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5A2" w:rsidRDefault="00AD6F43" w:rsidP="00EA25A2">
      <w:pPr>
        <w:pStyle w:val="Tytu"/>
      </w:pPr>
      <w:bookmarkStart w:id="0" w:name="_GoBack"/>
      <w:bookmarkEnd w:id="0"/>
      <w:r>
        <w:t>Pomoc oraz porady dla użytkowników skoroszyt</w:t>
      </w:r>
      <w:r w:rsidR="00EA25A2">
        <w:t>u</w:t>
      </w:r>
      <w:r>
        <w:t xml:space="preserve"> </w:t>
      </w:r>
      <w:r w:rsidR="00EA25A2">
        <w:t>biznesplanu dla operacji "Premie dla młodych rolników" (PROW 2014-2020)</w:t>
      </w:r>
    </w:p>
    <w:p w:rsidR="00AD6F43" w:rsidRDefault="00AD6F43" w:rsidP="00EA25A2">
      <w:pPr>
        <w:pStyle w:val="Tytu"/>
      </w:pPr>
      <w:r>
        <w:t>Pomoc oraz porady zostały opracowane w IERiGŻ-PIB.</w:t>
      </w:r>
    </w:p>
    <w:p w:rsidR="00AD6F43" w:rsidRDefault="00AD6F43" w:rsidP="00AD6F43">
      <w:pPr>
        <w:pStyle w:val="Tekstdymka"/>
      </w:pPr>
      <w:r>
        <w:t>.</w:t>
      </w:r>
      <w:r w:rsidR="00755252">
        <w:t xml:space="preserve"> </w:t>
      </w:r>
      <w:r w:rsidR="00755252">
        <w:rPr>
          <w:noProof/>
        </w:rPr>
        <w:drawing>
          <wp:inline distT="0" distB="0" distL="0" distR="0">
            <wp:extent cx="100800" cy="100800"/>
            <wp:effectExtent l="0" t="0" r="0" b="0"/>
            <wp:docPr id="1" name="Obraz 1" descr="https://cdn1.iconfinder.com/data/icons/Momentum_MatteEntireSet/32/exc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iconfinder.com/data/icons/Momentum_MatteEntireSet/32/exc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" cy="1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252">
        <w:t xml:space="preserve"> oznacza, że zaktualizowano skoroszyt oraz przygotowano jego nową wersję, </w:t>
      </w:r>
      <w:r w:rsidR="00755252">
        <w:rPr>
          <w:noProof/>
        </w:rPr>
        <w:drawing>
          <wp:inline distT="0" distB="0" distL="0" distR="0">
            <wp:extent cx="100800" cy="100800"/>
            <wp:effectExtent l="0" t="0" r="0" b="0"/>
            <wp:docPr id="2" name="Obraz 2" descr="wor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d 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" cy="1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252">
        <w:t xml:space="preserve"> oznacza, że zaktualizowano instrukcję oraz przygotowano jej nową wersję.</w:t>
      </w:r>
    </w:p>
    <w:p w:rsidR="00AD6F43" w:rsidRDefault="00AD6F43" w:rsidP="00AD6F43"/>
    <w:p w:rsidR="00E72EC8" w:rsidRDefault="00E72EC8" w:rsidP="00AD6F43"/>
    <w:tbl>
      <w:tblPr>
        <w:tblStyle w:val="Siatkatabeli"/>
        <w:tblW w:w="10314" w:type="dxa"/>
        <w:tblLook w:val="04A0" w:firstRow="1" w:lastRow="0" w:firstColumn="1" w:lastColumn="0" w:noHBand="0" w:noVBand="1"/>
      </w:tblPr>
      <w:tblGrid>
        <w:gridCol w:w="2376"/>
        <w:gridCol w:w="2552"/>
        <w:gridCol w:w="3402"/>
        <w:gridCol w:w="1984"/>
      </w:tblGrid>
      <w:tr w:rsidR="00E72EC8" w:rsidTr="000C1C1C">
        <w:tc>
          <w:tcPr>
            <w:tcW w:w="10314" w:type="dxa"/>
            <w:gridSpan w:val="4"/>
          </w:tcPr>
          <w:p w:rsidR="00E72EC8" w:rsidRDefault="00E72EC8" w:rsidP="0044736C">
            <w:r>
              <w:rPr>
                <w:b/>
              </w:rPr>
              <w:t>Problem</w:t>
            </w:r>
            <w:r w:rsidRPr="00AD6F43">
              <w:rPr>
                <w:b/>
              </w:rPr>
              <w:t xml:space="preserve"> </w:t>
            </w:r>
            <w:r>
              <w:rPr>
                <w:b/>
              </w:rPr>
              <w:t>[9</w:t>
            </w:r>
            <w:r w:rsidRPr="00AD6F43">
              <w:rPr>
                <w:b/>
              </w:rPr>
              <w:t>]:</w:t>
            </w:r>
            <w:r>
              <w:rPr>
                <w:b/>
              </w:rPr>
              <w:t xml:space="preserve"> </w:t>
            </w:r>
            <w:r w:rsidR="0044736C">
              <w:t xml:space="preserve">Do punktowanej powierzchni roślin wysokobiałkowych nie były wliczane rośliny wysokobiałkowe (np. fasola, bób) występujące w rozwijanej liście upraw jako warzywa. </w:t>
            </w:r>
            <w:r>
              <w:t>Do roślin wysokobiałkowych w kryteriach punktowanych nie została zaliczona uprawa fasoli wielokwiatowej uprawianej jako warzywo.</w:t>
            </w:r>
          </w:p>
        </w:tc>
      </w:tr>
      <w:tr w:rsidR="00E72EC8" w:rsidTr="000C1C1C">
        <w:tc>
          <w:tcPr>
            <w:tcW w:w="2376" w:type="dxa"/>
          </w:tcPr>
          <w:p w:rsidR="00E72EC8" w:rsidRDefault="00E72EC8" w:rsidP="000C1C1C"/>
        </w:tc>
        <w:tc>
          <w:tcPr>
            <w:tcW w:w="2552" w:type="dxa"/>
          </w:tcPr>
          <w:p w:rsidR="00E72EC8" w:rsidRDefault="00E72EC8" w:rsidP="000C1C1C"/>
        </w:tc>
        <w:tc>
          <w:tcPr>
            <w:tcW w:w="3402" w:type="dxa"/>
          </w:tcPr>
          <w:p w:rsidR="00E72EC8" w:rsidRDefault="00E72EC8" w:rsidP="000C1C1C"/>
        </w:tc>
        <w:tc>
          <w:tcPr>
            <w:tcW w:w="1984" w:type="dxa"/>
          </w:tcPr>
          <w:p w:rsidR="00E72EC8" w:rsidRDefault="00E72EC8" w:rsidP="000C1C1C">
            <w:r w:rsidRPr="00AD6F43">
              <w:rPr>
                <w:b/>
              </w:rPr>
              <w:t>Zmiana w: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51200" cy="151200"/>
                  <wp:effectExtent l="0" t="0" r="1270" b="1270"/>
                  <wp:docPr id="4" name="Obraz 4" descr="https://cdn1.iconfinder.com/data/icons/Momentum_MatteEntireSet/32/exc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1.iconfinder.com/data/icons/Momentum_MatteEntireSet/32/exc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" cy="1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.</w:t>
            </w:r>
          </w:p>
        </w:tc>
      </w:tr>
      <w:tr w:rsidR="00E72EC8" w:rsidRPr="00124973" w:rsidTr="000C1C1C">
        <w:tc>
          <w:tcPr>
            <w:tcW w:w="10314" w:type="dxa"/>
            <w:gridSpan w:val="4"/>
          </w:tcPr>
          <w:p w:rsidR="00E72EC8" w:rsidRPr="00124973" w:rsidRDefault="00E72EC8" w:rsidP="00F279C7">
            <w:r>
              <w:rPr>
                <w:b/>
              </w:rPr>
              <w:t>Wyjaśnienie:</w:t>
            </w:r>
            <w:r>
              <w:t xml:space="preserve"> Rośliny wysokobiałkowe uprawiane jako warzywa </w:t>
            </w:r>
            <w:r w:rsidR="00F279C7" w:rsidRPr="00F279C7">
              <w:t>w wersji 2015.007 oraz 2015.008</w:t>
            </w:r>
            <w:r w:rsidR="00F279C7">
              <w:t xml:space="preserve"> </w:t>
            </w:r>
            <w:r>
              <w:t>nie były oznaczone jako wysokobiałkowe.</w:t>
            </w:r>
            <w:r w:rsidR="00F279C7">
              <w:t xml:space="preserve"> W wersji skoroszytu </w:t>
            </w:r>
            <w:r w:rsidR="00F279C7" w:rsidRPr="00F279C7">
              <w:t>2015.00</w:t>
            </w:r>
            <w:r w:rsidR="00F279C7">
              <w:t>9 są wliczane do powierzchni roślin wysokobiałkowych.</w:t>
            </w:r>
          </w:p>
        </w:tc>
      </w:tr>
      <w:tr w:rsidR="00E72EC8" w:rsidTr="000C1C1C">
        <w:tc>
          <w:tcPr>
            <w:tcW w:w="10314" w:type="dxa"/>
            <w:gridSpan w:val="4"/>
          </w:tcPr>
          <w:p w:rsidR="00E72EC8" w:rsidRDefault="00E72EC8" w:rsidP="000C1C1C">
            <w:r>
              <w:rPr>
                <w:b/>
              </w:rPr>
              <w:t>Rozwiązanie</w:t>
            </w:r>
            <w:r w:rsidRPr="00AD6F4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Można pobrać najnowszą wersję (&gt;=2015.009) skoroszytu i wypełnić skoroszyt od nowa.</w:t>
            </w:r>
          </w:p>
          <w:p w:rsidR="00E72EC8" w:rsidRDefault="00F35464" w:rsidP="00776DA7">
            <w:pPr>
              <w:pStyle w:val="Nagwek3"/>
              <w:numPr>
                <w:ilvl w:val="0"/>
                <w:numId w:val="0"/>
              </w:numPr>
            </w:pPr>
            <w:r w:rsidRPr="00D56E3D">
              <w:rPr>
                <w:highlight w:val="yellow"/>
              </w:rPr>
              <w:t xml:space="preserve">W przypadku biznesplanów wykonanych w wersji 2015.007 oraz 2015.008 dopuszczalne </w:t>
            </w:r>
            <w:r w:rsidRPr="00E72EC8">
              <w:rPr>
                <w:highlight w:val="yellow"/>
              </w:rPr>
              <w:t>jest wpisanie w arkuszu „Pozostole_informacje”</w:t>
            </w:r>
            <w:r>
              <w:rPr>
                <w:highlight w:val="yellow"/>
              </w:rPr>
              <w:t xml:space="preserve"> </w:t>
            </w:r>
            <w:r w:rsidR="00776DA7">
              <w:rPr>
                <w:highlight w:val="yellow"/>
              </w:rPr>
              <w:t>w pozycji</w:t>
            </w:r>
            <w:r>
              <w:rPr>
                <w:highlight w:val="yellow"/>
              </w:rPr>
              <w:t xml:space="preserve"> „Inne uwagi, wyjaśnienia …” </w:t>
            </w:r>
            <w:r w:rsidRPr="00E72EC8">
              <w:rPr>
                <w:highlight w:val="yellow"/>
              </w:rPr>
              <w:t xml:space="preserve">odpowiedniej uwagi (np. „W gospodarstwie uprawiana jest fasola wielokwiatowa jako warzywo. Skoroszyt nie zaliczył tej uprawy do </w:t>
            </w:r>
            <w:r>
              <w:rPr>
                <w:highlight w:val="yellow"/>
              </w:rPr>
              <w:t xml:space="preserve">powierzchni </w:t>
            </w:r>
            <w:r w:rsidRPr="00E72EC8">
              <w:rPr>
                <w:highlight w:val="yellow"/>
              </w:rPr>
              <w:t xml:space="preserve">roślin wysokobiałkowych.”) oraz </w:t>
            </w:r>
            <w:r w:rsidRPr="00B26419">
              <w:rPr>
                <w:b/>
                <w:highlight w:val="yellow"/>
              </w:rPr>
              <w:t>dopisanie ręczne na wydruku</w:t>
            </w:r>
            <w:r w:rsidRPr="00E72EC8">
              <w:rPr>
                <w:highlight w:val="yellow"/>
              </w:rPr>
              <w:t xml:space="preserve"> arkusza „Kryteria_</w:t>
            </w:r>
            <w:r w:rsidR="000422EB" w:rsidRPr="00E72EC8">
              <w:rPr>
                <w:highlight w:val="yellow"/>
              </w:rPr>
              <w:t>pkt” w</w:t>
            </w:r>
            <w:r w:rsidRPr="00E72EC8">
              <w:rPr>
                <w:highlight w:val="yellow"/>
              </w:rPr>
              <w:t xml:space="preserve"> wierszu L.p. 4</w:t>
            </w:r>
            <w:r>
              <w:rPr>
                <w:highlight w:val="yellow"/>
              </w:rPr>
              <w:t xml:space="preserve"> litery </w:t>
            </w:r>
            <w:r w:rsidRPr="00E72EC8">
              <w:rPr>
                <w:highlight w:val="yellow"/>
              </w:rPr>
              <w:t xml:space="preserve">„T” i powtórzenie </w:t>
            </w:r>
            <w:r>
              <w:rPr>
                <w:highlight w:val="yellow"/>
              </w:rPr>
              <w:t xml:space="preserve">(dopisanie ręczne pod tabelą) </w:t>
            </w:r>
            <w:r w:rsidRPr="00E72EC8">
              <w:rPr>
                <w:highlight w:val="yellow"/>
              </w:rPr>
              <w:t>uwagi z arkusza „Pozostale_informacje”.</w:t>
            </w:r>
          </w:p>
        </w:tc>
      </w:tr>
      <w:tr w:rsidR="00AD6F43" w:rsidTr="00D73891">
        <w:tc>
          <w:tcPr>
            <w:tcW w:w="10314" w:type="dxa"/>
            <w:gridSpan w:val="4"/>
          </w:tcPr>
          <w:p w:rsidR="00AD6F43" w:rsidRDefault="00AD6F43" w:rsidP="00AD6F43">
            <w:r w:rsidRPr="00AD6F43">
              <w:rPr>
                <w:b/>
              </w:rPr>
              <w:t>Pytanie [8]:</w:t>
            </w:r>
            <w:r>
              <w:t xml:space="preserve"> Którego okresu dotyczy pytanie o numery stad przejętych zwierząt w arkuszu ‘Pozostale_informacje’?</w:t>
            </w:r>
          </w:p>
        </w:tc>
      </w:tr>
      <w:tr w:rsidR="00AD6F43" w:rsidTr="00D73891">
        <w:tc>
          <w:tcPr>
            <w:tcW w:w="2376" w:type="dxa"/>
          </w:tcPr>
          <w:p w:rsidR="00AD6F43" w:rsidRDefault="00AD6F43" w:rsidP="00AD6F43"/>
        </w:tc>
        <w:tc>
          <w:tcPr>
            <w:tcW w:w="2552" w:type="dxa"/>
          </w:tcPr>
          <w:p w:rsidR="00AD6F43" w:rsidRDefault="00AD6F43" w:rsidP="00AD6F43"/>
        </w:tc>
        <w:tc>
          <w:tcPr>
            <w:tcW w:w="3402" w:type="dxa"/>
          </w:tcPr>
          <w:p w:rsidR="00AD6F43" w:rsidRDefault="00AD6F43" w:rsidP="00AD6F43"/>
        </w:tc>
        <w:tc>
          <w:tcPr>
            <w:tcW w:w="1984" w:type="dxa"/>
          </w:tcPr>
          <w:p w:rsidR="00AD6F43" w:rsidRDefault="00AD6F43" w:rsidP="00D73891">
            <w:r w:rsidRPr="00AD6F43">
              <w:rPr>
                <w:b/>
              </w:rPr>
              <w:t>Zmiana w:</w:t>
            </w:r>
            <w:r>
              <w:t xml:space="preserve"> </w:t>
            </w:r>
            <w:r w:rsidR="00F804A9">
              <w:rPr>
                <w:noProof/>
              </w:rPr>
              <w:drawing>
                <wp:inline distT="0" distB="0" distL="0" distR="0">
                  <wp:extent cx="151130" cy="151130"/>
                  <wp:effectExtent l="0" t="0" r="1270" b="1270"/>
                  <wp:docPr id="3" name="Obraz 3" descr="word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" descr="word icon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  <w:tr w:rsidR="00AD6F43" w:rsidTr="00D73891">
        <w:tc>
          <w:tcPr>
            <w:tcW w:w="10314" w:type="dxa"/>
            <w:gridSpan w:val="4"/>
          </w:tcPr>
          <w:p w:rsidR="00AD6F43" w:rsidRDefault="00AD6F43" w:rsidP="00AD6F43">
            <w:r w:rsidRPr="00AD6F43">
              <w:rPr>
                <w:b/>
              </w:rPr>
              <w:t>Odpowiedź:</w:t>
            </w:r>
            <w:r>
              <w:t xml:space="preserve"> Numery stad zwierząt należy podać dla zwierząt przejmowanych przed i w okresie wyjściowym.</w:t>
            </w:r>
          </w:p>
        </w:tc>
      </w:tr>
    </w:tbl>
    <w:p w:rsidR="00AD6F43" w:rsidRDefault="00AD6F43" w:rsidP="00AD6F43"/>
    <w:tbl>
      <w:tblPr>
        <w:tblStyle w:val="Siatkatabeli"/>
        <w:tblW w:w="10314" w:type="dxa"/>
        <w:tblLook w:val="04A0" w:firstRow="1" w:lastRow="0" w:firstColumn="1" w:lastColumn="0" w:noHBand="0" w:noVBand="1"/>
      </w:tblPr>
      <w:tblGrid>
        <w:gridCol w:w="2376"/>
        <w:gridCol w:w="2552"/>
        <w:gridCol w:w="3402"/>
        <w:gridCol w:w="1984"/>
      </w:tblGrid>
      <w:tr w:rsidR="00D73891" w:rsidTr="006D33F5">
        <w:tc>
          <w:tcPr>
            <w:tcW w:w="10314" w:type="dxa"/>
            <w:gridSpan w:val="4"/>
          </w:tcPr>
          <w:p w:rsidR="00D73891" w:rsidRDefault="00D73891" w:rsidP="00D73891">
            <w:r w:rsidRPr="00AD6F43">
              <w:rPr>
                <w:b/>
              </w:rPr>
              <w:t xml:space="preserve">Pytanie </w:t>
            </w:r>
            <w:r>
              <w:rPr>
                <w:b/>
              </w:rPr>
              <w:t>[7</w:t>
            </w:r>
            <w:r w:rsidRPr="00AD6F43">
              <w:rPr>
                <w:b/>
              </w:rPr>
              <w:t>]:</w:t>
            </w:r>
            <w:r>
              <w:t xml:space="preserve"> Jak należy wykonać obrót stada w sytuacji, gdy Wnioskodawca przejmuje część stada?</w:t>
            </w:r>
          </w:p>
        </w:tc>
      </w:tr>
      <w:tr w:rsidR="00D73891" w:rsidTr="006D33F5">
        <w:tc>
          <w:tcPr>
            <w:tcW w:w="2376" w:type="dxa"/>
          </w:tcPr>
          <w:p w:rsidR="00D73891" w:rsidRDefault="00D73891" w:rsidP="006D33F5"/>
        </w:tc>
        <w:tc>
          <w:tcPr>
            <w:tcW w:w="2552" w:type="dxa"/>
          </w:tcPr>
          <w:p w:rsidR="00D73891" w:rsidRDefault="00D73891" w:rsidP="006D33F5"/>
        </w:tc>
        <w:tc>
          <w:tcPr>
            <w:tcW w:w="3402" w:type="dxa"/>
          </w:tcPr>
          <w:p w:rsidR="00D73891" w:rsidRDefault="00D73891" w:rsidP="006D33F5"/>
        </w:tc>
        <w:tc>
          <w:tcPr>
            <w:tcW w:w="1984" w:type="dxa"/>
          </w:tcPr>
          <w:p w:rsidR="00D73891" w:rsidRDefault="00D73891" w:rsidP="00D73891">
            <w:r w:rsidRPr="00AD6F43">
              <w:rPr>
                <w:b/>
              </w:rPr>
              <w:t>Zmiana w:</w:t>
            </w:r>
            <w:r>
              <w:t xml:space="preserve"> </w:t>
            </w:r>
            <w:r>
              <w:rPr>
                <w:noProof/>
              </w:rPr>
              <w:t>-.</w:t>
            </w:r>
          </w:p>
        </w:tc>
      </w:tr>
      <w:tr w:rsidR="00D73891" w:rsidTr="006D33F5">
        <w:tc>
          <w:tcPr>
            <w:tcW w:w="10314" w:type="dxa"/>
            <w:gridSpan w:val="4"/>
          </w:tcPr>
          <w:p w:rsidR="00D73891" w:rsidRDefault="00D73891" w:rsidP="00D73891">
            <w:r w:rsidRPr="00AD6F43">
              <w:rPr>
                <w:b/>
              </w:rPr>
              <w:t>Odpowiedź:</w:t>
            </w:r>
            <w:r>
              <w:t xml:space="preserve"> Obrót stada należy wykonać tylko dla zwierząt przejętych.</w:t>
            </w:r>
          </w:p>
        </w:tc>
      </w:tr>
    </w:tbl>
    <w:p w:rsidR="00AD6F43" w:rsidRDefault="00AD6F43" w:rsidP="00AD6F43"/>
    <w:tbl>
      <w:tblPr>
        <w:tblStyle w:val="Siatkatabeli"/>
        <w:tblW w:w="10314" w:type="dxa"/>
        <w:tblLook w:val="04A0" w:firstRow="1" w:lastRow="0" w:firstColumn="1" w:lastColumn="0" w:noHBand="0" w:noVBand="1"/>
      </w:tblPr>
      <w:tblGrid>
        <w:gridCol w:w="2376"/>
        <w:gridCol w:w="2552"/>
        <w:gridCol w:w="3402"/>
        <w:gridCol w:w="1984"/>
      </w:tblGrid>
      <w:tr w:rsidR="00D73891" w:rsidTr="006D33F5">
        <w:tc>
          <w:tcPr>
            <w:tcW w:w="10314" w:type="dxa"/>
            <w:gridSpan w:val="4"/>
          </w:tcPr>
          <w:p w:rsidR="00D73891" w:rsidRDefault="00D73891" w:rsidP="00D73891">
            <w:r w:rsidRPr="00AD6F43">
              <w:rPr>
                <w:b/>
              </w:rPr>
              <w:t xml:space="preserve">Pytanie </w:t>
            </w:r>
            <w:r>
              <w:rPr>
                <w:b/>
              </w:rPr>
              <w:t>[6</w:t>
            </w:r>
            <w:r w:rsidRPr="00AD6F43">
              <w:rPr>
                <w:b/>
              </w:rPr>
              <w:t>]:</w:t>
            </w:r>
            <w:r>
              <w:rPr>
                <w:b/>
              </w:rPr>
              <w:t xml:space="preserve"> </w:t>
            </w:r>
            <w:r>
              <w:t>Jak należy zarejestrować w arkuszu 'Uprawy</w:t>
            </w:r>
            <w:r w:rsidR="00CB44F8">
              <w:t>'</w:t>
            </w:r>
            <w:r>
              <w:t xml:space="preserve"> łąkę objętą pakietem rolnośrodowiskowym w sytuacji, gdy zgodnie z wymaganiami Programu co roku jej część musi pozostawać nieskoszona?</w:t>
            </w:r>
          </w:p>
        </w:tc>
      </w:tr>
      <w:tr w:rsidR="00D73891" w:rsidTr="006D33F5">
        <w:tc>
          <w:tcPr>
            <w:tcW w:w="2376" w:type="dxa"/>
          </w:tcPr>
          <w:p w:rsidR="00D73891" w:rsidRDefault="00D73891" w:rsidP="006D33F5"/>
        </w:tc>
        <w:tc>
          <w:tcPr>
            <w:tcW w:w="2552" w:type="dxa"/>
          </w:tcPr>
          <w:p w:rsidR="00D73891" w:rsidRDefault="00D73891" w:rsidP="006D33F5"/>
        </w:tc>
        <w:tc>
          <w:tcPr>
            <w:tcW w:w="3402" w:type="dxa"/>
          </w:tcPr>
          <w:p w:rsidR="00D73891" w:rsidRDefault="00D73891" w:rsidP="006D33F5"/>
        </w:tc>
        <w:tc>
          <w:tcPr>
            <w:tcW w:w="1984" w:type="dxa"/>
          </w:tcPr>
          <w:p w:rsidR="00D73891" w:rsidRDefault="00D73891" w:rsidP="00D73891">
            <w:r w:rsidRPr="00AD6F43">
              <w:rPr>
                <w:b/>
              </w:rPr>
              <w:t>Zmiana w:</w:t>
            </w:r>
            <w:r>
              <w:t xml:space="preserve"> </w:t>
            </w:r>
            <w:r>
              <w:rPr>
                <w:noProof/>
              </w:rPr>
              <w:t>-</w:t>
            </w:r>
            <w:r>
              <w:t>.</w:t>
            </w:r>
          </w:p>
        </w:tc>
      </w:tr>
      <w:tr w:rsidR="00D73891" w:rsidTr="006D33F5">
        <w:tc>
          <w:tcPr>
            <w:tcW w:w="10314" w:type="dxa"/>
            <w:gridSpan w:val="4"/>
          </w:tcPr>
          <w:p w:rsidR="00D73891" w:rsidRDefault="00D73891" w:rsidP="00D73891">
            <w:r w:rsidRPr="00AD6F43">
              <w:rPr>
                <w:b/>
              </w:rPr>
              <w:t>Odpowiedź:</w:t>
            </w:r>
            <w:r>
              <w:t xml:space="preserve"> Należy całą powierzchnię ująć w jednej pozycji, niezależnie od </w:t>
            </w:r>
            <w:r w:rsidR="000422EB">
              <w:t>tego, że</w:t>
            </w:r>
            <w:r>
              <w:t xml:space="preserve"> część łąki jest pozostawiona nieskoszona. Dla łąk i pastwisk, które nie są wykorzystywane na paszę ani nie są wykorzystywane towarowo, ale są utrzymywane w dobrej kulturze rolnej i Wnioskodawca ubiega się o dopłaty bezpośrednie do ich powierzchni należy wybrać pozycję łąki i pastwiska trwałe wyłączone z produkcji, do których przysługują dopłaty.</w:t>
            </w:r>
          </w:p>
        </w:tc>
      </w:tr>
    </w:tbl>
    <w:p w:rsidR="00AD6F43" w:rsidRDefault="00AD6F43" w:rsidP="00AD6F43"/>
    <w:tbl>
      <w:tblPr>
        <w:tblStyle w:val="Siatkatabeli"/>
        <w:tblW w:w="10314" w:type="dxa"/>
        <w:tblLook w:val="04A0" w:firstRow="1" w:lastRow="0" w:firstColumn="1" w:lastColumn="0" w:noHBand="0" w:noVBand="1"/>
      </w:tblPr>
      <w:tblGrid>
        <w:gridCol w:w="2376"/>
        <w:gridCol w:w="2552"/>
        <w:gridCol w:w="3402"/>
        <w:gridCol w:w="1984"/>
      </w:tblGrid>
      <w:tr w:rsidR="00D73891" w:rsidTr="006D33F5">
        <w:tc>
          <w:tcPr>
            <w:tcW w:w="10314" w:type="dxa"/>
            <w:gridSpan w:val="4"/>
          </w:tcPr>
          <w:p w:rsidR="00D73891" w:rsidRDefault="00D73891" w:rsidP="007A26AF">
            <w:r w:rsidRPr="00AD6F43">
              <w:rPr>
                <w:b/>
              </w:rPr>
              <w:t xml:space="preserve">Pytanie </w:t>
            </w:r>
            <w:r>
              <w:rPr>
                <w:b/>
              </w:rPr>
              <w:t>[5</w:t>
            </w:r>
            <w:r w:rsidRPr="00AD6F43">
              <w:rPr>
                <w:b/>
              </w:rPr>
              <w:t>]:</w:t>
            </w:r>
            <w:r>
              <w:rPr>
                <w:b/>
              </w:rPr>
              <w:t xml:space="preserve"> </w:t>
            </w:r>
            <w:r>
              <w:t xml:space="preserve">Jak należy wypełnić w arkuszu 'Cele', pkt 1. Sposób osiągnięcia wielkości ekonomicznej gospodarstwa w przypadku, gdy wzrost tej wielkości następuje poprzez zmianę struktury upraw niepowodującą zmiany kierunku produkcji (np. rolnik przechodzi z produkcji </w:t>
            </w:r>
            <w:r w:rsidR="007A26AF">
              <w:t xml:space="preserve">pomidorów gruntowych </w:t>
            </w:r>
            <w:r>
              <w:t>na produkcję</w:t>
            </w:r>
            <w:r w:rsidR="007A26AF">
              <w:t xml:space="preserve"> kapusty</w:t>
            </w:r>
            <w:r>
              <w:t>)?</w:t>
            </w:r>
          </w:p>
        </w:tc>
      </w:tr>
      <w:tr w:rsidR="00D73891" w:rsidTr="006D33F5">
        <w:tc>
          <w:tcPr>
            <w:tcW w:w="2376" w:type="dxa"/>
          </w:tcPr>
          <w:p w:rsidR="00D73891" w:rsidRDefault="00D73891" w:rsidP="006D33F5"/>
        </w:tc>
        <w:tc>
          <w:tcPr>
            <w:tcW w:w="2552" w:type="dxa"/>
          </w:tcPr>
          <w:p w:rsidR="00D73891" w:rsidRDefault="00D73891" w:rsidP="006D33F5"/>
        </w:tc>
        <w:tc>
          <w:tcPr>
            <w:tcW w:w="3402" w:type="dxa"/>
          </w:tcPr>
          <w:p w:rsidR="00D73891" w:rsidRDefault="00D73891" w:rsidP="006D33F5"/>
        </w:tc>
        <w:tc>
          <w:tcPr>
            <w:tcW w:w="1984" w:type="dxa"/>
          </w:tcPr>
          <w:p w:rsidR="00D73891" w:rsidRDefault="00D73891" w:rsidP="0070535F">
            <w:r w:rsidRPr="00AD6F43">
              <w:rPr>
                <w:b/>
              </w:rPr>
              <w:t>Zmiana w: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51200" cy="151200"/>
                  <wp:effectExtent l="0" t="0" r="1270" b="1270"/>
                  <wp:docPr id="8" name="Obraz 8" descr="wor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ord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" cy="1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  <w:tr w:rsidR="00D73891" w:rsidTr="006D33F5">
        <w:tc>
          <w:tcPr>
            <w:tcW w:w="10314" w:type="dxa"/>
            <w:gridSpan w:val="4"/>
          </w:tcPr>
          <w:p w:rsidR="00D73891" w:rsidRDefault="00D73891" w:rsidP="00D73891">
            <w:r w:rsidRPr="00AD6F43">
              <w:rPr>
                <w:b/>
              </w:rPr>
              <w:t>Odpowiedź:</w:t>
            </w:r>
            <w:r>
              <w:t xml:space="preserve"> </w:t>
            </w:r>
            <w:r w:rsidR="00EC06FB" w:rsidRPr="00EC06FB">
              <w:t>Należy wybrać ’TAK’ w pkt. 1.1. Zmiana profilu produkcji (kierunku produkcji), a następnie w opisie wyjaśnić, że zmiana profilu polega na przejściu z produkcji pomidorów na produkcję kapusty</w:t>
            </w:r>
            <w:r>
              <w:t>.</w:t>
            </w:r>
          </w:p>
          <w:p w:rsidR="00D73891" w:rsidRDefault="00D73891" w:rsidP="00D73891">
            <w:r>
              <w:t>Uwaga: w opisanej sytuacji w arkuszu ‘Zestawienie’ l.p. 29 nie będzie wykazana zmiana profilu. Sytuację taką należy uznać za prawidłową.</w:t>
            </w:r>
          </w:p>
        </w:tc>
      </w:tr>
    </w:tbl>
    <w:p w:rsidR="00AD6F43" w:rsidRDefault="00AD6F43" w:rsidP="00AD6F43"/>
    <w:tbl>
      <w:tblPr>
        <w:tblStyle w:val="Siatkatabeli"/>
        <w:tblW w:w="10314" w:type="dxa"/>
        <w:tblLook w:val="04A0" w:firstRow="1" w:lastRow="0" w:firstColumn="1" w:lastColumn="0" w:noHBand="0" w:noVBand="1"/>
      </w:tblPr>
      <w:tblGrid>
        <w:gridCol w:w="2376"/>
        <w:gridCol w:w="2552"/>
        <w:gridCol w:w="3402"/>
        <w:gridCol w:w="1984"/>
      </w:tblGrid>
      <w:tr w:rsidR="00124973" w:rsidTr="006D33F5">
        <w:tc>
          <w:tcPr>
            <w:tcW w:w="10314" w:type="dxa"/>
            <w:gridSpan w:val="4"/>
          </w:tcPr>
          <w:p w:rsidR="00124973" w:rsidRDefault="00124973" w:rsidP="00124973">
            <w:r>
              <w:rPr>
                <w:b/>
              </w:rPr>
              <w:t>Problem</w:t>
            </w:r>
            <w:r w:rsidRPr="00AD6F43">
              <w:rPr>
                <w:b/>
              </w:rPr>
              <w:t xml:space="preserve"> </w:t>
            </w:r>
            <w:r>
              <w:rPr>
                <w:b/>
              </w:rPr>
              <w:t>[4</w:t>
            </w:r>
            <w:r w:rsidRPr="00AD6F43">
              <w:rPr>
                <w:b/>
              </w:rPr>
              <w:t>]:</w:t>
            </w:r>
            <w:r>
              <w:rPr>
                <w:b/>
              </w:rPr>
              <w:t xml:space="preserve"> </w:t>
            </w:r>
            <w:r w:rsidR="0070535F">
              <w:t>W arkuszu 'Cele', w komórkach z opisem widoczny jest ciąg znaków '#' zamiast tekstu.</w:t>
            </w:r>
          </w:p>
        </w:tc>
      </w:tr>
      <w:tr w:rsidR="00124973" w:rsidTr="006D33F5">
        <w:tc>
          <w:tcPr>
            <w:tcW w:w="2376" w:type="dxa"/>
          </w:tcPr>
          <w:p w:rsidR="00124973" w:rsidRDefault="00124973" w:rsidP="006D33F5"/>
        </w:tc>
        <w:tc>
          <w:tcPr>
            <w:tcW w:w="2552" w:type="dxa"/>
          </w:tcPr>
          <w:p w:rsidR="00124973" w:rsidRDefault="00124973" w:rsidP="0070535F"/>
        </w:tc>
        <w:tc>
          <w:tcPr>
            <w:tcW w:w="3402" w:type="dxa"/>
          </w:tcPr>
          <w:p w:rsidR="00124973" w:rsidRDefault="00124973" w:rsidP="006D33F5"/>
        </w:tc>
        <w:tc>
          <w:tcPr>
            <w:tcW w:w="1984" w:type="dxa"/>
          </w:tcPr>
          <w:p w:rsidR="00124973" w:rsidRDefault="00124973" w:rsidP="006D33F5">
            <w:r w:rsidRPr="00AD6F43">
              <w:rPr>
                <w:b/>
              </w:rPr>
              <w:t>Zmiana w: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51200" cy="151200"/>
                  <wp:effectExtent l="0" t="0" r="1270" b="1270"/>
                  <wp:docPr id="9" name="Obraz 9" descr="https://cdn1.iconfinder.com/data/icons/Momentum_MatteEntireSet/32/exc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1.iconfinder.com/data/icons/Momentum_MatteEntireSet/32/exc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" cy="1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151200" cy="151200"/>
                  <wp:effectExtent l="0" t="0" r="1270" b="1270"/>
                  <wp:docPr id="10" name="Obraz 10" descr="wor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ord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" cy="1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  <w:tr w:rsidR="00124973" w:rsidTr="006D33F5">
        <w:tc>
          <w:tcPr>
            <w:tcW w:w="10314" w:type="dxa"/>
            <w:gridSpan w:val="4"/>
          </w:tcPr>
          <w:p w:rsidR="00124973" w:rsidRPr="00124973" w:rsidRDefault="00124973" w:rsidP="00124973">
            <w:r>
              <w:rPr>
                <w:b/>
              </w:rPr>
              <w:t xml:space="preserve">Wyjaśnienie: </w:t>
            </w:r>
            <w:r w:rsidR="0070535F">
              <w:t>Problem występuje w wersji MS Excel 2003 lub niższej. Wynika z wpisania więcej niż 255 znaków do komórki przy zastosowanym formacie komórki 'Tekstowy". Format komórek został zmieniony od wer. 2015.008.</w:t>
            </w:r>
          </w:p>
        </w:tc>
      </w:tr>
      <w:tr w:rsidR="00124973" w:rsidTr="006D33F5">
        <w:tc>
          <w:tcPr>
            <w:tcW w:w="10314" w:type="dxa"/>
            <w:gridSpan w:val="4"/>
          </w:tcPr>
          <w:p w:rsidR="00124973" w:rsidRDefault="00124973" w:rsidP="00D84E80">
            <w:r>
              <w:rPr>
                <w:b/>
              </w:rPr>
              <w:lastRenderedPageBreak/>
              <w:t>Rozwiązanie</w:t>
            </w:r>
            <w:r w:rsidRPr="00AD6F4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70535F">
              <w:t>W wer. 2015.007 edycja komórki umożliwia odczytanie zawartości komórki.</w:t>
            </w:r>
            <w:r w:rsidR="00D84E80">
              <w:t xml:space="preserve"> Można pobrać najnowszą wersję skoroszytu i wypełnić skoroszyt od nowa.</w:t>
            </w:r>
          </w:p>
        </w:tc>
      </w:tr>
    </w:tbl>
    <w:p w:rsidR="00AD6F43" w:rsidRDefault="00AD6F43" w:rsidP="00AD6F43"/>
    <w:tbl>
      <w:tblPr>
        <w:tblStyle w:val="Siatkatabeli"/>
        <w:tblW w:w="10314" w:type="dxa"/>
        <w:tblLook w:val="04A0" w:firstRow="1" w:lastRow="0" w:firstColumn="1" w:lastColumn="0" w:noHBand="0" w:noVBand="1"/>
      </w:tblPr>
      <w:tblGrid>
        <w:gridCol w:w="2376"/>
        <w:gridCol w:w="2552"/>
        <w:gridCol w:w="3402"/>
        <w:gridCol w:w="1984"/>
      </w:tblGrid>
      <w:tr w:rsidR="00D84E80" w:rsidTr="006D33F5">
        <w:tc>
          <w:tcPr>
            <w:tcW w:w="10314" w:type="dxa"/>
            <w:gridSpan w:val="4"/>
          </w:tcPr>
          <w:p w:rsidR="00D84E80" w:rsidRDefault="00D84E80" w:rsidP="00D84E80">
            <w:r w:rsidRPr="00AD6F43">
              <w:rPr>
                <w:b/>
              </w:rPr>
              <w:t xml:space="preserve">Pytanie </w:t>
            </w:r>
            <w:r>
              <w:rPr>
                <w:b/>
              </w:rPr>
              <w:t>[3</w:t>
            </w:r>
            <w:r w:rsidRPr="00AD6F43">
              <w:rPr>
                <w:b/>
              </w:rPr>
              <w:t>]:</w:t>
            </w:r>
            <w:r>
              <w:rPr>
                <w:b/>
              </w:rPr>
              <w:t xml:space="preserve"> </w:t>
            </w:r>
            <w:r>
              <w:t>Jak należy wypełnić w arkuszu 'Dzialki', w kol. 15 oraz 16 jeżeli jest kilku posiadaczy jednej działki?</w:t>
            </w:r>
          </w:p>
        </w:tc>
      </w:tr>
      <w:tr w:rsidR="00D84E80" w:rsidTr="006D33F5">
        <w:tc>
          <w:tcPr>
            <w:tcW w:w="2376" w:type="dxa"/>
          </w:tcPr>
          <w:p w:rsidR="00D84E80" w:rsidRDefault="00D84E80" w:rsidP="00D84E80"/>
        </w:tc>
        <w:tc>
          <w:tcPr>
            <w:tcW w:w="2552" w:type="dxa"/>
          </w:tcPr>
          <w:p w:rsidR="00D84E80" w:rsidRDefault="00D84E80" w:rsidP="00D84E80"/>
        </w:tc>
        <w:tc>
          <w:tcPr>
            <w:tcW w:w="3402" w:type="dxa"/>
          </w:tcPr>
          <w:p w:rsidR="00D84E80" w:rsidRDefault="00D84E80" w:rsidP="006D33F5"/>
        </w:tc>
        <w:tc>
          <w:tcPr>
            <w:tcW w:w="1984" w:type="dxa"/>
          </w:tcPr>
          <w:p w:rsidR="00D84E80" w:rsidRDefault="00D84E80" w:rsidP="006D33F5">
            <w:r w:rsidRPr="00AD6F43">
              <w:rPr>
                <w:b/>
              </w:rPr>
              <w:t>Zmiana w: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51200" cy="151200"/>
                  <wp:effectExtent l="0" t="0" r="1270" b="1270"/>
                  <wp:docPr id="13" name="Obraz 13" descr="https://cdn1.iconfinder.com/data/icons/Momentum_MatteEntireSet/32/exc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1.iconfinder.com/data/icons/Momentum_MatteEntireSet/32/exc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" cy="1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</w:rPr>
              <w:drawing>
                <wp:inline distT="0" distB="0" distL="0" distR="0">
                  <wp:extent cx="151200" cy="151200"/>
                  <wp:effectExtent l="0" t="0" r="1270" b="1270"/>
                  <wp:docPr id="12" name="Obraz 12" descr="wor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ord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" cy="1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  <w:tr w:rsidR="00D84E80" w:rsidTr="006D33F5">
        <w:tc>
          <w:tcPr>
            <w:tcW w:w="10314" w:type="dxa"/>
            <w:gridSpan w:val="4"/>
          </w:tcPr>
          <w:p w:rsidR="00D84E80" w:rsidRDefault="00D84E80" w:rsidP="00D84E80">
            <w:r w:rsidRPr="00AD6F43">
              <w:rPr>
                <w:b/>
              </w:rPr>
              <w:t>Odpowiedź:</w:t>
            </w:r>
            <w:r>
              <w:t xml:space="preserve"> Należy wpisać działkę kilkukrotnie (dla każdego posiadacza oddzielnie) podając dane dotyczące powierzchni zgodnie z udziałem posiadacza.</w:t>
            </w:r>
          </w:p>
          <w:p w:rsidR="00D84E80" w:rsidRDefault="00D84E80" w:rsidP="00D84E80">
            <w:r>
              <w:t>Uwaga: suma powierzchni nie może przekroczyć powierzchni łącznej działki.</w:t>
            </w:r>
          </w:p>
          <w:p w:rsidR="00D84E80" w:rsidRDefault="00D84E80" w:rsidP="006D33F5">
            <w:r>
              <w:t xml:space="preserve">Uwaga: podczas przypisywania upraw do powierzchni należy zignorować komunikat o powtórzeniu tej samej działki w arkuszu 'Dzialki' w tym przypadku. </w:t>
            </w:r>
          </w:p>
        </w:tc>
      </w:tr>
    </w:tbl>
    <w:p w:rsidR="00AD6F43" w:rsidRDefault="00AD6F43" w:rsidP="00AD6F43"/>
    <w:tbl>
      <w:tblPr>
        <w:tblStyle w:val="Siatkatabeli"/>
        <w:tblW w:w="10314" w:type="dxa"/>
        <w:tblLook w:val="04A0" w:firstRow="1" w:lastRow="0" w:firstColumn="1" w:lastColumn="0" w:noHBand="0" w:noVBand="1"/>
      </w:tblPr>
      <w:tblGrid>
        <w:gridCol w:w="2376"/>
        <w:gridCol w:w="2552"/>
        <w:gridCol w:w="3402"/>
        <w:gridCol w:w="1984"/>
      </w:tblGrid>
      <w:tr w:rsidR="006C4391" w:rsidTr="006D33F5">
        <w:tc>
          <w:tcPr>
            <w:tcW w:w="10314" w:type="dxa"/>
            <w:gridSpan w:val="4"/>
          </w:tcPr>
          <w:p w:rsidR="006C4391" w:rsidRDefault="006C4391" w:rsidP="006C4391">
            <w:r w:rsidRPr="00AD6F43">
              <w:rPr>
                <w:b/>
              </w:rPr>
              <w:t xml:space="preserve">Pytanie </w:t>
            </w:r>
            <w:r>
              <w:rPr>
                <w:b/>
              </w:rPr>
              <w:t>[2</w:t>
            </w:r>
            <w:r w:rsidRPr="00AD6F43">
              <w:rPr>
                <w:b/>
              </w:rPr>
              <w:t>]:</w:t>
            </w:r>
            <w:r>
              <w:rPr>
                <w:b/>
              </w:rPr>
              <w:t xml:space="preserve"> </w:t>
            </w:r>
            <w:r>
              <w:t>Wnioskodawca w dniu składania wniosku ma umowę dodzierżawy ziemi na 18 lat, ale wie, że za dwa miesiące odkupi ziemię. Jak należy opisać tę sytuację w arkuszu 'Dzialki'?</w:t>
            </w:r>
          </w:p>
        </w:tc>
      </w:tr>
      <w:tr w:rsidR="006C4391" w:rsidTr="006D33F5">
        <w:tc>
          <w:tcPr>
            <w:tcW w:w="2376" w:type="dxa"/>
          </w:tcPr>
          <w:p w:rsidR="006C4391" w:rsidRDefault="006C4391" w:rsidP="006D33F5"/>
        </w:tc>
        <w:tc>
          <w:tcPr>
            <w:tcW w:w="2552" w:type="dxa"/>
          </w:tcPr>
          <w:p w:rsidR="006C4391" w:rsidRDefault="006C4391" w:rsidP="006D33F5"/>
        </w:tc>
        <w:tc>
          <w:tcPr>
            <w:tcW w:w="3402" w:type="dxa"/>
          </w:tcPr>
          <w:p w:rsidR="006C4391" w:rsidRDefault="006C4391" w:rsidP="006C4391"/>
        </w:tc>
        <w:tc>
          <w:tcPr>
            <w:tcW w:w="1984" w:type="dxa"/>
          </w:tcPr>
          <w:p w:rsidR="006C4391" w:rsidRDefault="006C4391" w:rsidP="006C4391">
            <w:r w:rsidRPr="00AD6F43">
              <w:rPr>
                <w:b/>
              </w:rPr>
              <w:t>Zmiana w:</w:t>
            </w:r>
            <w:r>
              <w:t xml:space="preserve"> </w:t>
            </w:r>
            <w:r>
              <w:rPr>
                <w:noProof/>
              </w:rPr>
              <w:t>-</w:t>
            </w:r>
            <w:r>
              <w:t>.</w:t>
            </w:r>
          </w:p>
        </w:tc>
      </w:tr>
      <w:tr w:rsidR="006C4391" w:rsidTr="006D33F5">
        <w:tc>
          <w:tcPr>
            <w:tcW w:w="10314" w:type="dxa"/>
            <w:gridSpan w:val="4"/>
          </w:tcPr>
          <w:p w:rsidR="006C4391" w:rsidRDefault="006C4391" w:rsidP="006D33F5">
            <w:r w:rsidRPr="00AD6F43">
              <w:rPr>
                <w:b/>
              </w:rPr>
              <w:t>Odpowiedź:</w:t>
            </w:r>
            <w:r>
              <w:t xml:space="preserve"> Należy wpisać tytuł prawny zgodnie ze stanem faktycznym na dzień składania wniosku. Jeżeli nastąpi zmiana tytułu prawnego należy przeprowadzić korektę zgodnie z instrukcją.</w:t>
            </w:r>
          </w:p>
        </w:tc>
      </w:tr>
    </w:tbl>
    <w:p w:rsidR="00AD6F43" w:rsidRDefault="00AD6F43" w:rsidP="00AD6F43"/>
    <w:tbl>
      <w:tblPr>
        <w:tblStyle w:val="Siatkatabeli"/>
        <w:tblW w:w="10314" w:type="dxa"/>
        <w:tblLook w:val="04A0" w:firstRow="1" w:lastRow="0" w:firstColumn="1" w:lastColumn="0" w:noHBand="0" w:noVBand="1"/>
      </w:tblPr>
      <w:tblGrid>
        <w:gridCol w:w="2376"/>
        <w:gridCol w:w="2552"/>
        <w:gridCol w:w="3402"/>
        <w:gridCol w:w="1984"/>
      </w:tblGrid>
      <w:tr w:rsidR="006C4391" w:rsidTr="006D33F5">
        <w:tc>
          <w:tcPr>
            <w:tcW w:w="10314" w:type="dxa"/>
            <w:gridSpan w:val="4"/>
          </w:tcPr>
          <w:p w:rsidR="006C4391" w:rsidRPr="006C4391" w:rsidRDefault="006C4391" w:rsidP="006C4391">
            <w:r>
              <w:rPr>
                <w:b/>
              </w:rPr>
              <w:t>Problem</w:t>
            </w:r>
            <w:r w:rsidRPr="00AD6F43">
              <w:rPr>
                <w:b/>
              </w:rPr>
              <w:t xml:space="preserve"> </w:t>
            </w:r>
            <w:r>
              <w:rPr>
                <w:b/>
              </w:rPr>
              <w:t>[1</w:t>
            </w:r>
            <w:r w:rsidRPr="00AD6F43">
              <w:rPr>
                <w:b/>
              </w:rPr>
              <w:t>]:</w:t>
            </w:r>
            <w:r>
              <w:rPr>
                <w:b/>
              </w:rPr>
              <w:t xml:space="preserve"> </w:t>
            </w:r>
            <w:r>
              <w:t>Niezgodność pomiędzy powierzchniami w zestawieniach w arkuszach 'Struktura_rodz_rb', 'Struktura_rodz_rd', 'Struktura_wlas_rb' lub 'Struktura_wlas_rd'.</w:t>
            </w:r>
          </w:p>
        </w:tc>
      </w:tr>
      <w:tr w:rsidR="006C4391" w:rsidTr="006D33F5">
        <w:tc>
          <w:tcPr>
            <w:tcW w:w="2376" w:type="dxa"/>
          </w:tcPr>
          <w:p w:rsidR="006C4391" w:rsidRDefault="006C4391" w:rsidP="006C4391"/>
        </w:tc>
        <w:tc>
          <w:tcPr>
            <w:tcW w:w="2552" w:type="dxa"/>
          </w:tcPr>
          <w:p w:rsidR="006C4391" w:rsidRDefault="006C4391" w:rsidP="006C4391"/>
        </w:tc>
        <w:tc>
          <w:tcPr>
            <w:tcW w:w="3402" w:type="dxa"/>
          </w:tcPr>
          <w:p w:rsidR="006C4391" w:rsidRDefault="006C4391" w:rsidP="006D33F5"/>
        </w:tc>
        <w:tc>
          <w:tcPr>
            <w:tcW w:w="1984" w:type="dxa"/>
          </w:tcPr>
          <w:p w:rsidR="006C4391" w:rsidRDefault="006C4391" w:rsidP="006D33F5">
            <w:r w:rsidRPr="00AD6F43">
              <w:rPr>
                <w:b/>
              </w:rPr>
              <w:t>Zmiana w: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51200" cy="151200"/>
                  <wp:effectExtent l="0" t="0" r="1270" b="1270"/>
                  <wp:docPr id="18" name="Obraz 18" descr="https://cdn1.iconfinder.com/data/icons/Momentum_MatteEntireSet/32/exc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1.iconfinder.com/data/icons/Momentum_MatteEntireSet/32/exc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" cy="1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</w:tc>
      </w:tr>
      <w:tr w:rsidR="006C4391" w:rsidTr="006D33F5">
        <w:tc>
          <w:tcPr>
            <w:tcW w:w="10314" w:type="dxa"/>
            <w:gridSpan w:val="4"/>
          </w:tcPr>
          <w:p w:rsidR="006C4391" w:rsidRPr="006C4391" w:rsidRDefault="006C4391" w:rsidP="006C4391">
            <w:r>
              <w:rPr>
                <w:b/>
              </w:rPr>
              <w:t xml:space="preserve">Wyjaśnienie: </w:t>
            </w:r>
            <w:r>
              <w:t>Problem wynika z precyzji przechowywania w pamięci komputera wartości liczbowych.</w:t>
            </w:r>
          </w:p>
        </w:tc>
      </w:tr>
      <w:tr w:rsidR="006C4391" w:rsidTr="006D33F5">
        <w:tc>
          <w:tcPr>
            <w:tcW w:w="10314" w:type="dxa"/>
            <w:gridSpan w:val="4"/>
          </w:tcPr>
          <w:p w:rsidR="006C4391" w:rsidRDefault="006C4391" w:rsidP="006C4391">
            <w:r>
              <w:rPr>
                <w:b/>
              </w:rPr>
              <w:t>Rozwiązanie</w:t>
            </w:r>
            <w:r w:rsidRPr="00AD6F4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Należy pobrać najnowszą wersję skoroszytu i wypełnić skoroszyt od nowa lub usunąć jedną z pozycji w arkuszu 'Uprawy', która jest składnikiem sumy błędnie uznanej za niezgodną i dodać tę pozycję jeszcze raz.</w:t>
            </w:r>
          </w:p>
          <w:p w:rsidR="00EA25A2" w:rsidRDefault="00397535" w:rsidP="00397535">
            <w:r w:rsidRPr="00036163">
              <w:rPr>
                <w:highlight w:val="yellow"/>
              </w:rPr>
              <w:t xml:space="preserve">Biznesplany wykonane w Wersji 2015.007 w których wskazany w ostatnim wierszu arkusza „Zestawienie” (Tab. 25) brak kompletności i poprawności wprowadzonych danych, będzie wynikiem wskazania różnicy pomiędzy RÓWNYMI liczbami, będą uznawane </w:t>
            </w:r>
            <w:r>
              <w:rPr>
                <w:highlight w:val="yellow"/>
              </w:rPr>
              <w:t xml:space="preserve">przez ARiMR </w:t>
            </w:r>
            <w:r w:rsidRPr="00036163">
              <w:rPr>
                <w:highlight w:val="yellow"/>
              </w:rPr>
              <w:t>za kompletne.</w:t>
            </w:r>
          </w:p>
        </w:tc>
      </w:tr>
    </w:tbl>
    <w:p w:rsidR="00AD6F43" w:rsidRDefault="00AD6F43" w:rsidP="00AD6F43"/>
    <w:sectPr w:rsidR="00AD6F43" w:rsidSect="00AD6F43">
      <w:headerReference w:type="default" r:id="rId11"/>
      <w:footerReference w:type="default" r:id="rId12"/>
      <w:footerReference w:type="first" r:id="rId13"/>
      <w:pgSz w:w="11906" w:h="16838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EEB" w:rsidRDefault="00161EEB">
      <w:r>
        <w:separator/>
      </w:r>
    </w:p>
  </w:endnote>
  <w:endnote w:type="continuationSeparator" w:id="0">
    <w:p w:rsidR="00161EEB" w:rsidRDefault="0016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TEELig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uturaTEEMed"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6FC" w:rsidRDefault="001566FC">
    <w:pPr>
      <w:pStyle w:val="Stopka"/>
    </w:pPr>
    <w:r>
      <w:t xml:space="preserve">Strona </w:t>
    </w:r>
    <w:r w:rsidR="0024476B">
      <w:fldChar w:fldCharType="begin"/>
    </w:r>
    <w:r>
      <w:instrText xml:space="preserve"> PAGE </w:instrText>
    </w:r>
    <w:r w:rsidR="0024476B">
      <w:fldChar w:fldCharType="separate"/>
    </w:r>
    <w:r w:rsidR="00A97EC9">
      <w:rPr>
        <w:noProof/>
      </w:rPr>
      <w:t>2</w:t>
    </w:r>
    <w:r w:rsidR="0024476B">
      <w:fldChar w:fldCharType="end"/>
    </w:r>
    <w:r>
      <w:t xml:space="preserve"> z </w:t>
    </w:r>
    <w:r w:rsidR="0024476B">
      <w:fldChar w:fldCharType="begin"/>
    </w:r>
    <w:r w:rsidR="00225171">
      <w:instrText xml:space="preserve"> NUMPAGES </w:instrText>
    </w:r>
    <w:r w:rsidR="0024476B">
      <w:fldChar w:fldCharType="separate"/>
    </w:r>
    <w:r w:rsidR="00A97EC9">
      <w:rPr>
        <w:noProof/>
      </w:rPr>
      <w:t>2</w:t>
    </w:r>
    <w:r w:rsidR="0024476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6FC" w:rsidRDefault="001566FC" w:rsidP="00E865E5">
    <w:pPr>
      <w:pStyle w:val="Stopka"/>
    </w:pPr>
    <w:r>
      <w:t xml:space="preserve">Strona </w:t>
    </w:r>
    <w:r w:rsidR="0024476B">
      <w:fldChar w:fldCharType="begin"/>
    </w:r>
    <w:r>
      <w:instrText xml:space="preserve"> PAGE </w:instrText>
    </w:r>
    <w:r w:rsidR="0024476B">
      <w:fldChar w:fldCharType="separate"/>
    </w:r>
    <w:r w:rsidR="00A97EC9">
      <w:rPr>
        <w:noProof/>
      </w:rPr>
      <w:t>1</w:t>
    </w:r>
    <w:r w:rsidR="0024476B">
      <w:fldChar w:fldCharType="end"/>
    </w:r>
    <w:r>
      <w:t xml:space="preserve"> z </w:t>
    </w:r>
    <w:r w:rsidR="0024476B">
      <w:fldChar w:fldCharType="begin"/>
    </w:r>
    <w:r w:rsidR="00225171">
      <w:instrText xml:space="preserve"> NUMPAGES </w:instrText>
    </w:r>
    <w:r w:rsidR="0024476B">
      <w:fldChar w:fldCharType="separate"/>
    </w:r>
    <w:r w:rsidR="00A97EC9">
      <w:rPr>
        <w:noProof/>
      </w:rPr>
      <w:t>2</w:t>
    </w:r>
    <w:r w:rsidR="002447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EEB" w:rsidRDefault="00161EEB">
      <w:r>
        <w:separator/>
      </w:r>
    </w:p>
  </w:footnote>
  <w:footnote w:type="continuationSeparator" w:id="0">
    <w:p w:rsidR="00161EEB" w:rsidRDefault="0016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6FC" w:rsidRDefault="00161EEB">
    <w:pPr>
      <w:pStyle w:val="Nagwek"/>
    </w:pPr>
    <w:r>
      <w:fldChar w:fldCharType="begin"/>
    </w:r>
    <w:r>
      <w:instrText xml:space="preserve"> FILENAME   \* MERGEFORMAT </w:instrText>
    </w:r>
    <w:r>
      <w:fldChar w:fldCharType="separate"/>
    </w:r>
    <w:r w:rsidR="00C811FB">
      <w:rPr>
        <w:noProof/>
      </w:rPr>
      <w:t>Pomoc-oraz-porady-dla-b_plan.docx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3459F"/>
    <w:multiLevelType w:val="multilevel"/>
    <w:tmpl w:val="C4569AFE"/>
    <w:lvl w:ilvl="0">
      <w:start w:val="1"/>
      <w:numFmt w:val="decimal"/>
      <w:pStyle w:val="Nagwek1"/>
      <w:lvlText w:val="%1."/>
      <w:lvlJc w:val="left"/>
      <w:pPr>
        <w:ind w:left="425" w:hanging="425"/>
      </w:pPr>
      <w:rPr>
        <w:rFonts w:hint="default"/>
        <w:sz w:val="16"/>
      </w:rPr>
    </w:lvl>
    <w:lvl w:ilvl="1">
      <w:start w:val="1"/>
      <w:numFmt w:val="decimal"/>
      <w:pStyle w:val="Nagwek2"/>
      <w:lvlText w:val="%1.%2"/>
      <w:lvlJc w:val="left"/>
      <w:pPr>
        <w:ind w:left="425" w:hanging="425"/>
      </w:pPr>
      <w:rPr>
        <w:rFonts w:hint="default"/>
        <w:sz w:val="16"/>
      </w:rPr>
    </w:lvl>
    <w:lvl w:ilvl="2">
      <w:start w:val="1"/>
      <w:numFmt w:val="decimal"/>
      <w:pStyle w:val="Nagwek3"/>
      <w:lvlText w:val="%1.%2.%3"/>
      <w:lvlJc w:val="left"/>
      <w:pPr>
        <w:ind w:left="425" w:hanging="425"/>
      </w:pPr>
      <w:rPr>
        <w:rFonts w:hint="default"/>
        <w:sz w:val="16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E"/>
    <w:rsid w:val="000052AE"/>
    <w:rsid w:val="0001106F"/>
    <w:rsid w:val="00033145"/>
    <w:rsid w:val="000422EB"/>
    <w:rsid w:val="000D714E"/>
    <w:rsid w:val="00124973"/>
    <w:rsid w:val="00156150"/>
    <w:rsid w:val="001566FC"/>
    <w:rsid w:val="00161EEB"/>
    <w:rsid w:val="001F024E"/>
    <w:rsid w:val="00225171"/>
    <w:rsid w:val="0024476B"/>
    <w:rsid w:val="002556F5"/>
    <w:rsid w:val="0028632A"/>
    <w:rsid w:val="00323B47"/>
    <w:rsid w:val="00345243"/>
    <w:rsid w:val="00397535"/>
    <w:rsid w:val="0044736C"/>
    <w:rsid w:val="0056599A"/>
    <w:rsid w:val="00622380"/>
    <w:rsid w:val="006257DF"/>
    <w:rsid w:val="00695E3C"/>
    <w:rsid w:val="006C4391"/>
    <w:rsid w:val="0070535F"/>
    <w:rsid w:val="0075135D"/>
    <w:rsid w:val="00755252"/>
    <w:rsid w:val="00776DA7"/>
    <w:rsid w:val="007A26AF"/>
    <w:rsid w:val="007D7F82"/>
    <w:rsid w:val="007F75FF"/>
    <w:rsid w:val="00871877"/>
    <w:rsid w:val="008726EC"/>
    <w:rsid w:val="009A5D6F"/>
    <w:rsid w:val="009E4F67"/>
    <w:rsid w:val="00A872B8"/>
    <w:rsid w:val="00A97EC9"/>
    <w:rsid w:val="00AD6F43"/>
    <w:rsid w:val="00B43C32"/>
    <w:rsid w:val="00C811FB"/>
    <w:rsid w:val="00CA2AA7"/>
    <w:rsid w:val="00CB44F8"/>
    <w:rsid w:val="00D01B3C"/>
    <w:rsid w:val="00D2641A"/>
    <w:rsid w:val="00D35163"/>
    <w:rsid w:val="00D56E3D"/>
    <w:rsid w:val="00D73891"/>
    <w:rsid w:val="00D84E80"/>
    <w:rsid w:val="00D874C6"/>
    <w:rsid w:val="00DE586D"/>
    <w:rsid w:val="00E72EC8"/>
    <w:rsid w:val="00E8543E"/>
    <w:rsid w:val="00E865E5"/>
    <w:rsid w:val="00EA25A2"/>
    <w:rsid w:val="00EC06FB"/>
    <w:rsid w:val="00F279C7"/>
    <w:rsid w:val="00F35464"/>
    <w:rsid w:val="00F8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9445A4-0131-4B87-AC54-A34F33D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D6F43"/>
    <w:rPr>
      <w:rFonts w:ascii="Arial Narrow" w:hAnsi="Arial Narrow"/>
      <w:sz w:val="24"/>
      <w:szCs w:val="24"/>
    </w:rPr>
  </w:style>
  <w:style w:type="paragraph" w:styleId="Nagwek1">
    <w:name w:val="heading 1"/>
    <w:next w:val="Nagwek2"/>
    <w:qFormat/>
    <w:rsid w:val="00D01B3C"/>
    <w:pPr>
      <w:keepNext/>
      <w:numPr>
        <w:numId w:val="1"/>
      </w:numPr>
      <w:spacing w:before="12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gwek2">
    <w:name w:val="heading 2"/>
    <w:qFormat/>
    <w:rsid w:val="00D01B3C"/>
    <w:pPr>
      <w:keepNext/>
      <w:numPr>
        <w:ilvl w:val="1"/>
        <w:numId w:val="1"/>
      </w:numPr>
      <w:spacing w:after="12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gwek3">
    <w:name w:val="heading 3"/>
    <w:qFormat/>
    <w:rsid w:val="00D01B3C"/>
    <w:pPr>
      <w:keepNext/>
      <w:numPr>
        <w:ilvl w:val="2"/>
        <w:numId w:val="1"/>
      </w:numPr>
      <w:spacing w:after="60"/>
      <w:outlineLvl w:val="2"/>
    </w:pPr>
    <w:rPr>
      <w:rFonts w:ascii="Arial Narrow" w:hAnsi="Arial Narrow" w:cs="Arial"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257D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257D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257D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257D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257D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257D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rsid w:val="00E865E5"/>
    <w:pPr>
      <w:pBdr>
        <w:bottom w:val="single" w:sz="4" w:space="1" w:color="auto"/>
      </w:pBdr>
      <w:tabs>
        <w:tab w:val="center" w:pos="4536"/>
        <w:tab w:val="right" w:pos="9072"/>
      </w:tabs>
    </w:pPr>
    <w:rPr>
      <w:rFonts w:ascii="FuturaTEELig" w:hAnsi="FuturaTEELig"/>
      <w:sz w:val="16"/>
      <w:szCs w:val="24"/>
    </w:rPr>
  </w:style>
  <w:style w:type="paragraph" w:styleId="Stopka">
    <w:name w:val="footer"/>
    <w:rsid w:val="00E865E5"/>
    <w:pPr>
      <w:pBdr>
        <w:top w:val="single" w:sz="4" w:space="1" w:color="auto"/>
      </w:pBdr>
      <w:tabs>
        <w:tab w:val="center" w:pos="4536"/>
        <w:tab w:val="right" w:pos="9072"/>
      </w:tabs>
      <w:jc w:val="center"/>
    </w:pPr>
    <w:rPr>
      <w:rFonts w:ascii="FuturaTEELig" w:hAnsi="FuturaTEELig"/>
      <w:szCs w:val="24"/>
    </w:rPr>
  </w:style>
  <w:style w:type="paragraph" w:styleId="Tytu">
    <w:name w:val="Title"/>
    <w:qFormat/>
    <w:rsid w:val="006257DF"/>
    <w:pPr>
      <w:spacing w:before="120" w:after="240"/>
      <w:jc w:val="center"/>
      <w:outlineLvl w:val="0"/>
    </w:pPr>
    <w:rPr>
      <w:rFonts w:ascii="Arial Black" w:hAnsi="Arial Black" w:cs="Arial"/>
      <w:b/>
      <w:bCs/>
      <w:kern w:val="28"/>
      <w:sz w:val="28"/>
      <w:szCs w:val="32"/>
    </w:rPr>
  </w:style>
  <w:style w:type="paragraph" w:customStyle="1" w:styleId="Autor">
    <w:name w:val="Autor"/>
    <w:rsid w:val="00CA2AA7"/>
    <w:pPr>
      <w:ind w:left="851" w:hanging="851"/>
    </w:pPr>
    <w:rPr>
      <w:rFonts w:ascii="FuturaTEEMed" w:hAnsi="FuturaTEEMed" w:cs="Arial"/>
      <w:b/>
      <w:bCs/>
      <w:kern w:val="28"/>
      <w:sz w:val="24"/>
      <w:szCs w:val="32"/>
    </w:rPr>
  </w:style>
  <w:style w:type="paragraph" w:styleId="Tekstdymka">
    <w:name w:val="Balloon Text"/>
    <w:next w:val="Normalny"/>
    <w:link w:val="TekstdymkaZnak"/>
    <w:rsid w:val="00AD6F43"/>
    <w:rPr>
      <w:rFonts w:ascii="Arial Narrow" w:hAnsi="Arial Narrow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D6F43"/>
    <w:rPr>
      <w:rFonts w:ascii="Arial Narrow" w:hAnsi="Arial Narrow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6257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6257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6257D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6257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6257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semiHidden/>
    <w:rsid w:val="006257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odtytu">
    <w:name w:val="Subtitle"/>
    <w:next w:val="Normalny"/>
    <w:link w:val="PodtytuZnak"/>
    <w:qFormat/>
    <w:rsid w:val="00AD6F43"/>
    <w:pPr>
      <w:numPr>
        <w:ilvl w:val="1"/>
      </w:numPr>
      <w:spacing w:after="120"/>
      <w:jc w:val="center"/>
    </w:pPr>
    <w:rPr>
      <w:rFonts w:ascii="Arial Black" w:eastAsiaTheme="majorEastAsia" w:hAnsi="Arial Black" w:cstheme="majorBidi"/>
      <w:iCs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AD6F43"/>
    <w:rPr>
      <w:rFonts w:ascii="Arial Black" w:eastAsiaTheme="majorEastAsia" w:hAnsi="Arial Black" w:cstheme="majorBidi"/>
      <w:iCs/>
      <w:spacing w:val="15"/>
      <w:szCs w:val="24"/>
    </w:rPr>
  </w:style>
  <w:style w:type="table" w:styleId="Siatkatabeli">
    <w:name w:val="Table Grid"/>
    <w:basedOn w:val="Standardowy"/>
    <w:rsid w:val="00AD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"[Kliknij tutaj i wpisz tytuł]"</vt:lpstr>
    </vt:vector>
  </TitlesOfParts>
  <Company>Microsoft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"[Kliknij tutaj i wpisz tytuł]"</dc:title>
  <dc:creator>Darek Osuch</dc:creator>
  <cp:lastModifiedBy>Dabrowska.Aneta</cp:lastModifiedBy>
  <cp:revision>2</cp:revision>
  <cp:lastPrinted>2015-08-31T07:07:00Z</cp:lastPrinted>
  <dcterms:created xsi:type="dcterms:W3CDTF">2021-05-05T08:08:00Z</dcterms:created>
  <dcterms:modified xsi:type="dcterms:W3CDTF">2021-05-05T08:08:00Z</dcterms:modified>
</cp:coreProperties>
</file>