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>Załącznik nr 3</w:t>
      </w: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</w:t>
      </w:r>
      <w:proofErr w:type="gramStart"/>
      <w:r w:rsidRPr="000248FD">
        <w:rPr>
          <w:rFonts w:asciiTheme="minorHAnsi" w:hAnsiTheme="minorHAnsi"/>
        </w:rPr>
        <w:t>oświadczam</w:t>
      </w:r>
      <w:proofErr w:type="gramEnd"/>
      <w:r w:rsidRPr="000248FD">
        <w:rPr>
          <w:rFonts w:asciiTheme="minorHAnsi" w:hAnsiTheme="minorHAnsi"/>
        </w:rPr>
        <w:t>, że zapoznała/em się z zamieszczonymi poniżej informacjami dotyczącymi przetwarzania moich danych osobowych w związku z udziałem w przetargu publicznym na sprzedaż samochodu służbowego należącego do</w:t>
      </w:r>
      <w:r w:rsidR="00474FBC">
        <w:rPr>
          <w:rFonts w:asciiTheme="minorHAnsi" w:hAnsiTheme="minorHAnsi"/>
        </w:rPr>
        <w:t xml:space="preserve"> Konsulatu Generalnego RP w Szanghaju 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474FBC">
        <w:rPr>
          <w:b/>
        </w:rPr>
        <w:t>Konsulat Generalny RP w Szanghaju</w:t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  <w:bookmarkStart w:id="0" w:name="_GoBack"/>
      <w:bookmarkEnd w:id="0"/>
    </w:p>
    <w:p w:rsidR="00F068A0" w:rsidRPr="00F068A0" w:rsidRDefault="00EE1DB1" w:rsidP="00F068A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proofErr w:type="spellStart"/>
      <w:r w:rsidR="00F068A0">
        <w:t>p.Marek</w:t>
      </w:r>
      <w:proofErr w:type="spellEnd"/>
      <w:r w:rsidR="00F068A0">
        <w:t xml:space="preserve"> Ciesielczuk, Konsulat generalny RP w Szanghaju, </w:t>
      </w:r>
      <w:r w:rsidR="00F068A0" w:rsidRPr="00F068A0">
        <w:rPr>
          <w:rFonts w:eastAsia="Times New Roman"/>
          <w:sz w:val="24"/>
          <w:szCs w:val="24"/>
          <w:lang w:eastAsia="es-ES"/>
        </w:rPr>
        <w:t xml:space="preserve">618 </w:t>
      </w:r>
      <w:proofErr w:type="spellStart"/>
      <w:r w:rsidR="00F068A0" w:rsidRPr="00F068A0">
        <w:rPr>
          <w:rFonts w:eastAsia="Times New Roman"/>
          <w:sz w:val="24"/>
          <w:szCs w:val="24"/>
          <w:lang w:eastAsia="es-ES"/>
        </w:rPr>
        <w:t>Jianguo</w:t>
      </w:r>
      <w:proofErr w:type="spellEnd"/>
      <w:r w:rsidR="00F068A0" w:rsidRPr="00F068A0">
        <w:rPr>
          <w:rFonts w:eastAsia="Times New Roman"/>
          <w:sz w:val="24"/>
          <w:szCs w:val="24"/>
          <w:lang w:eastAsia="es-ES"/>
        </w:rPr>
        <w:t xml:space="preserve"> Xi </w:t>
      </w:r>
      <w:proofErr w:type="spellStart"/>
      <w:r w:rsidR="00F068A0" w:rsidRPr="00F068A0">
        <w:rPr>
          <w:rFonts w:eastAsia="Times New Roman"/>
          <w:sz w:val="24"/>
          <w:szCs w:val="24"/>
          <w:lang w:eastAsia="es-ES"/>
        </w:rPr>
        <w:t>Rd</w:t>
      </w:r>
      <w:proofErr w:type="spellEnd"/>
      <w:r w:rsidR="00F068A0" w:rsidRPr="00F068A0">
        <w:rPr>
          <w:rFonts w:eastAsia="Times New Roman"/>
          <w:sz w:val="24"/>
          <w:szCs w:val="24"/>
          <w:lang w:eastAsia="es-ES"/>
        </w:rPr>
        <w:t xml:space="preserve">. Shanghai 200031, </w:t>
      </w:r>
      <w:r w:rsidR="00F068A0" w:rsidRPr="00F068A0">
        <w:rPr>
          <w:rFonts w:eastAsia="Times New Roman" w:cs="Times New Roman"/>
          <w:bCs/>
          <w:lang w:eastAsia="pl-PL"/>
        </w:rPr>
        <w:t>CHRL</w:t>
      </w:r>
      <w:r w:rsidR="00F068A0" w:rsidRPr="00F068A0">
        <w:rPr>
          <w:rFonts w:eastAsia="Times New Roman"/>
          <w:bCs/>
          <w:lang w:eastAsia="pl-PL"/>
        </w:rPr>
        <w:t>.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proofErr w:type="gramStart"/>
      <w:r>
        <w:rPr>
          <w:rFonts w:eastAsia="Times New Roman" w:cs="Arial"/>
          <w:bCs/>
          <w:lang w:eastAsia="pl-PL"/>
        </w:rPr>
        <w:t>adres</w:t>
      </w:r>
      <w:proofErr w:type="gramEnd"/>
      <w:r>
        <w:rPr>
          <w:rFonts w:eastAsia="Times New Roman" w:cs="Arial"/>
          <w:bCs/>
          <w:lang w:eastAsia="pl-PL"/>
        </w:rPr>
        <w:t xml:space="preserve">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</w:t>
      </w:r>
      <w:proofErr w:type="gramStart"/>
      <w:r w:rsidRPr="00E16C50">
        <w:rPr>
          <w:rFonts w:eastAsia="Times New Roman" w:cs="Arial"/>
          <w:lang w:eastAsia="pl-PL"/>
        </w:rPr>
        <w:t xml:space="preserve">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</w:t>
      </w:r>
      <w:proofErr w:type="gramEnd"/>
      <w:r>
        <w:rPr>
          <w:rFonts w:eastAsia="Times New Roman" w:cs="Arial"/>
          <w:bCs/>
          <w:lang w:eastAsia="pl-PL"/>
        </w:rPr>
        <w:t xml:space="preserve">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474FBC">
        <w:rPr>
          <w:rFonts w:eastAsia="Times New Roman" w:cs="Arial"/>
          <w:bCs/>
          <w:lang w:eastAsia="pl-PL"/>
        </w:rPr>
        <w:t>Konsulat Generalny RP w Szanghaju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474FBC">
        <w:rPr>
          <w:rFonts w:eastAsia="Times New Roman" w:cs="Arial"/>
          <w:bCs/>
          <w:lang w:eastAsia="pl-PL"/>
        </w:rPr>
        <w:t xml:space="preserve">ne osobom i 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474FBC">
        <w:rPr>
          <w:rFonts w:eastAsia="Times New Roman" w:cs="Arial"/>
          <w:bCs/>
          <w:lang w:eastAsia="pl-PL"/>
        </w:rPr>
        <w:t>Chińskiej Republiki Ludowej.</w:t>
      </w:r>
      <w:r w:rsidRPr="00C4157E">
        <w:rPr>
          <w:rFonts w:eastAsia="Times New Roman" w:cs="Arial"/>
          <w:bCs/>
          <w:lang w:eastAsia="pl-PL"/>
        </w:rPr>
        <w:t xml:space="preserve">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lastRenderedPageBreak/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474FBC">
        <w:rPr>
          <w:rFonts w:eastAsia="Times New Roman" w:cs="Arial"/>
          <w:bCs/>
          <w:lang w:eastAsia="pl-PL"/>
        </w:rPr>
        <w:t>Chińskiej Republiki Ludowej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(Dz. U. </w:t>
      </w:r>
      <w:proofErr w:type="gramStart"/>
      <w:r w:rsidR="00EE1DB1" w:rsidRPr="00C4157E">
        <w:rPr>
          <w:rFonts w:eastAsia="Times New Roman" w:cs="Arial"/>
          <w:bCs/>
          <w:lang w:eastAsia="pl-PL"/>
        </w:rPr>
        <w:t>z</w:t>
      </w:r>
      <w:proofErr w:type="gramEnd"/>
      <w:r w:rsidR="00EE1DB1" w:rsidRPr="00C4157E">
        <w:rPr>
          <w:rFonts w:eastAsia="Times New Roman" w:cs="Arial"/>
          <w:bCs/>
          <w:lang w:eastAsia="pl-PL"/>
        </w:rPr>
        <w:t xml:space="preserve">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 xml:space="preserve">15-16 RODO, </w:t>
      </w:r>
      <w:proofErr w:type="gramStart"/>
      <w:r w:rsidRPr="002C531E">
        <w:rPr>
          <w:rFonts w:eastAsia="Times New Roman" w:cs="Arial"/>
          <w:lang w:eastAsia="pl-PL"/>
        </w:rPr>
        <w:t>w  szczególności</w:t>
      </w:r>
      <w:proofErr w:type="gramEnd"/>
      <w:r w:rsidRPr="002C531E">
        <w:rPr>
          <w:rFonts w:eastAsia="Times New Roman" w:cs="Arial"/>
          <w:lang w:eastAsia="pl-PL"/>
        </w:rPr>
        <w:t xml:space="preserve">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proofErr w:type="gramStart"/>
      <w:r w:rsidRPr="00F465F9">
        <w:t>ul</w:t>
      </w:r>
      <w:proofErr w:type="gramEnd"/>
      <w:r w:rsidRPr="00F465F9">
        <w:t xml:space="preserve">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2F6673"/>
    <w:rsid w:val="00457A45"/>
    <w:rsid w:val="00470F76"/>
    <w:rsid w:val="00474FBC"/>
    <w:rsid w:val="005804A3"/>
    <w:rsid w:val="00902213"/>
    <w:rsid w:val="00912113"/>
    <w:rsid w:val="00970228"/>
    <w:rsid w:val="00C4157E"/>
    <w:rsid w:val="00E0598D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655F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Ciesielczuk Beata</cp:lastModifiedBy>
  <cp:revision>3</cp:revision>
  <cp:lastPrinted>2019-11-04T01:35:00Z</cp:lastPrinted>
  <dcterms:created xsi:type="dcterms:W3CDTF">2019-11-04T01:40:00Z</dcterms:created>
  <dcterms:modified xsi:type="dcterms:W3CDTF">2019-11-04T03:24:00Z</dcterms:modified>
</cp:coreProperties>
</file>