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8BC" w:rsidRPr="002068BC" w:rsidRDefault="002068BC" w:rsidP="002068BC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Cs/>
          <w:smallCaps/>
          <w:sz w:val="24"/>
          <w:szCs w:val="24"/>
        </w:rPr>
      </w:pPr>
      <w:r w:rsidRPr="002068BC">
        <w:rPr>
          <w:rFonts w:asciiTheme="minorHAnsi" w:hAnsiTheme="minorHAnsi" w:cstheme="minorHAnsi"/>
          <w:bCs/>
          <w:smallCaps/>
          <w:sz w:val="24"/>
          <w:szCs w:val="24"/>
        </w:rPr>
        <w:t xml:space="preserve">Generalny </w:t>
      </w:r>
      <w:r w:rsidRPr="002068BC">
        <w:rPr>
          <w:rFonts w:asciiTheme="minorHAnsi" w:hAnsiTheme="minorHAnsi" w:cstheme="minorHAnsi"/>
          <w:bCs/>
          <w:smallCaps/>
          <w:sz w:val="24"/>
          <w:szCs w:val="24"/>
        </w:rPr>
        <w:t>D</w:t>
      </w:r>
      <w:r w:rsidRPr="002068BC">
        <w:rPr>
          <w:rFonts w:asciiTheme="minorHAnsi" w:hAnsiTheme="minorHAnsi" w:cstheme="minorHAnsi"/>
          <w:bCs/>
          <w:smallCaps/>
          <w:sz w:val="24"/>
          <w:szCs w:val="24"/>
        </w:rPr>
        <w:t>yrektor</w:t>
      </w:r>
      <w:r w:rsidRPr="002068BC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  <w:r w:rsidRPr="002068BC">
        <w:rPr>
          <w:rFonts w:asciiTheme="minorHAnsi" w:hAnsiTheme="minorHAnsi" w:cstheme="minorHAnsi"/>
          <w:bCs/>
          <w:smallCaps/>
          <w:sz w:val="24"/>
          <w:szCs w:val="24"/>
        </w:rPr>
        <w:t>Ochrony Środowiska</w:t>
      </w:r>
    </w:p>
    <w:p w:rsidR="00985B8F" w:rsidRPr="002068BC" w:rsidRDefault="00B65C6A" w:rsidP="002068BC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068BC">
        <w:rPr>
          <w:rFonts w:asciiTheme="minorHAnsi" w:hAnsiTheme="minorHAnsi" w:cstheme="minorHAnsi"/>
          <w:bCs/>
          <w:sz w:val="24"/>
          <w:szCs w:val="24"/>
        </w:rPr>
        <w:t>Warszawa,</w:t>
      </w:r>
      <w:r w:rsidR="002E0DFB" w:rsidRPr="002068BC">
        <w:rPr>
          <w:rFonts w:asciiTheme="minorHAnsi" w:hAnsiTheme="minorHAnsi" w:cstheme="minorHAnsi"/>
          <w:bCs/>
          <w:sz w:val="24"/>
          <w:szCs w:val="24"/>
        </w:rPr>
        <w:t xml:space="preserve"> 19</w:t>
      </w:r>
      <w:r w:rsidR="001D479F" w:rsidRPr="002068B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C16AF" w:rsidRPr="002068BC">
        <w:rPr>
          <w:rFonts w:asciiTheme="minorHAnsi" w:hAnsiTheme="minorHAnsi" w:cstheme="minorHAnsi"/>
          <w:bCs/>
          <w:sz w:val="24"/>
          <w:szCs w:val="24"/>
        </w:rPr>
        <w:t>kwietnia</w:t>
      </w:r>
      <w:r w:rsidR="00605708" w:rsidRPr="002068B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479F" w:rsidRPr="002068BC">
        <w:rPr>
          <w:rFonts w:asciiTheme="minorHAnsi" w:hAnsiTheme="minorHAnsi" w:cstheme="minorHAnsi"/>
          <w:bCs/>
          <w:sz w:val="24"/>
          <w:szCs w:val="24"/>
        </w:rPr>
        <w:t>202</w:t>
      </w:r>
      <w:r w:rsidR="00605708" w:rsidRPr="002068BC">
        <w:rPr>
          <w:rFonts w:asciiTheme="minorHAnsi" w:hAnsiTheme="minorHAnsi" w:cstheme="minorHAnsi"/>
          <w:bCs/>
          <w:sz w:val="24"/>
          <w:szCs w:val="24"/>
        </w:rPr>
        <w:t>3</w:t>
      </w:r>
      <w:r w:rsidR="001D479F" w:rsidRPr="002068BC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446E3" w:rsidRPr="002068BC" w:rsidRDefault="002446E3" w:rsidP="002068BC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068BC">
        <w:rPr>
          <w:rFonts w:asciiTheme="minorHAnsi" w:hAnsiTheme="minorHAnsi" w:cstheme="minorHAnsi"/>
          <w:bCs/>
          <w:sz w:val="24"/>
          <w:szCs w:val="24"/>
        </w:rPr>
        <w:t>DOOŚ-WDŚZOO.420.</w:t>
      </w:r>
      <w:r w:rsidR="004C16AF" w:rsidRPr="002068BC">
        <w:rPr>
          <w:rFonts w:asciiTheme="minorHAnsi" w:hAnsiTheme="minorHAnsi" w:cstheme="minorHAnsi"/>
          <w:bCs/>
          <w:sz w:val="24"/>
          <w:szCs w:val="24"/>
        </w:rPr>
        <w:t>38.2022.aka.US.28</w:t>
      </w:r>
    </w:p>
    <w:p w:rsidR="002446E3" w:rsidRPr="002068BC" w:rsidRDefault="002446E3" w:rsidP="002068BC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C16AF" w:rsidRPr="002068BC" w:rsidRDefault="00726E38" w:rsidP="002068BC">
      <w:pPr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Środowiska, na podstawie art. 54 § 4 ustawy z dnia 30 sierpnia 2002</w:t>
      </w:r>
      <w:r w:rsidR="00605708"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r. – </w:t>
      </w:r>
      <w:r w:rsidRPr="002068BC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Prawo o postępowaniu przed sądami administracyjnymi</w:t>
      </w:r>
      <w:r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(Dz. U. z 202</w:t>
      </w:r>
      <w:r w:rsidR="002A64EF"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  <w:r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r. poz. 2</w:t>
      </w:r>
      <w:r w:rsidR="00124389"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>5</w:t>
      </w:r>
      <w:r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9), dalej </w:t>
      </w:r>
      <w:r w:rsidRPr="002068BC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p.p.s.a.,</w:t>
      </w:r>
      <w:r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związku z art. 74 ust. 3 ustawy z dnia 3 października 2008 r. </w:t>
      </w:r>
      <w:r w:rsidRPr="002068BC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o</w:t>
      </w:r>
      <w:r w:rsidR="00124389" w:rsidRPr="002068BC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2068BC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udostępnianiu informacji o środowisku i jego ochronie, udziale społeczeństwa w ochronie środowiska oraz o ocenach oddziaływania na środowisko</w:t>
      </w:r>
      <w:r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(Dz. U. z 2022 r. poz. 1029, ze zm.), dalej </w:t>
      </w:r>
      <w:r w:rsidRPr="002068BC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u.o.o.ś.</w:t>
      </w:r>
      <w:r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>, zawiadamia o</w:t>
      </w:r>
      <w:r w:rsidR="00605708"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>przekazaniu do Wojewódzkiego Sądu Administracyjnego w</w:t>
      </w:r>
      <w:r w:rsidR="00124389"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Warszawie skargi </w:t>
      </w:r>
      <w:r w:rsidR="004C16AF"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Stowarzyszenia Klub Przyrodników z 16 marca 2023 r. na postanowienie GDOŚ z 6 marca 2023 r., znak: DOOŚ-WDŚZOO.420.38.2022.aka.US.17, umarzające postępowanie w kwestii udostępnienia </w:t>
      </w:r>
      <w:r w:rsidR="00646B07"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>dokumentów z akt sprawy</w:t>
      </w:r>
      <w:r w:rsidR="004C16AF"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46B07"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przedmiocie </w:t>
      </w:r>
      <w:r w:rsidR="004C16AF"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zmiany decyzji GDOŚ z 16 sierpnia 2022 r., znak: DOOŚ-WDŚZOO.420.24.2020.aka.132, uchylającej decyzję Regionalnego Dyrektora Ochrony Środowiska w Szczecinie z 18 marca 2020 r., znak: WONS-OŚ.4233.1.2017.KK.68, o środowiskowych uwarunkowaniach dla przedsięwzięcia pn.: </w:t>
      </w:r>
      <w:r w:rsidR="004C16AF" w:rsidRPr="002068BC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1B.2 Etap I </w:t>
      </w:r>
      <w:proofErr w:type="spellStart"/>
      <w:r w:rsidR="004C16AF" w:rsidRPr="002068BC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i</w:t>
      </w:r>
      <w:proofErr w:type="spellEnd"/>
      <w:r w:rsidR="004C16AF" w:rsidRPr="002068BC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Etap II Prace modernizacyjne na Odrze Granicznej w ramach Projektu Ochrony Przeciwpowodziowej w Dorzeczu Odry i Wisły</w:t>
      </w:r>
      <w:r w:rsidR="004C16AF" w:rsidRPr="002068B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części i w tym zakresie orzekającej co do istoty sprawy lub umarzającej postępowanie pierwszej instancji, a w pozostałej części utrzymującej decyzję w mocy</w:t>
      </w:r>
    </w:p>
    <w:p w:rsidR="00726E38" w:rsidRPr="002068BC" w:rsidRDefault="00726E38" w:rsidP="002068BC">
      <w:pPr>
        <w:pStyle w:val="Bezodstpw1"/>
        <w:spacing w:line="312" w:lineRule="auto"/>
        <w:rPr>
          <w:rFonts w:asciiTheme="minorHAnsi" w:hAnsiTheme="minorHAnsi" w:cstheme="minorHAnsi"/>
          <w:bCs/>
          <w:u w:val="single"/>
        </w:rPr>
      </w:pPr>
      <w:r w:rsidRPr="002068BC">
        <w:rPr>
          <w:rFonts w:asciiTheme="minorHAnsi" w:hAnsiTheme="minorHAnsi" w:cstheme="minorHAnsi"/>
          <w:bCs/>
        </w:rPr>
        <w:t xml:space="preserve">Równocześnie </w:t>
      </w:r>
      <w:r w:rsidRPr="002068BC">
        <w:rPr>
          <w:rFonts w:asciiTheme="minorHAnsi" w:hAnsiTheme="minorHAnsi" w:cstheme="minorHAnsi"/>
          <w:bCs/>
          <w:color w:val="000000"/>
        </w:rPr>
        <w:t xml:space="preserve">Generalny Dyrektor Ochrony Środowiska </w:t>
      </w:r>
      <w:r w:rsidRPr="002068BC">
        <w:rPr>
          <w:rFonts w:asciiTheme="minorHAnsi" w:hAnsiTheme="minorHAnsi" w:cstheme="minorHAnsi"/>
          <w:bCs/>
        </w:rPr>
        <w:t xml:space="preserve">informuje, że – zgodnie z art. 33 § 1a </w:t>
      </w:r>
      <w:r w:rsidRPr="002068BC">
        <w:rPr>
          <w:rFonts w:asciiTheme="minorHAnsi" w:hAnsiTheme="minorHAnsi" w:cstheme="minorHAnsi"/>
          <w:bCs/>
          <w:iCs/>
        </w:rPr>
        <w:t>p.p.s.a.</w:t>
      </w:r>
      <w:r w:rsidRPr="002068BC">
        <w:rPr>
          <w:rFonts w:asciiTheme="minorHAnsi" w:hAnsiTheme="minorHAnsi" w:cstheme="minorHAnsi"/>
          <w:bCs/>
          <w:i/>
        </w:rPr>
        <w:t xml:space="preserve"> – </w:t>
      </w:r>
      <w:r w:rsidRPr="002068BC">
        <w:rPr>
          <w:rFonts w:asciiTheme="minorHAnsi" w:hAnsiTheme="minorHAnsi" w:cstheme="minorHAnsi"/>
          <w:bCs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726E38" w:rsidRPr="002068BC" w:rsidRDefault="00726E38" w:rsidP="002068BC">
      <w:pPr>
        <w:spacing w:after="0" w:line="312" w:lineRule="auto"/>
        <w:rPr>
          <w:rFonts w:asciiTheme="minorHAnsi" w:hAnsiTheme="minorHAnsi" w:cstheme="minorHAnsi"/>
          <w:bCs/>
          <w:sz w:val="24"/>
          <w:szCs w:val="24"/>
        </w:rPr>
      </w:pPr>
      <w:r w:rsidRPr="002068BC"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2E0DFB" w:rsidRPr="002068BC">
        <w:rPr>
          <w:rFonts w:asciiTheme="minorHAnsi" w:hAnsiTheme="minorHAnsi" w:cstheme="minorHAnsi"/>
          <w:bCs/>
          <w:sz w:val="24"/>
          <w:szCs w:val="24"/>
        </w:rPr>
        <w:t>20 kwietnia 2023 r.</w:t>
      </w:r>
      <w:r w:rsidRPr="002068BC"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="002068BC" w:rsidRPr="002068BC">
        <w:rPr>
          <w:rFonts w:asciiTheme="minorHAnsi" w:hAnsiTheme="minorHAnsi" w:cstheme="minorHAnsi"/>
          <w:bCs/>
          <w:sz w:val="24"/>
          <w:szCs w:val="24"/>
        </w:rPr>
        <w:t>4 maja 2023 r.</w:t>
      </w:r>
    </w:p>
    <w:p w:rsidR="00726E38" w:rsidRPr="002068BC" w:rsidRDefault="00726E38" w:rsidP="002068BC">
      <w:pPr>
        <w:spacing w:after="0" w:line="312" w:lineRule="auto"/>
        <w:rPr>
          <w:rFonts w:asciiTheme="minorHAnsi" w:hAnsiTheme="minorHAnsi" w:cstheme="minorHAnsi"/>
          <w:bCs/>
          <w:sz w:val="24"/>
          <w:szCs w:val="24"/>
        </w:rPr>
      </w:pPr>
      <w:r w:rsidRPr="002068BC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726E38" w:rsidRPr="002068BC" w:rsidRDefault="002068BC" w:rsidP="002068BC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 w:rsidRPr="002068BC">
        <w:rPr>
          <w:rFonts w:asciiTheme="minorHAnsi" w:hAnsiTheme="minorHAnsi" w:cstheme="minorHAnsi"/>
          <w:bCs/>
        </w:rPr>
        <w:t>Z upoważnienia Generalnego Dyrektora Ochrony Środowiska Marcin Kołodyński Naczelnik Wydziału ds. Decyzji o środowiskowych uwarunkowaniach w zakresie orzecznictwa ogólnego w Departamencie ocen oddziaływania na środowisko</w:t>
      </w:r>
    </w:p>
    <w:p w:rsidR="00726E38" w:rsidRPr="002068BC" w:rsidRDefault="00726E38" w:rsidP="002068BC">
      <w:pPr>
        <w:pStyle w:val="Bezodstpw1"/>
        <w:spacing w:line="312" w:lineRule="auto"/>
        <w:rPr>
          <w:rFonts w:asciiTheme="minorHAnsi" w:hAnsiTheme="minorHAnsi" w:cstheme="minorHAnsi"/>
          <w:bCs/>
        </w:rPr>
      </w:pPr>
    </w:p>
    <w:p w:rsidR="00726E38" w:rsidRPr="002068BC" w:rsidRDefault="00726E38" w:rsidP="002068BC">
      <w:pPr>
        <w:pStyle w:val="Bezodstpw1"/>
        <w:spacing w:after="60"/>
        <w:rPr>
          <w:rFonts w:asciiTheme="minorHAnsi" w:hAnsiTheme="minorHAnsi" w:cstheme="minorHAnsi"/>
          <w:bCs/>
        </w:rPr>
      </w:pPr>
      <w:r w:rsidRPr="002068BC">
        <w:rPr>
          <w:rFonts w:asciiTheme="minorHAnsi" w:hAnsiTheme="minorHAnsi" w:cstheme="minorHAnsi"/>
          <w:bCs/>
        </w:rPr>
        <w:t xml:space="preserve">Art. 33 § 1a </w:t>
      </w:r>
      <w:r w:rsidRPr="002068BC">
        <w:rPr>
          <w:rFonts w:asciiTheme="minorHAnsi" w:hAnsiTheme="minorHAnsi" w:cstheme="minorHAnsi"/>
          <w:bCs/>
          <w:iCs/>
        </w:rPr>
        <w:t>p.p.s.a.</w:t>
      </w:r>
      <w:r w:rsidRPr="002068BC">
        <w:rPr>
          <w:rFonts w:asciiTheme="minorHAnsi" w:hAnsiTheme="minorHAnsi" w:cstheme="minorHAnsi"/>
          <w:bCs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726E38" w:rsidRPr="002068BC" w:rsidRDefault="00726E38" w:rsidP="002068BC">
      <w:pPr>
        <w:pStyle w:val="Bezodstpw1"/>
        <w:spacing w:after="60"/>
        <w:rPr>
          <w:rFonts w:asciiTheme="minorHAnsi" w:hAnsiTheme="minorHAnsi" w:cstheme="minorHAnsi"/>
          <w:bCs/>
          <w:u w:val="single"/>
        </w:rPr>
      </w:pPr>
      <w:r w:rsidRPr="002068BC">
        <w:rPr>
          <w:rFonts w:asciiTheme="minorHAnsi" w:hAnsiTheme="minorHAnsi" w:cstheme="minorHAnsi"/>
          <w:bCs/>
        </w:rPr>
        <w:t xml:space="preserve">Art. 54 § 4 </w:t>
      </w:r>
      <w:r w:rsidRPr="002068BC">
        <w:rPr>
          <w:rFonts w:asciiTheme="minorHAnsi" w:hAnsiTheme="minorHAnsi" w:cstheme="minorHAnsi"/>
          <w:bCs/>
          <w:iCs/>
        </w:rPr>
        <w:t xml:space="preserve">p.p.s.a. </w:t>
      </w:r>
      <w:r w:rsidRPr="002068BC">
        <w:rPr>
          <w:rFonts w:asciiTheme="minorHAnsi" w:hAnsiTheme="minorHAnsi" w:cstheme="minorHAnsi"/>
          <w:bCs/>
        </w:rPr>
        <w:t>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:rsidR="00985B8F" w:rsidRPr="002068BC" w:rsidRDefault="00726E38" w:rsidP="002068BC">
      <w:pPr>
        <w:pStyle w:val="Bezodstpw1"/>
        <w:spacing w:after="60"/>
        <w:rPr>
          <w:rFonts w:asciiTheme="minorHAnsi" w:hAnsiTheme="minorHAnsi" w:cstheme="minorHAnsi"/>
          <w:bCs/>
        </w:rPr>
      </w:pPr>
      <w:r w:rsidRPr="002068BC">
        <w:rPr>
          <w:rFonts w:asciiTheme="minorHAnsi" w:hAnsiTheme="minorHAnsi" w:cstheme="minorHAnsi"/>
          <w:bCs/>
        </w:rPr>
        <w:t xml:space="preserve">Art. 74 ust. 3 </w:t>
      </w:r>
      <w:r w:rsidRPr="002068BC">
        <w:rPr>
          <w:rFonts w:asciiTheme="minorHAnsi" w:hAnsiTheme="minorHAnsi" w:cstheme="minorHAnsi"/>
          <w:bCs/>
          <w:iCs/>
        </w:rPr>
        <w:t>u.o.o.ś.</w:t>
      </w:r>
      <w:r w:rsidRPr="002068BC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2068BC" w:rsidSect="00CB360D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69DC" w:rsidRDefault="008D69DC">
      <w:pPr>
        <w:spacing w:after="0" w:line="240" w:lineRule="auto"/>
      </w:pPr>
      <w:r>
        <w:separator/>
      </w:r>
    </w:p>
  </w:endnote>
  <w:endnote w:type="continuationSeparator" w:id="0">
    <w:p w:rsidR="008D69DC" w:rsidRDefault="008D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:rsidR="002C58EA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F489F" w:rsidRDefault="002068B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69DC" w:rsidRDefault="008D69DC">
      <w:pPr>
        <w:spacing w:after="0" w:line="240" w:lineRule="auto"/>
      </w:pPr>
      <w:r>
        <w:separator/>
      </w:r>
    </w:p>
  </w:footnote>
  <w:footnote w:type="continuationSeparator" w:id="0">
    <w:p w:rsidR="008D69DC" w:rsidRDefault="008D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2068BC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24389"/>
    <w:rsid w:val="001D479F"/>
    <w:rsid w:val="002068BC"/>
    <w:rsid w:val="002446E3"/>
    <w:rsid w:val="002A64EF"/>
    <w:rsid w:val="002E0DFB"/>
    <w:rsid w:val="003A4832"/>
    <w:rsid w:val="00482A62"/>
    <w:rsid w:val="004C16AF"/>
    <w:rsid w:val="004F525A"/>
    <w:rsid w:val="004F5C94"/>
    <w:rsid w:val="00605708"/>
    <w:rsid w:val="00646B07"/>
    <w:rsid w:val="006568C0"/>
    <w:rsid w:val="006663A9"/>
    <w:rsid w:val="00726E38"/>
    <w:rsid w:val="008D69DC"/>
    <w:rsid w:val="00AC7ED1"/>
    <w:rsid w:val="00AF3A1B"/>
    <w:rsid w:val="00B64572"/>
    <w:rsid w:val="00B65C6A"/>
    <w:rsid w:val="00B92515"/>
    <w:rsid w:val="00C60237"/>
    <w:rsid w:val="00CB360D"/>
    <w:rsid w:val="00CD6322"/>
    <w:rsid w:val="00E375CB"/>
    <w:rsid w:val="00E607F5"/>
    <w:rsid w:val="00E61949"/>
    <w:rsid w:val="00F0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A5B6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46B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440</Words>
  <Characters>2702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2023-04-19T05:59:00Z</cp:lastPrinted>
  <dcterms:created xsi:type="dcterms:W3CDTF">2023-04-19T12:33:00Z</dcterms:created>
  <dcterms:modified xsi:type="dcterms:W3CDTF">2023-04-19T12:33:00Z</dcterms:modified>
</cp:coreProperties>
</file>