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E7A" w14:textId="77777777" w:rsidR="00552936" w:rsidRPr="003B17CE" w:rsidRDefault="00552936" w:rsidP="00552936">
      <w:pPr>
        <w:pStyle w:val="Nagwek1"/>
        <w:jc w:val="right"/>
        <w:rPr>
          <w:rFonts w:ascii="Arial" w:eastAsiaTheme="minorHAnsi" w:hAnsi="Arial" w:cs="Arial"/>
          <w:szCs w:val="22"/>
          <w:lang w:val="pl-PL"/>
        </w:rPr>
      </w:pPr>
      <w:bookmarkStart w:id="0" w:name="_Toc106604867"/>
      <w:r w:rsidRPr="003B17CE">
        <w:rPr>
          <w:rFonts w:ascii="Arial" w:eastAsiaTheme="minorHAnsi" w:hAnsi="Arial" w:cs="Arial"/>
          <w:szCs w:val="22"/>
          <w:lang w:val="pl-PL"/>
        </w:rPr>
        <w:t>Załącznik nr 6 do SWZ</w:t>
      </w:r>
      <w:bookmarkEnd w:id="0"/>
    </w:p>
    <w:p w14:paraId="109C15BB" w14:textId="77777777" w:rsidR="00552936" w:rsidRPr="003B17CE" w:rsidRDefault="00552936" w:rsidP="00552936">
      <w:pPr>
        <w:pStyle w:val="Nagwek1"/>
        <w:rPr>
          <w:rFonts w:ascii="Arial" w:eastAsiaTheme="minorHAnsi" w:hAnsi="Arial" w:cs="Arial"/>
          <w:szCs w:val="22"/>
          <w:lang w:val="pl-PL"/>
        </w:rPr>
      </w:pPr>
      <w:bookmarkStart w:id="1" w:name="_Toc106604868"/>
      <w:r w:rsidRPr="003B17CE">
        <w:rPr>
          <w:rFonts w:ascii="Arial" w:eastAsiaTheme="minorHAnsi" w:hAnsi="Arial" w:cs="Arial"/>
          <w:szCs w:val="22"/>
          <w:lang w:val="pl-PL"/>
        </w:rPr>
        <w:t>Klauzula informacyjna dotycząca przetwarzania danych osobowych</w:t>
      </w:r>
      <w:bookmarkEnd w:id="1"/>
    </w:p>
    <w:p w14:paraId="4EFA5E61" w14:textId="77777777" w:rsidR="00552936" w:rsidRPr="009F21DF" w:rsidRDefault="00552936" w:rsidP="00552936">
      <w:pPr>
        <w:rPr>
          <w:rFonts w:ascii="Arial" w:eastAsiaTheme="minorHAnsi" w:hAnsi="Arial" w:cs="Arial"/>
          <w:lang w:eastAsia="x-none"/>
        </w:rPr>
      </w:pPr>
    </w:p>
    <w:p w14:paraId="760398F6" w14:textId="77777777" w:rsidR="00552936" w:rsidRPr="003B17CE" w:rsidRDefault="00552936" w:rsidP="00552936">
      <w:pPr>
        <w:pStyle w:val="Akapitzlist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Zgodnie z art. 13 ust. 1 i 2 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</w:t>
      </w:r>
      <w:r w:rsidRPr="003B17CE">
        <w:rPr>
          <w:rFonts w:ascii="Arial" w:hAnsi="Arial" w:cs="Arial"/>
          <w:b w:val="0"/>
          <w:szCs w:val="22"/>
        </w:rPr>
        <w:t>14 ust. 1 i 2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 rozporządzenia Parlamentu Europejskiego i Rady (UE) 2016/679 z dnia 27 kwietnia 2016 r. w sprawie ochrony osób fizycznych w związku z przetwarzaniem danych osobowych i w sprawie swobodnego przepływu takich danych oraz uchylenia dyrektywy 95/46/WE (ogólne rozporządzenie o ochronie danych) (Dz. Urz. UE L 119 z 04.05.2016, str. 1), dalej „RODO”, informuję, że:</w:t>
      </w:r>
    </w:p>
    <w:p w14:paraId="030FFA86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i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administratorem Pani/Pana danych osobowych jest Narodowe Centrum Badań i Rozwoju, ul. Nowogrodzka 47a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,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 00-695 Warszawa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 (dalej NCBR)</w:t>
      </w:r>
      <w:r w:rsidRPr="003B17CE">
        <w:rPr>
          <w:rFonts w:ascii="Arial" w:eastAsiaTheme="minorHAnsi" w:hAnsi="Arial" w:cs="Arial"/>
          <w:b w:val="0"/>
          <w:i/>
          <w:szCs w:val="22"/>
          <w:lang w:eastAsia="en-US"/>
        </w:rPr>
        <w:t>;</w:t>
      </w:r>
    </w:p>
    <w:p w14:paraId="170AA28D" w14:textId="77777777" w:rsidR="00552936" w:rsidRPr="003B17CE" w:rsidRDefault="00552936" w:rsidP="00552936">
      <w:pPr>
        <w:pStyle w:val="Akapitzlist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w sprawach związanych z Pani/Pana danymi proszę kontaktować się z Inspektorem Ochrony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Danych, kontakt pisemny za pomocą poczty tradycyjnej na adres 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bądź 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pocztą elektroniczną na adres e-mail: </w:t>
      </w:r>
      <w:hyperlink r:id="rId7" w:history="1">
        <w:r w:rsidRPr="003B17CE">
          <w:rPr>
            <w:rStyle w:val="Hipercze"/>
            <w:rFonts w:ascii="Arial" w:eastAsiaTheme="minorHAnsi" w:hAnsi="Arial" w:cs="Arial"/>
            <w:b w:val="0"/>
            <w:szCs w:val="22"/>
            <w:lang w:eastAsia="en-US"/>
          </w:rPr>
          <w:t>iod@ncbr.gov.pl</w:t>
        </w:r>
      </w:hyperlink>
      <w:r w:rsidRPr="003B17CE">
        <w:rPr>
          <w:rFonts w:ascii="Arial" w:eastAsiaTheme="minorHAnsi" w:hAnsi="Arial" w:cs="Arial"/>
          <w:szCs w:val="22"/>
          <w:lang w:eastAsia="en-US"/>
        </w:rPr>
        <w:t>;</w:t>
      </w:r>
    </w:p>
    <w:p w14:paraId="0E0AB3B9" w14:textId="77777777" w:rsidR="00552936" w:rsidRPr="003B17CE" w:rsidRDefault="00552936" w:rsidP="00552936">
      <w:pPr>
        <w:spacing w:after="60" w:line="312" w:lineRule="auto"/>
        <w:ind w:left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 xml:space="preserve">Pani/Pana dane osobowe przetwarzane będą na podstawie art. 6 ust. 1 lit. c RODO w celu prowadzenia zamówienia publicznego na </w:t>
      </w:r>
      <w:r w:rsidRPr="003B17CE">
        <w:rPr>
          <w:rFonts w:ascii="Arial" w:hAnsi="Arial" w:cs="Arial"/>
          <w:b/>
          <w:i/>
          <w:iCs/>
          <w:sz w:val="22"/>
          <w:szCs w:val="22"/>
        </w:rPr>
        <w:t xml:space="preserve">Zakup usługi nauki języka angielskiego dla pracowników Grupy NCBR </w:t>
      </w:r>
      <w:r w:rsidRPr="003B17CE">
        <w:rPr>
          <w:rFonts w:ascii="Arial" w:hAnsi="Arial" w:cs="Arial"/>
          <w:i/>
          <w:sz w:val="22"/>
          <w:szCs w:val="22"/>
          <w:u w:val="single"/>
        </w:rPr>
        <w:t>(Nr postępowania 9/22/TPBN</w:t>
      </w:r>
      <w:r w:rsidRPr="003B17CE">
        <w:rPr>
          <w:rFonts w:ascii="Arial" w:hAnsi="Arial" w:cs="Arial"/>
          <w:i/>
          <w:sz w:val="22"/>
          <w:szCs w:val="22"/>
        </w:rPr>
        <w:t>)</w:t>
      </w:r>
      <w:r w:rsidRPr="003B17CE">
        <w:rPr>
          <w:rFonts w:ascii="Arial" w:eastAsiaTheme="minorHAnsi" w:hAnsi="Arial" w:cs="Arial"/>
          <w:sz w:val="22"/>
          <w:szCs w:val="22"/>
          <w:lang w:eastAsia="en-US"/>
        </w:rPr>
        <w:t xml:space="preserve">, udzielonego w trybie podstawowym bez negocjacji art. 275 pkt 1 </w:t>
      </w:r>
      <w:proofErr w:type="spellStart"/>
      <w:r w:rsidRPr="003B17C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B9D8909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hAnsi="Arial" w:cs="Arial"/>
          <w:b w:val="0"/>
          <w:szCs w:val="22"/>
        </w:rPr>
        <w:t>Pani/Pana dane osobowe zostały pozyskane od podmiotu, który odpowiedział na ogłoszenie o postępowaniu o udzielenie zamówienia publicznego wskazanym powyżej;</w:t>
      </w:r>
    </w:p>
    <w:p w14:paraId="759F0D63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hAnsi="Arial" w:cs="Arial"/>
          <w:b w:val="0"/>
          <w:szCs w:val="22"/>
        </w:rPr>
        <w:t>NCBR będzie przetwarzał Pani/Pana dane w zakresie danych kontaktowych, informacji o zatrudnieniu, stopni naukowych oraz inne w zakresie podanym przez podmiot składający ofertę w odpowiedzi na ogłoszenie o udzieleniu zamówienia publicznego;</w:t>
      </w:r>
    </w:p>
    <w:p w14:paraId="71D1771D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odbiorcami Pani/Pana danych osobowych będą osoby lub podmioty, którym udostępniona zostanie dokumentacja postępowania w oparciu o art. 18 oraz art. 74 </w:t>
      </w:r>
      <w:proofErr w:type="spellStart"/>
      <w:r w:rsidRPr="003B17CE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0BD37FF6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Pani/Pana dane osobowe będą przechowywane, zgodnie z art. 78 ust. 1 i 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4 </w:t>
      </w:r>
      <w:proofErr w:type="spellStart"/>
      <w:r w:rsidRPr="003B17CE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b w:val="0"/>
          <w:szCs w:val="22"/>
          <w:lang w:eastAsia="en-US"/>
        </w:rPr>
        <w:t>, przez okres 4 lat od dnia zakończenia postępowania o udzielenie zamówienia, a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>jeżeli czas trwania umowy przekracza 4 lata, okres przechowywania obejmuje cały czas trwania umowy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 xml:space="preserve">, </w:t>
      </w:r>
      <w:r w:rsidRPr="003B17CE">
        <w:rPr>
          <w:rFonts w:ascii="Arial" w:hAnsi="Arial" w:cs="Arial"/>
          <w:b w:val="0"/>
          <w:szCs w:val="22"/>
        </w:rPr>
        <w:t>a następnie w celu archiwalnym przez okres zgodny z instrukcją kancelaryjną NCBR i Jednolitym Rzeczowym Wykazem Akt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4BE0AD8C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obowiązek podania przez Panią/Pana danych osobowych bezpośrednio Pani/Pana dotyczących jest wymogiem ustawowym określonym w przepisach </w:t>
      </w:r>
      <w:proofErr w:type="spellStart"/>
      <w:r w:rsidRPr="003B17CE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b w:val="0"/>
          <w:szCs w:val="22"/>
          <w:lang w:eastAsia="en-US"/>
        </w:rPr>
        <w:t>, związanym z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 xml:space="preserve">udziałem w postępowaniu o udzielenie zamówienia publicznego; konsekwencje niepodania określonych danych wynikają z </w:t>
      </w:r>
      <w:proofErr w:type="spellStart"/>
      <w:r w:rsidRPr="003B17CE">
        <w:rPr>
          <w:rFonts w:ascii="Arial" w:eastAsiaTheme="minorHAnsi" w:hAnsi="Arial" w:cs="Arial"/>
          <w:b w:val="0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056EC202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w odniesieniu do Pani/Pana danych osobowych decyzje nie będą podejmowane w sposób zautomatyzowany, stosowanie do art. 22 RODO;</w:t>
      </w:r>
    </w:p>
    <w:p w14:paraId="05157AA8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p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>osiada Pan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i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>/Pan:</w:t>
      </w:r>
    </w:p>
    <w:p w14:paraId="240F2DCA" w14:textId="77777777" w:rsidR="00552936" w:rsidRPr="003B17CE" w:rsidRDefault="00552936" w:rsidP="0055293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− na podstawie art. 15 RODO prawo dostępu do danych osobowych Pani/Pana dotyczących;</w:t>
      </w:r>
    </w:p>
    <w:p w14:paraId="755C5F0B" w14:textId="77777777" w:rsidR="00552936" w:rsidRPr="003B17CE" w:rsidRDefault="00552936" w:rsidP="0055293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− na podstawie art. 16 RODO prawo do sprostowania lub uzupełnienia Pani/Pana danych osobowych, przy czym skorzystanie z prawa do sprostowania lub uzupełnienia nie może skutkować zmianą wyniku postępowania o udzielenie zamówienia publicznego ani zmianą postanowień umowy w zakresie niezgodnym z </w:t>
      </w:r>
      <w:proofErr w:type="spellStart"/>
      <w:r w:rsidRPr="003B17C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73B71FD4" w14:textId="77777777" w:rsidR="00552936" w:rsidRPr="003B17CE" w:rsidRDefault="00552936" w:rsidP="0055293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 art. 18 ust. 2 RODO oraz art. 19 ust. 3 </w:t>
      </w:r>
      <w:proofErr w:type="spellStart"/>
      <w:r w:rsidRPr="003B17CE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3B17CE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534D0B84" w14:textId="77777777" w:rsidR="00552936" w:rsidRPr="003B17CE" w:rsidRDefault="00552936" w:rsidP="00552936">
      <w:pPr>
        <w:tabs>
          <w:tab w:val="left" w:pos="851"/>
        </w:tabs>
        <w:autoSpaceDE w:val="0"/>
        <w:autoSpaceDN w:val="0"/>
        <w:adjustRightInd w:val="0"/>
        <w:spacing w:after="60" w:line="276" w:lineRule="auto"/>
        <w:ind w:left="851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− prawo do wniesienia skargi do Prezesa Urzędu Ochrony Danych Osobowych, gdy uzna Pani/Pan, że przetwarzanie danych osobowych Pani/Pana dotyczących narusza przepisy RODO;</w:t>
      </w:r>
    </w:p>
    <w:p w14:paraId="4DBF9866" w14:textId="77777777" w:rsidR="00552936" w:rsidRPr="003B17CE" w:rsidRDefault="00552936" w:rsidP="00552936">
      <w:pPr>
        <w:pStyle w:val="Akapitzlist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nie przysługuje Pani/Panu:</w:t>
      </w:r>
    </w:p>
    <w:p w14:paraId="4A466BE7" w14:textId="77777777" w:rsidR="00552936" w:rsidRPr="003B17CE" w:rsidRDefault="00552936" w:rsidP="00552936">
      <w:pPr>
        <w:autoSpaceDE w:val="0"/>
        <w:autoSpaceDN w:val="0"/>
        <w:adjustRightInd w:val="0"/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− w związku z art. 17 ust. 3 lit. b, d lub e RODO prawo do usunięcia danych osobowych;</w:t>
      </w:r>
    </w:p>
    <w:p w14:paraId="0AA65783" w14:textId="77777777" w:rsidR="00552936" w:rsidRPr="003B17CE" w:rsidRDefault="00552936" w:rsidP="00552936">
      <w:pPr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− prawo do przenoszenia danych osobowych, o którym mowa w art. 20 RODO;</w:t>
      </w:r>
    </w:p>
    <w:p w14:paraId="2A77E0DB" w14:textId="77777777" w:rsidR="00552936" w:rsidRPr="003B17CE" w:rsidRDefault="00552936" w:rsidP="00552936">
      <w:pPr>
        <w:autoSpaceDE w:val="0"/>
        <w:autoSpaceDN w:val="0"/>
        <w:adjustRightInd w:val="0"/>
        <w:spacing w:after="60" w:line="276" w:lineRule="auto"/>
        <w:ind w:left="851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3B17CE">
        <w:rPr>
          <w:rFonts w:ascii="Arial" w:eastAsiaTheme="minorHAnsi" w:hAnsi="Arial" w:cs="Arial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500670BB" w14:textId="726527CE" w:rsidR="00F16724" w:rsidRPr="00552936" w:rsidRDefault="00552936" w:rsidP="00552936">
      <w:pPr>
        <w:pStyle w:val="Akapitzlist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rPr>
          <w:rFonts w:ascii="Arial" w:eastAsiaTheme="minorHAnsi" w:hAnsi="Arial" w:cs="Arial"/>
          <w:b w:val="0"/>
          <w:szCs w:val="22"/>
          <w:lang w:eastAsia="en-US"/>
        </w:rPr>
      </w:pPr>
      <w:r w:rsidRPr="003B17CE">
        <w:rPr>
          <w:rFonts w:ascii="Arial" w:eastAsiaTheme="minorHAnsi" w:hAnsi="Arial" w:cs="Arial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 związku z prowadzonym postępowaniem i które Zamawiający pośrednio pozyska od wykonawcy biorącego udział w postępowaniu, chyba że ma zastosowanie co najmniej jedno z w</w:t>
      </w:r>
      <w:r w:rsidRPr="003B17CE">
        <w:rPr>
          <w:rFonts w:ascii="Arial" w:eastAsiaTheme="minorHAnsi" w:hAnsi="Arial" w:cs="Arial"/>
          <w:b w:val="0"/>
          <w:szCs w:val="22"/>
          <w:lang w:val="pl-PL" w:eastAsia="en-US"/>
        </w:rPr>
        <w:t>y</w:t>
      </w:r>
      <w:r w:rsidRPr="003B17CE">
        <w:rPr>
          <w:rFonts w:ascii="Arial" w:eastAsiaTheme="minorHAnsi" w:hAnsi="Arial" w:cs="Arial"/>
          <w:b w:val="0"/>
          <w:szCs w:val="22"/>
          <w:lang w:eastAsia="en-US"/>
        </w:rPr>
        <w:t>łączeń, o których mowa w art. 14 ust. 5 RODO.</w:t>
      </w:r>
    </w:p>
    <w:sectPr w:rsidR="00F16724" w:rsidRPr="00552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A882" w14:textId="77777777" w:rsidR="00E2736D" w:rsidRDefault="00E2736D" w:rsidP="00E2736D">
      <w:r>
        <w:separator/>
      </w:r>
    </w:p>
  </w:endnote>
  <w:endnote w:type="continuationSeparator" w:id="0">
    <w:p w14:paraId="5E9BFA3E" w14:textId="77777777" w:rsidR="00E2736D" w:rsidRDefault="00E2736D" w:rsidP="00E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C93B" w14:textId="77777777" w:rsidR="00E2736D" w:rsidRDefault="00E2736D" w:rsidP="00E2736D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429FC76A" wp14:editId="06B1FFC8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AE6010" wp14:editId="3DA83FCC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7CC27" w14:textId="77777777" w:rsidR="00E2736D" w:rsidRPr="006119AF" w:rsidRDefault="00E2736D" w:rsidP="00E2736D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3D5D71E0" w14:textId="77777777" w:rsidR="00E2736D" w:rsidRDefault="00E2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8767" w14:textId="77777777" w:rsidR="00E2736D" w:rsidRDefault="00E2736D" w:rsidP="00E2736D">
      <w:r>
        <w:separator/>
      </w:r>
    </w:p>
  </w:footnote>
  <w:footnote w:type="continuationSeparator" w:id="0">
    <w:p w14:paraId="33DC8787" w14:textId="77777777" w:rsidR="00E2736D" w:rsidRDefault="00E2736D" w:rsidP="00E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5D04"/>
    <w:multiLevelType w:val="hybridMultilevel"/>
    <w:tmpl w:val="DB3E99E4"/>
    <w:lvl w:ilvl="0" w:tplc="530C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65A0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75CA5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8F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44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49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E8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6"/>
    <w:rsid w:val="00386B68"/>
    <w:rsid w:val="00552936"/>
    <w:rsid w:val="00D67D4E"/>
    <w:rsid w:val="00E2736D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6A5"/>
  <w15:chartTrackingRefBased/>
  <w15:docId w15:val="{CB232FB8-8B37-459C-B70A-2DC045D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52936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29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link w:val="Nagwek1"/>
    <w:uiPriority w:val="99"/>
    <w:locked/>
    <w:rsid w:val="00552936"/>
    <w:rPr>
      <w:rFonts w:ascii="Times New Roman" w:eastAsia="Times New Roman" w:hAnsi="Times New Roman" w:cs="Times New Roman"/>
      <w:b/>
      <w:bCs/>
      <w:kern w:val="32"/>
      <w:szCs w:val="32"/>
      <w:lang w:val="x-none" w:eastAsia="x-none"/>
    </w:rPr>
  </w:style>
  <w:style w:type="character" w:styleId="Hipercze">
    <w:name w:val="Hyperlink"/>
    <w:uiPriority w:val="99"/>
    <w:rsid w:val="00552936"/>
    <w:rPr>
      <w:rFonts w:cs="Times New Roman"/>
      <w:color w:val="0000FF"/>
      <w:u w:val="singl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55293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55293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9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3500</Characters>
  <Application>Microsoft Office Word</Application>
  <DocSecurity>0</DocSecurity>
  <Lines>29</Lines>
  <Paragraphs>8</Paragraphs>
  <ScaleCrop>false</ScaleCrop>
  <Company>NCBR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2022-06-21T12:08:00Z</dcterms:created>
  <dcterms:modified xsi:type="dcterms:W3CDTF">2022-07-06T12:35:00Z</dcterms:modified>
</cp:coreProperties>
</file>