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ECA9F9" w14:textId="67646B42" w:rsidR="0051319B" w:rsidRDefault="00887726" w:rsidP="006522AC">
      <w:pPr>
        <w:jc w:val="center"/>
        <w:rPr>
          <w:i/>
          <w:color w:val="808080" w:themeColor="background1" w:themeShade="80"/>
          <w:sz w:val="24"/>
          <w:szCs w:val="24"/>
        </w:rPr>
      </w:pPr>
      <w:r>
        <w:rPr>
          <w:i/>
          <w:color w:val="808080" w:themeColor="background1" w:themeShade="80"/>
          <w:sz w:val="24"/>
          <w:szCs w:val="24"/>
        </w:rPr>
        <w:t>Załącznik nr 1 do raportu z konsultacji publicznych i opiniowania</w:t>
      </w:r>
    </w:p>
    <w:p w14:paraId="3133B95B" w14:textId="77777777" w:rsidR="006522AC" w:rsidRPr="006522AC" w:rsidRDefault="006522AC" w:rsidP="006522AC">
      <w:pPr>
        <w:jc w:val="center"/>
        <w:rPr>
          <w:i/>
          <w:color w:val="808080" w:themeColor="background1" w:themeShade="80"/>
          <w:sz w:val="24"/>
          <w:szCs w:val="24"/>
        </w:rPr>
      </w:pPr>
    </w:p>
    <w:tbl>
      <w:tblPr>
        <w:tblW w:w="5224" w:type="pct"/>
        <w:tblInd w:w="-44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991"/>
        <w:gridCol w:w="1261"/>
        <w:gridCol w:w="1638"/>
        <w:gridCol w:w="6231"/>
        <w:gridCol w:w="4479"/>
      </w:tblGrid>
      <w:tr w:rsidR="004A3E0F" w:rsidRPr="003B193C" w14:paraId="1CDFCF0E" w14:textId="77777777" w:rsidTr="0081634A">
        <w:trPr>
          <w:trHeight w:val="700"/>
        </w:trPr>
        <w:tc>
          <w:tcPr>
            <w:tcW w:w="339" w:type="pct"/>
            <w:tcBorders>
              <w:top w:val="double" w:sz="4" w:space="0" w:color="auto"/>
              <w:left w:val="double" w:sz="4" w:space="0" w:color="auto"/>
              <w:bottom w:val="single" w:sz="6" w:space="0" w:color="auto"/>
              <w:right w:val="single" w:sz="6" w:space="0" w:color="auto"/>
            </w:tcBorders>
            <w:shd w:val="clear" w:color="auto" w:fill="C0C0C0"/>
            <w:vAlign w:val="center"/>
            <w:hideMark/>
          </w:tcPr>
          <w:p w14:paraId="1341AF98" w14:textId="77777777" w:rsidR="003F61CC" w:rsidRPr="003B193C" w:rsidRDefault="003F61CC" w:rsidP="003F61CC">
            <w:pPr>
              <w:jc w:val="center"/>
              <w:rPr>
                <w:i/>
                <w:color w:val="000000"/>
              </w:rPr>
            </w:pPr>
            <w:r w:rsidRPr="003B193C">
              <w:rPr>
                <w:i/>
                <w:color w:val="000000"/>
              </w:rPr>
              <w:t>Lp.</w:t>
            </w:r>
          </w:p>
        </w:tc>
        <w:tc>
          <w:tcPr>
            <w:tcW w:w="432" w:type="pct"/>
            <w:tcBorders>
              <w:top w:val="double" w:sz="4" w:space="0" w:color="auto"/>
              <w:left w:val="single" w:sz="6" w:space="0" w:color="auto"/>
              <w:bottom w:val="single" w:sz="6" w:space="0" w:color="auto"/>
              <w:right w:val="single" w:sz="6" w:space="0" w:color="auto"/>
            </w:tcBorders>
            <w:vAlign w:val="center"/>
          </w:tcPr>
          <w:p w14:paraId="59FA10B1" w14:textId="77777777" w:rsidR="003F61CC" w:rsidRPr="003B193C" w:rsidRDefault="00001C5B" w:rsidP="00001C5B">
            <w:pPr>
              <w:pStyle w:val="Nagwek4"/>
              <w:rPr>
                <w:rFonts w:ascii="Times New Roman" w:hAnsi="Times New Roman"/>
                <w:b w:val="0"/>
                <w:color w:val="000000"/>
                <w:sz w:val="20"/>
              </w:rPr>
            </w:pPr>
            <w:r>
              <w:rPr>
                <w:rFonts w:ascii="Times New Roman" w:hAnsi="Times New Roman"/>
                <w:b w:val="0"/>
                <w:color w:val="000000"/>
                <w:sz w:val="20"/>
              </w:rPr>
              <w:t>Przepis</w:t>
            </w:r>
          </w:p>
        </w:tc>
        <w:tc>
          <w:tcPr>
            <w:tcW w:w="561" w:type="pct"/>
            <w:tcBorders>
              <w:top w:val="double" w:sz="4" w:space="0" w:color="auto"/>
              <w:left w:val="single" w:sz="6" w:space="0" w:color="auto"/>
              <w:bottom w:val="single" w:sz="6" w:space="0" w:color="auto"/>
              <w:right w:val="single" w:sz="6" w:space="0" w:color="auto"/>
            </w:tcBorders>
            <w:vAlign w:val="center"/>
            <w:hideMark/>
          </w:tcPr>
          <w:p w14:paraId="695F3229" w14:textId="77777777" w:rsidR="003F61CC" w:rsidRPr="003B193C" w:rsidRDefault="00997FD3" w:rsidP="00001C5B">
            <w:pPr>
              <w:pStyle w:val="Nagwek4"/>
              <w:rPr>
                <w:rFonts w:ascii="Times New Roman" w:hAnsi="Times New Roman"/>
                <w:b w:val="0"/>
                <w:color w:val="000000"/>
                <w:sz w:val="20"/>
              </w:rPr>
            </w:pPr>
            <w:r>
              <w:rPr>
                <w:rFonts w:ascii="Times New Roman" w:hAnsi="Times New Roman"/>
                <w:b w:val="0"/>
                <w:color w:val="000000"/>
                <w:sz w:val="20"/>
              </w:rPr>
              <w:t xml:space="preserve">Podmiot </w:t>
            </w:r>
            <w:r w:rsidR="00F65D0B" w:rsidRPr="00F65D0B">
              <w:rPr>
                <w:rFonts w:ascii="Times New Roman" w:hAnsi="Times New Roman"/>
                <w:b w:val="0"/>
                <w:color w:val="000000"/>
                <w:sz w:val="20"/>
              </w:rPr>
              <w:t xml:space="preserve"> zgłaszający uwagę</w:t>
            </w:r>
          </w:p>
        </w:tc>
        <w:tc>
          <w:tcPr>
            <w:tcW w:w="2134" w:type="pct"/>
            <w:tcBorders>
              <w:top w:val="double" w:sz="4" w:space="0" w:color="auto"/>
              <w:left w:val="single" w:sz="6" w:space="0" w:color="auto"/>
              <w:bottom w:val="single" w:sz="6" w:space="0" w:color="auto"/>
              <w:right w:val="single" w:sz="6" w:space="0" w:color="auto"/>
            </w:tcBorders>
            <w:vAlign w:val="center"/>
          </w:tcPr>
          <w:p w14:paraId="04144343" w14:textId="7A229AC6" w:rsidR="003F61CC" w:rsidRPr="00887726" w:rsidRDefault="003F61CC" w:rsidP="0092605D">
            <w:pPr>
              <w:pStyle w:val="Nagwek5"/>
              <w:rPr>
                <w:color w:val="000000"/>
                <w:sz w:val="20"/>
                <w:vertAlign w:val="superscript"/>
              </w:rPr>
            </w:pPr>
            <w:r w:rsidRPr="003B193C">
              <w:rPr>
                <w:color w:val="000000"/>
                <w:sz w:val="20"/>
              </w:rPr>
              <w:t>Treść uwagi</w:t>
            </w:r>
            <w:r w:rsidR="00887726">
              <w:rPr>
                <w:color w:val="000000"/>
                <w:sz w:val="20"/>
              </w:rPr>
              <w:t>*</w:t>
            </w:r>
            <w:r w:rsidR="00887726">
              <w:rPr>
                <w:color w:val="000000"/>
                <w:sz w:val="20"/>
                <w:vertAlign w:val="superscript"/>
              </w:rPr>
              <w:t>)</w:t>
            </w:r>
          </w:p>
        </w:tc>
        <w:tc>
          <w:tcPr>
            <w:tcW w:w="1534" w:type="pct"/>
            <w:tcBorders>
              <w:top w:val="double" w:sz="4" w:space="0" w:color="auto"/>
              <w:left w:val="single" w:sz="6" w:space="0" w:color="auto"/>
              <w:bottom w:val="single" w:sz="6" w:space="0" w:color="auto"/>
              <w:right w:val="double" w:sz="4" w:space="0" w:color="auto"/>
            </w:tcBorders>
          </w:tcPr>
          <w:p w14:paraId="18651831" w14:textId="77777777" w:rsidR="003F61CC" w:rsidRPr="003B193C" w:rsidRDefault="003F61CC" w:rsidP="00374C97">
            <w:pPr>
              <w:rPr>
                <w:bCs/>
                <w:i/>
                <w:iCs/>
                <w:color w:val="000000"/>
              </w:rPr>
            </w:pPr>
          </w:p>
          <w:p w14:paraId="795DC1C6" w14:textId="77777777" w:rsidR="003F61CC" w:rsidRPr="003B193C" w:rsidRDefault="00F65D0B" w:rsidP="00374C97">
            <w:pPr>
              <w:pStyle w:val="Nagwek1"/>
              <w:rPr>
                <w:b w:val="0"/>
                <w:bCs/>
                <w:i/>
                <w:iCs/>
                <w:color w:val="000000"/>
                <w:sz w:val="20"/>
              </w:rPr>
            </w:pPr>
            <w:r w:rsidRPr="00F65D0B">
              <w:rPr>
                <w:b w:val="0"/>
                <w:bCs/>
                <w:i/>
                <w:iCs/>
                <w:color w:val="000000"/>
                <w:sz w:val="20"/>
              </w:rPr>
              <w:t>Stanowisko DRMiO</w:t>
            </w:r>
          </w:p>
        </w:tc>
      </w:tr>
      <w:tr w:rsidR="004A3E0F" w:rsidRPr="00E63804" w14:paraId="1FD14AD0"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44347819" w14:textId="7956DE69" w:rsidR="00374C97" w:rsidRPr="0092230E" w:rsidRDefault="00374C97" w:rsidP="00374C97">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BF01EF1" w14:textId="2AED5CD4" w:rsidR="00374C97" w:rsidRPr="00E63804" w:rsidRDefault="00374C97" w:rsidP="00374C97">
            <w:pPr>
              <w:jc w:val="center"/>
            </w:pPr>
            <w:r w:rsidRPr="00E63804">
              <w:t>§</w:t>
            </w:r>
            <w:r>
              <w:t xml:space="preserve"> </w:t>
            </w:r>
            <w:r w:rsidRPr="00E63804">
              <w:t>1</w:t>
            </w:r>
            <w:r w:rsidR="00D921A4">
              <w:t xml:space="preserve"> pkt 5</w:t>
            </w:r>
            <w:bookmarkStart w:id="0" w:name="_GoBack"/>
            <w:bookmarkEnd w:id="0"/>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5DFBE72" w14:textId="5C72DD93" w:rsidR="00374C97" w:rsidRDefault="000C5C60" w:rsidP="000C5C60">
            <w:pPr>
              <w:jc w:val="center"/>
              <w:rPr>
                <w:color w:val="000000"/>
              </w:rPr>
            </w:pPr>
            <w:r>
              <w:rPr>
                <w:color w:val="000000"/>
                <w:sz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399EC69" w14:textId="4B4AF7B4" w:rsidR="00374C97" w:rsidRDefault="00374C97" w:rsidP="00374C97">
            <w:pPr>
              <w:jc w:val="both"/>
              <w:rPr>
                <w:color w:val="000000"/>
              </w:rPr>
            </w:pPr>
            <w:r>
              <w:rPr>
                <w:color w:val="000000"/>
              </w:rPr>
              <w:t>Proponujemy aby zmienić liczbę mnogą na liczbę pojedynczą w odniesieniu do miejsca stacjonowania zespołu ratownictwa medycznego. Nie zawsze będą dwa i więcej zespołów ratownictwa medycznego w jednym miejscu stacjonowania. Coraz częściej zdarzają się miejsca stacjonowania z jednym zespołem ratownictwa medycznego.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230F5F8C" w14:textId="06927E43" w:rsidR="00374C97" w:rsidRPr="00E63804" w:rsidRDefault="00374C97" w:rsidP="00374C97">
            <w:pPr>
              <w:rPr>
                <w:color w:val="000000"/>
              </w:rPr>
            </w:pPr>
            <w:r>
              <w:rPr>
                <w:color w:val="000000"/>
              </w:rPr>
              <w:t>Uwaga uwzględniona</w:t>
            </w:r>
          </w:p>
        </w:tc>
      </w:tr>
      <w:tr w:rsidR="004A3E0F" w:rsidRPr="00E63804" w14:paraId="07DFC61B"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448AB175" w14:textId="77777777" w:rsidR="00374C97" w:rsidRPr="0092230E" w:rsidRDefault="00374C97" w:rsidP="00374C97">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7C6C154" w14:textId="7AA0BA3E" w:rsidR="00374C97" w:rsidRDefault="00374C97" w:rsidP="00374C97">
            <w:pPr>
              <w:jc w:val="center"/>
            </w:pPr>
            <w:r>
              <w:t>§ 2 pkt 4</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EF3759A" w14:textId="64CCB6E5" w:rsidR="00374C97" w:rsidRDefault="00374C97" w:rsidP="00374C97">
            <w:pPr>
              <w:jc w:val="center"/>
              <w:rPr>
                <w:color w:val="000000"/>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CF376BB" w14:textId="3757B0CC" w:rsidR="00374C97" w:rsidRDefault="00374C97" w:rsidP="00374C97">
            <w:pPr>
              <w:tabs>
                <w:tab w:val="left" w:pos="1113"/>
              </w:tabs>
              <w:jc w:val="both"/>
              <w:rPr>
                <w:color w:val="000000"/>
              </w:rPr>
            </w:pPr>
            <w:r>
              <w:t xml:space="preserve">§ 2 pkt 4 nie definiuje wymogów wobec interfejsu wymiany danych, sposobu wymiany danych, ani nie określa poziomu zabezpieczenia przekazywanych danych pomiędzy systemami (ministra właściwego do spraw cyfryzacji, ministra do spraw wewnętrznych i ministra właściwego do spraw zdrowia, w szczególności niewymienione enumeratywnie w art. 13 ust. 2 ustawy z dnia 22 listopada 2013 r. o systemie powiadamiania ratunkowego). </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3F77E3C" w14:textId="2A45028C" w:rsidR="00411415" w:rsidRDefault="00374C97" w:rsidP="00374C97">
            <w:pPr>
              <w:rPr>
                <w:color w:val="000000"/>
              </w:rPr>
            </w:pPr>
            <w:r>
              <w:rPr>
                <w:color w:val="000000"/>
              </w:rPr>
              <w:t>Uwaga nieuwzględniona</w:t>
            </w:r>
            <w:r w:rsidR="00FF2A93">
              <w:rPr>
                <w:color w:val="000000"/>
              </w:rPr>
              <w:t xml:space="preserve"> -</w:t>
            </w:r>
          </w:p>
          <w:p w14:paraId="579B525D" w14:textId="6E116D02" w:rsidR="003B3C88" w:rsidRDefault="003B3C88" w:rsidP="00374C97">
            <w:pPr>
              <w:rPr>
                <w:color w:val="000000"/>
              </w:rPr>
            </w:pPr>
          </w:p>
          <w:p w14:paraId="431E98FC" w14:textId="45C30BA3" w:rsidR="00374C97" w:rsidRPr="0049777F" w:rsidRDefault="003B3C88">
            <w:pPr>
              <w:rPr>
                <w:color w:val="000000"/>
              </w:rPr>
            </w:pPr>
            <w:r w:rsidRPr="003B3C88">
              <w:rPr>
                <w:color w:val="000000"/>
              </w:rPr>
              <w:t xml:space="preserve">§ 2 </w:t>
            </w:r>
            <w:r>
              <w:rPr>
                <w:color w:val="000000"/>
              </w:rPr>
              <w:t xml:space="preserve">rozporządzenie określa </w:t>
            </w:r>
            <w:r w:rsidR="00374C97">
              <w:rPr>
                <w:color w:val="000000"/>
              </w:rPr>
              <w:t>minimaln</w:t>
            </w:r>
            <w:r>
              <w:rPr>
                <w:color w:val="000000"/>
              </w:rPr>
              <w:t>e</w:t>
            </w:r>
            <w:r w:rsidR="00374C97">
              <w:rPr>
                <w:color w:val="000000"/>
              </w:rPr>
              <w:t xml:space="preserve"> funkcjonalnoś</w:t>
            </w:r>
            <w:r>
              <w:rPr>
                <w:color w:val="000000"/>
              </w:rPr>
              <w:t xml:space="preserve">ci SWD PRM. </w:t>
            </w:r>
            <w:r w:rsidR="00411415">
              <w:rPr>
                <w:color w:val="000000"/>
              </w:rPr>
              <w:t xml:space="preserve">Określanie </w:t>
            </w:r>
            <w:r>
              <w:rPr>
                <w:color w:val="000000"/>
              </w:rPr>
              <w:t>zabezpieczeni</w:t>
            </w:r>
            <w:r w:rsidR="00411415">
              <w:rPr>
                <w:color w:val="000000"/>
              </w:rPr>
              <w:t>a</w:t>
            </w:r>
            <w:r>
              <w:rPr>
                <w:color w:val="000000"/>
              </w:rPr>
              <w:t xml:space="preserve"> </w:t>
            </w:r>
            <w:r w:rsidR="00411415">
              <w:t>wymogów wobec interfejsu wymiany danych, sposobu wymiany danych oraz poziomu zabezpieczenia przekazywanych danych pomiędzy systemami pozostaje poza delegacją.</w:t>
            </w:r>
          </w:p>
        </w:tc>
      </w:tr>
      <w:tr w:rsidR="004A3E0F" w:rsidRPr="00E63804" w14:paraId="12207400"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4DD3960" w14:textId="5FCEEE3B" w:rsidR="00374C97" w:rsidRPr="0092230E" w:rsidRDefault="00374C97" w:rsidP="00374C97">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0024AC2" w14:textId="77777777" w:rsidR="00374C97" w:rsidRDefault="00374C97" w:rsidP="00374C97">
            <w:pPr>
              <w:jc w:val="center"/>
              <w:rPr>
                <w:color w:val="000000"/>
              </w:rPr>
            </w:pPr>
            <w:r>
              <w:rPr>
                <w:color w:val="000000"/>
              </w:rPr>
              <w:t>§2 ust.6</w:t>
            </w:r>
          </w:p>
          <w:p w14:paraId="35EEBADE" w14:textId="77777777" w:rsidR="00374C97" w:rsidRDefault="00374C97" w:rsidP="00374C97">
            <w:pPr>
              <w:jc w:val="center"/>
            </w:pP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2FAE16D" w14:textId="1221318B" w:rsidR="0081634A" w:rsidRDefault="00374C97" w:rsidP="0081634A">
            <w:pPr>
              <w:jc w:val="center"/>
              <w:rPr>
                <w:color w:val="000000"/>
              </w:rPr>
            </w:pPr>
            <w:r>
              <w:rPr>
                <w:color w:val="000000"/>
              </w:rPr>
              <w:t>Tatrzańskie Ochotni</w:t>
            </w:r>
            <w:r w:rsidR="0081634A">
              <w:rPr>
                <w:color w:val="000000"/>
              </w:rPr>
              <w:t>cze Pogotowie Ratunkowe (TOPR)</w:t>
            </w:r>
          </w:p>
          <w:p w14:paraId="2283A9D2" w14:textId="0DC54D16" w:rsidR="00374C97" w:rsidRDefault="00374C97" w:rsidP="00374C97">
            <w:pPr>
              <w:jc w:val="center"/>
              <w:rPr>
                <w:color w:val="000000"/>
              </w:rPr>
            </w:pP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45C9DCF" w14:textId="77777777" w:rsidR="00374C97" w:rsidRDefault="00374C97" w:rsidP="00374C97">
            <w:pPr>
              <w:rPr>
                <w:color w:val="000000"/>
              </w:rPr>
            </w:pPr>
            <w:r>
              <w:rPr>
                <w:color w:val="000000"/>
              </w:rPr>
              <w:t>Proponujemy następujące brzmienie :</w:t>
            </w:r>
          </w:p>
          <w:p w14:paraId="601ECF29" w14:textId="77777777" w:rsidR="00374C97" w:rsidRDefault="00374C97" w:rsidP="00374C97">
            <w:pPr>
              <w:rPr>
                <w:color w:val="000000"/>
              </w:rPr>
            </w:pPr>
          </w:p>
          <w:p w14:paraId="18FE443E" w14:textId="77777777" w:rsidR="00374C97" w:rsidRDefault="00374C97" w:rsidP="00374C97">
            <w:pPr>
              <w:rPr>
                <w:color w:val="000000"/>
              </w:rPr>
            </w:pPr>
            <w:r w:rsidRPr="007A0997">
              <w:rPr>
                <w:color w:val="000000"/>
              </w:rPr>
              <w:t xml:space="preserve">6) wykorzystywanie informacji dotyczących lokalizacji zakończenia sieci, </w:t>
            </w:r>
            <w:r w:rsidRPr="00D62B55">
              <w:rPr>
                <w:b/>
              </w:rPr>
              <w:t xml:space="preserve">oraz identyfikacji numeru telefonu (w tym numeru zastrzeżonego) </w:t>
            </w:r>
            <w:r w:rsidRPr="007A0997">
              <w:rPr>
                <w:color w:val="000000"/>
              </w:rPr>
              <w:t>z którego zostało wykonane połączenie do numeru alarmowego, za pośrednictwem centralnego punktu systemu powiadamiania ratunkowego, o którym mowa w art. 78 ust. 4 pkt 1 ustawy z dnia 16 lipca 2004 r. - Prawo telekomunikacyjne (Dz. U. z 2018 r. poz. 1954 i 2245), oraz danych dotyczących abonenta, o których mowa w art. 78 ust. 2 tej ustawy, udostępnianych w ramach stałego dostępu z wykorzystaniem środków komunikacji elektronicznej</w:t>
            </w:r>
          </w:p>
          <w:p w14:paraId="6D8CCB06" w14:textId="77777777" w:rsidR="00374C97" w:rsidRDefault="00374C97" w:rsidP="00374C97">
            <w:pPr>
              <w:rPr>
                <w:color w:val="000000"/>
              </w:rPr>
            </w:pPr>
          </w:p>
          <w:p w14:paraId="4D55907A" w14:textId="77777777" w:rsidR="00374C97" w:rsidRDefault="00374C97" w:rsidP="00374C97">
            <w:pPr>
              <w:rPr>
                <w:i/>
                <w:color w:val="000000"/>
              </w:rPr>
            </w:pPr>
            <w:r>
              <w:rPr>
                <w:i/>
                <w:color w:val="000000"/>
              </w:rPr>
              <w:t>Uzasadnienie:</w:t>
            </w:r>
          </w:p>
          <w:p w14:paraId="3016A898" w14:textId="6694765A" w:rsidR="00374C97" w:rsidRDefault="00374C97" w:rsidP="00374C97">
            <w:pPr>
              <w:jc w:val="both"/>
            </w:pPr>
            <w:r>
              <w:rPr>
                <w:i/>
                <w:color w:val="000000"/>
              </w:rPr>
              <w:t>Propozycja ma na celu uzyskanie możliwości kontaktu zwrotnego w przypadku wykonania połączenia alarmowego z numeru zastrzeżonego, szczególnie w sytuacji kiedy nie uda się przeprowadzić wywiadu wstępnego i uzyskania numeru telefonu osoby wykonującej połączenie alarmowe.</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7221611" w14:textId="7E578ECA" w:rsidR="00374C97" w:rsidRDefault="00374C97" w:rsidP="00374C97">
            <w:pPr>
              <w:rPr>
                <w:color w:val="000000"/>
              </w:rPr>
            </w:pPr>
            <w:r>
              <w:rPr>
                <w:color w:val="000000"/>
              </w:rPr>
              <w:t>Uwaga nieuwzględniona</w:t>
            </w:r>
            <w:r w:rsidR="00FF2A93">
              <w:rPr>
                <w:color w:val="000000"/>
              </w:rPr>
              <w:t xml:space="preserve"> - </w:t>
            </w:r>
          </w:p>
          <w:p w14:paraId="0A41135E" w14:textId="77777777" w:rsidR="00374C97" w:rsidRDefault="00FF2A93" w:rsidP="00950BD2">
            <w:pPr>
              <w:rPr>
                <w:color w:val="000000"/>
              </w:rPr>
            </w:pPr>
            <w:r>
              <w:rPr>
                <w:color w:val="000000"/>
              </w:rPr>
              <w:t>p</w:t>
            </w:r>
            <w:r w:rsidR="00374C97">
              <w:rPr>
                <w:color w:val="000000"/>
              </w:rPr>
              <w:t>rezentacja numeru na potrzeby systemu powiadamiania ratunkowego jest obligato</w:t>
            </w:r>
            <w:r w:rsidR="00950BD2">
              <w:rPr>
                <w:color w:val="000000"/>
              </w:rPr>
              <w:t xml:space="preserve">ryjna zgodnie z </w:t>
            </w:r>
            <w:r w:rsidR="00D71350">
              <w:rPr>
                <w:color w:val="000000"/>
              </w:rPr>
              <w:t xml:space="preserve"> art. 78 ust.</w:t>
            </w:r>
            <w:r w:rsidR="00950BD2" w:rsidRPr="00950BD2">
              <w:rPr>
                <w:color w:val="000000"/>
              </w:rPr>
              <w:t xml:space="preserve"> ustawy z dnia 16 lipca 2004 r. – Prawo telekomunikacyjne</w:t>
            </w:r>
          </w:p>
          <w:p w14:paraId="704E97BF" w14:textId="18A14818" w:rsidR="001507A3" w:rsidRPr="0049777F" w:rsidRDefault="001507A3" w:rsidP="00950BD2">
            <w:pPr>
              <w:rPr>
                <w:color w:val="000000"/>
              </w:rPr>
            </w:pPr>
          </w:p>
        </w:tc>
      </w:tr>
      <w:tr w:rsidR="004A3E0F" w:rsidRPr="00E63804" w14:paraId="3808172F"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310D51F" w14:textId="4888D483" w:rsidR="00374C97" w:rsidRPr="0092230E" w:rsidRDefault="00374C97" w:rsidP="00374C97">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7CCD503" w14:textId="3D1067F4" w:rsidR="00374C97" w:rsidRDefault="00374C97" w:rsidP="00374C97">
            <w:pPr>
              <w:jc w:val="center"/>
            </w:pPr>
            <w:r>
              <w:t>§ 2 pkt 11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814AA41" w14:textId="1C915745" w:rsidR="00374C97" w:rsidRDefault="00374C97" w:rsidP="00374C97">
            <w:pPr>
              <w:jc w:val="center"/>
              <w:rPr>
                <w:color w:val="000000"/>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BD47B78" w14:textId="75E3EC57" w:rsidR="00374C97" w:rsidRDefault="00374C97" w:rsidP="00374C97">
            <w:pPr>
              <w:jc w:val="both"/>
            </w:pPr>
            <w:r>
              <w:t>nie definiuje zakresu strukturalnego i funkcjonalnego wynikowych raportów i statystyk</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65BF3727" w14:textId="50B5A86E" w:rsidR="00411415" w:rsidRDefault="00FF2A93" w:rsidP="00411415">
            <w:pPr>
              <w:rPr>
                <w:color w:val="000000"/>
              </w:rPr>
            </w:pPr>
            <w:r>
              <w:rPr>
                <w:color w:val="000000"/>
              </w:rPr>
              <w:t>Uwaga nieuwzględniona -</w:t>
            </w:r>
          </w:p>
          <w:p w14:paraId="31918E2D" w14:textId="1143CA15" w:rsidR="00374C97" w:rsidRPr="0049777F" w:rsidRDefault="00411415" w:rsidP="00411415">
            <w:pPr>
              <w:rPr>
                <w:color w:val="000000"/>
              </w:rPr>
            </w:pPr>
            <w:r w:rsidRPr="003B3C88">
              <w:rPr>
                <w:color w:val="000000"/>
              </w:rPr>
              <w:t xml:space="preserve">§ 2 </w:t>
            </w:r>
            <w:r>
              <w:rPr>
                <w:color w:val="000000"/>
              </w:rPr>
              <w:t xml:space="preserve">rozporządzenie określa minimalne funkcjonalności SWD PRM. Określanie </w:t>
            </w:r>
            <w:r>
              <w:t xml:space="preserve">zakresu </w:t>
            </w:r>
            <w:r>
              <w:lastRenderedPageBreak/>
              <w:t>strukturalnego i funkcjonalnego wynikowych raportów i statystyk pozostaje poza delegacją.</w:t>
            </w:r>
          </w:p>
        </w:tc>
      </w:tr>
      <w:tr w:rsidR="004A3E0F" w:rsidRPr="00E63804" w14:paraId="72270471"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112B96B" w14:textId="73B3CE1F" w:rsidR="007E3408" w:rsidRPr="0092230E" w:rsidRDefault="007E3408" w:rsidP="007E3408">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660110A" w14:textId="06732BE7" w:rsidR="007E3408" w:rsidRDefault="007E3408" w:rsidP="007E3408">
            <w:pPr>
              <w:jc w:val="center"/>
            </w:pPr>
            <w:r w:rsidRPr="0044336A">
              <w:t>w § 2 pkt 12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5A35507" w14:textId="2F91FE19" w:rsidR="007E3408" w:rsidRPr="0044336A" w:rsidRDefault="0040016C" w:rsidP="0040016C">
            <w:pPr>
              <w:autoSpaceDE w:val="0"/>
              <w:autoSpaceDN w:val="0"/>
              <w:adjustRightInd w:val="0"/>
              <w:jc w:val="center"/>
              <w:rPr>
                <w:rFonts w:ascii="Calibri" w:eastAsiaTheme="minorHAnsi" w:hAnsi="Calibri" w:cs="Calibri"/>
                <w:color w:val="000000"/>
                <w:sz w:val="24"/>
                <w:szCs w:val="24"/>
                <w:lang w:eastAsia="en-US"/>
              </w:rPr>
            </w:pPr>
            <w:r w:rsidRPr="0044336A">
              <w:rPr>
                <w:color w:val="000000"/>
                <w:sz w:val="18"/>
                <w:szCs w:val="18"/>
              </w:rPr>
              <w:t>Z</w:t>
            </w:r>
            <w:r>
              <w:rPr>
                <w:color w:val="000000"/>
                <w:sz w:val="18"/>
                <w:szCs w:val="18"/>
              </w:rPr>
              <w:t>wiązek Pracodawców</w:t>
            </w:r>
            <w:r w:rsidRPr="0044336A">
              <w:rPr>
                <w:color w:val="000000"/>
                <w:sz w:val="18"/>
                <w:szCs w:val="18"/>
              </w:rPr>
              <w:t xml:space="preserve"> BUSINESS CENTRE CLUB</w:t>
            </w:r>
          </w:p>
          <w:p w14:paraId="0E7A9E4D" w14:textId="327478CF" w:rsidR="007E3408" w:rsidRPr="001579F4" w:rsidRDefault="007E3408" w:rsidP="007E3408">
            <w:pPr>
              <w:jc w:val="center"/>
              <w:rPr>
                <w:color w:val="000000"/>
              </w:rPr>
            </w:pP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F53BE62" w14:textId="77777777" w:rsidR="007E3408" w:rsidRDefault="007E3408" w:rsidP="007E3408">
            <w:pPr>
              <w:jc w:val="both"/>
            </w:pPr>
            <w:r>
              <w:t>w § 2 pkt 12 wymienia się, że SWD PRM w ramach minimalnych funkcjonalności zapewnia wykonywanie kopii bezpieczeństwa przetwarzanych danych, na wypadek wystąpienia sytuacji awaryjnej.</w:t>
            </w:r>
          </w:p>
          <w:p w14:paraId="0ABB8CE6" w14:textId="77777777" w:rsidR="007E3408" w:rsidRDefault="007E3408" w:rsidP="007E3408">
            <w:pPr>
              <w:jc w:val="both"/>
            </w:pPr>
            <w:r>
              <w:t>Takie brzmienie zawęża czynność wykonywania kopii bezpieczeństwa wyłącznie do sytuacji awaryjnych, a jednocześnie zgodnie z § 3 pkt 1 i 2 nakłada się generalny obowiązek wykonywania kopii bezpieczeństwa. Mając to na uwadze za zasadne należy uznać zmianę brzmienia § 2 pkt 12 na następujące:</w:t>
            </w:r>
          </w:p>
          <w:p w14:paraId="1117B882" w14:textId="5818F81E" w:rsidR="007E3408" w:rsidRDefault="007E3408" w:rsidP="007E3408">
            <w:pPr>
              <w:jc w:val="both"/>
            </w:pPr>
            <w:r>
              <w:t>„12) wykonywanie kopii bezpieczeństwa przetwarzanych danych, w tym w szczególności na wypadek wystąpienia sytuacji awaryjnej;”.</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DC6E18A" w14:textId="35B11305" w:rsidR="007E3408" w:rsidRDefault="007E3408" w:rsidP="007E3408">
            <w:pPr>
              <w:rPr>
                <w:color w:val="000000"/>
              </w:rPr>
            </w:pPr>
            <w:r>
              <w:rPr>
                <w:color w:val="000000"/>
              </w:rPr>
              <w:t>Uwaga uwzględniona</w:t>
            </w:r>
            <w:r w:rsidR="00411415">
              <w:rPr>
                <w:color w:val="000000"/>
              </w:rPr>
              <w:t xml:space="preserve"> poprzez zmianę brzmienia.</w:t>
            </w:r>
          </w:p>
          <w:p w14:paraId="476B3693" w14:textId="77777777" w:rsidR="00411415" w:rsidRDefault="00411415" w:rsidP="007E3408">
            <w:pPr>
              <w:rPr>
                <w:color w:val="000000"/>
              </w:rPr>
            </w:pPr>
          </w:p>
          <w:p w14:paraId="560E001C" w14:textId="78833CF8" w:rsidR="00411415" w:rsidRPr="0049777F" w:rsidRDefault="00411415" w:rsidP="007E3408">
            <w:pPr>
              <w:rPr>
                <w:color w:val="000000"/>
              </w:rPr>
            </w:pPr>
          </w:p>
        </w:tc>
      </w:tr>
      <w:tr w:rsidR="004A3E0F" w:rsidRPr="00E63804" w14:paraId="46FAB2ED"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F1D0EA8" w14:textId="31C75741" w:rsidR="007E3408" w:rsidRPr="0092230E" w:rsidRDefault="007E3408" w:rsidP="007E3408">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8C82BEE" w14:textId="7912223D" w:rsidR="007E3408" w:rsidRPr="0044336A" w:rsidRDefault="007E3408" w:rsidP="007E3408">
            <w:pPr>
              <w:jc w:val="center"/>
            </w:pPr>
            <w:r w:rsidRPr="0044336A">
              <w:t>w § 2 pkt 12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24A2EB1" w14:textId="08A68EB1" w:rsidR="007E3408" w:rsidRPr="0044336A" w:rsidRDefault="007E3408" w:rsidP="007E3408">
            <w:pPr>
              <w:autoSpaceDE w:val="0"/>
              <w:autoSpaceDN w:val="0"/>
              <w:adjustRightInd w:val="0"/>
              <w:jc w:val="center"/>
              <w:rPr>
                <w:rFonts w:ascii="Calibri" w:eastAsiaTheme="minorHAnsi" w:hAnsi="Calibri" w:cs="Calibri"/>
                <w:color w:val="000000"/>
                <w:sz w:val="24"/>
                <w:szCs w:val="24"/>
                <w:lang w:eastAsia="en-US"/>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2EDFEFD" w14:textId="70CE51B5" w:rsidR="007E3408" w:rsidRDefault="007E3408" w:rsidP="007E3408">
            <w:pPr>
              <w:jc w:val="both"/>
            </w:pPr>
            <w:r w:rsidRPr="00FF2A93">
              <w:t>należy doprecyzować „zgodnie z Rozporządzeniem Parlamentu Europejskiego i Rady (UE) 2016/679 z dnia 27 kwietnia 2016 r. w sprawie ochrony osób fizycznych</w:t>
            </w:r>
            <w:r w:rsidR="00411415">
              <w:t>.</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AB78F6A" w14:textId="478074B0" w:rsidR="00FF2A93" w:rsidRDefault="00DE7EC2" w:rsidP="007E3408">
            <w:pPr>
              <w:rPr>
                <w:color w:val="000000"/>
              </w:rPr>
            </w:pPr>
            <w:r>
              <w:rPr>
                <w:color w:val="000000"/>
              </w:rPr>
              <w:t>Uwaga nieuwzględniona</w:t>
            </w:r>
            <w:r w:rsidR="00FF2A93">
              <w:rPr>
                <w:color w:val="000000"/>
              </w:rPr>
              <w:t xml:space="preserve"> – </w:t>
            </w:r>
          </w:p>
          <w:p w14:paraId="0B16C9CA" w14:textId="26096007" w:rsidR="007E3408" w:rsidRDefault="00FF2A93" w:rsidP="007E3408">
            <w:pPr>
              <w:rPr>
                <w:color w:val="000000"/>
              </w:rPr>
            </w:pPr>
            <w:r>
              <w:rPr>
                <w:color w:val="000000"/>
              </w:rPr>
              <w:t>b</w:t>
            </w:r>
            <w:r w:rsidR="00411415">
              <w:rPr>
                <w:color w:val="000000"/>
              </w:rPr>
              <w:t>rak zasadności do zastosowania wskazanego doprecyzowania. Wszystkie czynności wykonywane są w zgodzie ze stosownymi przepisami.</w:t>
            </w:r>
          </w:p>
          <w:p w14:paraId="3F5BFCB6" w14:textId="34937877" w:rsidR="00C95F91" w:rsidRPr="0049777F" w:rsidRDefault="00C95F91" w:rsidP="007E3408">
            <w:pPr>
              <w:rPr>
                <w:color w:val="000000"/>
              </w:rPr>
            </w:pPr>
          </w:p>
        </w:tc>
      </w:tr>
      <w:tr w:rsidR="004A3E0F" w:rsidRPr="00E63804" w14:paraId="0B96F979"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36614F5" w14:textId="77777777" w:rsidR="007E3408" w:rsidRPr="0092230E" w:rsidRDefault="007E3408" w:rsidP="0081634A">
            <w:pPr>
              <w:pStyle w:val="Akapitzlist"/>
              <w:ind w:left="786"/>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E3EAD94" w14:textId="30AD52E0" w:rsidR="007E3408" w:rsidRDefault="007E3408" w:rsidP="007E3408">
            <w:pPr>
              <w:jc w:val="center"/>
            </w:pPr>
            <w:r w:rsidRPr="00E63804">
              <w:t>§</w:t>
            </w:r>
            <w:r>
              <w:t>2 pkt 16</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595F7E8" w14:textId="5E703D1D" w:rsidR="007E3408" w:rsidRDefault="007E3408" w:rsidP="007E3408">
            <w:pPr>
              <w:jc w:val="center"/>
              <w:rPr>
                <w:color w:val="000000"/>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55463E9" w14:textId="07113F78" w:rsidR="007E3408" w:rsidRDefault="007E3408" w:rsidP="007E3408">
            <w:pPr>
              <w:jc w:val="both"/>
            </w:pPr>
            <w:r>
              <w:t>nie definiuje sposobu zachowania ciągłości działania SWD PRM w sytuacji awaryjnej</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C3F8A82" w14:textId="6795EE91" w:rsidR="00523A8A" w:rsidRDefault="00FF2A93" w:rsidP="00523A8A">
            <w:pPr>
              <w:rPr>
                <w:color w:val="000000"/>
              </w:rPr>
            </w:pPr>
            <w:r>
              <w:rPr>
                <w:color w:val="000000"/>
              </w:rPr>
              <w:t xml:space="preserve">Uwaga nieuwzględniona - </w:t>
            </w:r>
          </w:p>
          <w:p w14:paraId="3189B950" w14:textId="28A5E3F1" w:rsidR="007E3408" w:rsidRPr="0049777F" w:rsidRDefault="00523A8A">
            <w:pPr>
              <w:rPr>
                <w:color w:val="000000"/>
              </w:rPr>
            </w:pPr>
            <w:r w:rsidRPr="003B3C88">
              <w:rPr>
                <w:color w:val="000000"/>
              </w:rPr>
              <w:t xml:space="preserve">§ 2 </w:t>
            </w:r>
            <w:r>
              <w:rPr>
                <w:color w:val="000000"/>
              </w:rPr>
              <w:t>rozporządzenie określa minimalne funkcjonalności SWD PRM. D</w:t>
            </w:r>
            <w:r>
              <w:t xml:space="preserve">efiniowanie sposobu zachowania ciągłości działania SWD PRM w sytuacji awaryjnej pozostaje poza delegacją. </w:t>
            </w:r>
          </w:p>
        </w:tc>
      </w:tr>
      <w:tr w:rsidR="004A3E0F" w:rsidRPr="00E63804" w14:paraId="61DACA4A"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F6FDE89" w14:textId="77777777" w:rsidR="007E3408" w:rsidRPr="0092230E" w:rsidRDefault="007E3408" w:rsidP="007E3408">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1B8F0E7" w14:textId="24C180BF" w:rsidR="007E3408" w:rsidRDefault="007E3408" w:rsidP="007E3408">
            <w:pPr>
              <w:jc w:val="center"/>
            </w:pPr>
            <w:r w:rsidRPr="00E63804">
              <w:t>§</w:t>
            </w:r>
            <w:r>
              <w:t xml:space="preserve"> 2 pkt 17</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EFEC487" w14:textId="74850012" w:rsidR="007E3408" w:rsidRDefault="000C5C60" w:rsidP="007E3408">
            <w:pPr>
              <w:jc w:val="center"/>
              <w:rPr>
                <w:color w:val="000000"/>
              </w:rPr>
            </w:pPr>
            <w:r w:rsidRPr="000C5C60">
              <w:rPr>
                <w:color w:val="000000"/>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EC65D8F" w14:textId="533D34C8" w:rsidR="007E3408" w:rsidRDefault="007E3408" w:rsidP="007E3408">
            <w:pPr>
              <w:jc w:val="both"/>
            </w:pPr>
            <w:r>
              <w:rPr>
                <w:color w:val="000000"/>
              </w:rPr>
              <w:t>Proponujemy następujące brzmienie pkt 17: „</w:t>
            </w:r>
            <w:r w:rsidRPr="00233D01">
              <w:rPr>
                <w:i/>
                <w:color w:val="000000"/>
              </w:rPr>
              <w:t xml:space="preserve">17) środowisko szkoleniowe, które umożliwia prowadzenie szkoleń </w:t>
            </w:r>
            <w:r>
              <w:rPr>
                <w:i/>
                <w:color w:val="000000"/>
              </w:rPr>
              <w:t>użytkowników SWD PRM</w:t>
            </w:r>
            <w:r>
              <w:rPr>
                <w:color w:val="000000"/>
              </w:rPr>
              <w:t>;”. Na dzień dzisiejszy środowisko szkoleniowe SWD PRM nie posiada wszystkich funkcjonalności środowiska produkcyjnego SWD PRM. Wymaga to m. in. integracji ze środowiskami szkoleniowymi SI CPR, SWD PSP, SWD Policji co na dzień dzisiejszy nie jest możliwe. Dodatkowo ze środowiska szkoleniowe powinni korzystać wszyscy użytkownicy SWD PRM a nie tylko dyspozytorzy medyczni.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28357E7F" w14:textId="550DBD48" w:rsidR="00FF2A93" w:rsidRDefault="00782B21" w:rsidP="007E3408">
            <w:pPr>
              <w:rPr>
                <w:color w:val="000000"/>
              </w:rPr>
            </w:pPr>
            <w:r>
              <w:rPr>
                <w:color w:val="000000"/>
              </w:rPr>
              <w:t>Uwaga częściowo uwzględniona</w:t>
            </w:r>
            <w:r w:rsidR="00FF2A93">
              <w:rPr>
                <w:color w:val="000000"/>
              </w:rPr>
              <w:t xml:space="preserve"> -</w:t>
            </w:r>
          </w:p>
          <w:p w14:paraId="4B003414" w14:textId="6228D28A" w:rsidR="007E3408" w:rsidRPr="0049777F" w:rsidRDefault="00782B21" w:rsidP="007E3408">
            <w:pPr>
              <w:rPr>
                <w:color w:val="000000"/>
              </w:rPr>
            </w:pPr>
            <w:r>
              <w:rPr>
                <w:color w:val="000000"/>
              </w:rPr>
              <w:t>poprzez zmianę brzmienia:”</w:t>
            </w:r>
            <w:r>
              <w:t xml:space="preserve"> </w:t>
            </w:r>
            <w:r w:rsidRPr="00782B21">
              <w:rPr>
                <w:color w:val="000000"/>
              </w:rPr>
              <w:t>środowisko szkoleniowe, posiadające funkcjonalności środowiska produkcyjnego SWD PRM, które umożliwia prowadzenie szkoleń  użytkowników SWD PRM</w:t>
            </w:r>
            <w:r>
              <w:rPr>
                <w:color w:val="000000"/>
              </w:rPr>
              <w:t xml:space="preserve">”. </w:t>
            </w:r>
          </w:p>
        </w:tc>
      </w:tr>
      <w:tr w:rsidR="004A3E0F" w:rsidRPr="00E63804" w14:paraId="5BC15047" w14:textId="77777777" w:rsidTr="0081634A">
        <w:trPr>
          <w:trHeight w:val="1893"/>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C08C1D5" w14:textId="77777777" w:rsidR="007E3408" w:rsidRPr="0092230E" w:rsidRDefault="007E3408" w:rsidP="007E3408">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700AD78" w14:textId="27ED5693" w:rsidR="007E3408" w:rsidRPr="00E63804" w:rsidRDefault="007E3408" w:rsidP="007E3408">
            <w:pPr>
              <w:jc w:val="center"/>
            </w:pPr>
            <w:r w:rsidRPr="00E63804">
              <w:t>§</w:t>
            </w:r>
            <w:r>
              <w:t xml:space="preserve"> 2 pkt 17</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00BAB11" w14:textId="623DE8ED" w:rsidR="007E3408" w:rsidRPr="008F104F" w:rsidRDefault="007E3408" w:rsidP="007E3408">
            <w:pPr>
              <w:jc w:val="center"/>
              <w:rPr>
                <w:color w:val="000000"/>
                <w:sz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5AAE4FD0" w14:textId="6C164372" w:rsidR="007E3408" w:rsidRDefault="007E3408" w:rsidP="007E3408">
            <w:pPr>
              <w:jc w:val="both"/>
              <w:rPr>
                <w:color w:val="000000"/>
              </w:rPr>
            </w:pPr>
            <w:r>
              <w:rPr>
                <w:color w:val="000000"/>
              </w:rPr>
              <w:t xml:space="preserve">nie definiuje sposobu zorganizowania gwarantowanego środowiska szkoleniowego funkcjonalności środowiska produkcyjnego </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ACE0E3A" w14:textId="653F1971" w:rsidR="007E3408" w:rsidRDefault="00B809EF">
            <w:pPr>
              <w:rPr>
                <w:color w:val="000000"/>
              </w:rPr>
            </w:pPr>
            <w:r>
              <w:rPr>
                <w:color w:val="000000"/>
              </w:rPr>
              <w:t xml:space="preserve">Uwaga </w:t>
            </w:r>
            <w:r w:rsidR="00FF2A93">
              <w:rPr>
                <w:color w:val="000000"/>
              </w:rPr>
              <w:t xml:space="preserve">nieuwzględniona - </w:t>
            </w:r>
          </w:p>
          <w:p w14:paraId="6C38D7F2" w14:textId="7A588B32" w:rsidR="00523A8A" w:rsidRPr="0049777F" w:rsidRDefault="00523A8A">
            <w:pPr>
              <w:rPr>
                <w:color w:val="000000"/>
              </w:rPr>
            </w:pPr>
            <w:r w:rsidRPr="003B3C88">
              <w:rPr>
                <w:color w:val="000000"/>
              </w:rPr>
              <w:t xml:space="preserve">§ 2 </w:t>
            </w:r>
            <w:r>
              <w:rPr>
                <w:color w:val="000000"/>
              </w:rPr>
              <w:t>rozporządzenie określa minimalne funkcjonalności SWD PRM. D</w:t>
            </w:r>
            <w:r>
              <w:t xml:space="preserve">efiniowanie </w:t>
            </w:r>
            <w:r>
              <w:rPr>
                <w:color w:val="000000"/>
              </w:rPr>
              <w:t xml:space="preserve">sposobu zorganizowania gwarantowanego środowiska szkoleniowego funkcjonalności środowiska produkcyjnego </w:t>
            </w:r>
            <w:r>
              <w:t>pozostaje poza delegacją.</w:t>
            </w:r>
          </w:p>
        </w:tc>
      </w:tr>
      <w:tr w:rsidR="004A3E0F" w:rsidRPr="00E63804" w14:paraId="539264C0"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DD12B31"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C72E5FF" w14:textId="643169F1" w:rsidR="00B809EF" w:rsidRDefault="00B809EF" w:rsidP="00B809EF">
            <w:pPr>
              <w:jc w:val="center"/>
              <w:rPr>
                <w:color w:val="000000"/>
              </w:rPr>
            </w:pPr>
            <w:r>
              <w:rPr>
                <w:color w:val="000000"/>
              </w:rPr>
              <w:t>§ 2 pkt 18</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EEE3065" w14:textId="53970ABE" w:rsidR="00B809EF" w:rsidRDefault="00B809EF" w:rsidP="00B809EF">
            <w:pPr>
              <w:jc w:val="center"/>
              <w:rPr>
                <w:color w:val="000000"/>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2C3547B" w14:textId="55C56D38" w:rsidR="00B809EF" w:rsidRDefault="00B809EF" w:rsidP="00B809EF">
            <w:pPr>
              <w:jc w:val="both"/>
              <w:rPr>
                <w:color w:val="000000"/>
              </w:rPr>
            </w:pPr>
            <w:r>
              <w:rPr>
                <w:color w:val="000000"/>
              </w:rPr>
              <w:t>nie definiuje wymogów wobec interfejsu wymiany danych z innymi systemami teleinformatycznymi za pośrednictwem interfejsów zrealizowanych w architekturze otwartej, ani nie określa poziomu zabezpieczenia przekazywanych danych pomiędzy tymi systemami.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69D994EC" w14:textId="28E3C4FA" w:rsidR="00BC2886" w:rsidRDefault="00FF2A93" w:rsidP="00BC2886">
            <w:pPr>
              <w:rPr>
                <w:color w:val="000000"/>
              </w:rPr>
            </w:pPr>
            <w:r>
              <w:rPr>
                <w:color w:val="000000"/>
              </w:rPr>
              <w:t xml:space="preserve">Uwaga nieuwzględniona - </w:t>
            </w:r>
          </w:p>
          <w:p w14:paraId="383ABAA9" w14:textId="3DD061A3" w:rsidR="00B809EF" w:rsidRPr="00FF2A93" w:rsidRDefault="00BC2886">
            <w:r w:rsidRPr="003B3C88">
              <w:rPr>
                <w:color w:val="000000"/>
              </w:rPr>
              <w:t xml:space="preserve">§ 2 </w:t>
            </w:r>
            <w:r>
              <w:rPr>
                <w:color w:val="000000"/>
              </w:rPr>
              <w:t xml:space="preserve">rozporządzenie określa minimalne funkcjonalności SWD PRM. Definiowanie wymogów wobec interfejsu wymiany danych z innymi systemami teleinformatycznymi za pośrednictwem interfejsów zrealizowanych w architekturze otwartej oraz określenie poziomu zabezpieczenia przekazywanych danych pomiędzy tymi systemami </w:t>
            </w:r>
            <w:r>
              <w:t>pozostaje poza delegacją.</w:t>
            </w:r>
          </w:p>
        </w:tc>
      </w:tr>
      <w:tr w:rsidR="004A3E0F" w:rsidRPr="00E63804" w14:paraId="6B0A57E8"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F9CD502"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EA48ED5" w14:textId="745FCB0A" w:rsidR="00B809EF" w:rsidRDefault="00B809EF" w:rsidP="00B809EF">
            <w:pPr>
              <w:jc w:val="center"/>
              <w:rPr>
                <w:color w:val="000000"/>
              </w:rPr>
            </w:pPr>
            <w:r>
              <w:rPr>
                <w:color w:val="000000"/>
              </w:rPr>
              <w:t>§ 2 pkt 21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A086ACE" w14:textId="1CA8BC66" w:rsidR="00B809EF" w:rsidRDefault="00B809EF" w:rsidP="00B809EF">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FF62A30" w14:textId="4EAE6850" w:rsidR="00B809EF" w:rsidRDefault="00B809EF" w:rsidP="00B809EF">
            <w:pPr>
              <w:jc w:val="both"/>
              <w:rPr>
                <w:color w:val="000000"/>
              </w:rPr>
            </w:pPr>
            <w:r>
              <w:rPr>
                <w:color w:val="000000"/>
              </w:rPr>
              <w:t>wprowadza pojęcie modułu administratora wielopoziomowego w modelu kaskadowym bez określenia zakresu funkcjonalnego i kompetencyjnego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66648C67" w14:textId="71D92472" w:rsidR="00B809EF" w:rsidRDefault="00B809EF">
            <w:pPr>
              <w:rPr>
                <w:color w:val="000000"/>
              </w:rPr>
            </w:pPr>
            <w:r>
              <w:rPr>
                <w:color w:val="000000"/>
              </w:rPr>
              <w:t xml:space="preserve">Uwaga </w:t>
            </w:r>
            <w:r w:rsidR="00FF2A93">
              <w:rPr>
                <w:color w:val="000000"/>
              </w:rPr>
              <w:t>nieuwzględniona -</w:t>
            </w:r>
          </w:p>
          <w:p w14:paraId="51BD6CF8" w14:textId="5556E3FB" w:rsidR="00E84ACC" w:rsidRPr="0049777F" w:rsidRDefault="00E84ACC">
            <w:pPr>
              <w:rPr>
                <w:color w:val="000000"/>
              </w:rPr>
            </w:pPr>
            <w:r w:rsidRPr="003B3C88">
              <w:rPr>
                <w:color w:val="000000"/>
              </w:rPr>
              <w:t xml:space="preserve">§ 2 </w:t>
            </w:r>
            <w:r>
              <w:rPr>
                <w:color w:val="000000"/>
              </w:rPr>
              <w:t>rozporządzenie określa minimalne funkcjonalności SWD PRM.</w:t>
            </w:r>
            <w:r w:rsidR="00BC2886">
              <w:rPr>
                <w:color w:val="000000"/>
              </w:rPr>
              <w:t xml:space="preserve"> Ogólny zakres funkcjonalny określony poprzez zadania administratorów.</w:t>
            </w:r>
          </w:p>
        </w:tc>
      </w:tr>
      <w:tr w:rsidR="004A3E0F" w:rsidRPr="00E63804" w14:paraId="17D979A3"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05CE77E" w14:textId="3A6B440E"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E6B3FEF" w14:textId="77777777" w:rsidR="00B809EF" w:rsidRDefault="00B809EF" w:rsidP="00B809EF">
            <w:pPr>
              <w:jc w:val="center"/>
              <w:rPr>
                <w:color w:val="000000"/>
              </w:rPr>
            </w:pPr>
            <w:r>
              <w:rPr>
                <w:color w:val="000000"/>
              </w:rPr>
              <w:t>§2</w:t>
            </w:r>
          </w:p>
          <w:p w14:paraId="0729837A" w14:textId="638073F6" w:rsidR="00B809EF" w:rsidRDefault="00B809EF" w:rsidP="00B809EF">
            <w:pPr>
              <w:jc w:val="center"/>
              <w:rPr>
                <w:color w:val="000000"/>
              </w:rPr>
            </w:pPr>
            <w:r>
              <w:rPr>
                <w:color w:val="000000"/>
              </w:rPr>
              <w:t>Dodać dodatkowy ustęp</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1ED90CA" w14:textId="607CDC60" w:rsidR="0081634A" w:rsidRDefault="00B809EF" w:rsidP="0081634A">
            <w:pPr>
              <w:jc w:val="center"/>
              <w:rPr>
                <w:color w:val="000000"/>
              </w:rPr>
            </w:pPr>
            <w:r>
              <w:rPr>
                <w:color w:val="000000"/>
              </w:rPr>
              <w:t>Tatrzańskie Ochotn</w:t>
            </w:r>
            <w:r w:rsidR="0081634A">
              <w:rPr>
                <w:color w:val="000000"/>
              </w:rPr>
              <w:t>icze Pogotowie Ratunkowe (TOPR)</w:t>
            </w:r>
          </w:p>
          <w:p w14:paraId="5EA5835C" w14:textId="0BAC2D2D" w:rsidR="00B809EF" w:rsidRDefault="00B809EF" w:rsidP="00B809EF">
            <w:pPr>
              <w:jc w:val="center"/>
              <w:rPr>
                <w:color w:val="000000"/>
              </w:rPr>
            </w:pP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063B5A60" w14:textId="77777777" w:rsidR="00B809EF" w:rsidRPr="009D7C56" w:rsidRDefault="00B809EF" w:rsidP="00B809EF">
            <w:pPr>
              <w:rPr>
                <w:i/>
                <w:color w:val="000000"/>
              </w:rPr>
            </w:pPr>
            <w:r w:rsidRPr="009D7C56">
              <w:rPr>
                <w:i/>
                <w:color w:val="000000"/>
              </w:rPr>
              <w:t>Proponujemy dodać poniższy zapis:</w:t>
            </w:r>
          </w:p>
          <w:p w14:paraId="2E06CCEC" w14:textId="77777777" w:rsidR="00B809EF" w:rsidRDefault="00B809EF" w:rsidP="00B809EF">
            <w:pPr>
              <w:jc w:val="center"/>
              <w:rPr>
                <w:color w:val="000000"/>
              </w:rPr>
            </w:pPr>
            <w:r>
              <w:rPr>
                <w:color w:val="000000"/>
              </w:rPr>
              <w:t>§2 ust. ??</w:t>
            </w:r>
          </w:p>
          <w:p w14:paraId="55F04E7A" w14:textId="77777777" w:rsidR="00B809EF" w:rsidRDefault="00B809EF" w:rsidP="00B809EF">
            <w:pPr>
              <w:rPr>
                <w:color w:val="000000"/>
              </w:rPr>
            </w:pPr>
            <w:r>
              <w:rPr>
                <w:color w:val="000000"/>
              </w:rPr>
              <w:t>??) wspomaganie realizacji zadań ratownictwa górskiego przez podmioty uprawnione i współpracujące z systemem PRM o których mowa w art. 15 ustawy szczególnie poprzez udostępnianie informacji dotyczących lokalizacji zakończenia sieci, z którego zostało wykonane połączenie do numeru alarmowego o których mowa w §2 ust. 6 rozporządzenia.</w:t>
            </w:r>
          </w:p>
          <w:p w14:paraId="7EFF88DD" w14:textId="77777777" w:rsidR="00B809EF" w:rsidRDefault="00B809EF" w:rsidP="00B809EF">
            <w:pPr>
              <w:rPr>
                <w:color w:val="000000"/>
              </w:rPr>
            </w:pPr>
          </w:p>
          <w:p w14:paraId="2C3291BA" w14:textId="77777777" w:rsidR="00B809EF" w:rsidRDefault="00B809EF" w:rsidP="00B809EF">
            <w:pPr>
              <w:rPr>
                <w:i/>
                <w:color w:val="000000"/>
              </w:rPr>
            </w:pPr>
            <w:r>
              <w:rPr>
                <w:i/>
                <w:color w:val="000000"/>
              </w:rPr>
              <w:t>Uzasadnienie:</w:t>
            </w:r>
          </w:p>
          <w:p w14:paraId="2B0D67C2" w14:textId="77777777" w:rsidR="00B809EF" w:rsidRPr="009D7C56" w:rsidRDefault="00B809EF" w:rsidP="00B809EF">
            <w:pPr>
              <w:rPr>
                <w:i/>
                <w:color w:val="000000"/>
              </w:rPr>
            </w:pPr>
            <w:r>
              <w:rPr>
                <w:i/>
                <w:color w:val="000000"/>
              </w:rPr>
              <w:t>Zależy nam na stworzeniu możliwości (najlepiej poprzez CPR) uzyskania informacji o lokalizacji osób znajdujących się w ternie górskim (zdefiniowanym w ustawie o bezpieczeństwie i ratownictwie w górach i na zorganizowanych terenach narciarskich), które wykonały połączenie do numeru alarmowego i dalsze czynności ratownicze prowadzi podmiot uprawniony do ratownictwa górskiego (TOPR lub GOPR). Nawet mało dokładne dane z triangulacji stacji BTS mogą być istotne dal właściwej realizacji naszych zadań.</w:t>
            </w:r>
          </w:p>
          <w:p w14:paraId="3C52597D" w14:textId="77777777" w:rsidR="00B809EF" w:rsidRDefault="00B809EF" w:rsidP="00B809EF">
            <w:pPr>
              <w:rPr>
                <w:color w:val="000000"/>
              </w:rPr>
            </w:pPr>
          </w:p>
          <w:p w14:paraId="0EAD56CD" w14:textId="77777777" w:rsidR="00B809EF" w:rsidRDefault="00B809EF" w:rsidP="00B809EF">
            <w:pPr>
              <w:jc w:val="both"/>
              <w:rPr>
                <w:color w:val="000000"/>
              </w:rPr>
            </w:pP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5CB64DB" w14:textId="32581430" w:rsidR="00746704" w:rsidRDefault="00746704" w:rsidP="00746704">
            <w:pPr>
              <w:rPr>
                <w:color w:val="000000"/>
              </w:rPr>
            </w:pPr>
            <w:r>
              <w:rPr>
                <w:color w:val="000000"/>
              </w:rPr>
              <w:t>Uwaga nieuwzględniona</w:t>
            </w:r>
            <w:r w:rsidR="00FF2A93">
              <w:rPr>
                <w:color w:val="000000"/>
              </w:rPr>
              <w:t xml:space="preserve"> - </w:t>
            </w:r>
          </w:p>
          <w:p w14:paraId="2AE7C0BA" w14:textId="64017311" w:rsidR="00B809EF" w:rsidRPr="0049777F" w:rsidRDefault="00FF2A93">
            <w:pPr>
              <w:rPr>
                <w:color w:val="000000"/>
              </w:rPr>
            </w:pPr>
            <w:r>
              <w:rPr>
                <w:color w:val="000000"/>
              </w:rPr>
              <w:t>d</w:t>
            </w:r>
            <w:r w:rsidR="00746704">
              <w:rPr>
                <w:color w:val="000000"/>
              </w:rPr>
              <w:t xml:space="preserve">ane </w:t>
            </w:r>
            <w:r w:rsidR="00BC2886">
              <w:rPr>
                <w:color w:val="000000"/>
              </w:rPr>
              <w:t xml:space="preserve">dotyczące lokalizacji osoby wzywającej </w:t>
            </w:r>
            <w:r w:rsidR="00746704">
              <w:rPr>
                <w:color w:val="000000"/>
              </w:rPr>
              <w:t>uzyskiwane są z</w:t>
            </w:r>
            <w:r w:rsidR="00BC2886">
              <w:rPr>
                <w:color w:val="000000"/>
              </w:rPr>
              <w:t xml:space="preserve"> </w:t>
            </w:r>
            <w:r w:rsidR="00746704">
              <w:rPr>
                <w:color w:val="000000"/>
              </w:rPr>
              <w:t>P</w:t>
            </w:r>
            <w:r w:rsidR="00BC2886">
              <w:rPr>
                <w:color w:val="000000"/>
              </w:rPr>
              <w:t xml:space="preserve">latformy </w:t>
            </w:r>
            <w:r w:rsidR="00746704">
              <w:rPr>
                <w:color w:val="000000"/>
              </w:rPr>
              <w:t>L</w:t>
            </w:r>
            <w:r w:rsidR="00BC2886">
              <w:rPr>
                <w:color w:val="000000"/>
              </w:rPr>
              <w:t>okalizacyjno-</w:t>
            </w:r>
            <w:r w:rsidR="00746704">
              <w:rPr>
                <w:color w:val="000000"/>
              </w:rPr>
              <w:t>I</w:t>
            </w:r>
            <w:r w:rsidR="00BC2886">
              <w:rPr>
                <w:color w:val="000000"/>
              </w:rPr>
              <w:t>nformacyjnej z</w:t>
            </w:r>
            <w:r w:rsidR="00746704">
              <w:rPr>
                <w:color w:val="000000"/>
              </w:rPr>
              <w:t xml:space="preserve"> C</w:t>
            </w:r>
            <w:r w:rsidR="00BC2886">
              <w:rPr>
                <w:color w:val="000000"/>
              </w:rPr>
              <w:t xml:space="preserve">entralna </w:t>
            </w:r>
            <w:r w:rsidR="00746704">
              <w:rPr>
                <w:color w:val="000000"/>
              </w:rPr>
              <w:t>B</w:t>
            </w:r>
            <w:r w:rsidR="00BC2886">
              <w:rPr>
                <w:color w:val="000000"/>
              </w:rPr>
              <w:t xml:space="preserve">azą </w:t>
            </w:r>
            <w:r w:rsidR="00746704">
              <w:rPr>
                <w:color w:val="000000"/>
              </w:rPr>
              <w:t>D</w:t>
            </w:r>
            <w:r w:rsidR="00BC2886">
              <w:rPr>
                <w:color w:val="000000"/>
              </w:rPr>
              <w:t>anych, która</w:t>
            </w:r>
            <w:r w:rsidR="00746704">
              <w:rPr>
                <w:color w:val="000000"/>
              </w:rPr>
              <w:t xml:space="preserve"> nie </w:t>
            </w:r>
            <w:r w:rsidR="00BC2886">
              <w:rPr>
                <w:color w:val="000000"/>
              </w:rPr>
              <w:t>jest elementem</w:t>
            </w:r>
            <w:r w:rsidR="00746704">
              <w:rPr>
                <w:color w:val="000000"/>
              </w:rPr>
              <w:t xml:space="preserve"> SWD PRM</w:t>
            </w:r>
            <w:r w:rsidR="006262F5">
              <w:rPr>
                <w:color w:val="000000"/>
              </w:rPr>
              <w:t>.</w:t>
            </w:r>
          </w:p>
        </w:tc>
      </w:tr>
      <w:tr w:rsidR="004A3E0F" w:rsidRPr="00E63804" w14:paraId="51DBEAEC"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B91C283"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D89A246" w14:textId="77777777" w:rsidR="00B809EF" w:rsidRDefault="00B809EF" w:rsidP="00B809EF">
            <w:pPr>
              <w:jc w:val="center"/>
              <w:rPr>
                <w:color w:val="000000"/>
              </w:rPr>
            </w:pPr>
            <w:r>
              <w:rPr>
                <w:color w:val="000000"/>
              </w:rPr>
              <w:t>§2</w:t>
            </w:r>
          </w:p>
          <w:p w14:paraId="41DFE8B1" w14:textId="4423146C" w:rsidR="00B809EF" w:rsidRPr="00E63804" w:rsidRDefault="00B809EF" w:rsidP="00B809EF">
            <w:pPr>
              <w:jc w:val="center"/>
            </w:pPr>
            <w:r>
              <w:rPr>
                <w:color w:val="000000"/>
              </w:rPr>
              <w:t>Dodać dodatkowy ustęp</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0D34788" w14:textId="5AD6F086" w:rsidR="0081634A" w:rsidRPr="00E63804" w:rsidRDefault="00B809EF" w:rsidP="0081634A">
            <w:pPr>
              <w:jc w:val="center"/>
              <w:rPr>
                <w:color w:val="000000"/>
              </w:rPr>
            </w:pPr>
            <w:r>
              <w:rPr>
                <w:color w:val="000000"/>
              </w:rPr>
              <w:t>Tatrzańskie Ochotn</w:t>
            </w:r>
            <w:r w:rsidR="0081634A">
              <w:rPr>
                <w:color w:val="000000"/>
              </w:rPr>
              <w:t>icze Pogotowie Ratunkowe (TOPR)</w:t>
            </w:r>
          </w:p>
          <w:p w14:paraId="45EEA49E" w14:textId="311F2FE9" w:rsidR="00B809EF" w:rsidRPr="00E63804" w:rsidRDefault="00B809EF" w:rsidP="00B809EF">
            <w:pPr>
              <w:jc w:val="center"/>
              <w:rPr>
                <w:color w:val="000000"/>
              </w:rPr>
            </w:pP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0B757BE3" w14:textId="77777777" w:rsidR="00B809EF" w:rsidRPr="009D7C56" w:rsidRDefault="00B809EF" w:rsidP="00B809EF">
            <w:pPr>
              <w:rPr>
                <w:i/>
                <w:color w:val="000000"/>
              </w:rPr>
            </w:pPr>
            <w:r w:rsidRPr="009D7C56">
              <w:rPr>
                <w:i/>
                <w:color w:val="000000"/>
              </w:rPr>
              <w:t>Proponujemy dodać poniższy zapis:</w:t>
            </w:r>
          </w:p>
          <w:p w14:paraId="351E65F8" w14:textId="77777777" w:rsidR="00B809EF" w:rsidRDefault="00B809EF" w:rsidP="00B809EF">
            <w:pPr>
              <w:jc w:val="center"/>
              <w:rPr>
                <w:color w:val="000000"/>
              </w:rPr>
            </w:pPr>
            <w:r>
              <w:rPr>
                <w:color w:val="000000"/>
              </w:rPr>
              <w:t>§2 ust. ??</w:t>
            </w:r>
          </w:p>
          <w:p w14:paraId="6A3A9EE7" w14:textId="77777777" w:rsidR="00B809EF" w:rsidRDefault="00B809EF" w:rsidP="00B809EF">
            <w:r>
              <w:rPr>
                <w:color w:val="000000"/>
              </w:rPr>
              <w:t xml:space="preserve">??) </w:t>
            </w:r>
            <w:r w:rsidRPr="00D41269">
              <w:rPr>
                <w:color w:val="000000"/>
              </w:rPr>
              <w:t xml:space="preserve">możliwość </w:t>
            </w:r>
            <w:r w:rsidRPr="00D41269">
              <w:t xml:space="preserve">wykonania połączenia zwrotnego </w:t>
            </w:r>
            <w:r>
              <w:t xml:space="preserve">przez CPR lub podmiot współpracujący z systemem PRM o których mowa w art.15 ustawy </w:t>
            </w:r>
            <w:r w:rsidRPr="00D41269">
              <w:t>do osoby wykonującej zgłoszenie alarmowe z wykorzystaniem sieci innej niż macierzysta</w:t>
            </w:r>
            <w:r>
              <w:t xml:space="preserve">. </w:t>
            </w:r>
          </w:p>
          <w:p w14:paraId="65EEEC84" w14:textId="77777777" w:rsidR="00B809EF" w:rsidRDefault="00B809EF" w:rsidP="00B809EF"/>
          <w:p w14:paraId="19F473AD" w14:textId="77777777" w:rsidR="00B809EF" w:rsidRDefault="00B809EF" w:rsidP="00B809EF">
            <w:pPr>
              <w:rPr>
                <w:i/>
                <w:color w:val="000000"/>
              </w:rPr>
            </w:pPr>
            <w:r>
              <w:rPr>
                <w:i/>
                <w:color w:val="000000"/>
              </w:rPr>
              <w:t>Uzasadnienie:</w:t>
            </w:r>
          </w:p>
          <w:p w14:paraId="6F2E24D3" w14:textId="520660A7" w:rsidR="00B809EF" w:rsidRDefault="00B809EF" w:rsidP="00B809EF">
            <w:pPr>
              <w:jc w:val="both"/>
            </w:pPr>
            <w:r>
              <w:rPr>
                <w:i/>
              </w:rPr>
              <w:t>Propozycja zapisu stwarzającego  możliwość</w:t>
            </w:r>
            <w:r w:rsidRPr="00DE70FC">
              <w:rPr>
                <w:i/>
              </w:rPr>
              <w:t xml:space="preserve"> wykonania połączenia zwrotnego do osoby wykonującej zgłoszenie alarmowe z wykorzystani</w:t>
            </w:r>
            <w:r>
              <w:rPr>
                <w:i/>
              </w:rPr>
              <w:t xml:space="preserve">em sieci innej niż macierzysta  wynika z problemów z którymi spotykamy się </w:t>
            </w:r>
            <w:r w:rsidRPr="00DE70FC">
              <w:rPr>
                <w:i/>
              </w:rPr>
              <w:t>szczególnie w górach gdzie w związku z brakiem pełnego pokrycia zasięgiem sieci przez wszystkich operatorów połączenia alarmowe wykonywane są na nr 112 z dowolnej dostępnej sieci, ale bez możliwości wykonania połączenia zwrotnego przez np. dyspozytora medycznego czy dyżurnego ratownictwa górskiego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09DF1D7" w14:textId="21688F5D" w:rsidR="00746704" w:rsidRDefault="00746704" w:rsidP="00746704">
            <w:pPr>
              <w:rPr>
                <w:color w:val="000000"/>
              </w:rPr>
            </w:pPr>
            <w:r>
              <w:rPr>
                <w:color w:val="000000"/>
              </w:rPr>
              <w:lastRenderedPageBreak/>
              <w:t>Uwaga nieuwzględniona</w:t>
            </w:r>
            <w:r w:rsidR="00FF2A93">
              <w:rPr>
                <w:color w:val="000000"/>
              </w:rPr>
              <w:t xml:space="preserve"> - </w:t>
            </w:r>
          </w:p>
          <w:p w14:paraId="5847B447" w14:textId="5ABD61B4" w:rsidR="00B809EF" w:rsidRPr="0049777F" w:rsidRDefault="00BC2886">
            <w:pPr>
              <w:rPr>
                <w:color w:val="000000"/>
              </w:rPr>
            </w:pPr>
            <w:r>
              <w:rPr>
                <w:color w:val="000000"/>
              </w:rPr>
              <w:t>SWD PRM funkcjonuje w całym kraju od 1 listopada 2017 r.</w:t>
            </w:r>
            <w:r w:rsidR="00935D05">
              <w:rPr>
                <w:color w:val="000000"/>
              </w:rPr>
              <w:t xml:space="preserve"> </w:t>
            </w:r>
            <w:r w:rsidR="00746704">
              <w:rPr>
                <w:color w:val="000000"/>
              </w:rPr>
              <w:t>Wskazane propozycje zostaną poddane analizie w trakcie prac nad rozbudową systemu do wersji 2.0</w:t>
            </w:r>
          </w:p>
        </w:tc>
      </w:tr>
      <w:tr w:rsidR="004A3E0F" w:rsidRPr="00E63804" w14:paraId="70C4153A"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BFD28B3" w14:textId="197AE17D"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A0F1E17" w14:textId="2597060D" w:rsidR="00B809EF" w:rsidRPr="00E63804" w:rsidRDefault="00B809EF" w:rsidP="00B809EF">
            <w:pPr>
              <w:jc w:val="center"/>
            </w:pPr>
            <w:r w:rsidRPr="0034415F">
              <w:t>§ 4 ust.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10221A4" w14:textId="0EBCC6ED" w:rsidR="00B809EF" w:rsidRPr="00E63804" w:rsidRDefault="000C5C60" w:rsidP="00B809EF">
            <w:pPr>
              <w:jc w:val="center"/>
              <w:rPr>
                <w:color w:val="000000"/>
              </w:rPr>
            </w:pPr>
            <w:r w:rsidRPr="000C5C60">
              <w:rPr>
                <w:color w:val="000000"/>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DFA616D" w14:textId="77777777" w:rsidR="00B809EF" w:rsidRPr="00806421" w:rsidRDefault="00B809EF" w:rsidP="00B809EF">
            <w:pPr>
              <w:jc w:val="both"/>
              <w:rPr>
                <w:color w:val="000000"/>
              </w:rPr>
            </w:pPr>
            <w:r w:rsidRPr="00806421">
              <w:rPr>
                <w:color w:val="000000"/>
              </w:rPr>
              <w:t>Utrzymanie na poziomie centralnym ma na celu zachowanie ciągłości działania SWDPRM i polega w szczególności na:</w:t>
            </w:r>
          </w:p>
          <w:p w14:paraId="297865EB" w14:textId="61F2DA10" w:rsidR="00B809EF" w:rsidRPr="003B5257" w:rsidRDefault="00B809EF" w:rsidP="00B809EF">
            <w:pPr>
              <w:jc w:val="both"/>
              <w:rPr>
                <w:color w:val="000000"/>
                <w:u w:val="single"/>
              </w:rPr>
            </w:pPr>
            <w:r>
              <w:rPr>
                <w:color w:val="000000"/>
                <w:u w:val="single"/>
              </w:rPr>
              <w:t xml:space="preserve">dodać punkt 9) </w:t>
            </w:r>
          </w:p>
          <w:p w14:paraId="0AEAC19D" w14:textId="77777777" w:rsidR="00B809EF" w:rsidRDefault="00B809EF" w:rsidP="00B809EF">
            <w:pPr>
              <w:jc w:val="both"/>
              <w:rPr>
                <w:color w:val="000000"/>
              </w:rPr>
            </w:pPr>
            <w:r w:rsidRPr="00806421">
              <w:rPr>
                <w:color w:val="000000"/>
              </w:rPr>
              <w:t>Monitorowanie bezpieczeństwa i zagrożeń zewnętrznych sieci teleinformatycznej na potrzeby obsługi numerów alarmowych</w:t>
            </w:r>
            <w:r>
              <w:rPr>
                <w:color w:val="000000"/>
              </w:rPr>
              <w:t xml:space="preserve">, </w:t>
            </w:r>
            <w:r w:rsidRPr="00806421">
              <w:rPr>
                <w:color w:val="000000"/>
              </w:rPr>
              <w:t xml:space="preserve">o której mowa w art 2 pkt 5 ustawy </w:t>
            </w:r>
          </w:p>
          <w:p w14:paraId="6B126452" w14:textId="77777777" w:rsidR="00B809EF" w:rsidRPr="00806421" w:rsidRDefault="00B809EF" w:rsidP="00B809EF">
            <w:pPr>
              <w:jc w:val="both"/>
              <w:rPr>
                <w:color w:val="000000"/>
              </w:rPr>
            </w:pPr>
            <w:r w:rsidRPr="00806421">
              <w:rPr>
                <w:color w:val="000000"/>
              </w:rPr>
              <w:t>z dnia 22 listopada 2013r.</w:t>
            </w:r>
            <w:r>
              <w:rPr>
                <w:color w:val="000000"/>
              </w:rPr>
              <w:t xml:space="preserve"> </w:t>
            </w:r>
            <w:r w:rsidRPr="00806421">
              <w:rPr>
                <w:color w:val="000000"/>
              </w:rPr>
              <w:t>o systemie powiadamiania ratunkowego, na stanowiskach dyspozytorów medycznych.</w:t>
            </w:r>
          </w:p>
          <w:p w14:paraId="3B9F9826" w14:textId="77777777" w:rsidR="00B809EF" w:rsidRPr="003B5257" w:rsidRDefault="00B809EF" w:rsidP="00B809EF">
            <w:pPr>
              <w:jc w:val="both"/>
              <w:rPr>
                <w:color w:val="000000"/>
                <w:u w:val="single"/>
              </w:rPr>
            </w:pPr>
            <w:r w:rsidRPr="003B5257">
              <w:rPr>
                <w:color w:val="000000"/>
                <w:u w:val="single"/>
              </w:rPr>
              <w:t xml:space="preserve">dodać punkt 10) </w:t>
            </w:r>
          </w:p>
          <w:p w14:paraId="749CB51B" w14:textId="77777777" w:rsidR="00B809EF" w:rsidRPr="00806421" w:rsidRDefault="00B809EF" w:rsidP="00B809EF">
            <w:pPr>
              <w:jc w:val="both"/>
              <w:rPr>
                <w:color w:val="000000"/>
              </w:rPr>
            </w:pPr>
            <w:r w:rsidRPr="00806421">
              <w:rPr>
                <w:color w:val="000000"/>
              </w:rPr>
              <w:t>Monitoring i antywirusowa ochrona systemu SWDPRM przed zagrożeniami ze strony złośliwego oprogramowania.</w:t>
            </w:r>
          </w:p>
          <w:p w14:paraId="3ADCBBB4" w14:textId="77777777" w:rsidR="00B809EF" w:rsidRPr="00806421" w:rsidRDefault="00B809EF" w:rsidP="00B809EF">
            <w:pPr>
              <w:jc w:val="both"/>
              <w:rPr>
                <w:color w:val="000000"/>
              </w:rPr>
            </w:pPr>
            <w:r w:rsidRPr="00806421">
              <w:rPr>
                <w:color w:val="000000"/>
              </w:rPr>
              <w:t>Uzasadnienie:</w:t>
            </w:r>
          </w:p>
          <w:p w14:paraId="4119BBA3" w14:textId="77777777" w:rsidR="00B809EF" w:rsidRPr="00806421" w:rsidRDefault="00B809EF" w:rsidP="00B809EF">
            <w:pPr>
              <w:jc w:val="both"/>
              <w:rPr>
                <w:color w:val="000000"/>
              </w:rPr>
            </w:pPr>
            <w:r w:rsidRPr="00806421">
              <w:rPr>
                <w:color w:val="000000"/>
              </w:rPr>
              <w:t>Administrator centralny powinien nadzorować nie tylko czy sieć działa prawidłowo co wynika z pkt 6) ale również czy sieć jest odpowiednio zabezpieczona przed atakami hakerskimi np. poprzez wykonywanie okresowych audytów bezpieczeństwa sieci.</w:t>
            </w:r>
          </w:p>
          <w:p w14:paraId="13402E7D" w14:textId="77777777" w:rsidR="00B809EF" w:rsidRDefault="00B809EF" w:rsidP="00B809EF">
            <w:pPr>
              <w:jc w:val="both"/>
              <w:rPr>
                <w:color w:val="000000"/>
              </w:rPr>
            </w:pPr>
            <w:r w:rsidRPr="00806421">
              <w:rPr>
                <w:color w:val="000000"/>
              </w:rPr>
              <w:t xml:space="preserve">Administrator centralny powinien również monitorować przynajmniej szkielet systemu i ruch sieciowy pod kątem wyłapywania ewentualnego złośliwego </w:t>
            </w:r>
          </w:p>
          <w:p w14:paraId="49D1366B" w14:textId="204435D2" w:rsidR="00B809EF" w:rsidRDefault="00B809EF" w:rsidP="00B809EF">
            <w:pPr>
              <w:jc w:val="both"/>
            </w:pPr>
            <w:r w:rsidRPr="00806421">
              <w:rPr>
                <w:color w:val="000000"/>
              </w:rPr>
              <w:t>i szpiegowskiego oprogramowania.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E7EB7D6" w14:textId="32A1731A" w:rsidR="00935D05" w:rsidRDefault="00935D05" w:rsidP="00935D05">
            <w:pPr>
              <w:rPr>
                <w:color w:val="000000"/>
              </w:rPr>
            </w:pPr>
            <w:r>
              <w:rPr>
                <w:color w:val="000000"/>
              </w:rPr>
              <w:t>Uwaga nieuwzględniona</w:t>
            </w:r>
            <w:r w:rsidR="00FF2A93">
              <w:rPr>
                <w:color w:val="000000"/>
              </w:rPr>
              <w:t xml:space="preserve"> - </w:t>
            </w:r>
          </w:p>
          <w:p w14:paraId="530A58CA" w14:textId="2C093201" w:rsidR="00046E7A" w:rsidRDefault="00FF2A93" w:rsidP="00B809EF">
            <w:pPr>
              <w:rPr>
                <w:color w:val="000000"/>
              </w:rPr>
            </w:pPr>
            <w:r>
              <w:rPr>
                <w:color w:val="000000"/>
              </w:rPr>
              <w:t>m</w:t>
            </w:r>
            <w:r w:rsidR="00046E7A" w:rsidRPr="00806421">
              <w:rPr>
                <w:color w:val="000000"/>
              </w:rPr>
              <w:t>onitorowanie bezpieczeństwa i zagrożeń zewnętrznych sieci teleinformatycznej na potrzeby obsługi numerów alarmowych</w:t>
            </w:r>
            <w:r w:rsidR="00046E7A">
              <w:rPr>
                <w:color w:val="000000"/>
              </w:rPr>
              <w:t xml:space="preserve"> j</w:t>
            </w:r>
            <w:r w:rsidR="006262F5">
              <w:rPr>
                <w:color w:val="000000"/>
              </w:rPr>
              <w:t>est zadanie</w:t>
            </w:r>
            <w:r w:rsidR="00046E7A">
              <w:rPr>
                <w:color w:val="000000"/>
              </w:rPr>
              <w:t>m</w:t>
            </w:r>
            <w:r w:rsidR="006262F5">
              <w:rPr>
                <w:color w:val="000000"/>
              </w:rPr>
              <w:t xml:space="preserve"> operatora sieci OST112</w:t>
            </w:r>
            <w:r w:rsidR="00046E7A">
              <w:rPr>
                <w:color w:val="000000"/>
              </w:rPr>
              <w:t>.</w:t>
            </w:r>
          </w:p>
          <w:p w14:paraId="48967C56" w14:textId="1A0F5EA4" w:rsidR="006262F5" w:rsidRDefault="00046E7A">
            <w:pPr>
              <w:rPr>
                <w:color w:val="000000"/>
              </w:rPr>
            </w:pPr>
            <w:r>
              <w:rPr>
                <w:color w:val="000000"/>
              </w:rPr>
              <w:t>Jednocześnie, co do zasady sprzęt</w:t>
            </w:r>
            <w:r w:rsidR="006262F5">
              <w:rPr>
                <w:color w:val="000000"/>
              </w:rPr>
              <w:t xml:space="preserve"> </w:t>
            </w:r>
            <w:r>
              <w:rPr>
                <w:color w:val="000000"/>
              </w:rPr>
              <w:t xml:space="preserve">do obsługi </w:t>
            </w:r>
            <w:r w:rsidR="006262F5">
              <w:rPr>
                <w:color w:val="000000"/>
              </w:rPr>
              <w:t xml:space="preserve">SWD PRM nie </w:t>
            </w:r>
            <w:r>
              <w:rPr>
                <w:color w:val="000000"/>
              </w:rPr>
              <w:t>korzysta z ogólnodostępnej sieci</w:t>
            </w:r>
            <w:r w:rsidR="006262F5">
              <w:rPr>
                <w:color w:val="000000"/>
              </w:rPr>
              <w:t xml:space="preserve"> Internet</w:t>
            </w:r>
            <w:r>
              <w:rPr>
                <w:color w:val="000000"/>
              </w:rPr>
              <w:t xml:space="preserve">. Ponadto </w:t>
            </w:r>
            <w:r w:rsidR="006262F5">
              <w:rPr>
                <w:color w:val="000000"/>
              </w:rPr>
              <w:t xml:space="preserve">co do zasady zabronione jest podpinanie do stacji roboczych z SWD </w:t>
            </w:r>
            <w:r>
              <w:rPr>
                <w:color w:val="000000"/>
              </w:rPr>
              <w:t xml:space="preserve">PRM </w:t>
            </w:r>
            <w:r w:rsidR="006262F5">
              <w:rPr>
                <w:color w:val="000000"/>
              </w:rPr>
              <w:t xml:space="preserve">urządzeń </w:t>
            </w:r>
            <w:r>
              <w:rPr>
                <w:color w:val="000000"/>
              </w:rPr>
              <w:t>zewnętrznych</w:t>
            </w:r>
            <w:r w:rsidR="006262F5">
              <w:rPr>
                <w:color w:val="000000"/>
              </w:rPr>
              <w:t>.</w:t>
            </w:r>
          </w:p>
          <w:p w14:paraId="7A21764B" w14:textId="5A25E855" w:rsidR="00046E7A" w:rsidRPr="0049777F" w:rsidRDefault="00046E7A">
            <w:pPr>
              <w:rPr>
                <w:color w:val="000000"/>
              </w:rPr>
            </w:pPr>
            <w:r>
              <w:rPr>
                <w:color w:val="000000"/>
              </w:rPr>
              <w:t>Dodatkowo w ramach utrzymania SWD PRM planuje się zakup centralnego systemu antywirusowego.</w:t>
            </w:r>
          </w:p>
        </w:tc>
      </w:tr>
      <w:tr w:rsidR="004A3E0F" w:rsidRPr="00E63804" w14:paraId="3EAB7278"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6A4B60D" w14:textId="4EFD0EFB" w:rsidR="004D1AB2" w:rsidRPr="0092230E" w:rsidRDefault="004D1AB2" w:rsidP="004D1AB2">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7E9059D" w14:textId="4B7655D9" w:rsidR="004D1AB2" w:rsidRPr="0034415F" w:rsidRDefault="004D1AB2" w:rsidP="004D1AB2">
            <w:pPr>
              <w:jc w:val="center"/>
            </w:pPr>
            <w:r>
              <w:t>§ 4 ust.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5A1576A" w14:textId="77777777" w:rsidR="004D1AB2" w:rsidRPr="00552196" w:rsidRDefault="004D1AB2" w:rsidP="004D1AB2">
            <w:pPr>
              <w:jc w:val="center"/>
              <w:rPr>
                <w:color w:val="000000"/>
                <w:sz w:val="18"/>
                <w:szCs w:val="18"/>
              </w:rPr>
            </w:pPr>
            <w:r w:rsidRPr="00552196">
              <w:rPr>
                <w:color w:val="000000"/>
                <w:sz w:val="18"/>
                <w:szCs w:val="18"/>
              </w:rPr>
              <w:t>Krakowskie</w:t>
            </w:r>
          </w:p>
          <w:p w14:paraId="59A3643C" w14:textId="77777777" w:rsidR="004D1AB2" w:rsidRPr="00552196" w:rsidRDefault="004D1AB2" w:rsidP="004D1AB2">
            <w:pPr>
              <w:jc w:val="center"/>
              <w:rPr>
                <w:color w:val="000000"/>
                <w:sz w:val="18"/>
                <w:szCs w:val="18"/>
              </w:rPr>
            </w:pPr>
            <w:r w:rsidRPr="00552196">
              <w:rPr>
                <w:color w:val="000000"/>
                <w:sz w:val="18"/>
                <w:szCs w:val="18"/>
              </w:rPr>
              <w:t>Pogotowie</w:t>
            </w:r>
          </w:p>
          <w:p w14:paraId="1189194D" w14:textId="6C492CC2" w:rsidR="004D1AB2" w:rsidRPr="008F104F" w:rsidRDefault="004D1AB2" w:rsidP="004D1AB2">
            <w:pPr>
              <w:jc w:val="center"/>
              <w:rPr>
                <w:color w:val="000000"/>
                <w:sz w:val="18"/>
                <w:szCs w:val="18"/>
              </w:rPr>
            </w:pPr>
            <w:r w:rsidRPr="00552196">
              <w:rPr>
                <w:color w:val="000000"/>
                <w:sz w:val="18"/>
                <w:szCs w:val="18"/>
              </w:rPr>
              <w:t>Ratunkowe</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611F510" w14:textId="77777777" w:rsidR="004D1AB2" w:rsidRDefault="004D1AB2" w:rsidP="004D1AB2">
            <w:pPr>
              <w:jc w:val="both"/>
            </w:pPr>
            <w:r>
              <w:t xml:space="preserve">Utrzymanie na poziomie centralnym ma na celu zachowanie ciągłości działania SWDPRM i polega w szczególności na: </w:t>
            </w:r>
          </w:p>
          <w:p w14:paraId="0D3BE675" w14:textId="77777777" w:rsidR="004D1AB2" w:rsidRDefault="004D1AB2" w:rsidP="004D1AB2">
            <w:pPr>
              <w:jc w:val="both"/>
            </w:pPr>
            <w:r>
              <w:t>dodać punkt 9)</w:t>
            </w:r>
          </w:p>
          <w:p w14:paraId="2807BC65" w14:textId="77777777" w:rsidR="004D1AB2" w:rsidRDefault="004D1AB2" w:rsidP="004D1AB2">
            <w:pPr>
              <w:jc w:val="both"/>
            </w:pPr>
            <w:r>
              <w:t xml:space="preserve"> Monitorowanie bezpieczeństwa i zagrożeń zewnętrznych sieci teleinformatycznej na potrzeby obsługi numerów alarmowych, o której mowa w art 2 pkt 5 ustawy z dnia 22 listopada 2013r. o systemie powiadamiania ratunkowego, na stanowiskach dyspozytorów medycznych. </w:t>
            </w:r>
          </w:p>
          <w:p w14:paraId="7E45981E" w14:textId="77777777" w:rsidR="004D1AB2" w:rsidRDefault="004D1AB2" w:rsidP="004D1AB2">
            <w:pPr>
              <w:jc w:val="both"/>
            </w:pPr>
            <w:r>
              <w:t xml:space="preserve">dodać punkt 10) </w:t>
            </w:r>
          </w:p>
          <w:p w14:paraId="539C5A77" w14:textId="4EE9AB43" w:rsidR="004D1AB2" w:rsidRPr="00806421" w:rsidRDefault="004D1AB2" w:rsidP="004D1AB2">
            <w:pPr>
              <w:jc w:val="both"/>
              <w:rPr>
                <w:color w:val="000000"/>
              </w:rPr>
            </w:pPr>
            <w:r>
              <w:lastRenderedPageBreak/>
              <w:t>Monitoring i antywirusowa ochrona systemu SWDPRM przed zagrożeniami ze strony złośliwego oprogramowania. Uzasadnienie: Administrator centralny powinien nadzorować nie tylko czy sieć działa prawidłowo co wynika z pkt 6) ale również czy sieć jest odpowiednio zabezpieczona przed atakami hakerskimi np. poprzez wykonywanie okresowych audytów bezpieczeństwa sieci. Administrator centralny powinien również monitorować przynajmniej szkielet systemu i ruch sieciowy pod kątem wyłapywania ewentualnego złośliwego i szpiegowskiego oprogramowania.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322F748" w14:textId="05048031" w:rsidR="00046E7A" w:rsidRDefault="00FF2A93" w:rsidP="00046E7A">
            <w:pPr>
              <w:rPr>
                <w:color w:val="000000"/>
              </w:rPr>
            </w:pPr>
            <w:r>
              <w:rPr>
                <w:color w:val="000000"/>
              </w:rPr>
              <w:lastRenderedPageBreak/>
              <w:t xml:space="preserve">Uwaga nieuwzględniona - </w:t>
            </w:r>
          </w:p>
          <w:p w14:paraId="435A3EDD" w14:textId="2D96F9A4" w:rsidR="00046E7A" w:rsidRDefault="00FF2A93" w:rsidP="00046E7A">
            <w:pPr>
              <w:rPr>
                <w:color w:val="000000"/>
              </w:rPr>
            </w:pPr>
            <w:r>
              <w:rPr>
                <w:color w:val="000000"/>
              </w:rPr>
              <w:t>m</w:t>
            </w:r>
            <w:r w:rsidR="00046E7A" w:rsidRPr="00806421">
              <w:rPr>
                <w:color w:val="000000"/>
              </w:rPr>
              <w:t>onitorowanie bezpieczeństwa i zagrożeń zewnętrznych sieci teleinformatycznej na potrzeby obsługi numerów alarmowych</w:t>
            </w:r>
            <w:r w:rsidR="00046E7A">
              <w:rPr>
                <w:color w:val="000000"/>
              </w:rPr>
              <w:t xml:space="preserve"> jest zadaniem operatora sieci OST112.</w:t>
            </w:r>
          </w:p>
          <w:p w14:paraId="782A7415" w14:textId="77777777" w:rsidR="00046E7A" w:rsidRDefault="00046E7A" w:rsidP="00046E7A">
            <w:pPr>
              <w:rPr>
                <w:color w:val="000000"/>
              </w:rPr>
            </w:pPr>
            <w:r>
              <w:rPr>
                <w:color w:val="000000"/>
              </w:rPr>
              <w:t xml:space="preserve">Jednocześnie, co do zasady sprzęt do obsługi SWD PRM nie korzysta z ogólnodostępnej sieci Internet. Ponadto co do zasady zabronione jest podpinanie do </w:t>
            </w:r>
            <w:r>
              <w:rPr>
                <w:color w:val="000000"/>
              </w:rPr>
              <w:lastRenderedPageBreak/>
              <w:t>stacji roboczych z SWD PRM urządzeń zewnętrznych.</w:t>
            </w:r>
          </w:p>
          <w:p w14:paraId="3047699D" w14:textId="4E29AD93" w:rsidR="004D1AB2" w:rsidRPr="0049777F" w:rsidRDefault="00046E7A" w:rsidP="006262F5">
            <w:pPr>
              <w:rPr>
                <w:color w:val="000000"/>
              </w:rPr>
            </w:pPr>
            <w:r>
              <w:rPr>
                <w:color w:val="000000"/>
              </w:rPr>
              <w:t>Dodatkowo w ramach utrzymania SWD PRM planuje się zakup centralnego systemu antywirusowego.</w:t>
            </w:r>
          </w:p>
        </w:tc>
      </w:tr>
      <w:tr w:rsidR="004A3E0F" w:rsidRPr="00E63804" w14:paraId="33A5712A"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19FC798"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9B8E636" w14:textId="51C59CCF" w:rsidR="00B809EF" w:rsidRPr="00E63804" w:rsidRDefault="00B809EF" w:rsidP="00B809EF">
            <w:pPr>
              <w:jc w:val="center"/>
            </w:pPr>
            <w:r w:rsidRPr="00E63804">
              <w:t>§</w:t>
            </w:r>
            <w:r>
              <w:t xml:space="preserve"> 4 ust. 2 pkt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25649736" w14:textId="4D4BFE2E" w:rsidR="00B809EF" w:rsidRPr="00E63804" w:rsidRDefault="000C5C60" w:rsidP="00B809EF">
            <w:pPr>
              <w:jc w:val="center"/>
              <w:rPr>
                <w:color w:val="000000"/>
              </w:rPr>
            </w:pPr>
            <w:r w:rsidRPr="000C5C60">
              <w:rPr>
                <w:color w:val="000000"/>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F09B42F" w14:textId="3CCEE122" w:rsidR="00B809EF" w:rsidRDefault="00B809EF" w:rsidP="00B809EF">
            <w:pPr>
              <w:jc w:val="both"/>
            </w:pPr>
            <w:r>
              <w:t>Proponujemy następujące brzmienie pkt 1: „</w:t>
            </w:r>
            <w:r w:rsidRPr="00233D01">
              <w:rPr>
                <w:i/>
              </w:rPr>
              <w:t xml:space="preserve">1) obsłudze technicznej  serwisowaniu infrastruktury sprzętowej systemu w ośrodkach przetwarzania danych, o których mowa w § 3, przez stały monitoring </w:t>
            </w:r>
            <w:r>
              <w:rPr>
                <w:i/>
              </w:rPr>
              <w:t xml:space="preserve">infrastruktury oraz dokonywanie </w:t>
            </w:r>
            <w:r w:rsidRPr="00233D01">
              <w:rPr>
                <w:i/>
              </w:rPr>
              <w:t>przeglądów  i konserwacji</w:t>
            </w:r>
            <w:r>
              <w:t>;”. Wykonywanie zadania obsługi technicznej i serwisowania infrastruktury sprzętowej systemu w ośrodkach przetwarzania danych to w szczególności  stały monitoring infrastruktury w ośrodkach przetwarzania danych.</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2522014" w14:textId="38480097" w:rsidR="00B809EF" w:rsidRPr="0049777F" w:rsidRDefault="00B809EF" w:rsidP="00B809EF">
            <w:pPr>
              <w:rPr>
                <w:color w:val="000000"/>
              </w:rPr>
            </w:pPr>
            <w:r>
              <w:rPr>
                <w:color w:val="000000"/>
              </w:rPr>
              <w:t>Uwaga uwzględniona</w:t>
            </w:r>
          </w:p>
        </w:tc>
      </w:tr>
      <w:tr w:rsidR="004A3E0F" w:rsidRPr="00E63804" w14:paraId="2EBBBEAC"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8875E28"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C33DE88" w14:textId="738E96A9" w:rsidR="00B809EF" w:rsidRPr="00D30814" w:rsidRDefault="00B809EF" w:rsidP="00B809EF">
            <w:pPr>
              <w:jc w:val="center"/>
            </w:pPr>
            <w:r w:rsidRPr="00D30814">
              <w:t>§4 ust. 2 pkt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CECB6A7" w14:textId="5305B8B6" w:rsidR="00B809EF" w:rsidRPr="00D30814" w:rsidRDefault="00B809EF" w:rsidP="00B809EF">
            <w:pPr>
              <w:jc w:val="center"/>
              <w:rPr>
                <w:color w:val="000000"/>
                <w:sz w:val="18"/>
              </w:rPr>
            </w:pPr>
            <w:r w:rsidRPr="00D30814">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027D914" w14:textId="08069485" w:rsidR="00B809EF" w:rsidRPr="00D30814" w:rsidRDefault="00B809EF" w:rsidP="00B809EF">
            <w:pPr>
              <w:jc w:val="both"/>
            </w:pPr>
            <w:r w:rsidRPr="00D30814">
              <w:t>brak określenia minimalnego okresu ciągłości działania SWD i wyszczególnienia rozwiązań strukturalnych oraz określania zakresu kompetencyjnego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3BFC37F" w14:textId="0A25E3E1" w:rsidR="00B809EF" w:rsidRPr="00D30814" w:rsidRDefault="00B809EF" w:rsidP="00B809EF">
            <w:pPr>
              <w:rPr>
                <w:color w:val="000000"/>
              </w:rPr>
            </w:pPr>
            <w:r w:rsidRPr="00D30814">
              <w:rPr>
                <w:color w:val="000000"/>
              </w:rPr>
              <w:t>Uwaga niezrozumiała</w:t>
            </w:r>
            <w:r w:rsidR="00FF2A93">
              <w:rPr>
                <w:color w:val="000000"/>
              </w:rPr>
              <w:t xml:space="preserve"> </w:t>
            </w:r>
          </w:p>
        </w:tc>
      </w:tr>
      <w:tr w:rsidR="004A3E0F" w:rsidRPr="00E63804" w14:paraId="22C4B6BB"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42A07108"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01D188C" w14:textId="3CCA6C61" w:rsidR="00B809EF" w:rsidRPr="00D30814" w:rsidRDefault="00B809EF" w:rsidP="00B809EF">
            <w:pPr>
              <w:jc w:val="center"/>
              <w:rPr>
                <w:color w:val="000000"/>
              </w:rPr>
            </w:pPr>
            <w:r w:rsidRPr="00D30814">
              <w:rPr>
                <w:color w:val="000000"/>
              </w:rPr>
              <w:t>§4 ust. 2 pkt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7438821" w14:textId="0A81E749" w:rsidR="00B809EF" w:rsidRPr="00D30814" w:rsidRDefault="00B809EF" w:rsidP="00B809EF">
            <w:pPr>
              <w:jc w:val="center"/>
              <w:rPr>
                <w:color w:val="000000"/>
                <w:sz w:val="18"/>
                <w:szCs w:val="18"/>
              </w:rPr>
            </w:pPr>
            <w:r w:rsidRPr="00D30814">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4CA2897" w14:textId="485261AB" w:rsidR="00B809EF" w:rsidRPr="00D30814" w:rsidRDefault="00B809EF" w:rsidP="00B809EF">
            <w:pPr>
              <w:jc w:val="both"/>
              <w:rPr>
                <w:color w:val="000000"/>
              </w:rPr>
            </w:pPr>
            <w:r w:rsidRPr="00D30814">
              <w:rPr>
                <w:color w:val="000000"/>
              </w:rPr>
              <w:t>brak odkreślenia minimalnego poziomu technologicznego i okresu ciągłego działania zastosowanych (oczekiwanych) rozwiązań</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B5C9666" w14:textId="2DEA957B" w:rsidR="002824A5" w:rsidRPr="00D30814" w:rsidRDefault="00B809EF">
            <w:pPr>
              <w:rPr>
                <w:color w:val="000000"/>
              </w:rPr>
            </w:pPr>
            <w:r w:rsidRPr="00D30814">
              <w:rPr>
                <w:color w:val="000000"/>
              </w:rPr>
              <w:t>Uwaga nie</w:t>
            </w:r>
            <w:r w:rsidR="00D30814" w:rsidRPr="00FF2A93">
              <w:rPr>
                <w:color w:val="000000"/>
              </w:rPr>
              <w:t>zrozumiała</w:t>
            </w:r>
            <w:r w:rsidR="00FF2A93">
              <w:rPr>
                <w:color w:val="000000"/>
              </w:rPr>
              <w:t xml:space="preserve"> </w:t>
            </w:r>
          </w:p>
          <w:p w14:paraId="20B52861" w14:textId="77777777" w:rsidR="002824A5" w:rsidRPr="00D30814" w:rsidRDefault="002824A5">
            <w:pPr>
              <w:rPr>
                <w:color w:val="000000"/>
              </w:rPr>
            </w:pPr>
          </w:p>
          <w:p w14:paraId="2A83F117" w14:textId="7C5D78E9" w:rsidR="00B809EF" w:rsidRPr="00D30814" w:rsidRDefault="00B809EF">
            <w:pPr>
              <w:rPr>
                <w:color w:val="000000"/>
              </w:rPr>
            </w:pPr>
          </w:p>
        </w:tc>
      </w:tr>
      <w:tr w:rsidR="004A3E0F" w:rsidRPr="00E63804" w14:paraId="5CFBC825"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47D896E" w14:textId="0A029DAD"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F0E3B79" w14:textId="782F47D9" w:rsidR="00B809EF" w:rsidRPr="00E63804" w:rsidRDefault="00B809EF" w:rsidP="00B809EF">
            <w:pPr>
              <w:jc w:val="center"/>
              <w:rPr>
                <w:color w:val="000000"/>
              </w:rPr>
            </w:pPr>
            <w:r w:rsidRPr="00E63804">
              <w:rPr>
                <w:color w:val="000000"/>
              </w:rPr>
              <w:t>§</w:t>
            </w:r>
            <w:r>
              <w:rPr>
                <w:color w:val="000000"/>
              </w:rPr>
              <w:t xml:space="preserve"> </w:t>
            </w:r>
            <w:r w:rsidRPr="00E63804">
              <w:rPr>
                <w:color w:val="000000"/>
              </w:rPr>
              <w:t>4 ust. 2 pkt 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00C43D6" w14:textId="41486AFF" w:rsidR="00B809EF" w:rsidRPr="00E63804" w:rsidRDefault="000C5C60" w:rsidP="00B809EF">
            <w:pPr>
              <w:jc w:val="center"/>
              <w:rPr>
                <w:color w:val="000000"/>
              </w:rPr>
            </w:pPr>
            <w:r w:rsidRPr="000C5C60">
              <w:rPr>
                <w:color w:val="000000"/>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1932907" w14:textId="77EDF176" w:rsidR="00B809EF" w:rsidRDefault="00B809EF" w:rsidP="00B809EF">
            <w:pPr>
              <w:jc w:val="both"/>
              <w:rPr>
                <w:color w:val="000000"/>
              </w:rPr>
            </w:pPr>
            <w:r>
              <w:rPr>
                <w:color w:val="000000"/>
              </w:rPr>
              <w:t>Proponujemy następujące brzmienie pkt 3: „</w:t>
            </w:r>
            <w:r w:rsidRPr="00233D01">
              <w:rPr>
                <w:i/>
                <w:color w:val="000000"/>
              </w:rPr>
              <w:t>3) organizacji i funkcjonowania całodobowego wsparcia technicznego, przez 7 dni w tygodniu</w:t>
            </w:r>
            <w:r>
              <w:rPr>
                <w:color w:val="000000"/>
              </w:rPr>
              <w:t xml:space="preserve">;”. Korekta zapisu ma charakter porządkujący tak aby odzwierciedlić stan faktyczny. </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6599EBE6" w14:textId="4A5E2304" w:rsidR="00B809EF" w:rsidRPr="0049777F" w:rsidRDefault="004D1AB2" w:rsidP="00B809EF">
            <w:pPr>
              <w:rPr>
                <w:color w:val="000000"/>
              </w:rPr>
            </w:pPr>
            <w:r>
              <w:rPr>
                <w:color w:val="000000"/>
              </w:rPr>
              <w:t>Uwaga uwzględniona</w:t>
            </w:r>
          </w:p>
        </w:tc>
      </w:tr>
      <w:tr w:rsidR="004A3E0F" w:rsidRPr="00E63804" w14:paraId="4F1887B8"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4D9E2502"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6FE98EA" w14:textId="063283FF" w:rsidR="00B809EF" w:rsidRPr="00E63804" w:rsidRDefault="00B809EF" w:rsidP="00B809EF">
            <w:pPr>
              <w:jc w:val="center"/>
              <w:rPr>
                <w:color w:val="000000"/>
              </w:rPr>
            </w:pPr>
            <w:r w:rsidRPr="00E63804">
              <w:rPr>
                <w:color w:val="000000"/>
              </w:rPr>
              <w:t xml:space="preserve">§4 ust. </w:t>
            </w:r>
            <w:r>
              <w:rPr>
                <w:color w:val="000000"/>
              </w:rPr>
              <w:t>3 pkt 1,2,3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03D2505" w14:textId="0EEEAAA0" w:rsidR="00B809EF" w:rsidRPr="00E63804" w:rsidRDefault="00B809EF" w:rsidP="00B809EF">
            <w:pPr>
              <w:jc w:val="center"/>
              <w:rPr>
                <w:color w:val="000000"/>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4C20CC1" w14:textId="75147D62" w:rsidR="00B809EF" w:rsidRDefault="00B809EF" w:rsidP="00B809EF">
            <w:pPr>
              <w:jc w:val="both"/>
              <w:rPr>
                <w:color w:val="000000"/>
              </w:rPr>
            </w:pPr>
            <w:r>
              <w:rPr>
                <w:color w:val="000000"/>
              </w:rPr>
              <w:t>analogicznie do poziomu krajowego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3701D16" w14:textId="4988F475" w:rsidR="00B809EF" w:rsidRPr="0049777F" w:rsidRDefault="00B809EF" w:rsidP="00B809EF">
            <w:pPr>
              <w:rPr>
                <w:color w:val="000000"/>
              </w:rPr>
            </w:pPr>
            <w:r w:rsidRPr="00C34432">
              <w:rPr>
                <w:color w:val="000000"/>
              </w:rPr>
              <w:t>Uwaga niezrozumiała</w:t>
            </w:r>
            <w:r w:rsidR="00FF2A93">
              <w:rPr>
                <w:color w:val="000000"/>
              </w:rPr>
              <w:t xml:space="preserve"> </w:t>
            </w:r>
          </w:p>
        </w:tc>
      </w:tr>
      <w:tr w:rsidR="004A3E0F" w:rsidRPr="00E63804" w14:paraId="7F35CA1F"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19000A9"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C762944" w14:textId="1361DA58" w:rsidR="00B809EF" w:rsidRPr="00E63804" w:rsidRDefault="00B809EF" w:rsidP="00B809EF">
            <w:pPr>
              <w:jc w:val="center"/>
              <w:rPr>
                <w:color w:val="000000"/>
              </w:rPr>
            </w:pPr>
            <w:r w:rsidRPr="00E63804">
              <w:rPr>
                <w:color w:val="000000"/>
              </w:rPr>
              <w:t>§</w:t>
            </w:r>
            <w:r>
              <w:rPr>
                <w:color w:val="000000"/>
              </w:rPr>
              <w:t xml:space="preserve"> </w:t>
            </w:r>
            <w:r w:rsidRPr="00E63804">
              <w:rPr>
                <w:color w:val="000000"/>
              </w:rPr>
              <w:t xml:space="preserve">4 ust. </w:t>
            </w:r>
            <w:r>
              <w:rPr>
                <w:color w:val="000000"/>
              </w:rPr>
              <w:t>3 pkt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C19CF53" w14:textId="77A69A71" w:rsidR="00B809EF" w:rsidRPr="00E63804" w:rsidRDefault="000C5C60" w:rsidP="00B809EF">
            <w:pPr>
              <w:jc w:val="center"/>
              <w:rPr>
                <w:color w:val="000000"/>
              </w:rPr>
            </w:pPr>
            <w:r w:rsidRPr="000C5C60">
              <w:rPr>
                <w:color w:val="000000"/>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53370C8" w14:textId="6A3682F8" w:rsidR="00B809EF" w:rsidRDefault="00B809EF" w:rsidP="00B809EF">
            <w:pPr>
              <w:jc w:val="both"/>
              <w:rPr>
                <w:color w:val="000000"/>
              </w:rPr>
            </w:pPr>
            <w:r>
              <w:rPr>
                <w:color w:val="000000"/>
              </w:rPr>
              <w:t>Proponujemy następujące brzmienie pkt 2: „2) organizacja wsparcia technicznego dla użytkowników SWD PRM z terenu województwa;”. Korekta zapisu ma charakter porządkujący tak aby odzwierciedlić stan faktyczny.</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717A6306" w14:textId="0A697BEA" w:rsidR="00B809EF" w:rsidRPr="0049777F" w:rsidRDefault="004D1AB2" w:rsidP="00B809EF">
            <w:pPr>
              <w:rPr>
                <w:color w:val="000000"/>
              </w:rPr>
            </w:pPr>
            <w:r>
              <w:rPr>
                <w:color w:val="000000"/>
              </w:rPr>
              <w:t>Uwaga uwzględniona</w:t>
            </w:r>
          </w:p>
        </w:tc>
      </w:tr>
      <w:tr w:rsidR="004A3E0F" w:rsidRPr="00E63804" w14:paraId="29B501D4"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B626E58" w14:textId="676BD808"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A2FF0D2" w14:textId="317717FC" w:rsidR="00B809EF" w:rsidRPr="00B576F0" w:rsidRDefault="00B809EF" w:rsidP="00B809EF">
            <w:pPr>
              <w:jc w:val="center"/>
              <w:rPr>
                <w:rStyle w:val="Pogrubienie"/>
                <w:rFonts w:ascii="Times New Roman" w:hAnsi="Times New Roman" w:cs="Times New Roman"/>
                <w:b w:val="0"/>
                <w:bCs w:val="0"/>
                <w:color w:val="000000"/>
                <w:sz w:val="20"/>
                <w:szCs w:val="20"/>
              </w:rPr>
            </w:pPr>
            <w:r>
              <w:t>§5 pkt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C3693BD" w14:textId="0E0AFE56" w:rsidR="00B809EF" w:rsidRPr="00B576F0" w:rsidRDefault="00B809EF" w:rsidP="00B809EF">
            <w:pPr>
              <w:jc w:val="center"/>
              <w:rPr>
                <w:color w:val="000000"/>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4CE7F6A" w14:textId="6B5F1C24" w:rsidR="00B809EF" w:rsidRPr="00DC6B3B" w:rsidRDefault="00B809EF" w:rsidP="00B809EF">
            <w:pPr>
              <w:jc w:val="both"/>
              <w:rPr>
                <w:color w:val="000000"/>
              </w:rPr>
            </w:pPr>
            <w:r w:rsidRPr="00D82142">
              <w:rPr>
                <w:color w:val="000000"/>
              </w:rPr>
              <w:t>co w przypadku „Blackout-u” systemów i zasilania w określonej lokalizacji wojewódzkiej i na poziomie krajowym</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E5CFFAA" w14:textId="109CE094" w:rsidR="002824A5" w:rsidRPr="00DC6B3B" w:rsidRDefault="00B809EF">
            <w:pPr>
              <w:rPr>
                <w:color w:val="000000"/>
              </w:rPr>
            </w:pPr>
            <w:r w:rsidRPr="00DC6B3B">
              <w:rPr>
                <w:color w:val="000000"/>
              </w:rPr>
              <w:t xml:space="preserve">Uwaga </w:t>
            </w:r>
            <w:r w:rsidR="00FF2A93">
              <w:rPr>
                <w:color w:val="000000"/>
              </w:rPr>
              <w:t>nieuwzględniona -</w:t>
            </w:r>
          </w:p>
          <w:p w14:paraId="30FB09D5" w14:textId="207D1BA8" w:rsidR="00B809EF" w:rsidRPr="00D82142" w:rsidRDefault="00FF2A93">
            <w:pPr>
              <w:rPr>
                <w:color w:val="000000"/>
              </w:rPr>
            </w:pPr>
            <w:r>
              <w:rPr>
                <w:color w:val="000000"/>
              </w:rPr>
              <w:t>k</w:t>
            </w:r>
            <w:r w:rsidR="006A4841" w:rsidRPr="00D82142">
              <w:rPr>
                <w:color w:val="000000"/>
              </w:rPr>
              <w:t>ażda dyspozytornia medyczna ma obowiązek posiadania zasilania awaryjnego</w:t>
            </w:r>
            <w:r w:rsidR="00D82142" w:rsidRPr="00D82142">
              <w:rPr>
                <w:color w:val="000000"/>
              </w:rPr>
              <w:t>, co wynika z rozporządzenia Ministra Zdrowia w sprawie  organizacji dyspozytorni medycznej.</w:t>
            </w:r>
            <w:r w:rsidR="00D82142">
              <w:rPr>
                <w:color w:val="000000"/>
              </w:rPr>
              <w:t xml:space="preserve"> Jednocześnie </w:t>
            </w:r>
            <w:r w:rsidR="00D82142">
              <w:rPr>
                <w:color w:val="000000"/>
              </w:rPr>
              <w:lastRenderedPageBreak/>
              <w:t>dyspozytornie medyczne posiadają mechanizm zastępowalności.</w:t>
            </w:r>
          </w:p>
        </w:tc>
      </w:tr>
      <w:tr w:rsidR="004A3E0F" w:rsidRPr="00E63804" w14:paraId="5A62251E"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A1D6689" w14:textId="5F81F26B"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4F36D36" w14:textId="0236E551" w:rsidR="00B809EF" w:rsidRDefault="00B809EF" w:rsidP="00B809EF">
            <w:pPr>
              <w:jc w:val="center"/>
            </w:pPr>
            <w:r>
              <w:t>§5 pkt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9B1897B" w14:textId="56CBD7EC" w:rsidR="00B809EF" w:rsidRDefault="00B809EF" w:rsidP="00B809EF">
            <w:pPr>
              <w:jc w:val="center"/>
              <w:rPr>
                <w:color w:val="000000"/>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AF41DDC" w14:textId="4434FC71" w:rsidR="00B809EF" w:rsidRDefault="00B809EF" w:rsidP="00B809EF">
            <w:pPr>
              <w:jc w:val="both"/>
            </w:pPr>
            <w:r>
              <w:rPr>
                <w:color w:val="000000"/>
              </w:rPr>
              <w:t>co w przypadku „Blackout-u” systemów i zasilania w określonej lokalizacji wojewódzkiej i na poziomie krajowym POK i ZOK</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6D88FB14" w14:textId="799105A6" w:rsidR="00D82142" w:rsidRDefault="00D82142" w:rsidP="00D82142">
            <w:pPr>
              <w:rPr>
                <w:color w:val="000000"/>
              </w:rPr>
            </w:pPr>
            <w:r w:rsidRPr="00FF2A93">
              <w:rPr>
                <w:color w:val="000000"/>
              </w:rPr>
              <w:t xml:space="preserve">Uwaga </w:t>
            </w:r>
            <w:r w:rsidR="00FF2A93">
              <w:rPr>
                <w:color w:val="000000"/>
              </w:rPr>
              <w:t xml:space="preserve">nieuwzględniona - </w:t>
            </w:r>
          </w:p>
          <w:p w14:paraId="722A433B" w14:textId="55CD58AE" w:rsidR="00B809EF" w:rsidRPr="0049777F" w:rsidRDefault="00FF2A93" w:rsidP="00D82142">
            <w:pPr>
              <w:rPr>
                <w:color w:val="000000"/>
              </w:rPr>
            </w:pPr>
            <w:r>
              <w:rPr>
                <w:color w:val="000000"/>
              </w:rPr>
              <w:t>k</w:t>
            </w:r>
            <w:r w:rsidR="00D82142">
              <w:rPr>
                <w:color w:val="000000"/>
              </w:rPr>
              <w:t>ażda dyspozytornia medyczna ma obowiązek posiadania zasilania awaryjnego, co wynika z rozporządzenia Ministra Zdrowia w sprawie  organizacji dyspozytorni medycznej. Jednocześnie dyspozytornie medyczne posiadają mechanizm zastępowalności.</w:t>
            </w:r>
          </w:p>
        </w:tc>
      </w:tr>
      <w:tr w:rsidR="004A3E0F" w:rsidRPr="00E63804" w14:paraId="2BE83375"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3BA021F"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1F048AF" w14:textId="3CAAE2D8" w:rsidR="00B809EF" w:rsidRPr="0001757D" w:rsidRDefault="00B809EF" w:rsidP="00B809EF">
            <w:pPr>
              <w:jc w:val="center"/>
              <w:rPr>
                <w:rStyle w:val="Pogrubienie"/>
                <w:rFonts w:ascii="Times New Roman" w:eastAsia="Calibri" w:hAnsi="Times New Roman" w:cs="Times New Roman"/>
                <w:b w:val="0"/>
              </w:rPr>
            </w:pPr>
            <w:r w:rsidRPr="0001757D">
              <w:rPr>
                <w:rStyle w:val="Pogrubienie"/>
                <w:rFonts w:ascii="Times New Roman" w:eastAsia="Calibri" w:hAnsi="Times New Roman" w:cs="Times New Roman"/>
                <w:b w:val="0"/>
              </w:rPr>
              <w:t>§ 5 ust. 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2A215138" w14:textId="4C8D6596" w:rsidR="00B809EF" w:rsidRPr="00FF2A93" w:rsidRDefault="000C5C60" w:rsidP="00B809EF">
            <w:pPr>
              <w:jc w:val="center"/>
            </w:pPr>
            <w:r w:rsidRPr="000C5C60">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5B359DB2" w14:textId="14269E6F" w:rsidR="00B809EF" w:rsidRPr="0001757D" w:rsidRDefault="00B809EF" w:rsidP="00B809EF">
            <w:pPr>
              <w:jc w:val="both"/>
              <w:rPr>
                <w:rFonts w:eastAsia="Calibri"/>
              </w:rPr>
            </w:pPr>
            <w:r w:rsidRPr="0001757D">
              <w:rPr>
                <w:rFonts w:eastAsia="Calibri"/>
              </w:rPr>
              <w:t>Obecnie SWD PRM nie ma możliwości automatycznego przełączania się pomiędzy ośrodkami. Ta funkcjonalność planowana jest po zakończeniu instalacji, uruchomieniu nowej infrastruktury w POK i ZOK oraz migracji SWD PRM. Wobec powyższego proponujemy następujące brzmienie pkt 3: „</w:t>
            </w:r>
            <w:r w:rsidRPr="0001757D">
              <w:rPr>
                <w:rFonts w:eastAsia="Calibri"/>
                <w:i/>
              </w:rPr>
              <w:t>3) SWD PRM umożliwia automatyczne przełączanie się pomiędzy POK i ZOK</w:t>
            </w:r>
            <w:r w:rsidRPr="0001757D">
              <w:rPr>
                <w:rFonts w:eastAsia="Calibri"/>
              </w:rPr>
              <w:t xml:space="preserve">.”. Jednocześnie proszę o dodanie w § 11 przepisu przejściowego w brzmieniu:„ </w:t>
            </w:r>
            <w:r w:rsidRPr="0001757D">
              <w:rPr>
                <w:rFonts w:eastAsia="Calibri"/>
                <w:i/>
              </w:rPr>
              <w:t>Przepis §5ust. 3 stosuje się od dnia 1 lipca 2019 r.</w:t>
            </w:r>
            <w:r w:rsidRPr="0001757D">
              <w:rPr>
                <w:rFonts w:eastAsia="Calibri"/>
              </w:rPr>
              <w:t>”. Uwzględnia to planowane rozwiązanie oraz czas konieczny na jego wprowadzenie po instalacji, uruchomieniu nowej infrastruktury w POK i ZOK oraz migracji systemu.</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6B26075C" w14:textId="56D4B0F5" w:rsidR="00FF2A93" w:rsidRDefault="0042201D" w:rsidP="004D1AB2">
            <w:r w:rsidRPr="00FF2A93">
              <w:t>Uwaga nieuwzględniona</w:t>
            </w:r>
            <w:r w:rsidR="00FF2A93">
              <w:t xml:space="preserve"> –</w:t>
            </w:r>
          </w:p>
          <w:p w14:paraId="32EF9307" w14:textId="38959393" w:rsidR="00B809EF" w:rsidRPr="00FF2A93" w:rsidRDefault="00FF2A93" w:rsidP="004D1AB2">
            <w:r>
              <w:t>s</w:t>
            </w:r>
            <w:r w:rsidR="0042201D" w:rsidRPr="00FF2A93">
              <w:t>ystem w każdym z OK jest zwymiarowany i przygotowany do pracy w przypadku niedostępności drugiego ośrodka. W takim przypadku, przełączenie użytkowników końcowych następuje automatycznie z poziomu aplikacji klienckiej a System funkcjonuje normalnie, obsługując całe obciążenie w ramach jednego OK z wyjątkiem replikacji danych pomiędzy ośrodkami, która na czas niedostępności połączenia przechodzi w stan replikacji asynchronicznej.</w:t>
            </w:r>
          </w:p>
        </w:tc>
      </w:tr>
      <w:tr w:rsidR="004A3E0F" w:rsidRPr="00E63804" w14:paraId="1BA27F4A"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49FB2CB"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D9AE6E4" w14:textId="2A7F0969" w:rsidR="00B809EF" w:rsidRPr="0096087D" w:rsidRDefault="00B809EF" w:rsidP="00B809EF">
            <w:pPr>
              <w:jc w:val="center"/>
              <w:rPr>
                <w:rStyle w:val="Pogrubienie"/>
                <w:rFonts w:ascii="Times New Roman" w:eastAsia="Calibri" w:hAnsi="Times New Roman" w:cs="Times New Roman"/>
                <w:b w:val="0"/>
              </w:rPr>
            </w:pPr>
            <w:r>
              <w:t>§5 pkt 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6A98AE2A" w14:textId="652758CA" w:rsidR="00B809EF" w:rsidRPr="008F104F" w:rsidRDefault="00B809EF" w:rsidP="00B809EF">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E5E6C7A" w14:textId="11115819" w:rsidR="00B809EF" w:rsidRDefault="00B809EF" w:rsidP="00B809EF">
            <w:pPr>
              <w:jc w:val="both"/>
              <w:rPr>
                <w:rFonts w:eastAsia="Calibri"/>
              </w:rPr>
            </w:pPr>
            <w:r>
              <w:rPr>
                <w:color w:val="000000"/>
              </w:rPr>
              <w:t>co w przypadku „Blackout-u” systemów i zasilania w określonej lokalizacji wojewódzkiej i na poziomie krajowym POK i ZOK</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865B7FA" w14:textId="2D419723" w:rsidR="00355764" w:rsidRDefault="00355764" w:rsidP="00355764">
            <w:pPr>
              <w:rPr>
                <w:color w:val="000000"/>
              </w:rPr>
            </w:pPr>
            <w:r w:rsidRPr="00B440A5">
              <w:rPr>
                <w:color w:val="000000"/>
              </w:rPr>
              <w:t xml:space="preserve">Uwaga </w:t>
            </w:r>
            <w:r w:rsidRPr="002F7FE8">
              <w:rPr>
                <w:color w:val="000000"/>
              </w:rPr>
              <w:t>nieuwzględniona</w:t>
            </w:r>
            <w:r w:rsidRPr="00FF2A93">
              <w:rPr>
                <w:color w:val="000000"/>
              </w:rPr>
              <w:t>.</w:t>
            </w:r>
            <w:r w:rsidR="00FF2A93">
              <w:rPr>
                <w:color w:val="000000"/>
              </w:rPr>
              <w:t xml:space="preserve"> - </w:t>
            </w:r>
          </w:p>
          <w:p w14:paraId="314FBBC7" w14:textId="77777777" w:rsidR="00355764" w:rsidRDefault="00355764" w:rsidP="00355764">
            <w:pPr>
              <w:rPr>
                <w:color w:val="000000"/>
              </w:rPr>
            </w:pPr>
          </w:p>
          <w:p w14:paraId="077481C1" w14:textId="394BB94B" w:rsidR="00B809EF" w:rsidRPr="0049777F" w:rsidRDefault="00FF2A93" w:rsidP="00355764">
            <w:pPr>
              <w:rPr>
                <w:color w:val="000000"/>
              </w:rPr>
            </w:pPr>
            <w:r>
              <w:rPr>
                <w:color w:val="000000"/>
              </w:rPr>
              <w:t>k</w:t>
            </w:r>
            <w:r w:rsidR="00355764">
              <w:rPr>
                <w:color w:val="000000"/>
              </w:rPr>
              <w:t xml:space="preserve">ażda dyspozytornia medyczna ma obowiązek posiadania zasilania awaryjnego, co wynika z rozporządzenia Ministra Zdrowia w sprawie  organizacji dyspozytorni medycznej. </w:t>
            </w:r>
            <w:r w:rsidR="00355764" w:rsidRPr="00B440A5">
              <w:rPr>
                <w:color w:val="000000"/>
              </w:rPr>
              <w:t>.</w:t>
            </w:r>
            <w:r w:rsidR="00355764">
              <w:rPr>
                <w:color w:val="000000"/>
              </w:rPr>
              <w:t xml:space="preserve"> Jednocześnie dyspozytornie medyczne posiadają mechanizm zastępowalności.</w:t>
            </w:r>
          </w:p>
        </w:tc>
      </w:tr>
      <w:tr w:rsidR="004A3E0F" w:rsidRPr="00E63804" w14:paraId="40A75444"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75C5CF7"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D676BD0" w14:textId="23B03DA3" w:rsidR="00B809EF" w:rsidRPr="0011529E" w:rsidRDefault="00B809EF" w:rsidP="00B809EF">
            <w:pPr>
              <w:jc w:val="center"/>
              <w:rPr>
                <w:rStyle w:val="Pogrubienie"/>
                <w:rFonts w:ascii="Times New Roman" w:hAnsi="Times New Roman" w:cs="Times New Roman"/>
                <w:b w:val="0"/>
                <w:bCs w:val="0"/>
                <w:color w:val="000000"/>
                <w:sz w:val="20"/>
                <w:szCs w:val="20"/>
              </w:rPr>
            </w:pPr>
            <w:r w:rsidRPr="0011529E">
              <w:rPr>
                <w:rStyle w:val="Pogrubienie"/>
                <w:rFonts w:ascii="Times New Roman" w:eastAsia="Calibri" w:hAnsi="Times New Roman" w:cs="Times New Roman"/>
                <w:b w:val="0"/>
              </w:rPr>
              <w:t>§ 6 pkt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39FDC9B" w14:textId="7EDF07DE" w:rsidR="00B809EF" w:rsidRDefault="000C5C60" w:rsidP="00B809EF">
            <w:pPr>
              <w:jc w:val="center"/>
              <w:rPr>
                <w:color w:val="000000"/>
              </w:rPr>
            </w:pPr>
            <w:r w:rsidRPr="000C5C60">
              <w:rPr>
                <w:color w:val="000000"/>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56DF228A" w14:textId="24C643AF" w:rsidR="00B809EF" w:rsidRPr="0049777F" w:rsidRDefault="00B809EF" w:rsidP="00B809EF">
            <w:pPr>
              <w:jc w:val="both"/>
              <w:rPr>
                <w:color w:val="000000"/>
              </w:rPr>
            </w:pPr>
            <w:r w:rsidRPr="00233D01">
              <w:rPr>
                <w:rFonts w:eastAsia="Calibri"/>
              </w:rPr>
              <w:t xml:space="preserve">Obecnie </w:t>
            </w:r>
            <w:r w:rsidRPr="00E63804">
              <w:rPr>
                <w:rFonts w:eastAsia="Calibri"/>
              </w:rPr>
              <w:t xml:space="preserve">SWD PRM </w:t>
            </w:r>
            <w:r w:rsidRPr="00E63804">
              <w:t>korzysta z PZŁ</w:t>
            </w:r>
            <w:r>
              <w:t xml:space="preserve">, którego administratorem jest MSWiA </w:t>
            </w:r>
            <w:r>
              <w:br/>
            </w:r>
            <w:r w:rsidRPr="00E63804">
              <w:t>w oparciu o porozumienie</w:t>
            </w:r>
            <w:r>
              <w:t xml:space="preserve">. Niezrozumiały jest zapis dotyczący </w:t>
            </w:r>
            <w:r w:rsidRPr="001B0FEB">
              <w:t>wykonywanie kopii bezpieczeństwa przetwarzanych danych, w szczególności dokumentacji medycznej</w:t>
            </w:r>
            <w:r>
              <w:t xml:space="preserve"> wraz z podsystemem zintegrowanej łączności.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E83CA3D" w14:textId="16AB5EA0" w:rsidR="00FF2A93" w:rsidRDefault="004E7571" w:rsidP="004E7571">
            <w:pPr>
              <w:rPr>
                <w:color w:val="000000"/>
              </w:rPr>
            </w:pPr>
            <w:r w:rsidRPr="00620EF1">
              <w:rPr>
                <w:color w:val="000000"/>
              </w:rPr>
              <w:t>Uwaga częściowo uwzględniona</w:t>
            </w:r>
            <w:r w:rsidR="00FF2A93">
              <w:rPr>
                <w:color w:val="000000"/>
              </w:rPr>
              <w:t xml:space="preserve"> - </w:t>
            </w:r>
          </w:p>
          <w:p w14:paraId="460DA3EC" w14:textId="4759D001" w:rsidR="004E7571" w:rsidRPr="00620EF1" w:rsidRDefault="004E7571" w:rsidP="004E7571">
            <w:pPr>
              <w:rPr>
                <w:color w:val="000000"/>
              </w:rPr>
            </w:pPr>
            <w:r w:rsidRPr="00620EF1">
              <w:rPr>
                <w:color w:val="000000"/>
              </w:rPr>
              <w:t>poprzez zmianę brzmienia. Przepis dotyczy funkcjonalności SWD PRM i PZL, przy czym nie stanowi on iż wymienione elementy występują łącznie.</w:t>
            </w:r>
          </w:p>
          <w:p w14:paraId="493CE844" w14:textId="736A54F9" w:rsidR="00B809EF" w:rsidRPr="00FF2A93" w:rsidRDefault="00B809EF" w:rsidP="00536169">
            <w:pPr>
              <w:rPr>
                <w:color w:val="000000"/>
                <w:highlight w:val="yellow"/>
              </w:rPr>
            </w:pPr>
          </w:p>
        </w:tc>
      </w:tr>
      <w:tr w:rsidR="004A3E0F" w:rsidRPr="00E63804" w14:paraId="222BC782"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F4D681B"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79FE0AC" w14:textId="6652A6A8" w:rsidR="00B809EF" w:rsidRPr="0011529E" w:rsidRDefault="00B809EF" w:rsidP="00B809EF">
            <w:pPr>
              <w:jc w:val="center"/>
              <w:rPr>
                <w:rStyle w:val="Pogrubienie"/>
                <w:rFonts w:ascii="Times New Roman" w:eastAsia="Calibri" w:hAnsi="Times New Roman" w:cs="Times New Roman"/>
                <w:b w:val="0"/>
              </w:rPr>
            </w:pPr>
            <w:r w:rsidRPr="0011529E">
              <w:rPr>
                <w:rStyle w:val="Pogrubienie"/>
                <w:rFonts w:ascii="Times New Roman" w:eastAsia="Calibri" w:hAnsi="Times New Roman" w:cs="Times New Roman"/>
                <w:b w:val="0"/>
              </w:rPr>
              <w:t>§ 6 pkt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2B7B12E8" w14:textId="7EA58E7B" w:rsidR="00B809EF" w:rsidRPr="008F104F" w:rsidRDefault="00B809EF" w:rsidP="00B809EF">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B9121C1" w14:textId="63BA7C2A" w:rsidR="00B809EF" w:rsidRPr="00233D01" w:rsidRDefault="00B809EF" w:rsidP="00B809EF">
            <w:pPr>
              <w:jc w:val="both"/>
              <w:rPr>
                <w:rFonts w:eastAsia="Calibri"/>
              </w:rPr>
            </w:pPr>
            <w:r w:rsidRPr="002F6D5B">
              <w:rPr>
                <w:rFonts w:eastAsia="Calibri"/>
              </w:rPr>
              <w:t>brak przedmiotowego określ</w:t>
            </w:r>
            <w:r>
              <w:rPr>
                <w:rFonts w:eastAsia="Calibri"/>
              </w:rPr>
              <w:t>enia struktury danych wymaganej</w:t>
            </w:r>
            <w:r w:rsidRPr="002F6D5B">
              <w:rPr>
                <w:rFonts w:eastAsia="Calibri"/>
              </w:rPr>
              <w:t xml:space="preserve"> kopii bezpiecz</w:t>
            </w:r>
            <w:r>
              <w:rPr>
                <w:rFonts w:eastAsia="Calibri"/>
              </w:rPr>
              <w:t>eństwa oraz sposobu zabezpieczenia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79C8A9EC" w14:textId="53C01C86" w:rsidR="00B809EF" w:rsidRPr="0049777F" w:rsidRDefault="00B809EF" w:rsidP="00B809EF">
            <w:pPr>
              <w:rPr>
                <w:color w:val="000000"/>
              </w:rPr>
            </w:pPr>
            <w:r>
              <w:rPr>
                <w:color w:val="000000"/>
              </w:rPr>
              <w:t>Uwaga niezrozumiała</w:t>
            </w:r>
          </w:p>
        </w:tc>
      </w:tr>
      <w:tr w:rsidR="004A3E0F" w:rsidRPr="00E63804" w14:paraId="0E3781BF"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1042B46"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7FCF9DE" w14:textId="2FDC32DB" w:rsidR="00B809EF" w:rsidRPr="0011529E" w:rsidRDefault="00B809EF" w:rsidP="00B809EF">
            <w:pPr>
              <w:jc w:val="center"/>
              <w:rPr>
                <w:rStyle w:val="Pogrubienie"/>
                <w:rFonts w:ascii="Times New Roman" w:hAnsi="Times New Roman" w:cs="Times New Roman"/>
                <w:b w:val="0"/>
                <w:bCs w:val="0"/>
                <w:color w:val="000000"/>
                <w:sz w:val="20"/>
                <w:szCs w:val="20"/>
              </w:rPr>
            </w:pPr>
            <w:r w:rsidRPr="0011529E">
              <w:rPr>
                <w:rStyle w:val="Pogrubienie"/>
                <w:rFonts w:ascii="Times New Roman" w:eastAsia="Calibri" w:hAnsi="Times New Roman" w:cs="Times New Roman"/>
                <w:b w:val="0"/>
              </w:rPr>
              <w:t>§ 7 pkt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F0A8089" w14:textId="703F450E" w:rsidR="00B809EF" w:rsidRDefault="000C5C60" w:rsidP="00B809EF">
            <w:pPr>
              <w:jc w:val="center"/>
              <w:rPr>
                <w:color w:val="000000"/>
              </w:rPr>
            </w:pPr>
            <w:r w:rsidRPr="000C5C60">
              <w:rPr>
                <w:color w:val="000000"/>
              </w:rPr>
              <w:t xml:space="preserve">Związek Pracodawców Ratownictwa </w:t>
            </w:r>
            <w:r w:rsidRPr="000C5C60">
              <w:rPr>
                <w:color w:val="000000"/>
              </w:rPr>
              <w:lastRenderedPageBreak/>
              <w:t>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0F1B4CE" w14:textId="229391A7" w:rsidR="00B809EF" w:rsidRPr="0049777F" w:rsidRDefault="00B809EF" w:rsidP="00B809EF">
            <w:pPr>
              <w:jc w:val="both"/>
              <w:rPr>
                <w:color w:val="000000"/>
              </w:rPr>
            </w:pPr>
            <w:r>
              <w:lastRenderedPageBreak/>
              <w:t>Funkcjonalność zapisana w pkt 1 dotyczy Podsystemu Zintegrowanej Łączności a nie SWD PR.</w:t>
            </w:r>
            <w:r w:rsidRPr="00E63804">
              <w:t xml:space="preserve"> </w:t>
            </w:r>
            <w:r>
              <w:t>Nie jest to funkcjonalność SWD PRM.</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E5F1823" w14:textId="77777777" w:rsidR="001A5560" w:rsidRDefault="001A5560" w:rsidP="001A5560">
            <w:pPr>
              <w:rPr>
                <w:color w:val="000000"/>
              </w:rPr>
            </w:pPr>
            <w:r>
              <w:rPr>
                <w:color w:val="000000"/>
              </w:rPr>
              <w:t>Uwaga uwzględniona</w:t>
            </w:r>
          </w:p>
          <w:p w14:paraId="73B1FCAE" w14:textId="46A58A2C" w:rsidR="00B809EF" w:rsidRPr="0049777F" w:rsidRDefault="00B809EF" w:rsidP="00B809EF">
            <w:pPr>
              <w:rPr>
                <w:color w:val="000000"/>
              </w:rPr>
            </w:pPr>
          </w:p>
        </w:tc>
      </w:tr>
      <w:tr w:rsidR="004A3E0F" w:rsidRPr="00E63804" w14:paraId="19740F12"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911F4F8"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0EF9175" w14:textId="7E45A0CF" w:rsidR="00B809EF" w:rsidRPr="0011529E" w:rsidRDefault="00B809EF" w:rsidP="00B809EF">
            <w:pPr>
              <w:jc w:val="center"/>
              <w:rPr>
                <w:rStyle w:val="Pogrubienie"/>
                <w:rFonts w:ascii="Times New Roman" w:eastAsia="Calibri" w:hAnsi="Times New Roman" w:cs="Times New Roman"/>
                <w:b w:val="0"/>
              </w:rPr>
            </w:pPr>
            <w:r w:rsidRPr="00CD759E">
              <w:rPr>
                <w:rFonts w:eastAsia="Calibri"/>
                <w:bCs/>
              </w:rPr>
              <w:t xml:space="preserve"> §7 pkt.2 ppkt.</w:t>
            </w:r>
            <w:r>
              <w:rPr>
                <w:rFonts w:eastAsia="Calibri"/>
                <w:bCs/>
              </w:rPr>
              <w:t xml:space="preserve"> </w:t>
            </w:r>
            <w:r w:rsidRPr="00CD759E">
              <w:rPr>
                <w:rFonts w:eastAsia="Calibri"/>
                <w:bCs/>
              </w:rPr>
              <w:t>c</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1ABF44B" w14:textId="530061DA" w:rsidR="00B809EF" w:rsidRPr="008F104F" w:rsidRDefault="000C5C60" w:rsidP="00B809EF">
            <w:pPr>
              <w:jc w:val="center"/>
              <w:rPr>
                <w:color w:val="000000"/>
                <w:sz w:val="18"/>
                <w:szCs w:val="18"/>
              </w:rPr>
            </w:pPr>
            <w:r w:rsidRPr="000C5C60">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CC7C353" w14:textId="6F0A2D82" w:rsidR="00B809EF" w:rsidRDefault="00B809EF" w:rsidP="00B809EF">
            <w:pPr>
              <w:jc w:val="both"/>
            </w:pPr>
            <w:r w:rsidRPr="00CD759E">
              <w:t>Nieprawidłowa odmiana, powinno być kilku dyspozytorni medycznych.</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712DACBC" w14:textId="77777777" w:rsidR="001A5560" w:rsidRDefault="001A5560" w:rsidP="001A5560">
            <w:pPr>
              <w:rPr>
                <w:color w:val="000000"/>
              </w:rPr>
            </w:pPr>
            <w:r>
              <w:rPr>
                <w:color w:val="000000"/>
              </w:rPr>
              <w:t>Uwaga uwzględniona</w:t>
            </w:r>
          </w:p>
          <w:p w14:paraId="469D3E83" w14:textId="77777777" w:rsidR="00B809EF" w:rsidRPr="0049777F" w:rsidRDefault="00B809EF" w:rsidP="00B809EF">
            <w:pPr>
              <w:rPr>
                <w:color w:val="000000"/>
              </w:rPr>
            </w:pPr>
          </w:p>
        </w:tc>
      </w:tr>
      <w:tr w:rsidR="004A3E0F" w:rsidRPr="00E63804" w14:paraId="11546E90"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66775B0"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A1ABB73" w14:textId="1088EF00" w:rsidR="00B809EF" w:rsidRPr="0049777F" w:rsidRDefault="00B809EF" w:rsidP="00B809EF">
            <w:pPr>
              <w:jc w:val="center"/>
              <w:rPr>
                <w:rStyle w:val="Pogrubienie"/>
                <w:rFonts w:ascii="Times New Roman" w:hAnsi="Times New Roman" w:cs="Times New Roman"/>
                <w:b w:val="0"/>
                <w:bCs w:val="0"/>
                <w:color w:val="000000"/>
                <w:sz w:val="20"/>
                <w:szCs w:val="20"/>
              </w:rPr>
            </w:pPr>
            <w:r>
              <w:rPr>
                <w:rFonts w:cs="Calibri"/>
              </w:rPr>
              <w:t>§ 7 pkt.2 ppkt. c</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E9614CD" w14:textId="02C91D6D" w:rsidR="00B809EF" w:rsidRDefault="00B809EF" w:rsidP="00B809EF">
            <w:pPr>
              <w:jc w:val="center"/>
              <w:rPr>
                <w:color w:val="000000"/>
              </w:rPr>
            </w:pPr>
            <w:r>
              <w:rPr>
                <w:color w:val="000000"/>
              </w:rPr>
              <w:t>Wojewódzka Stacja Ratownictwa Medycznego w Łodzi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EA8D722" w14:textId="0E3AEE86" w:rsidR="00B809EF" w:rsidRPr="0049777F" w:rsidRDefault="00B809EF" w:rsidP="00B809EF">
            <w:pPr>
              <w:jc w:val="both"/>
              <w:rPr>
                <w:color w:val="000000"/>
              </w:rPr>
            </w:pPr>
            <w:r>
              <w:rPr>
                <w:rFonts w:cs="Calibri"/>
              </w:rPr>
              <w:t xml:space="preserve">Nieprawidłowa odmiana – jest: </w:t>
            </w:r>
            <w:r>
              <w:rPr>
                <w:rFonts w:cs="Calibri"/>
                <w:i/>
                <w:iCs/>
              </w:rPr>
              <w:t xml:space="preserve">kilku dyspozytorni medycznej, </w:t>
            </w:r>
            <w:r>
              <w:rPr>
                <w:rFonts w:cs="Calibri"/>
              </w:rPr>
              <w:t xml:space="preserve">powinno być: </w:t>
            </w:r>
            <w:r w:rsidRPr="009177AB">
              <w:rPr>
                <w:rFonts w:cs="Calibri"/>
                <w:b/>
                <w:bCs/>
                <w:i/>
                <w:iCs/>
              </w:rPr>
              <w:t>kilku dyspozytorni medycznych</w:t>
            </w:r>
            <w:r>
              <w:rPr>
                <w:rFonts w:cs="Calibri"/>
                <w:b/>
                <w:bCs/>
                <w:i/>
                <w:iCs/>
              </w:rPr>
              <w:t>.</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048A714" w14:textId="77777777" w:rsidR="001A5560" w:rsidRDefault="001A5560" w:rsidP="001A5560">
            <w:pPr>
              <w:rPr>
                <w:color w:val="000000"/>
              </w:rPr>
            </w:pPr>
            <w:r>
              <w:rPr>
                <w:color w:val="000000"/>
              </w:rPr>
              <w:t>Uwaga uwzględniona</w:t>
            </w:r>
          </w:p>
          <w:p w14:paraId="5E522B4F" w14:textId="77777777" w:rsidR="00B809EF" w:rsidRPr="0049777F" w:rsidRDefault="00B809EF" w:rsidP="00B809EF">
            <w:pPr>
              <w:rPr>
                <w:color w:val="000000"/>
              </w:rPr>
            </w:pPr>
          </w:p>
        </w:tc>
      </w:tr>
      <w:tr w:rsidR="004A3E0F" w:rsidRPr="00E63804" w14:paraId="04D36585"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7E83582"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259A98C" w14:textId="48AD5E95" w:rsidR="00B809EF" w:rsidRPr="00AA65EB" w:rsidRDefault="00B809EF" w:rsidP="00B809EF">
            <w:pPr>
              <w:jc w:val="center"/>
              <w:rPr>
                <w:rStyle w:val="Pogrubienie"/>
                <w:rFonts w:ascii="Times New Roman" w:eastAsia="Calibri" w:hAnsi="Times New Roman" w:cs="Times New Roman"/>
                <w:b w:val="0"/>
              </w:rPr>
            </w:pPr>
            <w:r w:rsidRPr="00AA65EB">
              <w:rPr>
                <w:rStyle w:val="Pogrubienie"/>
                <w:rFonts w:ascii="Times New Roman" w:eastAsia="Calibri" w:hAnsi="Times New Roman" w:cs="Times New Roman"/>
                <w:b w:val="0"/>
              </w:rPr>
              <w:t>§ 7 pkt 2 pkt d</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4CA3A39" w14:textId="2CD8F114" w:rsidR="00B809EF" w:rsidRPr="00E63804" w:rsidRDefault="000C5C60" w:rsidP="00B809EF">
            <w:pPr>
              <w:jc w:val="center"/>
              <w:rPr>
                <w:color w:val="000000"/>
              </w:rPr>
            </w:pPr>
            <w:r w:rsidRPr="000C5C60">
              <w:rPr>
                <w:color w:val="000000"/>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D2878CB" w14:textId="46DD3411" w:rsidR="00B809EF" w:rsidRPr="00233D01" w:rsidRDefault="00B809EF" w:rsidP="00B809EF">
            <w:pPr>
              <w:jc w:val="both"/>
            </w:pPr>
            <w:r w:rsidRPr="00233D01">
              <w:t xml:space="preserve">SWD PRM nie zapewnia zachowania </w:t>
            </w:r>
            <w:r>
              <w:t xml:space="preserve">ciągłości działania w sytuacji </w:t>
            </w:r>
            <w:r w:rsidRPr="00233D01">
              <w:t xml:space="preserve">awarii Podsystemu Zintegrowanej Łączności. </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70D4F59" w14:textId="77777777" w:rsidR="001A5560" w:rsidRDefault="001A5560" w:rsidP="001A5560">
            <w:pPr>
              <w:rPr>
                <w:color w:val="000000"/>
              </w:rPr>
            </w:pPr>
            <w:r>
              <w:rPr>
                <w:color w:val="000000"/>
              </w:rPr>
              <w:t>Uwaga uwzględniona</w:t>
            </w:r>
          </w:p>
          <w:p w14:paraId="44AEE6A7" w14:textId="77777777" w:rsidR="00B809EF" w:rsidRPr="0049777F" w:rsidRDefault="00B809EF" w:rsidP="00B809EF">
            <w:pPr>
              <w:rPr>
                <w:color w:val="000000"/>
              </w:rPr>
            </w:pPr>
          </w:p>
        </w:tc>
      </w:tr>
      <w:tr w:rsidR="004A3E0F" w:rsidRPr="00E63804" w14:paraId="699E963A"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19A2621" w14:textId="03476E62"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1B59748" w14:textId="4C7FAA4D" w:rsidR="00B809EF" w:rsidRPr="00D00041" w:rsidRDefault="00B809EF" w:rsidP="00B809EF">
            <w:pPr>
              <w:jc w:val="center"/>
            </w:pPr>
            <w:r>
              <w:t>§8 ust.1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E797016" w14:textId="16980F7D" w:rsidR="00B809EF" w:rsidRDefault="00B809EF" w:rsidP="00B809EF">
            <w:pPr>
              <w:jc w:val="center"/>
              <w:rPr>
                <w:color w:val="000000"/>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3CDC80C" w14:textId="37CA70CF" w:rsidR="00B809EF" w:rsidRPr="002B16EA" w:rsidRDefault="00B809EF" w:rsidP="00B809EF">
            <w:pPr>
              <w:jc w:val="both"/>
            </w:pPr>
            <w:r>
              <w:t>należy dookreślić strukturę wytwarzanych rekordów medycznych z określeniem możliwości jej transmisji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9BE85C4" w14:textId="77777777" w:rsidR="00FF2A93" w:rsidRDefault="00574B43" w:rsidP="00B809EF">
            <w:pPr>
              <w:rPr>
                <w:color w:val="000000"/>
              </w:rPr>
            </w:pPr>
            <w:r>
              <w:rPr>
                <w:color w:val="000000"/>
              </w:rPr>
              <w:t xml:space="preserve">Uwaga nieuwzględniona – </w:t>
            </w:r>
          </w:p>
          <w:p w14:paraId="788035D8" w14:textId="3D1E6075" w:rsidR="00574B43" w:rsidRPr="0049777F" w:rsidRDefault="00574B43" w:rsidP="00B809EF">
            <w:pPr>
              <w:rPr>
                <w:color w:val="000000"/>
              </w:rPr>
            </w:pPr>
            <w:r>
              <w:rPr>
                <w:color w:val="000000"/>
              </w:rPr>
              <w:t>poza delegacją ustawową.</w:t>
            </w:r>
          </w:p>
        </w:tc>
      </w:tr>
      <w:tr w:rsidR="004A3E0F" w:rsidRPr="00E63804" w14:paraId="45C6ACE3"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BA11156" w14:textId="6874DBC5"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D23020E" w14:textId="5D635C23" w:rsidR="00B809EF" w:rsidRPr="00D00041" w:rsidRDefault="00B809EF" w:rsidP="00B809EF">
            <w:pPr>
              <w:jc w:val="center"/>
            </w:pPr>
            <w:r>
              <w:t>§9 ust.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312CFFD" w14:textId="7578A2EB" w:rsidR="00B809EF" w:rsidRDefault="00B809EF" w:rsidP="00B809EF">
            <w:pPr>
              <w:jc w:val="center"/>
              <w:rPr>
                <w:color w:val="000000"/>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3C21552" w14:textId="5117E6FA" w:rsidR="00B809EF" w:rsidRPr="002B16EA" w:rsidRDefault="00B809EF" w:rsidP="00B809EF">
            <w:pPr>
              <w:pStyle w:val="ARTartustawynprozporzdzenia"/>
              <w:spacing w:before="0" w:line="240" w:lineRule="auto"/>
              <w:ind w:firstLine="0"/>
              <w:rPr>
                <w:rFonts w:ascii="Times New Roman" w:hAnsi="Times New Roman" w:cs="Times New Roman"/>
                <w:sz w:val="20"/>
              </w:rPr>
            </w:pPr>
            <w:r>
              <w:rPr>
                <w:rFonts w:ascii="Times New Roman" w:hAnsi="Times New Roman" w:cs="Times New Roman"/>
                <w:sz w:val="20"/>
              </w:rPr>
              <w:t>należy doprecyzować pojęcie „polega na wprowadzaniu przedsięwzięć realizowanych przez ministra właściwego do spraw zdrowia”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F3094A4" w14:textId="08C8D39E" w:rsidR="00B809EF" w:rsidRDefault="00B809EF">
            <w:pPr>
              <w:rPr>
                <w:color w:val="000000"/>
              </w:rPr>
            </w:pPr>
            <w:r>
              <w:rPr>
                <w:color w:val="000000"/>
              </w:rPr>
              <w:t xml:space="preserve">Uwaga </w:t>
            </w:r>
            <w:r w:rsidR="00FF2A93">
              <w:rPr>
                <w:color w:val="000000"/>
              </w:rPr>
              <w:t xml:space="preserve">nieuwzględniona - </w:t>
            </w:r>
          </w:p>
          <w:p w14:paraId="37B8C0BC" w14:textId="76C8EF23" w:rsidR="007340D5" w:rsidRPr="0049777F" w:rsidRDefault="00FF2A93" w:rsidP="007340D5">
            <w:pPr>
              <w:rPr>
                <w:color w:val="000000"/>
              </w:rPr>
            </w:pPr>
            <w:r>
              <w:rPr>
                <w:color w:val="000000"/>
              </w:rPr>
              <w:t>z</w:t>
            </w:r>
            <w:r w:rsidR="007340D5">
              <w:rPr>
                <w:color w:val="000000"/>
              </w:rPr>
              <w:t xml:space="preserve">adania zostały określone w </w:t>
            </w:r>
            <w:r w:rsidR="007340D5" w:rsidRPr="007340D5">
              <w:rPr>
                <w:color w:val="000000"/>
              </w:rPr>
              <w:t>§9 ust.</w:t>
            </w:r>
            <w:r w:rsidR="007340D5">
              <w:rPr>
                <w:color w:val="000000"/>
              </w:rPr>
              <w:t xml:space="preserve"> 3 przedmiotowego rozporządzenia.</w:t>
            </w:r>
          </w:p>
        </w:tc>
      </w:tr>
      <w:tr w:rsidR="004A3E0F" w:rsidRPr="00E63804" w14:paraId="7C0F0CCF"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852910A" w14:textId="46686D7F"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292F4A3" w14:textId="2A8AA8C8" w:rsidR="00B809EF" w:rsidRPr="00B576F0" w:rsidRDefault="00B809EF" w:rsidP="00B809EF">
            <w:pPr>
              <w:jc w:val="center"/>
              <w:rPr>
                <w:rFonts w:eastAsia="Calibri"/>
                <w:bCs/>
              </w:rPr>
            </w:pPr>
            <w:r>
              <w:rPr>
                <w:color w:val="000000"/>
              </w:rPr>
              <w:t>§ 9 ust.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AC00069" w14:textId="05779479" w:rsidR="00B809EF" w:rsidRPr="00B576F0" w:rsidRDefault="00B809EF" w:rsidP="00B809EF">
            <w:pPr>
              <w:jc w:val="center"/>
              <w:rPr>
                <w:color w:val="000000"/>
                <w:sz w:val="18"/>
                <w:szCs w:val="18"/>
              </w:rPr>
            </w:pPr>
            <w:r>
              <w:rPr>
                <w:color w:val="000000"/>
              </w:rPr>
              <w:t>Wojewódzka Stacja Ratownictwa Medycznego w Łodzi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2DC84E6" w14:textId="3A595B1B" w:rsidR="00B809EF" w:rsidRPr="00B576F0" w:rsidRDefault="00B809EF" w:rsidP="00B809EF">
            <w:pPr>
              <w:pStyle w:val="ARTartustawynprozporzdzenia"/>
              <w:spacing w:before="0" w:line="240" w:lineRule="auto"/>
              <w:ind w:firstLine="0"/>
              <w:rPr>
                <w:rFonts w:ascii="Times New Roman" w:hAnsi="Times New Roman" w:cs="Times New Roman"/>
                <w:sz w:val="20"/>
              </w:rPr>
            </w:pPr>
            <w:r w:rsidRPr="00C64031">
              <w:rPr>
                <w:rFonts w:ascii="Times New Roman" w:hAnsi="Times New Roman" w:cs="Times New Roman"/>
                <w:sz w:val="20"/>
              </w:rPr>
              <w:t>Odwołanie do nieprawidłowego punktu rozporządzenia – jest: Przedsięwzięcia realizowane przez dysponenta lotniczych zespołów ratownictwa medycznego, wojewodów i dysponentów zespołów ratownictwa medycznego są realizowane w szczególności w oparciu o moduł administratora, o którym mowa w § 2 pkt 20, powinno być: Przedsięwzięcia realizowane przez dysponenta lotniczych zespołów ratownictwa medycznego, wojewodów i dysponentów zespołów ratownictwa medycznego są realizowane w szczególności w oparciu o moduł administratora, o którym mowa w § 2 pkt 21.</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23A5418E" w14:textId="3E40323E" w:rsidR="00FF2A93" w:rsidRDefault="007340D5" w:rsidP="00B809EF">
            <w:pPr>
              <w:rPr>
                <w:color w:val="000000"/>
              </w:rPr>
            </w:pPr>
            <w:r>
              <w:rPr>
                <w:color w:val="000000"/>
              </w:rPr>
              <w:t>Uwaga nieuwzględniona</w:t>
            </w:r>
            <w:r w:rsidR="00FF2A93">
              <w:rPr>
                <w:color w:val="000000"/>
              </w:rPr>
              <w:t xml:space="preserve"> – </w:t>
            </w:r>
          </w:p>
          <w:p w14:paraId="10E353B5" w14:textId="15D0AC12" w:rsidR="00B809EF" w:rsidRPr="0049777F" w:rsidRDefault="007340D5" w:rsidP="00B809EF">
            <w:pPr>
              <w:rPr>
                <w:color w:val="000000"/>
              </w:rPr>
            </w:pPr>
            <w:r>
              <w:rPr>
                <w:color w:val="000000"/>
              </w:rPr>
              <w:t>z uwagi na zmianę numeracji.</w:t>
            </w:r>
          </w:p>
        </w:tc>
      </w:tr>
      <w:tr w:rsidR="004A3E0F" w:rsidRPr="00E63804" w14:paraId="52B41B4F"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0AC6462" w14:textId="2E64100D"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093B9C7" w14:textId="26B75A8F" w:rsidR="00B809EF" w:rsidRDefault="00B809EF" w:rsidP="00B809EF">
            <w:pPr>
              <w:jc w:val="center"/>
              <w:rPr>
                <w:rStyle w:val="Pogrubienie"/>
                <w:rFonts w:ascii="Times New Roman" w:hAnsi="Times New Roman" w:cs="Times New Roman"/>
                <w:b w:val="0"/>
                <w:bCs w:val="0"/>
                <w:color w:val="000000"/>
                <w:sz w:val="20"/>
                <w:szCs w:val="20"/>
              </w:rPr>
            </w:pPr>
            <w:r w:rsidRPr="008E126B">
              <w:rPr>
                <w:rFonts w:eastAsia="Calibri"/>
                <w:bCs/>
              </w:rPr>
              <w:t>§</w:t>
            </w:r>
            <w:r>
              <w:rPr>
                <w:rFonts w:eastAsia="Calibri"/>
                <w:bCs/>
              </w:rPr>
              <w:t xml:space="preserve"> </w:t>
            </w:r>
            <w:r w:rsidRPr="008E126B">
              <w:rPr>
                <w:rFonts w:eastAsia="Calibri"/>
                <w:bCs/>
              </w:rPr>
              <w:t>9 ust.</w:t>
            </w:r>
            <w:r>
              <w:rPr>
                <w:rFonts w:eastAsia="Calibri"/>
                <w:bCs/>
              </w:rPr>
              <w:t xml:space="preserve"> </w:t>
            </w:r>
            <w:r w:rsidRPr="008E126B">
              <w:rPr>
                <w:rFonts w:eastAsia="Calibri"/>
                <w:bCs/>
              </w:rPr>
              <w:t>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E4AC749" w14:textId="067CA8BE" w:rsidR="00B809EF" w:rsidRDefault="000C5C60" w:rsidP="00B809EF">
            <w:pPr>
              <w:jc w:val="center"/>
              <w:rPr>
                <w:color w:val="000000"/>
              </w:rPr>
            </w:pPr>
            <w:r w:rsidRPr="000C5C60">
              <w:rPr>
                <w:color w:val="000000"/>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30FB467" w14:textId="77777777" w:rsidR="00B809EF" w:rsidRPr="008E126B" w:rsidRDefault="00B809EF" w:rsidP="00B809EF">
            <w:pPr>
              <w:pStyle w:val="ARTartustawynprozporzdzenia"/>
              <w:spacing w:before="0" w:line="240" w:lineRule="auto"/>
              <w:ind w:firstLine="0"/>
              <w:jc w:val="left"/>
              <w:rPr>
                <w:rFonts w:ascii="Times New Roman" w:hAnsi="Times New Roman" w:cs="Times New Roman"/>
                <w:sz w:val="20"/>
              </w:rPr>
            </w:pPr>
            <w:r w:rsidRPr="008E126B">
              <w:rPr>
                <w:rFonts w:ascii="Times New Roman" w:hAnsi="Times New Roman" w:cs="Times New Roman"/>
                <w:sz w:val="20"/>
              </w:rPr>
              <w:t xml:space="preserve">Wskazanie nieprawidłowego punktu rozporządzenia. </w:t>
            </w:r>
          </w:p>
          <w:p w14:paraId="65CBF3A4" w14:textId="3C88C097" w:rsidR="00B809EF" w:rsidRDefault="00B809EF" w:rsidP="00B809EF">
            <w:pPr>
              <w:jc w:val="both"/>
            </w:pPr>
            <w:r w:rsidRPr="008E126B">
              <w:t>Wpisane jest §2 pkt. 20, a powinno być §2 pkt. 21, w którym jest opisany moduł administratora.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31C49F6" w14:textId="6AFDE6AE" w:rsidR="00FF2A93" w:rsidRDefault="007340D5" w:rsidP="00B809EF">
            <w:pPr>
              <w:rPr>
                <w:color w:val="000000"/>
              </w:rPr>
            </w:pPr>
            <w:r>
              <w:rPr>
                <w:color w:val="000000"/>
              </w:rPr>
              <w:t>Uwaga nieuwzględniona</w:t>
            </w:r>
            <w:r w:rsidR="00FF2A93">
              <w:rPr>
                <w:color w:val="000000"/>
              </w:rPr>
              <w:t xml:space="preserve"> – </w:t>
            </w:r>
          </w:p>
          <w:p w14:paraId="5C4EB64A" w14:textId="2987A144" w:rsidR="00B809EF" w:rsidRPr="0049777F" w:rsidRDefault="007340D5" w:rsidP="00B809EF">
            <w:pPr>
              <w:rPr>
                <w:color w:val="000000"/>
              </w:rPr>
            </w:pPr>
            <w:r>
              <w:rPr>
                <w:color w:val="000000"/>
              </w:rPr>
              <w:t>z uwagi na zmianę numeracji.</w:t>
            </w:r>
          </w:p>
        </w:tc>
      </w:tr>
      <w:tr w:rsidR="004A3E0F" w:rsidRPr="00E63804" w14:paraId="5273C658"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BBDD84F" w14:textId="7F4E541B"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D20379A" w14:textId="399F1600" w:rsidR="00B809EF" w:rsidRPr="008E126B" w:rsidRDefault="00B809EF" w:rsidP="00B809EF">
            <w:pPr>
              <w:jc w:val="center"/>
              <w:rPr>
                <w:rFonts w:eastAsia="Calibri"/>
                <w:bCs/>
              </w:rPr>
            </w:pPr>
            <w:r w:rsidRPr="008E126B">
              <w:rPr>
                <w:rFonts w:eastAsia="Calibri"/>
                <w:bCs/>
              </w:rPr>
              <w:t>§</w:t>
            </w:r>
            <w:r>
              <w:rPr>
                <w:rFonts w:eastAsia="Calibri"/>
                <w:bCs/>
              </w:rPr>
              <w:t xml:space="preserve"> </w:t>
            </w:r>
            <w:r w:rsidRPr="008E126B">
              <w:rPr>
                <w:rFonts w:eastAsia="Calibri"/>
                <w:bCs/>
              </w:rPr>
              <w:t>9 ust.</w:t>
            </w:r>
            <w:r>
              <w:rPr>
                <w:rFonts w:eastAsia="Calibri"/>
                <w:bCs/>
              </w:rPr>
              <w:t xml:space="preserve"> </w:t>
            </w:r>
            <w:r w:rsidRPr="008E126B">
              <w:rPr>
                <w:rFonts w:eastAsia="Calibri"/>
                <w:bCs/>
              </w:rPr>
              <w:t>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801CDCF" w14:textId="5E656C85" w:rsidR="00B809EF" w:rsidRPr="008F104F" w:rsidRDefault="00B809EF" w:rsidP="00B809EF">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841673F" w14:textId="443130C3" w:rsidR="00B809EF" w:rsidRPr="008E126B" w:rsidRDefault="00B809EF" w:rsidP="00B809EF">
            <w:pPr>
              <w:pStyle w:val="ARTartustawynprozporzdzenia"/>
              <w:spacing w:before="0" w:line="240" w:lineRule="auto"/>
              <w:ind w:firstLine="0"/>
              <w:jc w:val="left"/>
              <w:rPr>
                <w:rFonts w:ascii="Times New Roman" w:hAnsi="Times New Roman" w:cs="Times New Roman"/>
                <w:sz w:val="20"/>
              </w:rPr>
            </w:pPr>
            <w:r>
              <w:rPr>
                <w:rFonts w:ascii="Times New Roman" w:hAnsi="Times New Roman" w:cs="Times New Roman"/>
                <w:sz w:val="20"/>
              </w:rPr>
              <w:t>należy doprecyzować pojęcie „polega na wprowadzaniu przedsięwzięć realizowanych przez dysponenta lotniczych zespołów ratownictwa”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90629F9" w14:textId="37099731" w:rsidR="007340D5" w:rsidRDefault="00FF2A93" w:rsidP="007340D5">
            <w:pPr>
              <w:rPr>
                <w:color w:val="000000"/>
              </w:rPr>
            </w:pPr>
            <w:r>
              <w:rPr>
                <w:color w:val="000000"/>
              </w:rPr>
              <w:t>Uwaga nieuwzględniona -</w:t>
            </w:r>
          </w:p>
          <w:p w14:paraId="0022CF35" w14:textId="624B5DB3" w:rsidR="00B809EF" w:rsidRPr="0049777F" w:rsidRDefault="00FF2A93" w:rsidP="007340D5">
            <w:pPr>
              <w:rPr>
                <w:color w:val="000000"/>
              </w:rPr>
            </w:pPr>
            <w:r>
              <w:rPr>
                <w:color w:val="000000"/>
              </w:rPr>
              <w:t>z</w:t>
            </w:r>
            <w:r w:rsidR="007340D5">
              <w:rPr>
                <w:color w:val="000000"/>
              </w:rPr>
              <w:t xml:space="preserve">adania zostały określone w </w:t>
            </w:r>
            <w:r w:rsidR="007340D5" w:rsidRPr="007340D5">
              <w:rPr>
                <w:color w:val="000000"/>
              </w:rPr>
              <w:t>§9 ust.</w:t>
            </w:r>
            <w:r w:rsidR="007340D5">
              <w:rPr>
                <w:color w:val="000000"/>
              </w:rPr>
              <w:t xml:space="preserve"> 4 przedmiotowego rozporządzenia.</w:t>
            </w:r>
          </w:p>
        </w:tc>
      </w:tr>
      <w:tr w:rsidR="004A3E0F" w:rsidRPr="00E63804" w14:paraId="3D4D6310"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ECC1B7E"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7478E82" w14:textId="64F32C28" w:rsidR="00B809EF" w:rsidRPr="008E126B" w:rsidRDefault="00B809EF" w:rsidP="00B809EF">
            <w:pPr>
              <w:jc w:val="center"/>
              <w:rPr>
                <w:rFonts w:eastAsia="Calibri"/>
                <w:bCs/>
              </w:rPr>
            </w:pPr>
            <w:r w:rsidRPr="008E126B">
              <w:rPr>
                <w:rFonts w:eastAsia="Calibri"/>
                <w:bCs/>
              </w:rPr>
              <w:t>§</w:t>
            </w:r>
            <w:r>
              <w:rPr>
                <w:rFonts w:eastAsia="Calibri"/>
                <w:bCs/>
              </w:rPr>
              <w:t xml:space="preserve"> </w:t>
            </w:r>
            <w:r w:rsidRPr="008E126B">
              <w:rPr>
                <w:rFonts w:eastAsia="Calibri"/>
                <w:bCs/>
              </w:rPr>
              <w:t>9 ust.</w:t>
            </w:r>
            <w:r>
              <w:rPr>
                <w:rFonts w:eastAsia="Calibri"/>
                <w:bCs/>
              </w:rPr>
              <w:t xml:space="preserve"> </w:t>
            </w:r>
            <w:r w:rsidRPr="008E126B">
              <w:rPr>
                <w:rFonts w:eastAsia="Calibri"/>
                <w:bCs/>
              </w:rPr>
              <w:t>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F32F3FB" w14:textId="5FF1EDFE" w:rsidR="00B809EF" w:rsidRDefault="00B809EF" w:rsidP="00B809EF">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0C6CD75" w14:textId="06C0EDFB" w:rsidR="00B809EF" w:rsidRDefault="00B809EF" w:rsidP="00B809EF">
            <w:pPr>
              <w:pStyle w:val="ARTartustawynprozporzdzenia"/>
              <w:spacing w:before="0" w:line="240" w:lineRule="auto"/>
              <w:ind w:firstLine="0"/>
              <w:jc w:val="left"/>
              <w:rPr>
                <w:rFonts w:ascii="Times New Roman" w:hAnsi="Times New Roman" w:cs="Times New Roman"/>
                <w:sz w:val="20"/>
              </w:rPr>
            </w:pPr>
            <w:r>
              <w:rPr>
                <w:rFonts w:ascii="Times New Roman" w:hAnsi="Times New Roman" w:cs="Times New Roman"/>
                <w:sz w:val="20"/>
              </w:rPr>
              <w:t>należy doprecyzować pojęcie „polega na wprowadzaniu przedsięwzięć realizowanych przez ministra właściwego do spraw zdrowia”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69099180" w14:textId="21AC8D39" w:rsidR="00FF2A93" w:rsidRDefault="00FF2A93" w:rsidP="00B809EF">
            <w:pPr>
              <w:rPr>
                <w:color w:val="000000"/>
              </w:rPr>
            </w:pPr>
            <w:r>
              <w:rPr>
                <w:color w:val="000000"/>
              </w:rPr>
              <w:t xml:space="preserve">Uwaga nieuwzględniona – </w:t>
            </w:r>
          </w:p>
          <w:p w14:paraId="15C4E337" w14:textId="73B27BFA" w:rsidR="00B809EF" w:rsidRPr="0049777F" w:rsidRDefault="00FF2A93" w:rsidP="00B809EF">
            <w:pPr>
              <w:rPr>
                <w:color w:val="000000"/>
              </w:rPr>
            </w:pPr>
            <w:r>
              <w:rPr>
                <w:color w:val="000000"/>
              </w:rPr>
              <w:t>br</w:t>
            </w:r>
            <w:r w:rsidR="00B809EF">
              <w:rPr>
                <w:color w:val="000000"/>
              </w:rPr>
              <w:t xml:space="preserve">ak takiego zapisu w </w:t>
            </w:r>
            <w:r w:rsidR="00B809EF" w:rsidRPr="008E126B">
              <w:rPr>
                <w:rFonts w:eastAsia="Calibri"/>
                <w:bCs/>
              </w:rPr>
              <w:t>§</w:t>
            </w:r>
            <w:r w:rsidR="00B809EF">
              <w:rPr>
                <w:rFonts w:eastAsia="Calibri"/>
                <w:bCs/>
              </w:rPr>
              <w:t xml:space="preserve"> </w:t>
            </w:r>
            <w:r w:rsidR="00B809EF" w:rsidRPr="008E126B">
              <w:rPr>
                <w:rFonts w:eastAsia="Calibri"/>
                <w:bCs/>
              </w:rPr>
              <w:t>9 ust.</w:t>
            </w:r>
            <w:r w:rsidR="00B809EF">
              <w:rPr>
                <w:rFonts w:eastAsia="Calibri"/>
                <w:bCs/>
              </w:rPr>
              <w:t xml:space="preserve"> </w:t>
            </w:r>
            <w:r w:rsidR="00B809EF" w:rsidRPr="008E126B">
              <w:rPr>
                <w:rFonts w:eastAsia="Calibri"/>
                <w:bCs/>
              </w:rPr>
              <w:t>2</w:t>
            </w:r>
            <w:r w:rsidR="007340D5">
              <w:rPr>
                <w:rFonts w:eastAsia="Calibri"/>
                <w:bCs/>
              </w:rPr>
              <w:t xml:space="preserve">. </w:t>
            </w:r>
            <w:r w:rsidR="007340D5">
              <w:rPr>
                <w:color w:val="000000"/>
              </w:rPr>
              <w:t xml:space="preserve">Zadania zostały określone w </w:t>
            </w:r>
            <w:r w:rsidR="007340D5" w:rsidRPr="007340D5">
              <w:rPr>
                <w:color w:val="000000"/>
              </w:rPr>
              <w:t>§9 ust.</w:t>
            </w:r>
            <w:r w:rsidR="007340D5">
              <w:rPr>
                <w:color w:val="000000"/>
              </w:rPr>
              <w:t xml:space="preserve"> 3 przedmiotowego rozporządzenia.</w:t>
            </w:r>
          </w:p>
        </w:tc>
      </w:tr>
      <w:tr w:rsidR="004A3E0F" w:rsidRPr="00E63804" w14:paraId="445AD864"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D65F3EE" w14:textId="489D143C"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B4BAE3A" w14:textId="6C2C4F97" w:rsidR="00B809EF" w:rsidRDefault="00B809EF" w:rsidP="00B809EF">
            <w:pPr>
              <w:jc w:val="center"/>
            </w:pPr>
            <w:r>
              <w:t>§9 ust. 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6167CCD2" w14:textId="403A2E3D" w:rsidR="00B809EF" w:rsidRDefault="00B809EF" w:rsidP="00B809EF">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62987C0" w14:textId="130CB294" w:rsidR="00B809EF" w:rsidRPr="008E104B" w:rsidRDefault="00B809EF" w:rsidP="00B809EF">
            <w:pPr>
              <w:pStyle w:val="ARTartustawynprozporzdzenia"/>
              <w:spacing w:before="0" w:line="240" w:lineRule="auto"/>
              <w:ind w:firstLine="0"/>
              <w:jc w:val="left"/>
              <w:rPr>
                <w:rFonts w:ascii="Times New Roman" w:hAnsi="Times New Roman" w:cs="Times New Roman"/>
                <w:sz w:val="20"/>
              </w:rPr>
            </w:pPr>
            <w:r>
              <w:rPr>
                <w:rFonts w:ascii="Times New Roman" w:hAnsi="Times New Roman" w:cs="Times New Roman"/>
                <w:sz w:val="20"/>
              </w:rPr>
              <w:t>brak określenia ram czasowych należy i terminów realizacji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26FD61B" w14:textId="5C2BA76E" w:rsidR="00FF2A93" w:rsidRDefault="00FF2A93" w:rsidP="0012216A">
            <w:pPr>
              <w:rPr>
                <w:color w:val="000000"/>
              </w:rPr>
            </w:pPr>
            <w:r>
              <w:rPr>
                <w:color w:val="000000"/>
              </w:rPr>
              <w:t xml:space="preserve">Uwaga nieuwzględniona – </w:t>
            </w:r>
          </w:p>
          <w:p w14:paraId="3705131C" w14:textId="0119891D" w:rsidR="0012216A" w:rsidRDefault="00FF2A93" w:rsidP="0012216A">
            <w:pPr>
              <w:rPr>
                <w:color w:val="000000"/>
              </w:rPr>
            </w:pPr>
            <w:r>
              <w:rPr>
                <w:color w:val="000000"/>
              </w:rPr>
              <w:t>b</w:t>
            </w:r>
            <w:r w:rsidR="0012216A">
              <w:rPr>
                <w:color w:val="000000"/>
              </w:rPr>
              <w:t>rak zasadności do określania ram czasowych i terminów realizacji.</w:t>
            </w:r>
          </w:p>
          <w:p w14:paraId="6249CD6E" w14:textId="2AF67A29" w:rsidR="00B809EF" w:rsidRPr="0049777F" w:rsidRDefault="0012216A" w:rsidP="00B809EF">
            <w:pPr>
              <w:rPr>
                <w:color w:val="000000"/>
              </w:rPr>
            </w:pPr>
            <w:r>
              <w:rPr>
                <w:color w:val="000000"/>
              </w:rPr>
              <w:t xml:space="preserve">System podlega modyfikacji i rozbudowie zgodnie z potrzebami. </w:t>
            </w:r>
          </w:p>
        </w:tc>
      </w:tr>
      <w:tr w:rsidR="004A3E0F" w:rsidRPr="00E63804" w14:paraId="46CE0560"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5182E09"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BAAC4B2" w14:textId="0DB51E1D" w:rsidR="00B809EF" w:rsidRPr="00AA65EB" w:rsidRDefault="00B809EF" w:rsidP="00B809EF">
            <w:pPr>
              <w:jc w:val="center"/>
              <w:rPr>
                <w:rStyle w:val="Pogrubienie"/>
                <w:rFonts w:ascii="Times New Roman" w:eastAsia="Calibri" w:hAnsi="Times New Roman" w:cs="Times New Roman"/>
                <w:b w:val="0"/>
                <w:sz w:val="20"/>
              </w:rPr>
            </w:pPr>
            <w:r w:rsidRPr="00AA65EB">
              <w:rPr>
                <w:rStyle w:val="Pogrubienie"/>
                <w:rFonts w:ascii="Times New Roman" w:eastAsia="Calibri" w:hAnsi="Times New Roman" w:cs="Times New Roman"/>
                <w:b w:val="0"/>
              </w:rPr>
              <w:t>§ 9 ust. 3 pkt 2 lit c</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148A7B2" w14:textId="447A3685" w:rsidR="00B809EF" w:rsidRPr="00E63804" w:rsidRDefault="000C5C60" w:rsidP="00B809EF">
            <w:pPr>
              <w:jc w:val="center"/>
              <w:rPr>
                <w:color w:val="000000"/>
              </w:rPr>
            </w:pPr>
            <w:r w:rsidRPr="000C5C60">
              <w:rPr>
                <w:color w:val="000000"/>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B5638FE" w14:textId="56DF520D" w:rsidR="00B809EF" w:rsidRDefault="00B809EF" w:rsidP="00B809EF">
            <w:pPr>
              <w:jc w:val="both"/>
            </w:pPr>
            <w:r>
              <w:t>Proponuje się następujące brzmienie lit c: „</w:t>
            </w:r>
            <w:r w:rsidRPr="00233D01">
              <w:rPr>
                <w:i/>
              </w:rPr>
              <w:t>c) sposobu zgłaszania  nowych funkcjonalności  SWD PRM i modyfikacji funkcjonalności już istniejących w SWD PRM</w:t>
            </w:r>
            <w:r>
              <w:t xml:space="preserve">:”. </w:t>
            </w:r>
            <w:r w:rsidRPr="00326137">
              <w:t>Korekta zapisu ma charakter porządkujący tak aby odzwierciedlić stan faktyczny</w:t>
            </w:r>
            <w:r>
              <w:t>.</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65D5669A" w14:textId="07000186" w:rsidR="00B809EF" w:rsidRPr="0049777F" w:rsidRDefault="00614C12" w:rsidP="00B809EF">
            <w:pPr>
              <w:rPr>
                <w:color w:val="000000"/>
              </w:rPr>
            </w:pPr>
            <w:r w:rsidRPr="00614C12">
              <w:rPr>
                <w:color w:val="000000"/>
              </w:rPr>
              <w:t>Uwaga uwzględniona</w:t>
            </w:r>
          </w:p>
        </w:tc>
      </w:tr>
      <w:tr w:rsidR="004A3E0F" w:rsidRPr="00E63804" w14:paraId="527A968E"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E0FC458"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DEC2501" w14:textId="0C1F0965" w:rsidR="00B809EF" w:rsidRPr="00AA65EB" w:rsidRDefault="00B809EF" w:rsidP="00B809EF">
            <w:pPr>
              <w:jc w:val="center"/>
              <w:rPr>
                <w:rStyle w:val="Pogrubienie"/>
                <w:rFonts w:ascii="Times New Roman" w:eastAsia="Calibri" w:hAnsi="Times New Roman" w:cs="Times New Roman"/>
                <w:b w:val="0"/>
                <w:sz w:val="20"/>
              </w:rPr>
            </w:pPr>
            <w:r w:rsidRPr="00AA65EB">
              <w:rPr>
                <w:rStyle w:val="Pogrubienie"/>
                <w:rFonts w:ascii="Times New Roman" w:eastAsia="Calibri" w:hAnsi="Times New Roman" w:cs="Times New Roman"/>
                <w:b w:val="0"/>
              </w:rPr>
              <w:t>§ 9 ust. 3 pkt 3 lit c</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7548AAE" w14:textId="66A01816" w:rsidR="00B809EF" w:rsidRDefault="000C5C60" w:rsidP="00B809EF">
            <w:pPr>
              <w:jc w:val="center"/>
              <w:rPr>
                <w:color w:val="000000"/>
              </w:rPr>
            </w:pPr>
            <w:r w:rsidRPr="000C5C60">
              <w:rPr>
                <w:color w:val="000000"/>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158FD98" w14:textId="38CC4B41" w:rsidR="00B809EF" w:rsidRPr="00FF2A93" w:rsidRDefault="00B809EF" w:rsidP="00B809EF">
            <w:pPr>
              <w:jc w:val="both"/>
            </w:pPr>
            <w:r w:rsidRPr="00FF2A93">
              <w:t xml:space="preserve">Kategorycznie wnioskujemy o wykreślenie lit. c. Na jakiej podstawie MZ chce wprowadzić obowiązek opiniowania i zatwierdzania  koncepcji, procedur i innych dokumentów dotyczących  SWD PRM wytworzonych przez administratora centralnego poza wymienionymi w lit. a i b. </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E746353" w14:textId="6DCCC6ED" w:rsidR="002C0510" w:rsidRPr="00FF2A93" w:rsidRDefault="002C0510" w:rsidP="002C0510">
            <w:r w:rsidRPr="00FF2A93">
              <w:t>Uwaga uwzględniona.</w:t>
            </w:r>
          </w:p>
          <w:p w14:paraId="62134B7B" w14:textId="77777777" w:rsidR="002C0510" w:rsidRPr="00FF2A93" w:rsidRDefault="002C0510" w:rsidP="002C0510"/>
          <w:p w14:paraId="1E057588" w14:textId="4DA1C195" w:rsidR="00B809EF" w:rsidRPr="00FF2A93" w:rsidRDefault="002C0510" w:rsidP="002C0510">
            <w:r w:rsidRPr="00FF2A93">
              <w:t>.</w:t>
            </w:r>
          </w:p>
        </w:tc>
      </w:tr>
      <w:tr w:rsidR="004A3E0F" w:rsidRPr="00E63804" w14:paraId="2E2892B9"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AC71ADB"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35E4243" w14:textId="31F02718" w:rsidR="00B809EF" w:rsidRPr="008E126B" w:rsidRDefault="00B809EF" w:rsidP="00B809EF">
            <w:pPr>
              <w:jc w:val="center"/>
              <w:rPr>
                <w:rFonts w:eastAsia="Calibri"/>
                <w:bCs/>
              </w:rPr>
            </w:pPr>
            <w:r>
              <w:rPr>
                <w:rFonts w:cs="Calibri"/>
              </w:rPr>
              <w:t>§ 9 ust. 4</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220E42D" w14:textId="0C5FE659" w:rsidR="00B809EF" w:rsidRPr="008F104F" w:rsidRDefault="00B809EF" w:rsidP="00B809EF">
            <w:pPr>
              <w:jc w:val="center"/>
              <w:rPr>
                <w:color w:val="000000"/>
                <w:sz w:val="18"/>
                <w:szCs w:val="18"/>
              </w:rPr>
            </w:pPr>
            <w:r>
              <w:rPr>
                <w:color w:val="000000"/>
              </w:rPr>
              <w:t>Wojewódzka Stacja Ratownictwa Medycznego w Łodzi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2DE520A" w14:textId="7A0D06E3" w:rsidR="00B809EF" w:rsidRPr="008E126B" w:rsidRDefault="00B809EF" w:rsidP="00B809EF">
            <w:pPr>
              <w:jc w:val="both"/>
            </w:pPr>
            <w:r>
              <w:rPr>
                <w:rFonts w:cs="Calibri"/>
              </w:rPr>
              <w:t>Błąd w numeracji punktów (dwukrotnie wskazano nr 2).</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75FE0C3E" w14:textId="06334BB6" w:rsidR="00B809EF" w:rsidRPr="0049777F" w:rsidRDefault="00614C12" w:rsidP="00B809EF">
            <w:pPr>
              <w:rPr>
                <w:color w:val="000000"/>
              </w:rPr>
            </w:pPr>
            <w:r w:rsidRPr="00614C12">
              <w:rPr>
                <w:color w:val="000000"/>
              </w:rPr>
              <w:t>Uwaga uwzględniona</w:t>
            </w:r>
          </w:p>
        </w:tc>
      </w:tr>
      <w:tr w:rsidR="004A3E0F" w:rsidRPr="00E63804" w14:paraId="02F92BBC"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CA4B4E5"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5BC8609" w14:textId="58FD68D0" w:rsidR="00B809EF" w:rsidRPr="00F00ABC" w:rsidRDefault="00B809EF" w:rsidP="00B809EF">
            <w:pPr>
              <w:jc w:val="center"/>
              <w:rPr>
                <w:rStyle w:val="Pogrubienie"/>
                <w:rFonts w:ascii="Times New Roman" w:eastAsia="Calibri" w:hAnsi="Times New Roman" w:cs="Times New Roman"/>
                <w:b w:val="0"/>
                <w:sz w:val="20"/>
              </w:rPr>
            </w:pPr>
            <w:r w:rsidRPr="008E126B">
              <w:rPr>
                <w:rFonts w:eastAsia="Calibri"/>
                <w:bCs/>
              </w:rPr>
              <w:t>§9 ust.4</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C6F0719" w14:textId="362C331F" w:rsidR="00B809EF" w:rsidRDefault="000C5C60" w:rsidP="000C5C60">
            <w:pPr>
              <w:jc w:val="center"/>
              <w:rPr>
                <w:color w:val="000000"/>
              </w:rPr>
            </w:pPr>
            <w:r w:rsidRPr="000C5C60">
              <w:rPr>
                <w:color w:val="000000"/>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A701F6D" w14:textId="0FB658AC" w:rsidR="00B809EF" w:rsidRDefault="00B809EF" w:rsidP="00B809EF">
            <w:pPr>
              <w:jc w:val="both"/>
            </w:pPr>
            <w:r w:rsidRPr="008E126B">
              <w:t>Błąd w numeracji punktów (dwukrotnie nr 2).</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2A726E2B" w14:textId="78EC49AC" w:rsidR="00B809EF" w:rsidRPr="0049777F" w:rsidRDefault="00614C12" w:rsidP="00B809EF">
            <w:pPr>
              <w:rPr>
                <w:color w:val="000000"/>
              </w:rPr>
            </w:pPr>
            <w:r w:rsidRPr="00614C12">
              <w:rPr>
                <w:color w:val="000000"/>
              </w:rPr>
              <w:t>Uwaga uwzględniona</w:t>
            </w:r>
          </w:p>
        </w:tc>
      </w:tr>
      <w:tr w:rsidR="004A3E0F" w:rsidRPr="00E63804" w14:paraId="384EFE0D"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F614FE2"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34260BF" w14:textId="6D996583" w:rsidR="00B809EF" w:rsidRPr="008E126B" w:rsidRDefault="00B809EF" w:rsidP="00B809EF">
            <w:pPr>
              <w:jc w:val="center"/>
              <w:rPr>
                <w:rFonts w:eastAsia="Calibri"/>
                <w:bCs/>
              </w:rPr>
            </w:pPr>
            <w:r>
              <w:t>§9 ust. 4</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48682CF" w14:textId="51EE6D72" w:rsidR="00B809EF" w:rsidRPr="008F104F" w:rsidRDefault="00B809EF" w:rsidP="00B809EF">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755301E" w14:textId="42E980FC" w:rsidR="00B809EF" w:rsidRPr="008E126B" w:rsidRDefault="00B809EF" w:rsidP="00B809EF">
            <w:pPr>
              <w:jc w:val="both"/>
            </w:pPr>
            <w:r>
              <w:t>brak określenia ram czasowych należy i terminów realizacji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D82B7BB" w14:textId="0CCBCDB3" w:rsidR="002F7FE8" w:rsidRDefault="00FF2A93">
            <w:pPr>
              <w:rPr>
                <w:color w:val="000000"/>
              </w:rPr>
            </w:pPr>
            <w:r>
              <w:rPr>
                <w:color w:val="000000"/>
              </w:rPr>
              <w:t xml:space="preserve">Uwaga nieuwzględniona - </w:t>
            </w:r>
          </w:p>
          <w:p w14:paraId="2A23BE79" w14:textId="4C6941C6" w:rsidR="00B809EF" w:rsidRPr="0049777F" w:rsidRDefault="00FF2A93">
            <w:pPr>
              <w:rPr>
                <w:color w:val="000000"/>
              </w:rPr>
            </w:pPr>
            <w:r>
              <w:rPr>
                <w:color w:val="000000"/>
              </w:rPr>
              <w:t>b</w:t>
            </w:r>
            <w:r w:rsidR="002C0510">
              <w:rPr>
                <w:color w:val="000000"/>
              </w:rPr>
              <w:t>rak zasadności do określania ram czasowych i terminów realizacji.</w:t>
            </w:r>
          </w:p>
        </w:tc>
      </w:tr>
      <w:tr w:rsidR="004A3E0F" w:rsidRPr="00E63804" w14:paraId="58F46576"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B695B68" w14:textId="77777777" w:rsidR="00B809EF" w:rsidRPr="0092230E" w:rsidRDefault="00B809EF" w:rsidP="00B809EF">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3E46AEA" w14:textId="18247F48" w:rsidR="00B809EF" w:rsidRPr="00AA65EB" w:rsidRDefault="00B809EF" w:rsidP="00B809EF">
            <w:pPr>
              <w:jc w:val="center"/>
              <w:rPr>
                <w:rStyle w:val="Pogrubienie"/>
                <w:rFonts w:ascii="Times New Roman" w:eastAsia="Calibri" w:hAnsi="Times New Roman" w:cs="Times New Roman"/>
                <w:b w:val="0"/>
                <w:sz w:val="20"/>
              </w:rPr>
            </w:pPr>
            <w:r w:rsidRPr="00AA65EB">
              <w:rPr>
                <w:rStyle w:val="Pogrubienie"/>
                <w:rFonts w:ascii="Times New Roman" w:eastAsia="Calibri" w:hAnsi="Times New Roman" w:cs="Times New Roman"/>
                <w:b w:val="0"/>
                <w:sz w:val="20"/>
              </w:rPr>
              <w:t>§ 9 ust. 4 pkt 17 lit c</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CE66D72" w14:textId="3BDFEABD" w:rsidR="00B809EF" w:rsidRDefault="000C5C60" w:rsidP="00B809EF">
            <w:pPr>
              <w:jc w:val="center"/>
              <w:rPr>
                <w:color w:val="000000"/>
              </w:rPr>
            </w:pPr>
            <w:r w:rsidRPr="000C5C60">
              <w:rPr>
                <w:color w:val="000000"/>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F019178" w14:textId="19EAB2E4" w:rsidR="00B809EF" w:rsidRDefault="00B809EF" w:rsidP="00B809EF">
            <w:pPr>
              <w:jc w:val="both"/>
            </w:pPr>
            <w:r>
              <w:t>Wnioskujemy o wykreślenie lit. c. Brak  jest zasadności pozostawiania niejednoznacznych zapisów, które nie wskazują o jakie zadania chodzi.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39BC004" w14:textId="6BEF1308" w:rsidR="00617F01" w:rsidRDefault="00617F01" w:rsidP="00617F01">
            <w:pPr>
              <w:rPr>
                <w:color w:val="000000"/>
              </w:rPr>
            </w:pPr>
            <w:r>
              <w:rPr>
                <w:color w:val="000000"/>
              </w:rPr>
              <w:t>Uwaga nieuwzględniona</w:t>
            </w:r>
            <w:r w:rsidR="00FF2A93">
              <w:rPr>
                <w:color w:val="000000"/>
              </w:rPr>
              <w:t xml:space="preserve"> - </w:t>
            </w:r>
          </w:p>
          <w:p w14:paraId="3A368761" w14:textId="75B3EAEC" w:rsidR="00B809EF" w:rsidRPr="0049777F" w:rsidRDefault="00FF2A93" w:rsidP="00B21724">
            <w:pPr>
              <w:rPr>
                <w:color w:val="000000"/>
              </w:rPr>
            </w:pPr>
            <w:r>
              <w:rPr>
                <w:color w:val="000000"/>
              </w:rPr>
              <w:t>m</w:t>
            </w:r>
            <w:r w:rsidR="00617F01">
              <w:rPr>
                <w:color w:val="000000"/>
              </w:rPr>
              <w:t xml:space="preserve">ając na uwadze fakt, iż </w:t>
            </w:r>
            <w:r w:rsidR="00617F01">
              <w:t>d</w:t>
            </w:r>
            <w:r w:rsidR="00617F01" w:rsidRPr="00CA6E42">
              <w:t>ysponent lotniczych zespołów ratownictwa medycznego będąc</w:t>
            </w:r>
            <w:r w:rsidR="00617F01">
              <w:t>y</w:t>
            </w:r>
            <w:r w:rsidR="00617F01" w:rsidRPr="00CA6E42">
              <w:t xml:space="preserve"> jednostką nadzorowaną przez ministra właściwego do spraw zdrowia</w:t>
            </w:r>
            <w:r w:rsidR="00617F01">
              <w:rPr>
                <w:color w:val="000000"/>
              </w:rPr>
              <w:t xml:space="preserve"> </w:t>
            </w:r>
            <w:r w:rsidR="00617F01" w:rsidRPr="00CA6E42">
              <w:t>realizuje zadania, o których mowa w art. 24a ust. 1 pkt 3 i 4</w:t>
            </w:r>
            <w:r w:rsidR="00617F01">
              <w:t xml:space="preserve"> ustawy o PRM, zasadnym jest </w:t>
            </w:r>
            <w:r w:rsidR="00617F01">
              <w:lastRenderedPageBreak/>
              <w:t>pozostawienie otwartego katalogu, który w perspektywie zostanie rozszerzony.</w:t>
            </w:r>
          </w:p>
        </w:tc>
      </w:tr>
      <w:tr w:rsidR="004A3E0F" w:rsidRPr="00E63804" w14:paraId="06B14A58"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3E53267" w14:textId="1181D194"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ACB683E" w14:textId="50046204" w:rsidR="00617F01" w:rsidRPr="00AA65EB" w:rsidRDefault="00617F01" w:rsidP="00617F01">
            <w:pPr>
              <w:jc w:val="center"/>
              <w:rPr>
                <w:rStyle w:val="Pogrubienie"/>
                <w:rFonts w:ascii="Times New Roman" w:eastAsia="Calibri" w:hAnsi="Times New Roman" w:cs="Times New Roman"/>
                <w:b w:val="0"/>
                <w:sz w:val="20"/>
              </w:rPr>
            </w:pPr>
            <w:r w:rsidRPr="00AA65EB">
              <w:rPr>
                <w:rStyle w:val="Pogrubienie"/>
                <w:rFonts w:ascii="Times New Roman" w:eastAsia="Calibri" w:hAnsi="Times New Roman" w:cs="Times New Roman"/>
                <w:b w:val="0"/>
                <w:sz w:val="20"/>
              </w:rPr>
              <w:t>§ 9 ust. 4 pkt 18</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86AEFA9" w14:textId="00621995" w:rsidR="00617F01" w:rsidRDefault="000C5C60" w:rsidP="00617F01">
            <w:pPr>
              <w:jc w:val="center"/>
              <w:rPr>
                <w:color w:val="000000"/>
              </w:rPr>
            </w:pPr>
            <w:r w:rsidRPr="000C5C60">
              <w:rPr>
                <w:color w:val="000000"/>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978F7C4" w14:textId="1CE36B2C" w:rsidR="00617F01" w:rsidRDefault="00617F01" w:rsidP="00617F01">
            <w:pPr>
              <w:jc w:val="both"/>
            </w:pPr>
            <w:r>
              <w:t xml:space="preserve">Pkt 18 wymaga doprecyzowania jaki zakres danych ma być zawarty </w:t>
            </w:r>
            <w:r>
              <w:br/>
              <w:t>w miesięcznych raportach. W przypadku braku doprecyzowania wnioskujemy o wykreślenie zapisu pkt 18.</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8E1A2B9" w14:textId="11C9FB85" w:rsidR="00617F01" w:rsidRDefault="00FF2A93" w:rsidP="00617F01">
            <w:pPr>
              <w:rPr>
                <w:color w:val="000000"/>
              </w:rPr>
            </w:pPr>
            <w:r>
              <w:rPr>
                <w:color w:val="000000"/>
              </w:rPr>
              <w:t xml:space="preserve">Uwaga nieuwzględniona - </w:t>
            </w:r>
          </w:p>
          <w:p w14:paraId="40C5FE15" w14:textId="293B28A2" w:rsidR="00617F01" w:rsidRPr="0049777F" w:rsidRDefault="00FF2A93" w:rsidP="00617F01">
            <w:pPr>
              <w:rPr>
                <w:color w:val="000000"/>
              </w:rPr>
            </w:pPr>
            <w:r>
              <w:rPr>
                <w:color w:val="000000"/>
              </w:rPr>
              <w:t>s</w:t>
            </w:r>
            <w:r w:rsidR="00617F01">
              <w:rPr>
                <w:color w:val="000000"/>
              </w:rPr>
              <w:t xml:space="preserve">zczegółowy zakres raportu będzie zależny od realizowanych zadań i będzie określany na bieżąco zgodnie z potrzebami. </w:t>
            </w:r>
          </w:p>
        </w:tc>
      </w:tr>
      <w:tr w:rsidR="004A3E0F" w:rsidRPr="00E63804" w14:paraId="202BA6FE"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376C5EF"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E944781" w14:textId="40106B9E" w:rsidR="00617F01" w:rsidRPr="0049777F" w:rsidRDefault="00617F01" w:rsidP="00617F01">
            <w:pPr>
              <w:jc w:val="center"/>
              <w:rPr>
                <w:rStyle w:val="Pogrubienie"/>
                <w:rFonts w:ascii="Times New Roman" w:hAnsi="Times New Roman" w:cs="Times New Roman"/>
                <w:b w:val="0"/>
                <w:bCs w:val="0"/>
                <w:color w:val="000000"/>
                <w:sz w:val="20"/>
                <w:szCs w:val="20"/>
              </w:rPr>
            </w:pPr>
            <w:r>
              <w:t>§9 ust. 5</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987E613" w14:textId="748EDD15" w:rsidR="00617F01" w:rsidRDefault="00617F01" w:rsidP="00617F01">
            <w:pPr>
              <w:jc w:val="center"/>
              <w:rPr>
                <w:color w:val="000000"/>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D9221F2" w14:textId="50FD6530" w:rsidR="00617F01" w:rsidRDefault="00617F01" w:rsidP="00617F01">
            <w:pPr>
              <w:jc w:val="both"/>
            </w:pPr>
            <w:r>
              <w:t>brak określenia ram czasowych należy i terminów realizacji oraz zakresu funkcjonalnego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E727F11" w14:textId="3BF521C9" w:rsidR="00FF2A93" w:rsidRDefault="00FF2A93" w:rsidP="00617F01">
            <w:pPr>
              <w:rPr>
                <w:color w:val="000000"/>
              </w:rPr>
            </w:pPr>
            <w:r>
              <w:rPr>
                <w:color w:val="000000"/>
              </w:rPr>
              <w:t xml:space="preserve">Uwaga nieuwzględniona – </w:t>
            </w:r>
          </w:p>
          <w:p w14:paraId="2A2D1FDA" w14:textId="05BB929E" w:rsidR="00617F01" w:rsidRPr="0049777F" w:rsidRDefault="00FF2A93" w:rsidP="00617F01">
            <w:pPr>
              <w:rPr>
                <w:color w:val="000000"/>
              </w:rPr>
            </w:pPr>
            <w:r>
              <w:rPr>
                <w:color w:val="000000"/>
              </w:rPr>
              <w:t>b</w:t>
            </w:r>
            <w:r w:rsidR="00617F01">
              <w:rPr>
                <w:color w:val="000000"/>
              </w:rPr>
              <w:t>rak zasadności do określania ram czasowych i terminów realizacji.</w:t>
            </w:r>
          </w:p>
        </w:tc>
      </w:tr>
      <w:tr w:rsidR="004A3E0F" w:rsidRPr="00E63804" w14:paraId="4C6ED41B"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3A57A0C" w14:textId="24A11CFC"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E4802C4" w14:textId="1B12EFBA" w:rsidR="00617F01" w:rsidRPr="0049777F" w:rsidRDefault="00617F01" w:rsidP="00617F01">
            <w:pPr>
              <w:jc w:val="center"/>
              <w:rPr>
                <w:rStyle w:val="Pogrubienie"/>
                <w:rFonts w:ascii="Times New Roman" w:hAnsi="Times New Roman" w:cs="Times New Roman"/>
                <w:b w:val="0"/>
                <w:bCs w:val="0"/>
                <w:color w:val="000000"/>
                <w:sz w:val="20"/>
                <w:szCs w:val="20"/>
              </w:rPr>
            </w:pPr>
            <w:r w:rsidRPr="0044336A">
              <w:rPr>
                <w:rStyle w:val="Pogrubienie"/>
                <w:rFonts w:ascii="Times New Roman" w:hAnsi="Times New Roman" w:cs="Times New Roman"/>
                <w:b w:val="0"/>
                <w:bCs w:val="0"/>
                <w:color w:val="000000"/>
                <w:sz w:val="20"/>
                <w:szCs w:val="20"/>
              </w:rPr>
              <w:t>§ 9 ust. 6</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B9EDBF6" w14:textId="56343226" w:rsidR="00617F01" w:rsidRDefault="0040016C" w:rsidP="00617F01">
            <w:pPr>
              <w:jc w:val="center"/>
              <w:rPr>
                <w:color w:val="000000"/>
              </w:rPr>
            </w:pPr>
            <w:r w:rsidRPr="0040016C">
              <w:rPr>
                <w:color w:val="000000"/>
              </w:rPr>
              <w:t>Związek Pracodawców BUSINESS CENTRE CLUB</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8696681" w14:textId="24B840C6" w:rsidR="00617F01" w:rsidRDefault="00617F01" w:rsidP="00617F01">
            <w:pPr>
              <w:jc w:val="both"/>
            </w:pPr>
            <w:r w:rsidRPr="0044336A">
              <w:t>w § 9 ust. 6 wskazuje się na tożsamość dysponenta zespołów ratownictwa medycznego z administratorem dysponenta, co chyba jest mało możliwe, nie mówiąc już o nałożonych obowiązkach na dysponenta zespołów ratownictwa medycznego, o których mowa w § 9 ust. pkt 2-6, gdzie obowiązki wymienione w tych punktach są obowiązkami wyłącznie administratora. Zasadnym jest zatem doprecyzowanie § 9 ust. 6 w tym zakresie.</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F403234" w14:textId="1794C244" w:rsidR="00617F01" w:rsidRDefault="00617F01" w:rsidP="00617F01">
            <w:pPr>
              <w:rPr>
                <w:color w:val="000000"/>
              </w:rPr>
            </w:pPr>
            <w:r>
              <w:rPr>
                <w:color w:val="000000"/>
              </w:rPr>
              <w:t>Uwaga nieuwzględniona</w:t>
            </w:r>
            <w:r w:rsidR="00C85577">
              <w:rPr>
                <w:color w:val="000000"/>
              </w:rPr>
              <w:t xml:space="preserve"> - </w:t>
            </w:r>
          </w:p>
          <w:p w14:paraId="1E8E1957" w14:textId="7036DA5E" w:rsidR="000258B3" w:rsidRPr="0049777F" w:rsidRDefault="00C85577">
            <w:pPr>
              <w:rPr>
                <w:color w:val="000000"/>
              </w:rPr>
            </w:pPr>
            <w:r>
              <w:rPr>
                <w:color w:val="000000"/>
              </w:rPr>
              <w:t>d</w:t>
            </w:r>
            <w:r w:rsidR="00DC6B3B">
              <w:rPr>
                <w:color w:val="000000"/>
              </w:rPr>
              <w:t>ysponent zespołów ratownictwa medycznego</w:t>
            </w:r>
            <w:r w:rsidR="000258B3">
              <w:rPr>
                <w:color w:val="000000"/>
              </w:rPr>
              <w:t xml:space="preserve"> pełni rolę administratora dysponenta</w:t>
            </w:r>
            <w:r w:rsidR="00960F5A">
              <w:rPr>
                <w:color w:val="000000"/>
              </w:rPr>
              <w:t xml:space="preserve"> wskazując osobę odpowiedzialną za realizację zadań.</w:t>
            </w:r>
          </w:p>
        </w:tc>
      </w:tr>
      <w:tr w:rsidR="004A3E0F" w:rsidRPr="00E63804" w14:paraId="2BDF51DE"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2BEE5F8"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0894EB6" w14:textId="78000338" w:rsidR="00617F01" w:rsidRPr="0044336A" w:rsidRDefault="00617F01" w:rsidP="00617F01">
            <w:pPr>
              <w:jc w:val="center"/>
              <w:rPr>
                <w:rStyle w:val="Pogrubienie"/>
                <w:rFonts w:ascii="Times New Roman" w:hAnsi="Times New Roman" w:cs="Times New Roman"/>
                <w:b w:val="0"/>
                <w:bCs w:val="0"/>
                <w:color w:val="000000"/>
                <w:sz w:val="20"/>
                <w:szCs w:val="20"/>
              </w:rPr>
            </w:pPr>
            <w:r>
              <w:t>§9 ust. 6</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2E9D5A02" w14:textId="4A6C4798" w:rsidR="00617F01" w:rsidRPr="0044336A" w:rsidRDefault="00617F01" w:rsidP="00617F01">
            <w:pPr>
              <w:jc w:val="center"/>
              <w:rPr>
                <w:color w:val="000000"/>
                <w:sz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592D9EA" w14:textId="0AEEC54C" w:rsidR="00617F01" w:rsidRPr="0044336A" w:rsidRDefault="00617F01" w:rsidP="00617F01">
            <w:pPr>
              <w:jc w:val="both"/>
            </w:pPr>
            <w:r>
              <w:t>brak zdefiniowanego zakresu funkcjonalnego oraz sprzeczność logistyczna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DBECD85" w14:textId="09A6971B" w:rsidR="00617F01" w:rsidRPr="0049777F" w:rsidRDefault="00617F01" w:rsidP="00617F01">
            <w:pPr>
              <w:rPr>
                <w:color w:val="000000"/>
              </w:rPr>
            </w:pPr>
            <w:r>
              <w:rPr>
                <w:color w:val="000000"/>
              </w:rPr>
              <w:t>Uwaga niezrozumiała</w:t>
            </w:r>
          </w:p>
        </w:tc>
      </w:tr>
      <w:tr w:rsidR="004A3E0F" w:rsidRPr="00E63804" w14:paraId="24B855A8"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AEDD5EA"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7961AC44" w14:textId="77777777" w:rsidR="00617F01" w:rsidRPr="00313A2C" w:rsidRDefault="00617F01" w:rsidP="00617F01">
            <w:pPr>
              <w:jc w:val="center"/>
              <w:rPr>
                <w:rFonts w:eastAsia="Calibri"/>
                <w:bCs/>
              </w:rPr>
            </w:pPr>
            <w:r w:rsidRPr="00313A2C">
              <w:rPr>
                <w:rFonts w:eastAsia="Calibri"/>
                <w:bCs/>
              </w:rPr>
              <w:t>§ 10 pkt 1 ust 1</w:t>
            </w:r>
          </w:p>
          <w:p w14:paraId="01344269" w14:textId="77777777" w:rsidR="00617F01" w:rsidRPr="00E63804" w:rsidRDefault="00617F01" w:rsidP="00617F01">
            <w:pPr>
              <w:jc w:val="center"/>
            </w:pP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CE465CC" w14:textId="1088C2B7" w:rsidR="00617F01" w:rsidRPr="00E63804" w:rsidRDefault="000C5C60" w:rsidP="00617F01">
            <w:pPr>
              <w:jc w:val="center"/>
              <w:rPr>
                <w:color w:val="000000"/>
              </w:rPr>
            </w:pPr>
            <w:r w:rsidRPr="000C5C60">
              <w:rPr>
                <w:color w:val="000000"/>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156D2CE" w14:textId="77777777" w:rsidR="00617F01" w:rsidRPr="00313A2C" w:rsidRDefault="00617F01" w:rsidP="00617F01">
            <w:pPr>
              <w:jc w:val="both"/>
            </w:pPr>
            <w:r w:rsidRPr="00313A2C">
              <w:t>Jest: dotykowa konsola dyspozytorska z systemem zintegrowanej łączności radiowo-telefonicznej.</w:t>
            </w:r>
          </w:p>
          <w:p w14:paraId="1AE1FB8F" w14:textId="77777777" w:rsidR="00617F01" w:rsidRPr="00313A2C" w:rsidRDefault="00617F01" w:rsidP="00617F01">
            <w:pPr>
              <w:jc w:val="both"/>
            </w:pPr>
            <w:r w:rsidRPr="00313A2C">
              <w:t>Zmienić na: dotykowa konsola dyspozytorska z systemem zintegrowanej łączności telefonicznej.</w:t>
            </w:r>
          </w:p>
          <w:p w14:paraId="6A7C64CE" w14:textId="77777777" w:rsidR="00617F01" w:rsidRPr="00313A2C" w:rsidRDefault="00617F01" w:rsidP="00617F01">
            <w:pPr>
              <w:jc w:val="both"/>
            </w:pPr>
            <w:r w:rsidRPr="00313A2C">
              <w:t>Uzasadnienie:</w:t>
            </w:r>
          </w:p>
          <w:p w14:paraId="41341418" w14:textId="77777777" w:rsidR="00617F01" w:rsidRPr="00313A2C" w:rsidRDefault="00617F01" w:rsidP="00617F01">
            <w:pPr>
              <w:jc w:val="both"/>
            </w:pPr>
            <w:r w:rsidRPr="00313A2C">
              <w:t>Konsole udostępniane w ramach systemu SWDPRM nie posiadają łączności radiowej. Na chwilę obecną zapis jest nadmiarowy i nie adekwatny do rzeczywistości.</w:t>
            </w:r>
          </w:p>
          <w:p w14:paraId="71223107" w14:textId="05F3ADB8" w:rsidR="00617F01" w:rsidRDefault="00617F01" w:rsidP="00617F01">
            <w:pPr>
              <w:jc w:val="both"/>
            </w:pPr>
            <w:r w:rsidRPr="00313A2C">
              <w:t>Łączność radiowa jest udostępniana poza systemem SWDPRM przez lokalne systemy. Chyba że od przyszłego roku się to zmieni i będzie wdrażane, ale nic nam o tym nie wiadomo.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3643E3D" w14:textId="5C98A9FC" w:rsidR="00C85577" w:rsidRDefault="00617F01" w:rsidP="00617F01">
            <w:pPr>
              <w:rPr>
                <w:color w:val="000000"/>
              </w:rPr>
            </w:pPr>
            <w:r w:rsidRPr="00614C12">
              <w:rPr>
                <w:color w:val="000000"/>
              </w:rPr>
              <w:t xml:space="preserve">Uwaga </w:t>
            </w:r>
            <w:r w:rsidR="004360AD">
              <w:rPr>
                <w:color w:val="000000"/>
              </w:rPr>
              <w:t xml:space="preserve">częściowo </w:t>
            </w:r>
            <w:r w:rsidRPr="00614C12">
              <w:rPr>
                <w:color w:val="000000"/>
              </w:rPr>
              <w:t>uwzględniona</w:t>
            </w:r>
            <w:r w:rsidR="00C85577">
              <w:rPr>
                <w:color w:val="000000"/>
              </w:rPr>
              <w:t xml:space="preserve"> – </w:t>
            </w:r>
          </w:p>
          <w:p w14:paraId="47BFD0C1" w14:textId="67BE035C" w:rsidR="00617F01" w:rsidRPr="0049777F" w:rsidRDefault="004360AD" w:rsidP="00617F01">
            <w:pPr>
              <w:rPr>
                <w:color w:val="000000"/>
              </w:rPr>
            </w:pPr>
            <w:r>
              <w:rPr>
                <w:color w:val="000000"/>
              </w:rPr>
              <w:t>poprzez zmianę brzmienia na „</w:t>
            </w:r>
            <w:r>
              <w:rPr>
                <w:i/>
              </w:rPr>
              <w:t xml:space="preserve">dotykowa konsola dyspozytorska </w:t>
            </w:r>
            <w:r w:rsidRPr="00233D01">
              <w:rPr>
                <w:i/>
              </w:rPr>
              <w:t>z systemem zintegrowanej łączności</w:t>
            </w:r>
            <w:r>
              <w:t>”</w:t>
            </w:r>
            <w:r>
              <w:rPr>
                <w:color w:val="000000"/>
              </w:rPr>
              <w:t>.</w:t>
            </w:r>
          </w:p>
        </w:tc>
      </w:tr>
      <w:tr w:rsidR="004A3E0F" w:rsidRPr="00E63804" w14:paraId="48F1A9EB"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406C4FE1" w14:textId="37B467D4"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6413332" w14:textId="1125CC8A" w:rsidR="00617F01" w:rsidRPr="00313A2C" w:rsidRDefault="00617F01" w:rsidP="00617F01">
            <w:pPr>
              <w:jc w:val="center"/>
              <w:rPr>
                <w:rFonts w:eastAsia="Calibri"/>
                <w:bCs/>
              </w:rPr>
            </w:pPr>
            <w:r w:rsidRPr="00E63804">
              <w:t>§10 ust.</w:t>
            </w:r>
            <w:r>
              <w:t xml:space="preserve"> 1 pkt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E55D171" w14:textId="7FE1B23E" w:rsidR="00617F01" w:rsidRPr="008F104F" w:rsidRDefault="000C5C60" w:rsidP="000C5C60">
            <w:pPr>
              <w:jc w:val="center"/>
              <w:rPr>
                <w:color w:val="000000"/>
                <w:sz w:val="18"/>
                <w:szCs w:val="18"/>
              </w:rPr>
            </w:pPr>
            <w:r w:rsidRPr="000C5C60">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D50B272" w14:textId="5D4CD0B9" w:rsidR="00617F01" w:rsidRPr="00313A2C" w:rsidRDefault="00617F01" w:rsidP="00617F01">
            <w:pPr>
              <w:jc w:val="both"/>
            </w:pPr>
            <w:r>
              <w:t>Proponujemy następujące brzmienie pkt 1: „</w:t>
            </w:r>
            <w:r w:rsidRPr="00233D01">
              <w:rPr>
                <w:i/>
              </w:rPr>
              <w:t xml:space="preserve">1) dotykowa konsola dyspozytorska </w:t>
            </w:r>
            <w:r w:rsidRPr="00233D01">
              <w:rPr>
                <w:i/>
              </w:rPr>
              <w:br/>
              <w:t>z systemem zintegrowanej łączności</w:t>
            </w:r>
            <w:r>
              <w:t>;”. Pozostawienie jak w obecnym brzmieniu dodatkowej części nazwy „radiowo-telefonicznej” eliminuje integrację z innymi rodzajami łączności np. łączności satelitarnej. Proponujemy pozostawienia nazwy bez dookreślania rodzaju łączności. Takie rozwiązanie jest praktyczniejsze i eliminuje konieczność nowelizacji rozporządzenia w przypadku zastosowania innego rozwiązania niż łączność radiow-telefoniczna. Dodatkowo tak długa nazwa jest niepraktyczna.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BDA8373" w14:textId="60E97F47" w:rsidR="00617F01" w:rsidRPr="0049777F" w:rsidRDefault="00617F01" w:rsidP="00617F01">
            <w:pPr>
              <w:rPr>
                <w:color w:val="000000"/>
              </w:rPr>
            </w:pPr>
            <w:r w:rsidRPr="00614C12">
              <w:rPr>
                <w:color w:val="000000"/>
              </w:rPr>
              <w:t>Uwaga uwzględniona</w:t>
            </w:r>
          </w:p>
        </w:tc>
      </w:tr>
      <w:tr w:rsidR="004A3E0F" w:rsidRPr="00E63804" w14:paraId="2DA6C03D"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F8A7407"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D9212C7" w14:textId="4DF90E32" w:rsidR="00617F01" w:rsidRPr="00E63804" w:rsidRDefault="00617F01" w:rsidP="00617F01">
            <w:pPr>
              <w:jc w:val="center"/>
            </w:pPr>
            <w:r w:rsidRPr="00552196">
              <w:t>§ 10 pkt 1 ust 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E92DA5F" w14:textId="77777777" w:rsidR="00617F01" w:rsidRPr="00552196" w:rsidRDefault="00617F01" w:rsidP="00617F01">
            <w:pPr>
              <w:jc w:val="center"/>
              <w:rPr>
                <w:color w:val="000000"/>
                <w:sz w:val="18"/>
                <w:szCs w:val="18"/>
              </w:rPr>
            </w:pPr>
            <w:r w:rsidRPr="00552196">
              <w:rPr>
                <w:color w:val="000000"/>
                <w:sz w:val="18"/>
                <w:szCs w:val="18"/>
              </w:rPr>
              <w:t>Krakowskie</w:t>
            </w:r>
          </w:p>
          <w:p w14:paraId="02D03A7E" w14:textId="77777777" w:rsidR="00617F01" w:rsidRPr="00552196" w:rsidRDefault="00617F01" w:rsidP="00617F01">
            <w:pPr>
              <w:jc w:val="center"/>
              <w:rPr>
                <w:color w:val="000000"/>
                <w:sz w:val="18"/>
                <w:szCs w:val="18"/>
              </w:rPr>
            </w:pPr>
            <w:r w:rsidRPr="00552196">
              <w:rPr>
                <w:color w:val="000000"/>
                <w:sz w:val="18"/>
                <w:szCs w:val="18"/>
              </w:rPr>
              <w:t>Pogotowie</w:t>
            </w:r>
          </w:p>
          <w:p w14:paraId="57E714DD" w14:textId="0960AE4C" w:rsidR="00617F01" w:rsidRPr="008F104F" w:rsidRDefault="00617F01" w:rsidP="00617F01">
            <w:pPr>
              <w:jc w:val="center"/>
              <w:rPr>
                <w:color w:val="000000"/>
                <w:sz w:val="18"/>
                <w:szCs w:val="18"/>
              </w:rPr>
            </w:pPr>
            <w:r w:rsidRPr="00552196">
              <w:rPr>
                <w:color w:val="000000"/>
                <w:sz w:val="18"/>
                <w:szCs w:val="18"/>
              </w:rPr>
              <w:t>Ratunkowe</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57184171" w14:textId="69554793" w:rsidR="00617F01" w:rsidRDefault="00617F01" w:rsidP="00617F01">
            <w:pPr>
              <w:jc w:val="both"/>
            </w:pPr>
            <w:r>
              <w:t>Jest: dotykowa konsola dyspozytorska z systemem zintegrowanej łączności radiowo-telefonicznej. Zmienić na: dotykowa konsola dyspozytorska z systemem zintegrowanej łączności telefonicznej. Uzasadnienie: Konsole udostępniane w ramach systemu SWDPRM nie posiadają łączności radiowej. Na chwilę obecną zapis jest nadmiarowy i nie adekwatny do rzeczywistości. Łączność radiowa jest udostępniana poza systemem SWDPRM przez lokalne systemy. Chyba że od przyszłego roku się to zmieni i będzie wdrażane, ale nic nam o tym nie wiadomo.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D7CFDE0" w14:textId="77777777" w:rsidR="00C85577" w:rsidRDefault="004360AD" w:rsidP="00617F01">
            <w:pPr>
              <w:rPr>
                <w:color w:val="000000"/>
              </w:rPr>
            </w:pPr>
            <w:r w:rsidRPr="00614C12">
              <w:rPr>
                <w:color w:val="000000"/>
              </w:rPr>
              <w:t xml:space="preserve">Uwaga </w:t>
            </w:r>
            <w:r>
              <w:rPr>
                <w:color w:val="000000"/>
              </w:rPr>
              <w:t xml:space="preserve">częściowo </w:t>
            </w:r>
            <w:r w:rsidRPr="00614C12">
              <w:rPr>
                <w:color w:val="000000"/>
              </w:rPr>
              <w:t>uwzględniona</w:t>
            </w:r>
            <w:r w:rsidR="00C85577">
              <w:rPr>
                <w:color w:val="000000"/>
              </w:rPr>
              <w:t xml:space="preserve"> – </w:t>
            </w:r>
          </w:p>
          <w:p w14:paraId="5893801D" w14:textId="5F242981" w:rsidR="00617F01" w:rsidRPr="0049777F" w:rsidRDefault="004360AD" w:rsidP="00617F01">
            <w:pPr>
              <w:rPr>
                <w:color w:val="000000"/>
              </w:rPr>
            </w:pPr>
            <w:r>
              <w:rPr>
                <w:color w:val="000000"/>
              </w:rPr>
              <w:t>poprzez zmianę brzmienia na „</w:t>
            </w:r>
            <w:r>
              <w:rPr>
                <w:i/>
              </w:rPr>
              <w:t xml:space="preserve">dotykowa konsola dyspozytorska </w:t>
            </w:r>
            <w:r w:rsidRPr="00233D01">
              <w:rPr>
                <w:i/>
              </w:rPr>
              <w:t>z systemem zintegrowanej łączności</w:t>
            </w:r>
            <w:r>
              <w:t>”</w:t>
            </w:r>
            <w:r>
              <w:rPr>
                <w:color w:val="000000"/>
              </w:rPr>
              <w:t>.</w:t>
            </w:r>
          </w:p>
        </w:tc>
      </w:tr>
      <w:tr w:rsidR="004A3E0F" w:rsidRPr="00E63804" w14:paraId="7B3DF310"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5605B54"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C9C9384" w14:textId="7B909D60" w:rsidR="00617F01" w:rsidRPr="00E63804" w:rsidRDefault="00617F01" w:rsidP="00617F01">
            <w:pPr>
              <w:jc w:val="center"/>
            </w:pPr>
            <w:r w:rsidRPr="00E63804">
              <w:t>§10 ust.</w:t>
            </w:r>
            <w:r>
              <w:t xml:space="preserve"> 1 pkt 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6DD3D4F0" w14:textId="1D4B0DDF" w:rsidR="00617F01" w:rsidRPr="00E63804" w:rsidRDefault="000C5C60" w:rsidP="00617F01">
            <w:pPr>
              <w:jc w:val="center"/>
              <w:rPr>
                <w:color w:val="000000"/>
              </w:rPr>
            </w:pPr>
            <w:r w:rsidRPr="000C5C60">
              <w:rPr>
                <w:color w:val="000000"/>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29CFEE9" w14:textId="6F2098E8" w:rsidR="00617F01" w:rsidRPr="00233D01" w:rsidRDefault="00617F01" w:rsidP="00617F01">
            <w:pPr>
              <w:jc w:val="both"/>
            </w:pPr>
            <w:r w:rsidRPr="00233D01">
              <w:t>Proponujemy następujące brzmienie pkt 2: „</w:t>
            </w:r>
            <w:r w:rsidRPr="00233D01">
              <w:rPr>
                <w:i/>
              </w:rPr>
              <w:t>2) stacja robocza z co najmniej dwoma monitorami umożliwiającymi korzystania z SWD PRM i Uniwersalnego Modułu Mapowego.</w:t>
            </w:r>
            <w:r>
              <w:t>”. Pozostawienie zapisu bez zmian umożliwia korzystanie z bliżej nie określonych cyfrowych podkładów mapowych.</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9591D5F" w14:textId="731FA845" w:rsidR="00C85577" w:rsidRDefault="00F12BAB" w:rsidP="00617F01">
            <w:pPr>
              <w:rPr>
                <w:rFonts w:eastAsia="Calibri"/>
              </w:rPr>
            </w:pPr>
            <w:r>
              <w:rPr>
                <w:rFonts w:eastAsia="Calibri"/>
              </w:rPr>
              <w:t xml:space="preserve">Uwaga uwzględniona </w:t>
            </w:r>
            <w:r w:rsidR="00C85577">
              <w:rPr>
                <w:rFonts w:eastAsia="Calibri"/>
              </w:rPr>
              <w:t xml:space="preserve">– </w:t>
            </w:r>
          </w:p>
          <w:p w14:paraId="0BEC1713" w14:textId="024ABF12" w:rsidR="00617F01" w:rsidRPr="0049777F" w:rsidRDefault="00F12BAB" w:rsidP="00617F01">
            <w:pPr>
              <w:rPr>
                <w:color w:val="000000"/>
              </w:rPr>
            </w:pPr>
            <w:r>
              <w:rPr>
                <w:rFonts w:eastAsia="Calibri"/>
              </w:rPr>
              <w:t>poprzez zmianę brzmienia na „</w:t>
            </w:r>
            <w:r w:rsidRPr="00FF2A93">
              <w:rPr>
                <w:rFonts w:eastAsia="Calibri"/>
                <w:i/>
              </w:rPr>
              <w:t>stacja robocza z co najmniej dwoma monitorami umożliwiającymi korzystanie z SWD PRM i systemu, o którym mowa w art. 40 ust. 3e ustawy z dnia 17 maja 1989 r. - Prawo geodezyjne i kartograficzne</w:t>
            </w:r>
            <w:r>
              <w:rPr>
                <w:color w:val="000000"/>
              </w:rPr>
              <w:t>”.</w:t>
            </w:r>
          </w:p>
        </w:tc>
      </w:tr>
      <w:tr w:rsidR="004A3E0F" w:rsidRPr="00E63804" w14:paraId="6A93628B"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7E0F67A9" w14:textId="3AC88161"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008C604" w14:textId="3327F422" w:rsidR="00617F01" w:rsidRPr="00E63804" w:rsidRDefault="00617F01" w:rsidP="00617F01">
            <w:pPr>
              <w:jc w:val="center"/>
            </w:pPr>
            <w:r w:rsidRPr="00E63804">
              <w:t>§10 ust.</w:t>
            </w:r>
            <w:r>
              <w:t xml:space="preserve"> 1 pkt 1,2</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BA15899" w14:textId="0B1F4A4C" w:rsidR="00617F01" w:rsidRPr="008F104F" w:rsidRDefault="00617F01" w:rsidP="00617F01">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57D0DAEB" w14:textId="4A71FD6E" w:rsidR="00617F01" w:rsidRPr="00233D01" w:rsidRDefault="00617F01" w:rsidP="00617F01">
            <w:pPr>
              <w:jc w:val="both"/>
            </w:pPr>
            <w:r>
              <w:t>brak określenia minimalnego poziomu technologicznego i okresu ciągłego działania zastosowanych (oczekiwanych) rozwiązań</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32B1995" w14:textId="6413EB8C" w:rsidR="00C85577" w:rsidRDefault="00617F01" w:rsidP="00617F01">
            <w:pPr>
              <w:rPr>
                <w:color w:val="000000"/>
              </w:rPr>
            </w:pPr>
            <w:r>
              <w:rPr>
                <w:color w:val="000000"/>
              </w:rPr>
              <w:t>Uwaga n</w:t>
            </w:r>
            <w:r w:rsidR="00C85577">
              <w:rPr>
                <w:color w:val="000000"/>
              </w:rPr>
              <w:t xml:space="preserve">ieuwzględniona – </w:t>
            </w:r>
          </w:p>
          <w:p w14:paraId="026B5473" w14:textId="6B405530" w:rsidR="00617F01" w:rsidRPr="0049777F" w:rsidRDefault="00F12BAB" w:rsidP="00617F01">
            <w:pPr>
              <w:rPr>
                <w:color w:val="000000"/>
              </w:rPr>
            </w:pPr>
            <w:r>
              <w:rPr>
                <w:color w:val="000000"/>
              </w:rPr>
              <w:t>poza delegacją ustawową.</w:t>
            </w:r>
          </w:p>
        </w:tc>
      </w:tr>
      <w:tr w:rsidR="004A3E0F" w:rsidRPr="00E63804" w14:paraId="03A5C4AE"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422C4DC" w14:textId="278108C0"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4E6FD97" w14:textId="1ECD784C" w:rsidR="00617F01" w:rsidRDefault="00617F01" w:rsidP="00617F01">
            <w:pPr>
              <w:jc w:val="center"/>
            </w:pPr>
            <w:r w:rsidRPr="00E63804">
              <w:t>§10 ust.</w:t>
            </w:r>
            <w:r>
              <w:t xml:space="preserve"> 2 pkt. 1,2,3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C9B899D" w14:textId="5660E84F" w:rsidR="00617F01" w:rsidRPr="008F104F" w:rsidRDefault="00617F01" w:rsidP="00617F01">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5FAF3E6" w14:textId="5EBD0D38" w:rsidR="00617F01" w:rsidRDefault="00617F01" w:rsidP="00617F01">
            <w:pPr>
              <w:jc w:val="both"/>
            </w:pPr>
            <w:r>
              <w:t>brak określenia minimalnego poziomu technologicznego i okresu ciągłego działania zastosowanych (oczekiwanych) rozwiązań</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FE8309F" w14:textId="5248691A" w:rsidR="00C85577" w:rsidRDefault="00C85577" w:rsidP="00617F01">
            <w:pPr>
              <w:rPr>
                <w:color w:val="000000"/>
              </w:rPr>
            </w:pPr>
            <w:r>
              <w:rPr>
                <w:color w:val="000000"/>
              </w:rPr>
              <w:t xml:space="preserve">Uwaga nieuwzględniona – </w:t>
            </w:r>
          </w:p>
          <w:p w14:paraId="476B8A4F" w14:textId="1E1111E5" w:rsidR="00617F01" w:rsidRPr="0049777F" w:rsidRDefault="00F12BAB" w:rsidP="00617F01">
            <w:pPr>
              <w:rPr>
                <w:color w:val="000000"/>
              </w:rPr>
            </w:pPr>
            <w:r>
              <w:rPr>
                <w:color w:val="000000"/>
              </w:rPr>
              <w:t>poza delegacją ustawową.</w:t>
            </w:r>
          </w:p>
        </w:tc>
      </w:tr>
      <w:tr w:rsidR="004A3E0F" w:rsidRPr="00E63804" w14:paraId="0CC45C70"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0B3CA77" w14:textId="599E009A"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6B16FD" w14:textId="17B220F3" w:rsidR="00617F01" w:rsidRPr="00E63804" w:rsidRDefault="00617F01" w:rsidP="00617F01">
            <w:pPr>
              <w:jc w:val="center"/>
            </w:pPr>
            <w:r>
              <w:t xml:space="preserve">§10 ust </w:t>
            </w:r>
            <w:r w:rsidRPr="003B5257">
              <w:t>3</w:t>
            </w:r>
          </w:p>
        </w:tc>
        <w:tc>
          <w:tcPr>
            <w:tcW w:w="56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35DC6FE" w14:textId="6D40C2E4" w:rsidR="00617F01" w:rsidRPr="008F104F" w:rsidRDefault="000C5C60" w:rsidP="00617F01">
            <w:pPr>
              <w:jc w:val="center"/>
              <w:rPr>
                <w:color w:val="000000"/>
                <w:sz w:val="18"/>
                <w:szCs w:val="18"/>
              </w:rPr>
            </w:pPr>
            <w:r w:rsidRPr="000C5C60">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FFFFFF" w:themeFill="background1"/>
          </w:tcPr>
          <w:p w14:paraId="1FA7EB72" w14:textId="42E7257E" w:rsidR="00617F01" w:rsidRPr="00233D01" w:rsidRDefault="00617F01" w:rsidP="00617F01">
            <w:pPr>
              <w:jc w:val="both"/>
            </w:pPr>
            <w:r>
              <w:t>Dodać radiotelefon wykorzystywany do łączności radiowej</w:t>
            </w:r>
          </w:p>
        </w:tc>
        <w:tc>
          <w:tcPr>
            <w:tcW w:w="1534" w:type="pct"/>
            <w:tcBorders>
              <w:top w:val="single" w:sz="6" w:space="0" w:color="auto"/>
              <w:left w:val="single" w:sz="6" w:space="0" w:color="auto"/>
              <w:bottom w:val="single" w:sz="6" w:space="0" w:color="auto"/>
              <w:right w:val="double" w:sz="4" w:space="0" w:color="auto"/>
            </w:tcBorders>
            <w:shd w:val="clear" w:color="auto" w:fill="FFFFFF" w:themeFill="background1"/>
          </w:tcPr>
          <w:p w14:paraId="700A65D2" w14:textId="388F4FC8" w:rsidR="00DC6B3B" w:rsidRDefault="00C85577" w:rsidP="00DC6B3B">
            <w:pPr>
              <w:rPr>
                <w:color w:val="000000"/>
              </w:rPr>
            </w:pPr>
            <w:r>
              <w:rPr>
                <w:color w:val="000000"/>
              </w:rPr>
              <w:t xml:space="preserve">Uwaga nieuwzględniona - </w:t>
            </w:r>
          </w:p>
          <w:p w14:paraId="080040D8" w14:textId="7D58B7CB" w:rsidR="00DC6B3B" w:rsidRPr="0049777F" w:rsidRDefault="00C85577" w:rsidP="00DC6B3B">
            <w:pPr>
              <w:rPr>
                <w:color w:val="000000"/>
              </w:rPr>
            </w:pPr>
            <w:r>
              <w:rPr>
                <w:color w:val="000000"/>
              </w:rPr>
              <w:t>r</w:t>
            </w:r>
            <w:r w:rsidR="00DC6B3B">
              <w:rPr>
                <w:color w:val="000000"/>
              </w:rPr>
              <w:t>egulacja zawarta w rozporządzeniu Ministra Z</w:t>
            </w:r>
            <w:r w:rsidR="00DC6B3B" w:rsidRPr="00DC6B3B">
              <w:rPr>
                <w:color w:val="000000"/>
              </w:rPr>
              <w:t xml:space="preserve">drowia </w:t>
            </w:r>
            <w:r w:rsidR="00DC6B3B">
              <w:rPr>
                <w:color w:val="000000"/>
              </w:rPr>
              <w:t xml:space="preserve">) z dnia 4 lutego 2019 r. </w:t>
            </w:r>
            <w:r w:rsidR="00DC6B3B" w:rsidRPr="00DC6B3B">
              <w:rPr>
                <w:color w:val="000000"/>
              </w:rPr>
              <w:t>w sprawie świadczeń gwarantowanych z zakresu ratownictwa medycznego</w:t>
            </w:r>
            <w:r w:rsidR="00DC6B3B">
              <w:rPr>
                <w:color w:val="000000"/>
              </w:rPr>
              <w:t>.</w:t>
            </w:r>
          </w:p>
        </w:tc>
      </w:tr>
      <w:tr w:rsidR="004A3E0F" w:rsidRPr="00E63804" w14:paraId="39070F57"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A30E6F3"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118CA06" w14:textId="7F0E79FA" w:rsidR="00617F01" w:rsidRPr="00E63804" w:rsidRDefault="00617F01" w:rsidP="00617F01">
            <w:pPr>
              <w:jc w:val="center"/>
            </w:pPr>
            <w:r w:rsidRPr="00E63804">
              <w:t>§1</w:t>
            </w:r>
            <w:r>
              <w:t>0</w:t>
            </w:r>
            <w:r w:rsidRPr="00E63804">
              <w:t xml:space="preserve"> ust.3 p</w:t>
            </w:r>
            <w:r>
              <w:t>kt</w:t>
            </w:r>
            <w:r w:rsidRPr="00E63804">
              <w:t xml:space="preserve"> 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F0B288A" w14:textId="566B6BB6" w:rsidR="00617F01" w:rsidRDefault="000C5C60" w:rsidP="00617F01">
            <w:pPr>
              <w:jc w:val="center"/>
              <w:rPr>
                <w:color w:val="000000"/>
              </w:rPr>
            </w:pPr>
            <w:r w:rsidRPr="000C5C60">
              <w:rPr>
                <w:color w:val="000000"/>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A1F003D" w14:textId="31EA3D7F" w:rsidR="00617F01" w:rsidRPr="00E63804" w:rsidRDefault="00617F01" w:rsidP="00617F01">
            <w:pPr>
              <w:jc w:val="both"/>
            </w:pPr>
            <w:r w:rsidRPr="00E63804">
              <w:t xml:space="preserve">Proponujemy </w:t>
            </w:r>
            <w:r>
              <w:t>następujące brzmienie pkt 3: „</w:t>
            </w:r>
            <w:r w:rsidRPr="00233D01">
              <w:rPr>
                <w:i/>
              </w:rPr>
              <w:t>3) urządzenie GPS przekazujące lokalizację zespołu ratownictwa medycznego.</w:t>
            </w:r>
            <w:r>
              <w:t>”.</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583E78B" w14:textId="3EB8B7CC" w:rsidR="00617F01" w:rsidRDefault="00617F01" w:rsidP="00617F01">
            <w:pPr>
              <w:rPr>
                <w:color w:val="000000"/>
              </w:rPr>
            </w:pPr>
            <w:r w:rsidRPr="00614C12">
              <w:rPr>
                <w:color w:val="000000"/>
              </w:rPr>
              <w:t xml:space="preserve">Uwaga </w:t>
            </w:r>
            <w:r w:rsidR="00F12BAB">
              <w:rPr>
                <w:color w:val="000000"/>
              </w:rPr>
              <w:t>nie</w:t>
            </w:r>
            <w:r w:rsidRPr="00614C12">
              <w:rPr>
                <w:color w:val="000000"/>
              </w:rPr>
              <w:t>uwzględniona</w:t>
            </w:r>
            <w:r w:rsidR="00C85577">
              <w:rPr>
                <w:color w:val="000000"/>
              </w:rPr>
              <w:t xml:space="preserve"> - </w:t>
            </w:r>
          </w:p>
          <w:p w14:paraId="5258F049" w14:textId="10D6C2A7" w:rsidR="00C843C8" w:rsidRPr="0049777F" w:rsidRDefault="00C85577" w:rsidP="00617F01">
            <w:pPr>
              <w:rPr>
                <w:color w:val="000000"/>
              </w:rPr>
            </w:pPr>
            <w:r>
              <w:rPr>
                <w:color w:val="000000"/>
              </w:rPr>
              <w:t>z</w:t>
            </w:r>
            <w:r w:rsidR="00C843C8">
              <w:rPr>
                <w:color w:val="000000"/>
              </w:rPr>
              <w:t>godnie z przyjętymi rozwiązaniami dane dotyczące lokalizacji GPS są przekazywane do SWD PRM.</w:t>
            </w:r>
          </w:p>
        </w:tc>
      </w:tr>
      <w:tr w:rsidR="004A3E0F" w:rsidRPr="00E63804" w14:paraId="58D7EACA"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4554F29"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7CAD434" w14:textId="1419E753" w:rsidR="00617F01" w:rsidRPr="00E63804" w:rsidRDefault="00617F01" w:rsidP="00617F01">
            <w:pPr>
              <w:jc w:val="center"/>
            </w:pPr>
            <w:r w:rsidRPr="00E63804">
              <w:t>§1</w:t>
            </w:r>
            <w:r>
              <w:t>0</w:t>
            </w:r>
            <w:r w:rsidRPr="00E63804">
              <w:t xml:space="preserve"> ust.3 p</w:t>
            </w:r>
            <w:r>
              <w:t>kt</w:t>
            </w:r>
            <w:r w:rsidRPr="00E63804">
              <w:t xml:space="preserve"> </w:t>
            </w:r>
            <w:r>
              <w:t>1,2,</w:t>
            </w:r>
            <w:r w:rsidRPr="00E63804">
              <w:t>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B3B8F7A" w14:textId="287416CF" w:rsidR="00617F01" w:rsidRPr="008F104F" w:rsidRDefault="00617F01" w:rsidP="00617F01">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36FC2B30" w14:textId="089BDB05" w:rsidR="00617F01" w:rsidRPr="00E63804" w:rsidRDefault="00617F01" w:rsidP="00617F01">
            <w:pPr>
              <w:jc w:val="both"/>
            </w:pPr>
            <w:r>
              <w:t>brak określenia minimalnego poziomu technologicznego i okresu ciągłego działania zastosowanych (oczekiwanych) rozwiązań</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823BF9F" w14:textId="2529A87A" w:rsidR="00C85577" w:rsidRDefault="00F12BAB" w:rsidP="00617F01">
            <w:pPr>
              <w:rPr>
                <w:color w:val="000000"/>
              </w:rPr>
            </w:pPr>
            <w:r>
              <w:rPr>
                <w:color w:val="000000"/>
              </w:rPr>
              <w:t>Uwaga nieuwzględniona</w:t>
            </w:r>
            <w:r w:rsidR="00C85577">
              <w:rPr>
                <w:color w:val="000000"/>
              </w:rPr>
              <w:t xml:space="preserve"> –</w:t>
            </w:r>
            <w:r>
              <w:rPr>
                <w:color w:val="000000"/>
              </w:rPr>
              <w:t xml:space="preserve"> </w:t>
            </w:r>
          </w:p>
          <w:p w14:paraId="0311B1A0" w14:textId="2E7AF09C" w:rsidR="00617F01" w:rsidRPr="0049777F" w:rsidRDefault="00F12BAB" w:rsidP="00617F01">
            <w:pPr>
              <w:rPr>
                <w:color w:val="000000"/>
              </w:rPr>
            </w:pPr>
            <w:r>
              <w:rPr>
                <w:color w:val="000000"/>
              </w:rPr>
              <w:t>poza delegacją ustawową.</w:t>
            </w:r>
          </w:p>
        </w:tc>
      </w:tr>
      <w:tr w:rsidR="004A3E0F" w:rsidRPr="00E63804" w14:paraId="3BB06B53"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6508FEE2" w14:textId="066ECFAB"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52708E2" w14:textId="6C00F7C8" w:rsidR="00617F01" w:rsidRPr="00E63804" w:rsidRDefault="00617F01" w:rsidP="00617F01">
            <w:pPr>
              <w:jc w:val="center"/>
            </w:pPr>
            <w:r w:rsidRPr="00E63804">
              <w:t>§</w:t>
            </w:r>
            <w:r>
              <w:t xml:space="preserve"> 11</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658C8557" w14:textId="138B4662" w:rsidR="00617F01" w:rsidRDefault="000C5C60" w:rsidP="00617F01">
            <w:pPr>
              <w:jc w:val="center"/>
              <w:rPr>
                <w:color w:val="000000"/>
              </w:rPr>
            </w:pPr>
            <w:r w:rsidRPr="000C5C60">
              <w:rPr>
                <w:color w:val="000000"/>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5AE44022" w14:textId="26271723" w:rsidR="00617F01" w:rsidRDefault="00617F01" w:rsidP="00617F01">
            <w:pPr>
              <w:jc w:val="both"/>
            </w:pPr>
            <w:r>
              <w:t xml:space="preserve">Proponujemy w </w:t>
            </w:r>
            <w:r w:rsidRPr="00E63804">
              <w:t>§</w:t>
            </w:r>
            <w:r>
              <w:t xml:space="preserve"> 11 dodać dodatkowy przepis w brzmieniu: „</w:t>
            </w:r>
            <w:r w:rsidRPr="003D5509">
              <w:rPr>
                <w:i/>
              </w:rPr>
              <w:t>Przepisu §10 ust. 3 nie stosuje się w odniesieniu do lotniczych zespołów ratownictwa medycznego</w:t>
            </w:r>
            <w:r>
              <w:t>.”. Obecnie do czasu wdrożenia SWD PRM 2.0 nie ma możliwości spełnienia wymogu wyposażenia specjalistycznego środka transportu sanitarnego w sprzęt do SWD PRM w odniesieniu do lotniczych zespołów ratownictwa medycznego.</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17D36EA" w14:textId="75993F65" w:rsidR="00617F01" w:rsidRPr="0049777F" w:rsidRDefault="00617F01" w:rsidP="00617F01">
            <w:pPr>
              <w:rPr>
                <w:color w:val="000000"/>
              </w:rPr>
            </w:pPr>
            <w:r w:rsidRPr="00614C12">
              <w:rPr>
                <w:color w:val="000000"/>
              </w:rPr>
              <w:t>Uwaga uwzględniona</w:t>
            </w:r>
          </w:p>
        </w:tc>
      </w:tr>
      <w:tr w:rsidR="004A3E0F" w:rsidRPr="00E63804" w14:paraId="4EF4CA50"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2D39EF3"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B85B68F" w14:textId="4AC98C8C" w:rsidR="00617F01" w:rsidRDefault="00617F01" w:rsidP="00617F01">
            <w:pPr>
              <w:jc w:val="center"/>
            </w:pPr>
            <w:r>
              <w:t>Uzasadnienie</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3B93D19" w14:textId="1B43651C" w:rsidR="00617F01" w:rsidRDefault="000C5C60" w:rsidP="00617F01">
            <w:pPr>
              <w:jc w:val="center"/>
              <w:rPr>
                <w:color w:val="000000"/>
              </w:rPr>
            </w:pPr>
            <w:r w:rsidRPr="000C5C60">
              <w:rPr>
                <w:color w:val="000000"/>
              </w:rPr>
              <w:t xml:space="preserve">Związek Pracodawców Ratownictwa </w:t>
            </w:r>
            <w:r w:rsidRPr="000C5C60">
              <w:rPr>
                <w:color w:val="000000"/>
              </w:rPr>
              <w:lastRenderedPageBreak/>
              <w:t>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469EE48" w14:textId="743CB7EE" w:rsidR="00617F01" w:rsidRDefault="00617F01" w:rsidP="00617F01">
            <w:pPr>
              <w:jc w:val="both"/>
            </w:pPr>
            <w:r>
              <w:lastRenderedPageBreak/>
              <w:t>W treści uzasadnienia błędnie dokonano odmiany nazwy Systemu Państwowe Ratownictwo Medyczne – nazwa nie powinna być odmieniana.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EE6FFEC" w14:textId="35045CE9" w:rsidR="00617F01" w:rsidRPr="0049777F" w:rsidRDefault="00617F01" w:rsidP="00617F01">
            <w:pPr>
              <w:rPr>
                <w:color w:val="000000"/>
              </w:rPr>
            </w:pPr>
            <w:r w:rsidRPr="00614C12">
              <w:rPr>
                <w:color w:val="000000"/>
              </w:rPr>
              <w:t>Uwaga uwzględniona</w:t>
            </w:r>
          </w:p>
        </w:tc>
      </w:tr>
      <w:tr w:rsidR="00550F28" w:rsidRPr="00E63804" w14:paraId="46EEF60E"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3D415D6"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6A5675F3" w14:textId="6F229709" w:rsidR="00617F01" w:rsidRDefault="00617F01" w:rsidP="00617F01">
            <w:pPr>
              <w:jc w:val="center"/>
            </w:pPr>
            <w:r w:rsidRPr="00FF1192">
              <w:t>§10.3</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1F7E8DC" w14:textId="2684F9D1" w:rsidR="00617F01" w:rsidRPr="008F104F" w:rsidRDefault="000C5C60" w:rsidP="00617F01">
            <w:pPr>
              <w:jc w:val="center"/>
              <w:rPr>
                <w:color w:val="000000"/>
                <w:sz w:val="18"/>
                <w:szCs w:val="18"/>
              </w:rPr>
            </w:pPr>
            <w:r w:rsidRPr="000C5C60">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EAD03E1" w14:textId="030F903A" w:rsidR="00617F01" w:rsidRDefault="00617F01" w:rsidP="00617F01">
            <w:pPr>
              <w:jc w:val="both"/>
            </w:pPr>
            <w:r>
              <w:t>U</w:t>
            </w:r>
            <w:r w:rsidRPr="00FF1192">
              <w:t>zasadnienie zawiera informację, że do 2021 r. nie przewiduje się zakupu sprzętu do obsługi SWD PRM. Spowoduje to, że zespoły ratownictwa medycznego będą użytkowały sprzęt SWD PRM w znacznym stopniu wyeksploatowany oraz przestarzały technologicznie.  Ponadto zgodnie z informacją firmy Microsoft oprogramowanie Windows 7, które jest wykorzystywane na terminalach mobilnych, w styczniu 2020 roku straci wsparcie techniczne. Po tej dacie wsparcie techniczne i automatyczne aktualizacje pomagające chronić terminale mobilne nie będą już dostępne dla oprogramowania Windows 7.</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4CA9D261" w14:textId="3EA05D2B" w:rsidR="00C85577" w:rsidRDefault="00157548" w:rsidP="00550F28">
            <w:pPr>
              <w:rPr>
                <w:color w:val="000000"/>
              </w:rPr>
            </w:pPr>
            <w:r>
              <w:rPr>
                <w:color w:val="000000"/>
              </w:rPr>
              <w:t xml:space="preserve">Uwaga nieuwzględniona </w:t>
            </w:r>
            <w:r w:rsidR="00C85577">
              <w:rPr>
                <w:color w:val="000000"/>
              </w:rPr>
              <w:t>–</w:t>
            </w:r>
            <w:r>
              <w:rPr>
                <w:color w:val="000000"/>
              </w:rPr>
              <w:t xml:space="preserve"> </w:t>
            </w:r>
          </w:p>
          <w:p w14:paraId="5CF71BA1" w14:textId="29F8A523" w:rsidR="00550F28" w:rsidRDefault="00157548" w:rsidP="00550F28">
            <w:pPr>
              <w:rPr>
                <w:color w:val="000000"/>
              </w:rPr>
            </w:pPr>
            <w:r>
              <w:rPr>
                <w:color w:val="000000"/>
              </w:rPr>
              <w:t>p</w:t>
            </w:r>
            <w:r w:rsidR="00550F28">
              <w:rPr>
                <w:color w:val="000000"/>
              </w:rPr>
              <w:t>oza delegacją ustawową.</w:t>
            </w:r>
          </w:p>
          <w:p w14:paraId="7E7AC545" w14:textId="16E37A9D" w:rsidR="00550F28" w:rsidRPr="0049777F" w:rsidRDefault="00550F28" w:rsidP="00617F01">
            <w:pPr>
              <w:rPr>
                <w:color w:val="000000"/>
              </w:rPr>
            </w:pPr>
          </w:p>
        </w:tc>
      </w:tr>
      <w:tr w:rsidR="004A3E0F" w:rsidRPr="00E63804" w14:paraId="161B6F11" w14:textId="77777777" w:rsidTr="0081634A">
        <w:trPr>
          <w:trHeight w:val="1260"/>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991BBBE" w14:textId="36889ED4"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06DC1EBA" w14:textId="0C571A9F" w:rsidR="00617F01" w:rsidRPr="00FF1192" w:rsidRDefault="00617F01" w:rsidP="00617F01">
            <w:pPr>
              <w:jc w:val="center"/>
            </w:pPr>
            <w:r w:rsidRPr="00313A2C">
              <w:t>OSR pkt 4</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4593699C" w14:textId="37590E38" w:rsidR="00617F01" w:rsidRPr="008F104F" w:rsidRDefault="000C5C60" w:rsidP="00617F01">
            <w:pPr>
              <w:jc w:val="center"/>
              <w:rPr>
                <w:color w:val="000000"/>
                <w:sz w:val="18"/>
                <w:szCs w:val="18"/>
              </w:rPr>
            </w:pPr>
            <w:r w:rsidRPr="000C5C60">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43476DAC" w14:textId="49D4B57E" w:rsidR="00617F01" w:rsidRDefault="00617F01" w:rsidP="00617F01">
            <w:pPr>
              <w:jc w:val="both"/>
            </w:pPr>
            <w:r w:rsidRPr="00313A2C">
              <w:t xml:space="preserve">Potrzeba ujednolicenia ilości zespołów ratownictwa medycznego w poszczególnych aktach prawnych. </w:t>
            </w:r>
            <w:r>
              <w:t>P</w:t>
            </w:r>
            <w:r w:rsidRPr="00313A2C">
              <w:t>odana wielkość to 1533. W rozporządzeniu Ministra Zdrowia w sprawie świadczeń gwarantowanych z zakresu ratownictwa medycznego (termin zgłaszania uwag do 28.12.2018 r.) podano wielkość ZRM na 1542.</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26473DD2" w14:textId="74896963" w:rsidR="00617F01" w:rsidRPr="0049777F" w:rsidRDefault="002E3DBB" w:rsidP="00617F01">
            <w:pPr>
              <w:rPr>
                <w:color w:val="000000"/>
              </w:rPr>
            </w:pPr>
            <w:r>
              <w:rPr>
                <w:color w:val="000000"/>
              </w:rPr>
              <w:t>Uwaga uwzględniona</w:t>
            </w:r>
            <w:r w:rsidR="00C85577">
              <w:rPr>
                <w:color w:val="000000"/>
              </w:rPr>
              <w:t xml:space="preserve"> </w:t>
            </w:r>
          </w:p>
        </w:tc>
      </w:tr>
      <w:tr w:rsidR="004A3E0F" w:rsidRPr="00E63804" w14:paraId="331EC8AB"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08152A69"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F08AE06" w14:textId="5F7FD1CA" w:rsidR="00617F01" w:rsidRPr="00313A2C" w:rsidRDefault="00617F01" w:rsidP="00617F01">
            <w:pPr>
              <w:jc w:val="center"/>
            </w:pPr>
            <w:r w:rsidRPr="00FA3052">
              <w:t>OSR pkt 4</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33365B7" w14:textId="77777777" w:rsidR="00617F01" w:rsidRPr="00FA3052" w:rsidRDefault="00617F01" w:rsidP="00617F01">
            <w:pPr>
              <w:jc w:val="center"/>
              <w:rPr>
                <w:color w:val="000000"/>
                <w:sz w:val="18"/>
                <w:szCs w:val="18"/>
              </w:rPr>
            </w:pPr>
            <w:r w:rsidRPr="00FA3052">
              <w:rPr>
                <w:color w:val="000000"/>
                <w:sz w:val="18"/>
                <w:szCs w:val="18"/>
              </w:rPr>
              <w:t>Krakowskie</w:t>
            </w:r>
          </w:p>
          <w:p w14:paraId="55D1E2A4" w14:textId="77777777" w:rsidR="00617F01" w:rsidRPr="00FA3052" w:rsidRDefault="00617F01" w:rsidP="00617F01">
            <w:pPr>
              <w:jc w:val="center"/>
              <w:rPr>
                <w:color w:val="000000"/>
                <w:sz w:val="18"/>
                <w:szCs w:val="18"/>
              </w:rPr>
            </w:pPr>
            <w:r w:rsidRPr="00FA3052">
              <w:rPr>
                <w:color w:val="000000"/>
                <w:sz w:val="18"/>
                <w:szCs w:val="18"/>
              </w:rPr>
              <w:t>Pogotowie</w:t>
            </w:r>
          </w:p>
          <w:p w14:paraId="7B08F8A3" w14:textId="6FF09128" w:rsidR="00617F01" w:rsidRPr="008F104F" w:rsidRDefault="00617F01" w:rsidP="00617F01">
            <w:pPr>
              <w:jc w:val="center"/>
              <w:rPr>
                <w:color w:val="000000"/>
                <w:sz w:val="18"/>
                <w:szCs w:val="18"/>
              </w:rPr>
            </w:pPr>
            <w:r w:rsidRPr="00FA3052">
              <w:rPr>
                <w:color w:val="000000"/>
                <w:sz w:val="18"/>
                <w:szCs w:val="18"/>
              </w:rPr>
              <w:t>Ratunkowe</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2378AF7" w14:textId="543E1C67" w:rsidR="00617F01" w:rsidRPr="00313A2C" w:rsidRDefault="00617F01" w:rsidP="00617F01">
            <w:pPr>
              <w:jc w:val="both"/>
            </w:pPr>
            <w:r>
              <w:t>Potrzeba ujednolicenia ilości zespołów ratownictwa medycznego w poszczególnych aktach prawnych. ZRM, podana wielkość to 1533. W rozporządzeniu Ministra Zdrowia w sprawie świadczeń gwarantowanych z zakresu ratownictwa medycznego (termin zgłaszania uwag do 28.12.2018 r.) podano wielkość ZRM na 1542.</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B15C0FE" w14:textId="5C6E3432" w:rsidR="00617F01" w:rsidRDefault="002E3DBB" w:rsidP="00617F01">
            <w:pPr>
              <w:rPr>
                <w:color w:val="000000"/>
              </w:rPr>
            </w:pPr>
            <w:r>
              <w:rPr>
                <w:color w:val="000000"/>
              </w:rPr>
              <w:t>Uwaga uwzględniona</w:t>
            </w:r>
            <w:r w:rsidR="00C85577">
              <w:rPr>
                <w:color w:val="000000"/>
              </w:rPr>
              <w:t xml:space="preserve"> </w:t>
            </w:r>
          </w:p>
          <w:p w14:paraId="47DAE20C" w14:textId="72F273FA" w:rsidR="00AD7D89" w:rsidRPr="0049777F" w:rsidRDefault="00AD7D89" w:rsidP="00617F01">
            <w:pPr>
              <w:rPr>
                <w:color w:val="000000"/>
              </w:rPr>
            </w:pPr>
          </w:p>
        </w:tc>
      </w:tr>
      <w:tr w:rsidR="004A3E0F" w:rsidRPr="00E63804" w14:paraId="4EEA8EB4"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C22FE9B"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58E5102" w14:textId="2CB81396" w:rsidR="00617F01" w:rsidRPr="00313A2C" w:rsidRDefault="00617F01" w:rsidP="00617F01">
            <w:pPr>
              <w:jc w:val="center"/>
            </w:pPr>
            <w:r>
              <w:t>OSR</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5FC68541" w14:textId="12D8D7C0" w:rsidR="00617F01" w:rsidRPr="008F104F" w:rsidRDefault="00617F01" w:rsidP="00617F01">
            <w:pPr>
              <w:jc w:val="center"/>
              <w:rPr>
                <w:color w:val="000000"/>
                <w:sz w:val="18"/>
                <w:szCs w:val="18"/>
              </w:rPr>
            </w:pPr>
            <w:r w:rsidRPr="0044336A">
              <w:rPr>
                <w:color w:val="000000"/>
                <w:sz w:val="18"/>
                <w:szCs w:val="18"/>
              </w:rPr>
              <w:t>Z</w:t>
            </w:r>
            <w:r w:rsidR="009A36AC">
              <w:rPr>
                <w:color w:val="000000"/>
                <w:sz w:val="18"/>
                <w:szCs w:val="18"/>
              </w:rPr>
              <w:t>wiązek Pracodawców</w:t>
            </w:r>
            <w:r w:rsidRPr="0044336A">
              <w:rPr>
                <w:color w:val="000000"/>
                <w:sz w:val="18"/>
                <w:szCs w:val="18"/>
              </w:rPr>
              <w:t xml:space="preserve"> BUSINESS CENTRE CLUB</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22C5772B" w14:textId="77777777" w:rsidR="00617F01" w:rsidRDefault="00617F01" w:rsidP="00617F01">
            <w:pPr>
              <w:jc w:val="both"/>
            </w:pPr>
            <w:r>
              <w:t>zgodnie z oceną skutków regulacji wejście w życie projektowanego rozporządzenia nie spowoduje dodatkowych skutków finansowych dla sektora finansów publicznych i do 2021 r. nie przewiduje się zakupu sprzętu do obsługi SWD PRM. Jednocześnie wymienia się liczne przedsięwzięcia do zrealizowania obejmujące m.in. instalację sprzętu i oprogramowania, w tym jego aktualizację, konfigurowanie systemu nawigacji satelitarnej, instalację i aktualizację certyfikatów itd., które muszą wygenerować koszty celem ich przeprowadzenia.</w:t>
            </w:r>
          </w:p>
          <w:p w14:paraId="5DF2EC0C" w14:textId="0C79838B" w:rsidR="00617F01" w:rsidRPr="00313A2C" w:rsidRDefault="00617F01" w:rsidP="00617F01">
            <w:pPr>
              <w:jc w:val="both"/>
            </w:pPr>
            <w:r>
              <w:t>Są to zatem regulacje niosące ze sobą kolejne skutki finansowe dla budżetu, zarówno bieżące jak i oddalone w czasie, które nie znajdą pokrycia.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30F425FA" w14:textId="345D87F9" w:rsidR="00617F01" w:rsidRDefault="00C85577" w:rsidP="00617F01">
            <w:pPr>
              <w:rPr>
                <w:color w:val="000000"/>
              </w:rPr>
            </w:pPr>
            <w:r>
              <w:rPr>
                <w:color w:val="000000"/>
              </w:rPr>
              <w:t xml:space="preserve">Uwaga nieuwzględniona - </w:t>
            </w:r>
          </w:p>
          <w:p w14:paraId="4B56759B" w14:textId="4E014050" w:rsidR="002E3DBB" w:rsidRPr="0049777F" w:rsidRDefault="00C85577" w:rsidP="00617F01">
            <w:pPr>
              <w:rPr>
                <w:color w:val="000000"/>
              </w:rPr>
            </w:pPr>
            <w:r>
              <w:rPr>
                <w:color w:val="000000"/>
              </w:rPr>
              <w:t>z</w:t>
            </w:r>
            <w:r w:rsidR="002E3DBB">
              <w:rPr>
                <w:color w:val="000000"/>
              </w:rPr>
              <w:t>adania te realizowane są w ramach posiadanych zasobów i środków finansowych. Przedmiotowe rozporządzenie ujmuje w ramy już realizowane przez dysponentów zespołów ratownictwa medycznego zadania.</w:t>
            </w:r>
          </w:p>
        </w:tc>
      </w:tr>
      <w:tr w:rsidR="004A3E0F" w:rsidRPr="00E63804" w14:paraId="6CF37F42"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7A80F4C" w14:textId="2161AC75"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55FA80E" w14:textId="41F3F19C" w:rsidR="00617F01" w:rsidRPr="00313A2C" w:rsidRDefault="00617F01" w:rsidP="00617F01">
            <w:pPr>
              <w:jc w:val="center"/>
            </w:pPr>
            <w:r>
              <w:t>Dodatkowa uwaga</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01BF0BF0" w14:textId="7ED54DC8" w:rsidR="00617F01" w:rsidRPr="008F104F" w:rsidRDefault="000C5C60" w:rsidP="00617F01">
            <w:pPr>
              <w:jc w:val="center"/>
              <w:rPr>
                <w:color w:val="000000"/>
                <w:sz w:val="18"/>
                <w:szCs w:val="18"/>
              </w:rPr>
            </w:pPr>
            <w:r w:rsidRPr="000C5C60">
              <w:rPr>
                <w:color w:val="000000"/>
                <w:sz w:val="18"/>
                <w:szCs w:val="18"/>
              </w:rPr>
              <w:t>Związek Pracodawców 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1939AA6A" w14:textId="0A2F492F" w:rsidR="00617F01" w:rsidRPr="00313A2C" w:rsidRDefault="00617F01" w:rsidP="00617F01">
            <w:pPr>
              <w:jc w:val="both"/>
            </w:pPr>
            <w:r w:rsidRPr="00171F9A">
              <w:t>Brak w rozporządzeniu zapisów dotyczących odpowiedzialności za prawidłowość działania cyfrowych map podkładowych wykorzystywanych na stanowiskach dyspozytora medycznego. Występowanie częstych awarii podkładów mapowych, które znacznie utrudniają wykonywanie zadań przez dyspozytorów. Brak odpowiedzialności w tym zakresie.</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210D1316" w14:textId="77777777" w:rsidR="00C85577" w:rsidRDefault="002E3DBB" w:rsidP="00617F01">
            <w:pPr>
              <w:rPr>
                <w:color w:val="000000"/>
              </w:rPr>
            </w:pPr>
            <w:r>
              <w:rPr>
                <w:color w:val="000000"/>
              </w:rPr>
              <w:t xml:space="preserve">Uwaga nieuwzględniona – </w:t>
            </w:r>
          </w:p>
          <w:p w14:paraId="55CD58EC" w14:textId="0DA1EB31" w:rsidR="00515A99" w:rsidRDefault="002E3DBB" w:rsidP="00617F01">
            <w:pPr>
              <w:rPr>
                <w:color w:val="000000"/>
              </w:rPr>
            </w:pPr>
            <w:r>
              <w:rPr>
                <w:color w:val="000000"/>
              </w:rPr>
              <w:t xml:space="preserve">poza delegacją ustawową. </w:t>
            </w:r>
          </w:p>
          <w:p w14:paraId="42F1D85C" w14:textId="77777777" w:rsidR="00515A99" w:rsidRDefault="00515A99" w:rsidP="00617F01">
            <w:pPr>
              <w:rPr>
                <w:color w:val="000000"/>
              </w:rPr>
            </w:pPr>
          </w:p>
          <w:p w14:paraId="544B6F23" w14:textId="41D92875" w:rsidR="002E3DBB" w:rsidRPr="0049777F" w:rsidRDefault="002E3DBB" w:rsidP="00617F01">
            <w:pPr>
              <w:rPr>
                <w:color w:val="000000"/>
              </w:rPr>
            </w:pPr>
            <w:r>
              <w:rPr>
                <w:color w:val="000000"/>
              </w:rPr>
              <w:t xml:space="preserve">Ponadto Minister Zdrowia nie posiada tytułu prawnego do określania przedmiotowego zakresu.  </w:t>
            </w:r>
          </w:p>
        </w:tc>
      </w:tr>
      <w:tr w:rsidR="004A3E0F" w:rsidRPr="00E63804" w14:paraId="0129DF9D"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18B4291B" w14:textId="32F5E82B"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5299BBBC" w14:textId="7CB1BF4D" w:rsidR="00617F01" w:rsidRPr="00313A2C" w:rsidRDefault="00617F01" w:rsidP="00617F01">
            <w:pPr>
              <w:jc w:val="center"/>
            </w:pPr>
            <w:r>
              <w:t>Dodatkowa uwaga</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6EC40DB6" w14:textId="0F0FF0DE" w:rsidR="00617F01" w:rsidRPr="008F104F" w:rsidRDefault="000C5C60" w:rsidP="000C5C60">
            <w:pPr>
              <w:jc w:val="center"/>
              <w:rPr>
                <w:color w:val="000000"/>
                <w:sz w:val="18"/>
                <w:szCs w:val="18"/>
              </w:rPr>
            </w:pPr>
            <w:r w:rsidRPr="000C5C60">
              <w:rPr>
                <w:color w:val="000000"/>
                <w:sz w:val="18"/>
                <w:szCs w:val="18"/>
              </w:rPr>
              <w:t xml:space="preserve">Związek Pracodawców </w:t>
            </w:r>
            <w:r w:rsidRPr="000C5C60">
              <w:rPr>
                <w:color w:val="000000"/>
                <w:sz w:val="18"/>
                <w:szCs w:val="18"/>
              </w:rPr>
              <w:lastRenderedPageBreak/>
              <w:t>Ratownictwa Medycznego SP ZOZ</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24EE6F7" w14:textId="38457D87" w:rsidR="00617F01" w:rsidRPr="00313A2C" w:rsidRDefault="00617F01" w:rsidP="00617F01">
            <w:pPr>
              <w:jc w:val="both"/>
            </w:pPr>
            <w:r w:rsidRPr="00171F9A">
              <w:lastRenderedPageBreak/>
              <w:t xml:space="preserve">Brak w rozporządzeniu zapisów dotyczących odpowiedzialności za błędy ewidencji miejscowości, ulic i adresów. W rozporządzeniu powinien być </w:t>
            </w:r>
            <w:r w:rsidRPr="00171F9A">
              <w:lastRenderedPageBreak/>
              <w:t>zapis, kto odpowiada za prawidłowe nazewnictwo i zmiany wprowadzane do systemu GUGiK. Obecnie mimo zgłaszanych błędów część jest z nich poprawiana.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7C8731F" w14:textId="77777777" w:rsidR="00C85577" w:rsidRDefault="002E3DBB" w:rsidP="00617F01">
            <w:pPr>
              <w:rPr>
                <w:color w:val="000000"/>
              </w:rPr>
            </w:pPr>
            <w:r>
              <w:rPr>
                <w:color w:val="000000"/>
              </w:rPr>
              <w:lastRenderedPageBreak/>
              <w:t xml:space="preserve">Uwaga nieuwzględniona – </w:t>
            </w:r>
          </w:p>
          <w:p w14:paraId="530622AE" w14:textId="7FF52833" w:rsidR="00515A99" w:rsidRDefault="002E3DBB" w:rsidP="00617F01">
            <w:pPr>
              <w:rPr>
                <w:color w:val="000000"/>
              </w:rPr>
            </w:pPr>
            <w:r>
              <w:rPr>
                <w:color w:val="000000"/>
              </w:rPr>
              <w:t xml:space="preserve">poza delegacją ustawową. </w:t>
            </w:r>
          </w:p>
          <w:p w14:paraId="52F85EA7" w14:textId="77777777" w:rsidR="00515A99" w:rsidRDefault="00515A99" w:rsidP="00617F01">
            <w:pPr>
              <w:rPr>
                <w:color w:val="000000"/>
              </w:rPr>
            </w:pPr>
          </w:p>
          <w:p w14:paraId="57FF88A4" w14:textId="2D6D3E36" w:rsidR="00617F01" w:rsidRPr="0049777F" w:rsidRDefault="002E3DBB" w:rsidP="00617F01">
            <w:pPr>
              <w:rPr>
                <w:color w:val="000000"/>
              </w:rPr>
            </w:pPr>
            <w:r>
              <w:rPr>
                <w:color w:val="000000"/>
              </w:rPr>
              <w:t xml:space="preserve">Ponadto Minister Zdrowia nie posiada tytułu prawnego do określania przedmiotowego zakresu.  </w:t>
            </w:r>
          </w:p>
        </w:tc>
      </w:tr>
      <w:tr w:rsidR="004A3E0F" w:rsidRPr="00E63804" w14:paraId="1598AD3D"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2279D2B7"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36958442" w14:textId="175B4ED7" w:rsidR="00617F01" w:rsidRDefault="00617F01" w:rsidP="00617F01">
            <w:pPr>
              <w:jc w:val="center"/>
            </w:pPr>
            <w:r>
              <w:t>Dodatkowa uwaga</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7F755914" w14:textId="77777777" w:rsidR="00617F01" w:rsidRPr="00A956F6" w:rsidRDefault="00617F01" w:rsidP="00617F01">
            <w:pPr>
              <w:jc w:val="center"/>
              <w:rPr>
                <w:color w:val="000000"/>
                <w:sz w:val="18"/>
                <w:szCs w:val="18"/>
              </w:rPr>
            </w:pPr>
            <w:r w:rsidRPr="00A956F6">
              <w:rPr>
                <w:color w:val="000000"/>
                <w:sz w:val="18"/>
                <w:szCs w:val="18"/>
              </w:rPr>
              <w:t>Federacja Związków Pracodawców Ochrony</w:t>
            </w:r>
          </w:p>
          <w:p w14:paraId="20FFA049" w14:textId="53E74BDA" w:rsidR="00617F01" w:rsidRPr="008F104F" w:rsidRDefault="00617F01" w:rsidP="00617F01">
            <w:pPr>
              <w:jc w:val="center"/>
              <w:rPr>
                <w:color w:val="000000"/>
                <w:sz w:val="18"/>
                <w:szCs w:val="18"/>
              </w:rPr>
            </w:pPr>
            <w:r w:rsidRPr="00A956F6">
              <w:rPr>
                <w:color w:val="000000"/>
                <w:sz w:val="18"/>
                <w:szCs w:val="18"/>
              </w:rPr>
              <w:t>Zdrowia „Porozumienie Zielonogórskie”</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09B4CEDD" w14:textId="1BE02F7C" w:rsidR="00617F01" w:rsidRPr="00171F9A" w:rsidRDefault="00617F01" w:rsidP="00617F01">
            <w:pPr>
              <w:jc w:val="both"/>
            </w:pPr>
            <w:r w:rsidRPr="00FF2A93">
              <w:t>Wnosimy o dodanie do zakresu funkcjonalności systemu SWD PRM możliwości wglądu w dane zawarte na koncie pacjenta (IKP) oraz obowiązku zapisywania w IKP danych o wezwaniu i podjętych działaniach.</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62255945" w14:textId="51D0BEFD" w:rsidR="002E3DBB" w:rsidRDefault="00C85577" w:rsidP="00617F01">
            <w:pPr>
              <w:rPr>
                <w:color w:val="000000"/>
              </w:rPr>
            </w:pPr>
            <w:r>
              <w:rPr>
                <w:color w:val="000000"/>
              </w:rPr>
              <w:t xml:space="preserve">Uwaga nieuwzględniona - </w:t>
            </w:r>
          </w:p>
          <w:p w14:paraId="6F103B01" w14:textId="77777777" w:rsidR="002E3DBB" w:rsidRDefault="002E3DBB" w:rsidP="00617F01">
            <w:pPr>
              <w:rPr>
                <w:color w:val="000000"/>
              </w:rPr>
            </w:pPr>
            <w:r>
              <w:rPr>
                <w:color w:val="000000"/>
              </w:rPr>
              <w:t>SWD PRM  nie integruje się z IKP.</w:t>
            </w:r>
          </w:p>
          <w:p w14:paraId="7870AC8E" w14:textId="63E30C0E" w:rsidR="005B7A45" w:rsidRPr="0049777F" w:rsidRDefault="005B7A45" w:rsidP="00617F01">
            <w:pPr>
              <w:rPr>
                <w:color w:val="000000"/>
              </w:rPr>
            </w:pPr>
            <w:r>
              <w:rPr>
                <w:color w:val="000000"/>
              </w:rPr>
              <w:t>Rozporządzenie określa minimalne funkcjonalności zaimplementowane w wersji 1.0 SWD PRM, co oznacza że nie zawiera wymagań dla funkcjonalności innych niż wdrożone.</w:t>
            </w:r>
          </w:p>
        </w:tc>
      </w:tr>
      <w:tr w:rsidR="004A3E0F" w:rsidRPr="00E63804" w14:paraId="555E8BAA"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C1495B9" w14:textId="544D1ADF"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1CC0D11F" w14:textId="0314FE69" w:rsidR="00617F01" w:rsidRDefault="00617F01" w:rsidP="00617F01">
            <w:pPr>
              <w:jc w:val="center"/>
            </w:pPr>
            <w:r>
              <w:t>Dodatkowa uwaga</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2C234FDB" w14:textId="69AD7F34" w:rsidR="00617F01" w:rsidRPr="00C64031" w:rsidRDefault="00617F01" w:rsidP="00617F01">
            <w:pPr>
              <w:jc w:val="center"/>
              <w:rPr>
                <w:color w:val="000000"/>
                <w:sz w:val="18"/>
                <w:szCs w:val="18"/>
              </w:rPr>
            </w:pPr>
            <w:r w:rsidRPr="00C64031">
              <w:rPr>
                <w:color w:val="000000"/>
                <w:sz w:val="18"/>
                <w:szCs w:val="18"/>
              </w:rPr>
              <w:t>Wojewódzka</w:t>
            </w:r>
            <w:r>
              <w:rPr>
                <w:color w:val="000000"/>
                <w:sz w:val="18"/>
                <w:szCs w:val="18"/>
              </w:rPr>
              <w:t xml:space="preserve"> Stacja Ratownictwa Medycznego </w:t>
            </w:r>
            <w:r w:rsidRPr="00C64031">
              <w:rPr>
                <w:color w:val="000000"/>
                <w:sz w:val="18"/>
                <w:szCs w:val="18"/>
              </w:rPr>
              <w:t>w Łodzi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1BB43DF" w14:textId="7590B612" w:rsidR="00617F01" w:rsidRPr="00AD24C3" w:rsidRDefault="00617F01" w:rsidP="00617F01">
            <w:pPr>
              <w:rPr>
                <w:rFonts w:cs="Calibri"/>
              </w:rPr>
            </w:pPr>
            <w:r w:rsidRPr="00C64031">
              <w:rPr>
                <w:rFonts w:cs="Calibri"/>
              </w:rPr>
              <w:t>Brak w rozporządzeniu zapisów dotycząc</w:t>
            </w:r>
            <w:r>
              <w:rPr>
                <w:rFonts w:cs="Calibri"/>
              </w:rPr>
              <w:t xml:space="preserve">ych odpowiedzialności za błędy </w:t>
            </w:r>
            <w:r w:rsidRPr="00C64031">
              <w:rPr>
                <w:rFonts w:cs="Calibri"/>
              </w:rPr>
              <w:t>ewidencji miejscowości, ulic i adresów, tj. określenie, kto odpowiada za zmiany wprowadzane do systemu GUGiK. Obecnie mimo zgłaszanych błędów, tylko część z nich jest poprawiana.</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12498980" w14:textId="77777777" w:rsidR="00C85577" w:rsidRDefault="00782B21" w:rsidP="00617F01">
            <w:pPr>
              <w:rPr>
                <w:color w:val="000000"/>
              </w:rPr>
            </w:pPr>
            <w:r>
              <w:rPr>
                <w:color w:val="000000"/>
              </w:rPr>
              <w:t xml:space="preserve">Uwaga nieuwzględniona – </w:t>
            </w:r>
          </w:p>
          <w:p w14:paraId="74FBDE7D" w14:textId="2A2CA481" w:rsidR="009A7E65" w:rsidRDefault="00782B21" w:rsidP="00617F01">
            <w:pPr>
              <w:rPr>
                <w:color w:val="000000"/>
              </w:rPr>
            </w:pPr>
            <w:r>
              <w:rPr>
                <w:color w:val="000000"/>
              </w:rPr>
              <w:t xml:space="preserve">poza delegacją ustawową. </w:t>
            </w:r>
          </w:p>
          <w:p w14:paraId="1A931018" w14:textId="77777777" w:rsidR="009A7E65" w:rsidRDefault="009A7E65" w:rsidP="00617F01">
            <w:pPr>
              <w:rPr>
                <w:color w:val="000000"/>
              </w:rPr>
            </w:pPr>
          </w:p>
          <w:p w14:paraId="6827AE81" w14:textId="7D9364E8" w:rsidR="00617F01" w:rsidRPr="0049777F" w:rsidRDefault="00782B21" w:rsidP="00617F01">
            <w:pPr>
              <w:rPr>
                <w:color w:val="000000"/>
              </w:rPr>
            </w:pPr>
            <w:r>
              <w:rPr>
                <w:color w:val="000000"/>
              </w:rPr>
              <w:t xml:space="preserve">Ponadto Minister Zdrowia nie posiada tytułu prawnego do określania przedmiotowego zakresu.  </w:t>
            </w:r>
          </w:p>
        </w:tc>
      </w:tr>
      <w:tr w:rsidR="004A3E0F" w:rsidRPr="00E63804" w14:paraId="3A0C4DE7"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379AC111"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46ED742E" w14:textId="5770AA88" w:rsidR="00617F01" w:rsidRDefault="00617F01" w:rsidP="00617F01">
            <w:pPr>
              <w:jc w:val="center"/>
            </w:pPr>
            <w:r>
              <w:t>Dodatkowa uwaga</w:t>
            </w: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1E8EDBBC" w14:textId="77E77251" w:rsidR="00617F01" w:rsidRPr="00C64031" w:rsidRDefault="00617F01" w:rsidP="00617F01">
            <w:pPr>
              <w:jc w:val="center"/>
              <w:rPr>
                <w:color w:val="000000"/>
                <w:sz w:val="18"/>
                <w:szCs w:val="18"/>
              </w:rPr>
            </w:pPr>
            <w:r w:rsidRPr="00C64031">
              <w:rPr>
                <w:color w:val="000000"/>
                <w:sz w:val="18"/>
                <w:szCs w:val="18"/>
              </w:rPr>
              <w:t>Wojewódzka</w:t>
            </w:r>
            <w:r>
              <w:rPr>
                <w:color w:val="000000"/>
                <w:sz w:val="18"/>
                <w:szCs w:val="18"/>
              </w:rPr>
              <w:t xml:space="preserve"> Stacja Ratownictwa Medycznego </w:t>
            </w:r>
            <w:r w:rsidRPr="00C64031">
              <w:rPr>
                <w:color w:val="000000"/>
                <w:sz w:val="18"/>
                <w:szCs w:val="18"/>
              </w:rPr>
              <w:t>w</w:t>
            </w:r>
            <w:r>
              <w:rPr>
                <w:color w:val="000000"/>
                <w:sz w:val="18"/>
                <w:szCs w:val="18"/>
              </w:rPr>
              <w:t> </w:t>
            </w:r>
            <w:r w:rsidRPr="00C64031">
              <w:rPr>
                <w:color w:val="000000"/>
                <w:sz w:val="18"/>
                <w:szCs w:val="18"/>
              </w:rPr>
              <w:t xml:space="preserve"> Łodzi</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699078A9" w14:textId="7AA888CF" w:rsidR="00617F01" w:rsidRPr="00AD24C3" w:rsidRDefault="00617F01" w:rsidP="00617F01">
            <w:pPr>
              <w:rPr>
                <w:rFonts w:cs="Calibri"/>
              </w:rPr>
            </w:pPr>
            <w:r w:rsidRPr="00C64031">
              <w:rPr>
                <w:rFonts w:cs="Calibri"/>
              </w:rPr>
              <w:t>Brak w rozporządzeniu zapisów dotyczących odpowiedzialności za prawidłowość działania cyfrowych map podkładowych wykorzystywanych na stanowiskach dyspozytora medycznego. Występowanie częstych awarii podkładów mapowych, które znacznie utrudniają wykonywanie zadań przez dyspozytorów. Brak odpowiedzialności w tym zakresie.</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0DAFBAC3" w14:textId="77777777" w:rsidR="00C85577" w:rsidRDefault="00782B21" w:rsidP="00617F01">
            <w:pPr>
              <w:rPr>
                <w:color w:val="000000"/>
              </w:rPr>
            </w:pPr>
            <w:r>
              <w:rPr>
                <w:color w:val="000000"/>
              </w:rPr>
              <w:t xml:space="preserve">Uwaga nieuwzględniona – </w:t>
            </w:r>
          </w:p>
          <w:p w14:paraId="2AC88C7F" w14:textId="299C92C6" w:rsidR="009A7E65" w:rsidRDefault="00782B21" w:rsidP="00617F01">
            <w:pPr>
              <w:rPr>
                <w:color w:val="000000"/>
              </w:rPr>
            </w:pPr>
            <w:r>
              <w:rPr>
                <w:color w:val="000000"/>
              </w:rPr>
              <w:t xml:space="preserve">poza delegacją ustawową. </w:t>
            </w:r>
          </w:p>
          <w:p w14:paraId="498F2D8E" w14:textId="77777777" w:rsidR="009A7E65" w:rsidRDefault="009A7E65" w:rsidP="00617F01">
            <w:pPr>
              <w:rPr>
                <w:color w:val="000000"/>
              </w:rPr>
            </w:pPr>
          </w:p>
          <w:p w14:paraId="6671E287" w14:textId="6AC2ADB7" w:rsidR="00617F01" w:rsidRPr="0049777F" w:rsidRDefault="00782B21" w:rsidP="00617F01">
            <w:pPr>
              <w:rPr>
                <w:color w:val="000000"/>
              </w:rPr>
            </w:pPr>
            <w:r>
              <w:rPr>
                <w:color w:val="000000"/>
              </w:rPr>
              <w:t xml:space="preserve">Ponadto Minister Zdrowia nie posiada tytułu prawnego do określania przedmiotowego zakresu.  </w:t>
            </w:r>
          </w:p>
        </w:tc>
      </w:tr>
      <w:tr w:rsidR="004A3E0F" w:rsidRPr="00E63804" w14:paraId="7C3FFA74" w14:textId="77777777" w:rsidTr="0081634A">
        <w:trPr>
          <w:trHeight w:val="139"/>
        </w:trPr>
        <w:tc>
          <w:tcPr>
            <w:tcW w:w="339" w:type="pct"/>
            <w:tcBorders>
              <w:top w:val="single" w:sz="6" w:space="0" w:color="auto"/>
              <w:left w:val="double" w:sz="4" w:space="0" w:color="auto"/>
              <w:bottom w:val="single" w:sz="6" w:space="0" w:color="auto"/>
              <w:right w:val="single" w:sz="6" w:space="0" w:color="auto"/>
            </w:tcBorders>
            <w:shd w:val="clear" w:color="auto" w:fill="C0C0C0"/>
            <w:vAlign w:val="center"/>
          </w:tcPr>
          <w:p w14:paraId="55F83695" w14:textId="77777777" w:rsidR="00617F01" w:rsidRPr="0092230E" w:rsidRDefault="00617F01" w:rsidP="00617F01">
            <w:pPr>
              <w:pStyle w:val="Akapitzlist"/>
              <w:numPr>
                <w:ilvl w:val="0"/>
                <w:numId w:val="42"/>
              </w:numPr>
              <w:jc w:val="center"/>
              <w:rPr>
                <w:color w:val="000000"/>
              </w:rPr>
            </w:pPr>
          </w:p>
        </w:tc>
        <w:tc>
          <w:tcPr>
            <w:tcW w:w="432" w:type="pct"/>
            <w:tcBorders>
              <w:top w:val="single" w:sz="6" w:space="0" w:color="auto"/>
              <w:left w:val="single" w:sz="6" w:space="0" w:color="auto"/>
              <w:bottom w:val="single" w:sz="6" w:space="0" w:color="auto"/>
              <w:right w:val="single" w:sz="6" w:space="0" w:color="auto"/>
            </w:tcBorders>
            <w:shd w:val="clear" w:color="auto" w:fill="auto"/>
            <w:vAlign w:val="center"/>
          </w:tcPr>
          <w:p w14:paraId="2E52DA6E" w14:textId="77777777" w:rsidR="00617F01" w:rsidRDefault="00617F01" w:rsidP="00617F01">
            <w:pPr>
              <w:jc w:val="center"/>
            </w:pPr>
          </w:p>
        </w:tc>
        <w:tc>
          <w:tcPr>
            <w:tcW w:w="561" w:type="pct"/>
            <w:tcBorders>
              <w:top w:val="single" w:sz="6" w:space="0" w:color="auto"/>
              <w:left w:val="single" w:sz="6" w:space="0" w:color="auto"/>
              <w:bottom w:val="single" w:sz="6" w:space="0" w:color="auto"/>
              <w:right w:val="single" w:sz="6" w:space="0" w:color="auto"/>
            </w:tcBorders>
            <w:shd w:val="clear" w:color="auto" w:fill="auto"/>
            <w:vAlign w:val="center"/>
          </w:tcPr>
          <w:p w14:paraId="3B9281CE" w14:textId="60404CE5" w:rsidR="00617F01" w:rsidRDefault="00617F01" w:rsidP="00617F01">
            <w:pPr>
              <w:jc w:val="center"/>
              <w:rPr>
                <w:color w:val="000000"/>
                <w:sz w:val="18"/>
                <w:szCs w:val="18"/>
              </w:rPr>
            </w:pPr>
            <w:r>
              <w:rPr>
                <w:color w:val="000000"/>
                <w:sz w:val="18"/>
                <w:szCs w:val="18"/>
              </w:rPr>
              <w:t>KSOZ NSZZ „SOLIDARNOŚĆ”</w:t>
            </w:r>
          </w:p>
        </w:tc>
        <w:tc>
          <w:tcPr>
            <w:tcW w:w="2134" w:type="pct"/>
            <w:tcBorders>
              <w:top w:val="single" w:sz="6" w:space="0" w:color="auto"/>
              <w:left w:val="single" w:sz="6" w:space="0" w:color="auto"/>
              <w:bottom w:val="single" w:sz="6" w:space="0" w:color="auto"/>
              <w:right w:val="single" w:sz="6" w:space="0" w:color="auto"/>
            </w:tcBorders>
            <w:shd w:val="clear" w:color="auto" w:fill="auto"/>
          </w:tcPr>
          <w:p w14:paraId="7E8A9F7D" w14:textId="1DD2E9A6" w:rsidR="00617F01" w:rsidRPr="00C24635" w:rsidRDefault="00617F01" w:rsidP="00617F01">
            <w:r w:rsidRPr="00FF2A93">
              <w:t>Brak odniesienia w proj. do związku z dotychczasowymi regulacjami i skutków z nich wynikających dla realizacji przedmiotowych zadań przez ministra właściwego do spraw wewnętrznych i administracji</w:t>
            </w:r>
          </w:p>
        </w:tc>
        <w:tc>
          <w:tcPr>
            <w:tcW w:w="1534" w:type="pct"/>
            <w:tcBorders>
              <w:top w:val="single" w:sz="6" w:space="0" w:color="auto"/>
              <w:left w:val="single" w:sz="6" w:space="0" w:color="auto"/>
              <w:bottom w:val="single" w:sz="6" w:space="0" w:color="auto"/>
              <w:right w:val="double" w:sz="4" w:space="0" w:color="auto"/>
            </w:tcBorders>
            <w:shd w:val="clear" w:color="auto" w:fill="auto"/>
          </w:tcPr>
          <w:p w14:paraId="5C2AF4FA" w14:textId="74571AF1" w:rsidR="00782B21" w:rsidRDefault="00C85577" w:rsidP="00617F01">
            <w:pPr>
              <w:rPr>
                <w:color w:val="000000"/>
              </w:rPr>
            </w:pPr>
            <w:r>
              <w:rPr>
                <w:color w:val="000000"/>
              </w:rPr>
              <w:t xml:space="preserve">Uwaga nieuwzględniona - </w:t>
            </w:r>
          </w:p>
          <w:p w14:paraId="27156E94" w14:textId="51F61B85" w:rsidR="00617F01" w:rsidRPr="0049777F" w:rsidRDefault="00C85577">
            <w:pPr>
              <w:rPr>
                <w:color w:val="000000"/>
              </w:rPr>
            </w:pPr>
            <w:r>
              <w:rPr>
                <w:color w:val="000000"/>
              </w:rPr>
              <w:t>o</w:t>
            </w:r>
            <w:r w:rsidR="00782B21">
              <w:rPr>
                <w:color w:val="000000"/>
              </w:rPr>
              <w:t>d 1 stycznia 2019 r. zadania związane z SWD PRM realizowane są przez Ministra Zdrowia.</w:t>
            </w:r>
          </w:p>
        </w:tc>
      </w:tr>
    </w:tbl>
    <w:p w14:paraId="0155C14F" w14:textId="3F1A67C8" w:rsidR="0059379A" w:rsidRPr="00887726" w:rsidRDefault="00887726">
      <w:pPr>
        <w:spacing w:line="276" w:lineRule="auto"/>
      </w:pPr>
      <w:r>
        <w:t>*</w:t>
      </w:r>
      <w:r>
        <w:rPr>
          <w:vertAlign w:val="superscript"/>
        </w:rPr>
        <w:t>)</w:t>
      </w:r>
      <w:r w:rsidRPr="00887726">
        <w:t>zachowano pisownie oryginalną.</w:t>
      </w:r>
    </w:p>
    <w:sectPr w:rsidR="0059379A" w:rsidRPr="00887726" w:rsidSect="0051319B">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54E0B3" w14:textId="77777777" w:rsidR="00797A35" w:rsidRDefault="00797A35" w:rsidP="00C55E63">
      <w:r>
        <w:separator/>
      </w:r>
    </w:p>
  </w:endnote>
  <w:endnote w:type="continuationSeparator" w:id="0">
    <w:p w14:paraId="17469ED0" w14:textId="77777777" w:rsidR="00797A35" w:rsidRDefault="00797A35" w:rsidP="00C55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AngsanaUPC">
    <w:charset w:val="00"/>
    <w:family w:val="roman"/>
    <w:pitch w:val="variable"/>
    <w:sig w:usb0="81000003" w:usb1="00000000" w:usb2="00000000" w:usb3="00000000" w:csb0="0001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4164727"/>
      <w:docPartObj>
        <w:docPartGallery w:val="Page Numbers (Bottom of Page)"/>
        <w:docPartUnique/>
      </w:docPartObj>
    </w:sdtPr>
    <w:sdtEndPr/>
    <w:sdtContent>
      <w:p w14:paraId="17576CA4" w14:textId="07E7D058" w:rsidR="00FF2A93" w:rsidRDefault="00FF2A93">
        <w:pPr>
          <w:pStyle w:val="Stopka"/>
          <w:jc w:val="right"/>
        </w:pPr>
        <w:r>
          <w:fldChar w:fldCharType="begin"/>
        </w:r>
        <w:r>
          <w:instrText>PAGE   \* MERGEFORMAT</w:instrText>
        </w:r>
        <w:r>
          <w:fldChar w:fldCharType="separate"/>
        </w:r>
        <w:r w:rsidR="00D921A4">
          <w:rPr>
            <w:noProof/>
          </w:rPr>
          <w:t>12</w:t>
        </w:r>
        <w:r>
          <w:rPr>
            <w:noProof/>
          </w:rPr>
          <w:fldChar w:fldCharType="end"/>
        </w:r>
      </w:p>
    </w:sdtContent>
  </w:sdt>
  <w:p w14:paraId="0FEF818F" w14:textId="77777777" w:rsidR="00FF2A93" w:rsidRDefault="00FF2A9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7D6A4A" w14:textId="77777777" w:rsidR="00797A35" w:rsidRDefault="00797A35" w:rsidP="00C55E63">
      <w:r>
        <w:separator/>
      </w:r>
    </w:p>
  </w:footnote>
  <w:footnote w:type="continuationSeparator" w:id="0">
    <w:p w14:paraId="2DDCB270" w14:textId="77777777" w:rsidR="00797A35" w:rsidRDefault="00797A35" w:rsidP="00C55E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15:restartNumberingAfterBreak="0">
    <w:nsid w:val="00000007"/>
    <w:multiLevelType w:val="multilevel"/>
    <w:tmpl w:val="00000006"/>
    <w:lvl w:ilvl="0">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 w15:restartNumberingAfterBreak="0">
    <w:nsid w:val="0000000B"/>
    <w:multiLevelType w:val="multilevel"/>
    <w:tmpl w:val="0000000A"/>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3" w15:restartNumberingAfterBreak="0">
    <w:nsid w:val="0000000D"/>
    <w:multiLevelType w:val="multilevel"/>
    <w:tmpl w:val="0000000C"/>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 w15:restartNumberingAfterBreak="0">
    <w:nsid w:val="0000000F"/>
    <w:multiLevelType w:val="multilevel"/>
    <w:tmpl w:val="0000000E"/>
    <w:lvl w:ilvl="0">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1">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2">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3">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4">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5">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6">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7">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8">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abstractNum>
  <w:abstractNum w:abstractNumId="5" w15:restartNumberingAfterBreak="0">
    <w:nsid w:val="04A31D19"/>
    <w:multiLevelType w:val="hybridMultilevel"/>
    <w:tmpl w:val="EA6815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616629"/>
    <w:multiLevelType w:val="hybridMultilevel"/>
    <w:tmpl w:val="8C866D28"/>
    <w:lvl w:ilvl="0" w:tplc="AB2A0F7C">
      <w:start w:val="1"/>
      <w:numFmt w:val="decimal"/>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8FE1B26"/>
    <w:multiLevelType w:val="hybridMultilevel"/>
    <w:tmpl w:val="854E7F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0A1796"/>
    <w:multiLevelType w:val="singleLevel"/>
    <w:tmpl w:val="73200E5E"/>
    <w:lvl w:ilvl="0">
      <w:start w:val="2"/>
      <w:numFmt w:val="decimal"/>
      <w:lvlText w:val="%1)"/>
      <w:legacy w:legacy="1" w:legacySpace="0" w:legacyIndent="0"/>
      <w:lvlJc w:val="left"/>
      <w:rPr>
        <w:rFonts w:ascii="Times New Roman" w:hAnsi="Times New Roman" w:cs="Times New Roman" w:hint="default"/>
      </w:rPr>
    </w:lvl>
  </w:abstractNum>
  <w:abstractNum w:abstractNumId="9" w15:restartNumberingAfterBreak="0">
    <w:nsid w:val="14B9448B"/>
    <w:multiLevelType w:val="hybridMultilevel"/>
    <w:tmpl w:val="6A4C6382"/>
    <w:lvl w:ilvl="0" w:tplc="FFFFFFFF">
      <w:start w:val="1"/>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608658B"/>
    <w:multiLevelType w:val="hybridMultilevel"/>
    <w:tmpl w:val="4D228CBC"/>
    <w:lvl w:ilvl="0" w:tplc="08A063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1231BB"/>
    <w:multiLevelType w:val="hybridMultilevel"/>
    <w:tmpl w:val="D8BE6E7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05223B6"/>
    <w:multiLevelType w:val="hybridMultilevel"/>
    <w:tmpl w:val="70223C5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23923EAB"/>
    <w:multiLevelType w:val="hybridMultilevel"/>
    <w:tmpl w:val="DB2CCB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A22680"/>
    <w:multiLevelType w:val="hybridMultilevel"/>
    <w:tmpl w:val="09C07D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236419"/>
    <w:multiLevelType w:val="hybridMultilevel"/>
    <w:tmpl w:val="DCB81644"/>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A50F88"/>
    <w:multiLevelType w:val="hybridMultilevel"/>
    <w:tmpl w:val="6A827D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6D78B2"/>
    <w:multiLevelType w:val="hybridMultilevel"/>
    <w:tmpl w:val="DB2CCB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BF2727"/>
    <w:multiLevelType w:val="hybridMultilevel"/>
    <w:tmpl w:val="7916DD58"/>
    <w:lvl w:ilvl="0" w:tplc="AE989F6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0A2659E"/>
    <w:multiLevelType w:val="singleLevel"/>
    <w:tmpl w:val="B6206F48"/>
    <w:lvl w:ilvl="0">
      <w:start w:val="2"/>
      <w:numFmt w:val="decimal"/>
      <w:lvlText w:val="%1)"/>
      <w:legacy w:legacy="1" w:legacySpace="0" w:legacyIndent="0"/>
      <w:lvlJc w:val="left"/>
      <w:rPr>
        <w:rFonts w:ascii="Times New Roman" w:hAnsi="Times New Roman" w:cs="Times New Roman" w:hint="default"/>
      </w:rPr>
    </w:lvl>
  </w:abstractNum>
  <w:abstractNum w:abstractNumId="20" w15:restartNumberingAfterBreak="0">
    <w:nsid w:val="31E146EE"/>
    <w:multiLevelType w:val="hybridMultilevel"/>
    <w:tmpl w:val="CFCE8D9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8513130"/>
    <w:multiLevelType w:val="hybridMultilevel"/>
    <w:tmpl w:val="CDE671A2"/>
    <w:lvl w:ilvl="0" w:tplc="0415000F">
      <w:start w:val="1"/>
      <w:numFmt w:val="decimal"/>
      <w:lvlText w:val="%1."/>
      <w:lvlJc w:val="left"/>
      <w:pPr>
        <w:ind w:left="644" w:hanging="360"/>
      </w:pPr>
      <w:rPr>
        <w:rFonts w:cs="Times New Roman"/>
      </w:rPr>
    </w:lvl>
    <w:lvl w:ilvl="1" w:tplc="04150019">
      <w:start w:val="1"/>
      <w:numFmt w:val="lowerLetter"/>
      <w:lvlText w:val="%2."/>
      <w:lvlJc w:val="left"/>
      <w:pPr>
        <w:ind w:left="1582" w:hanging="360"/>
      </w:pPr>
      <w:rPr>
        <w:rFonts w:cs="Times New Roman"/>
      </w:rPr>
    </w:lvl>
    <w:lvl w:ilvl="2" w:tplc="0415001B">
      <w:start w:val="1"/>
      <w:numFmt w:val="lowerRoman"/>
      <w:lvlText w:val="%3."/>
      <w:lvlJc w:val="right"/>
      <w:pPr>
        <w:ind w:left="2302" w:hanging="180"/>
      </w:pPr>
      <w:rPr>
        <w:rFonts w:cs="Times New Roman"/>
      </w:rPr>
    </w:lvl>
    <w:lvl w:ilvl="3" w:tplc="0415000F">
      <w:start w:val="1"/>
      <w:numFmt w:val="decimal"/>
      <w:lvlText w:val="%4."/>
      <w:lvlJc w:val="left"/>
      <w:pPr>
        <w:ind w:left="3022" w:hanging="360"/>
      </w:pPr>
      <w:rPr>
        <w:rFonts w:cs="Times New Roman"/>
      </w:rPr>
    </w:lvl>
    <w:lvl w:ilvl="4" w:tplc="04150019">
      <w:start w:val="1"/>
      <w:numFmt w:val="lowerLetter"/>
      <w:lvlText w:val="%5."/>
      <w:lvlJc w:val="left"/>
      <w:pPr>
        <w:ind w:left="3742" w:hanging="360"/>
      </w:pPr>
      <w:rPr>
        <w:rFonts w:cs="Times New Roman"/>
      </w:rPr>
    </w:lvl>
    <w:lvl w:ilvl="5" w:tplc="0415001B">
      <w:start w:val="1"/>
      <w:numFmt w:val="lowerRoman"/>
      <w:lvlText w:val="%6."/>
      <w:lvlJc w:val="right"/>
      <w:pPr>
        <w:ind w:left="4462" w:hanging="180"/>
      </w:pPr>
      <w:rPr>
        <w:rFonts w:cs="Times New Roman"/>
      </w:rPr>
    </w:lvl>
    <w:lvl w:ilvl="6" w:tplc="0415000F">
      <w:start w:val="1"/>
      <w:numFmt w:val="decimal"/>
      <w:lvlText w:val="%7."/>
      <w:lvlJc w:val="left"/>
      <w:pPr>
        <w:ind w:left="5182" w:hanging="360"/>
      </w:pPr>
      <w:rPr>
        <w:rFonts w:cs="Times New Roman"/>
      </w:rPr>
    </w:lvl>
    <w:lvl w:ilvl="7" w:tplc="04150019">
      <w:start w:val="1"/>
      <w:numFmt w:val="lowerLetter"/>
      <w:lvlText w:val="%8."/>
      <w:lvlJc w:val="left"/>
      <w:pPr>
        <w:ind w:left="5902" w:hanging="360"/>
      </w:pPr>
      <w:rPr>
        <w:rFonts w:cs="Times New Roman"/>
      </w:rPr>
    </w:lvl>
    <w:lvl w:ilvl="8" w:tplc="0415001B">
      <w:start w:val="1"/>
      <w:numFmt w:val="lowerRoman"/>
      <w:lvlText w:val="%9."/>
      <w:lvlJc w:val="right"/>
      <w:pPr>
        <w:ind w:left="6622" w:hanging="180"/>
      </w:pPr>
      <w:rPr>
        <w:rFonts w:cs="Times New Roman"/>
      </w:rPr>
    </w:lvl>
  </w:abstractNum>
  <w:abstractNum w:abstractNumId="22" w15:restartNumberingAfterBreak="0">
    <w:nsid w:val="42BF6111"/>
    <w:multiLevelType w:val="hybridMultilevel"/>
    <w:tmpl w:val="95ECF964"/>
    <w:lvl w:ilvl="0" w:tplc="687859E8">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71826C9"/>
    <w:multiLevelType w:val="singleLevel"/>
    <w:tmpl w:val="409C3106"/>
    <w:lvl w:ilvl="0">
      <w:start w:val="2"/>
      <w:numFmt w:val="decimal"/>
      <w:lvlText w:val="%1."/>
      <w:legacy w:legacy="1" w:legacySpace="0" w:legacyIndent="0"/>
      <w:lvlJc w:val="left"/>
      <w:rPr>
        <w:rFonts w:ascii="Times New Roman" w:hAnsi="Times New Roman" w:cs="Times New Roman" w:hint="default"/>
      </w:rPr>
    </w:lvl>
  </w:abstractNum>
  <w:abstractNum w:abstractNumId="24" w15:restartNumberingAfterBreak="0">
    <w:nsid w:val="4D341A2C"/>
    <w:multiLevelType w:val="hybridMultilevel"/>
    <w:tmpl w:val="0FAEF93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50324B8E"/>
    <w:multiLevelType w:val="hybridMultilevel"/>
    <w:tmpl w:val="14149FD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AB2264"/>
    <w:multiLevelType w:val="hybridMultilevel"/>
    <w:tmpl w:val="26A274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FE0B55"/>
    <w:multiLevelType w:val="singleLevel"/>
    <w:tmpl w:val="73200E5E"/>
    <w:lvl w:ilvl="0">
      <w:start w:val="2"/>
      <w:numFmt w:val="decimal"/>
      <w:lvlText w:val="%1)"/>
      <w:legacy w:legacy="1" w:legacySpace="0" w:legacyIndent="0"/>
      <w:lvlJc w:val="left"/>
      <w:rPr>
        <w:rFonts w:ascii="Times New Roman" w:hAnsi="Times New Roman" w:cs="Times New Roman" w:hint="default"/>
      </w:rPr>
    </w:lvl>
  </w:abstractNum>
  <w:abstractNum w:abstractNumId="28" w15:restartNumberingAfterBreak="0">
    <w:nsid w:val="589C21F2"/>
    <w:multiLevelType w:val="hybridMultilevel"/>
    <w:tmpl w:val="22E4DC3E"/>
    <w:lvl w:ilvl="0" w:tplc="C6A41344">
      <w:start w:val="1"/>
      <w:numFmt w:val="lowerLetter"/>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659C54F4"/>
    <w:multiLevelType w:val="hybridMultilevel"/>
    <w:tmpl w:val="9E0A7AF4"/>
    <w:lvl w:ilvl="0" w:tplc="5D10B328">
      <w:start w:val="1"/>
      <w:numFmt w:val="upperRoman"/>
      <w:lvlText w:val="%1."/>
      <w:lvlJc w:val="left"/>
      <w:pPr>
        <w:ind w:left="1080" w:hanging="72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71500C"/>
    <w:multiLevelType w:val="singleLevel"/>
    <w:tmpl w:val="B6206F48"/>
    <w:lvl w:ilvl="0">
      <w:start w:val="1"/>
      <w:numFmt w:val="decimal"/>
      <w:lvlText w:val="%1)"/>
      <w:legacy w:legacy="1" w:legacySpace="0" w:legacyIndent="0"/>
      <w:lvlJc w:val="left"/>
      <w:rPr>
        <w:rFonts w:ascii="Times New Roman" w:hAnsi="Times New Roman" w:cs="Times New Roman" w:hint="default"/>
      </w:rPr>
    </w:lvl>
  </w:abstractNum>
  <w:abstractNum w:abstractNumId="31" w15:restartNumberingAfterBreak="0">
    <w:nsid w:val="67127D52"/>
    <w:multiLevelType w:val="multilevel"/>
    <w:tmpl w:val="15F0F97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76D1E1C"/>
    <w:multiLevelType w:val="hybridMultilevel"/>
    <w:tmpl w:val="987EA64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3" w15:restartNumberingAfterBreak="0">
    <w:nsid w:val="6A8B2454"/>
    <w:multiLevelType w:val="hybridMultilevel"/>
    <w:tmpl w:val="B5B2EFF2"/>
    <w:lvl w:ilvl="0" w:tplc="28BE8B34">
      <w:numFmt w:val="bullet"/>
      <w:lvlText w:val=""/>
      <w:lvlJc w:val="left"/>
      <w:pPr>
        <w:ind w:left="405" w:hanging="360"/>
      </w:pPr>
      <w:rPr>
        <w:rFonts w:ascii="Symbol" w:eastAsiaTheme="minorHAnsi" w:hAnsi="Symbol" w:cs="Times New Roman"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34" w15:restartNumberingAfterBreak="0">
    <w:nsid w:val="6AEE6E9A"/>
    <w:multiLevelType w:val="singleLevel"/>
    <w:tmpl w:val="73200E5E"/>
    <w:lvl w:ilvl="0">
      <w:start w:val="2"/>
      <w:numFmt w:val="decimal"/>
      <w:lvlText w:val="%1)"/>
      <w:legacy w:legacy="1" w:legacySpace="0" w:legacyIndent="0"/>
      <w:lvlJc w:val="left"/>
      <w:rPr>
        <w:rFonts w:ascii="Times New Roman" w:hAnsi="Times New Roman" w:cs="Times New Roman" w:hint="default"/>
      </w:rPr>
    </w:lvl>
  </w:abstractNum>
  <w:abstractNum w:abstractNumId="35" w15:restartNumberingAfterBreak="0">
    <w:nsid w:val="6B503B0E"/>
    <w:multiLevelType w:val="singleLevel"/>
    <w:tmpl w:val="A37A2ACA"/>
    <w:lvl w:ilvl="0">
      <w:start w:val="2"/>
      <w:numFmt w:val="lowerLetter"/>
      <w:lvlText w:val="%1)"/>
      <w:legacy w:legacy="1" w:legacySpace="0" w:legacyIndent="0"/>
      <w:lvlJc w:val="left"/>
      <w:rPr>
        <w:rFonts w:ascii="Times New Roman" w:hAnsi="Times New Roman" w:cs="Times New Roman" w:hint="default"/>
      </w:rPr>
    </w:lvl>
  </w:abstractNum>
  <w:abstractNum w:abstractNumId="36" w15:restartNumberingAfterBreak="0">
    <w:nsid w:val="6B905365"/>
    <w:multiLevelType w:val="hybridMultilevel"/>
    <w:tmpl w:val="37BEE4AA"/>
    <w:lvl w:ilvl="0" w:tplc="E6A4D4E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0F3FBB"/>
    <w:multiLevelType w:val="hybridMultilevel"/>
    <w:tmpl w:val="399A1BFA"/>
    <w:lvl w:ilvl="0" w:tplc="C310AE1E">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945238"/>
    <w:multiLevelType w:val="hybridMultilevel"/>
    <w:tmpl w:val="D2EC2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092399"/>
    <w:multiLevelType w:val="hybridMultilevel"/>
    <w:tmpl w:val="B0A8BC4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D962B7B"/>
    <w:multiLevelType w:val="hybridMultilevel"/>
    <w:tmpl w:val="F26E24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17"/>
  </w:num>
  <w:num w:numId="5">
    <w:abstractNumId w:val="26"/>
  </w:num>
  <w:num w:numId="6">
    <w:abstractNumId w:val="9"/>
  </w:num>
  <w:num w:numId="7">
    <w:abstractNumId w:val="36"/>
  </w:num>
  <w:num w:numId="8">
    <w:abstractNumId w:val="13"/>
  </w:num>
  <w:num w:numId="9">
    <w:abstractNumId w:val="34"/>
  </w:num>
  <w:num w:numId="10">
    <w:abstractNumId w:val="34"/>
    <w:lvlOverride w:ilvl="0">
      <w:lvl w:ilvl="0">
        <w:start w:val="3"/>
        <w:numFmt w:val="decimal"/>
        <w:lvlText w:val="%1)"/>
        <w:legacy w:legacy="1" w:legacySpace="0" w:legacyIndent="0"/>
        <w:lvlJc w:val="left"/>
        <w:rPr>
          <w:rFonts w:ascii="Times New Roman" w:hAnsi="Times New Roman" w:cs="Times New Roman" w:hint="default"/>
        </w:rPr>
      </w:lvl>
    </w:lvlOverride>
  </w:num>
  <w:num w:numId="11">
    <w:abstractNumId w:val="8"/>
  </w:num>
  <w:num w:numId="12">
    <w:abstractNumId w:val="27"/>
  </w:num>
  <w:num w:numId="13">
    <w:abstractNumId w:val="35"/>
  </w:num>
  <w:num w:numId="14">
    <w:abstractNumId w:val="23"/>
  </w:num>
  <w:num w:numId="15">
    <w:abstractNumId w:val="39"/>
  </w:num>
  <w:num w:numId="16">
    <w:abstractNumId w:val="30"/>
  </w:num>
  <w:num w:numId="17">
    <w:abstractNumId w:val="30"/>
    <w:lvlOverride w:ilvl="0">
      <w:lvl w:ilvl="0">
        <w:start w:val="2"/>
        <w:numFmt w:val="decimal"/>
        <w:lvlText w:val="%1)"/>
        <w:legacy w:legacy="1" w:legacySpace="0" w:legacyIndent="0"/>
        <w:lvlJc w:val="left"/>
        <w:rPr>
          <w:rFonts w:ascii="Times New Roman" w:hAnsi="Times New Roman" w:cs="Times New Roman" w:hint="default"/>
        </w:rPr>
      </w:lvl>
    </w:lvlOverride>
  </w:num>
  <w:num w:numId="18">
    <w:abstractNumId w:val="30"/>
    <w:lvlOverride w:ilvl="0">
      <w:lvl w:ilvl="0">
        <w:start w:val="3"/>
        <w:numFmt w:val="decimal"/>
        <w:lvlText w:val="%1)"/>
        <w:legacy w:legacy="1" w:legacySpace="0" w:legacyIndent="0"/>
        <w:lvlJc w:val="left"/>
        <w:rPr>
          <w:rFonts w:ascii="Times New Roman" w:hAnsi="Times New Roman" w:cs="Times New Roman" w:hint="default"/>
        </w:rPr>
      </w:lvl>
    </w:lvlOverride>
  </w:num>
  <w:num w:numId="19">
    <w:abstractNumId w:val="19"/>
  </w:num>
  <w:num w:numId="20">
    <w:abstractNumId w:val="29"/>
  </w:num>
  <w:num w:numId="21">
    <w:abstractNumId w:val="37"/>
  </w:num>
  <w:num w:numId="22">
    <w:abstractNumId w:val="32"/>
  </w:num>
  <w:num w:numId="23">
    <w:abstractNumId w:val="24"/>
  </w:num>
  <w:num w:numId="24">
    <w:abstractNumId w:val="10"/>
  </w:num>
  <w:num w:numId="25">
    <w:abstractNumId w:val="28"/>
  </w:num>
  <w:num w:numId="26">
    <w:abstractNumId w:val="11"/>
  </w:num>
  <w:num w:numId="27">
    <w:abstractNumId w:val="40"/>
  </w:num>
  <w:num w:numId="28">
    <w:abstractNumId w:val="31"/>
  </w:num>
  <w:num w:numId="29">
    <w:abstractNumId w:val="38"/>
  </w:num>
  <w:num w:numId="30">
    <w:abstractNumId w:val="25"/>
  </w:num>
  <w:num w:numId="31">
    <w:abstractNumId w:val="18"/>
  </w:num>
  <w:num w:numId="32">
    <w:abstractNumId w:val="12"/>
  </w:num>
  <w:num w:numId="33">
    <w:abstractNumId w:val="1"/>
  </w:num>
  <w:num w:numId="34">
    <w:abstractNumId w:val="2"/>
  </w:num>
  <w:num w:numId="35">
    <w:abstractNumId w:val="3"/>
  </w:num>
  <w:num w:numId="36">
    <w:abstractNumId w:val="4"/>
  </w:num>
  <w:num w:numId="37">
    <w:abstractNumId w:val="0"/>
  </w:num>
  <w:num w:numId="38">
    <w:abstractNumId w:val="14"/>
  </w:num>
  <w:num w:numId="39">
    <w:abstractNumId w:val="16"/>
  </w:num>
  <w:num w:numId="40">
    <w:abstractNumId w:val="22"/>
  </w:num>
  <w:num w:numId="41">
    <w:abstractNumId w:val="33"/>
  </w:num>
  <w:num w:numId="42">
    <w:abstractNumId w:val="15"/>
  </w:num>
  <w:num w:numId="43">
    <w:abstractNumId w:val="20"/>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19B"/>
    <w:rsid w:val="000005EE"/>
    <w:rsid w:val="00001C5B"/>
    <w:rsid w:val="0000460C"/>
    <w:rsid w:val="00007622"/>
    <w:rsid w:val="00011334"/>
    <w:rsid w:val="0001179A"/>
    <w:rsid w:val="00013B79"/>
    <w:rsid w:val="0001640F"/>
    <w:rsid w:val="00016B49"/>
    <w:rsid w:val="0001757D"/>
    <w:rsid w:val="00017C88"/>
    <w:rsid w:val="00021288"/>
    <w:rsid w:val="000258B3"/>
    <w:rsid w:val="00027B1A"/>
    <w:rsid w:val="0003419C"/>
    <w:rsid w:val="00040348"/>
    <w:rsid w:val="00041FCE"/>
    <w:rsid w:val="000454D8"/>
    <w:rsid w:val="00046E7A"/>
    <w:rsid w:val="00065E23"/>
    <w:rsid w:val="00070508"/>
    <w:rsid w:val="000719BC"/>
    <w:rsid w:val="00072DE6"/>
    <w:rsid w:val="0008147A"/>
    <w:rsid w:val="0008280C"/>
    <w:rsid w:val="00083365"/>
    <w:rsid w:val="000838B0"/>
    <w:rsid w:val="00084329"/>
    <w:rsid w:val="00087442"/>
    <w:rsid w:val="00092A0D"/>
    <w:rsid w:val="00093B41"/>
    <w:rsid w:val="00094AEC"/>
    <w:rsid w:val="00094F72"/>
    <w:rsid w:val="000A40BB"/>
    <w:rsid w:val="000A6364"/>
    <w:rsid w:val="000B477D"/>
    <w:rsid w:val="000C5C60"/>
    <w:rsid w:val="000C7EDA"/>
    <w:rsid w:val="000D31DF"/>
    <w:rsid w:val="000D3351"/>
    <w:rsid w:val="000E55B2"/>
    <w:rsid w:val="000F17FA"/>
    <w:rsid w:val="000F3150"/>
    <w:rsid w:val="000F64BD"/>
    <w:rsid w:val="0010414D"/>
    <w:rsid w:val="0011529E"/>
    <w:rsid w:val="00117542"/>
    <w:rsid w:val="0012216A"/>
    <w:rsid w:val="001227BB"/>
    <w:rsid w:val="00126E90"/>
    <w:rsid w:val="001346D6"/>
    <w:rsid w:val="0013640C"/>
    <w:rsid w:val="00145DBB"/>
    <w:rsid w:val="001507A3"/>
    <w:rsid w:val="00151CFF"/>
    <w:rsid w:val="001550DE"/>
    <w:rsid w:val="00157548"/>
    <w:rsid w:val="001579F4"/>
    <w:rsid w:val="00162252"/>
    <w:rsid w:val="00164640"/>
    <w:rsid w:val="0017320E"/>
    <w:rsid w:val="00185CA1"/>
    <w:rsid w:val="001932D4"/>
    <w:rsid w:val="00195997"/>
    <w:rsid w:val="001A49B5"/>
    <w:rsid w:val="001A5560"/>
    <w:rsid w:val="001B01BD"/>
    <w:rsid w:val="001B0EB6"/>
    <w:rsid w:val="001B3657"/>
    <w:rsid w:val="001B6460"/>
    <w:rsid w:val="001B7C41"/>
    <w:rsid w:val="001C01A8"/>
    <w:rsid w:val="001C20CA"/>
    <w:rsid w:val="001C2771"/>
    <w:rsid w:val="001C4700"/>
    <w:rsid w:val="001C5CA8"/>
    <w:rsid w:val="001C7802"/>
    <w:rsid w:val="001D26EF"/>
    <w:rsid w:val="001E3AEC"/>
    <w:rsid w:val="001E4DF8"/>
    <w:rsid w:val="001E613F"/>
    <w:rsid w:val="001E69BF"/>
    <w:rsid w:val="001F0713"/>
    <w:rsid w:val="001F4F55"/>
    <w:rsid w:val="001F719C"/>
    <w:rsid w:val="00202262"/>
    <w:rsid w:val="00202878"/>
    <w:rsid w:val="00205EB2"/>
    <w:rsid w:val="002107AF"/>
    <w:rsid w:val="00211E8C"/>
    <w:rsid w:val="002320F8"/>
    <w:rsid w:val="0023477D"/>
    <w:rsid w:val="0025532B"/>
    <w:rsid w:val="0025533D"/>
    <w:rsid w:val="0025601E"/>
    <w:rsid w:val="0026641D"/>
    <w:rsid w:val="00270009"/>
    <w:rsid w:val="0027061E"/>
    <w:rsid w:val="002729B4"/>
    <w:rsid w:val="00275F76"/>
    <w:rsid w:val="00277696"/>
    <w:rsid w:val="002816DC"/>
    <w:rsid w:val="002824A5"/>
    <w:rsid w:val="00294910"/>
    <w:rsid w:val="00296665"/>
    <w:rsid w:val="0029726F"/>
    <w:rsid w:val="002B16EA"/>
    <w:rsid w:val="002B241C"/>
    <w:rsid w:val="002B6EE9"/>
    <w:rsid w:val="002B774E"/>
    <w:rsid w:val="002C0510"/>
    <w:rsid w:val="002C7AFA"/>
    <w:rsid w:val="002D0F4D"/>
    <w:rsid w:val="002D292B"/>
    <w:rsid w:val="002D49F3"/>
    <w:rsid w:val="002D4CF6"/>
    <w:rsid w:val="002D7362"/>
    <w:rsid w:val="002E3DBB"/>
    <w:rsid w:val="002E60E6"/>
    <w:rsid w:val="002F23DD"/>
    <w:rsid w:val="002F3DB5"/>
    <w:rsid w:val="002F547F"/>
    <w:rsid w:val="002F6D5B"/>
    <w:rsid w:val="002F7FE8"/>
    <w:rsid w:val="00301718"/>
    <w:rsid w:val="003060FF"/>
    <w:rsid w:val="003071B9"/>
    <w:rsid w:val="003132B4"/>
    <w:rsid w:val="00320078"/>
    <w:rsid w:val="0033538B"/>
    <w:rsid w:val="00340157"/>
    <w:rsid w:val="00340F9D"/>
    <w:rsid w:val="00341A1A"/>
    <w:rsid w:val="0034300F"/>
    <w:rsid w:val="003445E7"/>
    <w:rsid w:val="00345763"/>
    <w:rsid w:val="00346BD5"/>
    <w:rsid w:val="00351174"/>
    <w:rsid w:val="00351BF4"/>
    <w:rsid w:val="00354A1D"/>
    <w:rsid w:val="00355764"/>
    <w:rsid w:val="00356803"/>
    <w:rsid w:val="00360698"/>
    <w:rsid w:val="00364DE2"/>
    <w:rsid w:val="0036730A"/>
    <w:rsid w:val="003715CD"/>
    <w:rsid w:val="00374B00"/>
    <w:rsid w:val="00374C97"/>
    <w:rsid w:val="00376944"/>
    <w:rsid w:val="00381DCC"/>
    <w:rsid w:val="00385730"/>
    <w:rsid w:val="0038603B"/>
    <w:rsid w:val="003B193C"/>
    <w:rsid w:val="003B2A29"/>
    <w:rsid w:val="003B3C88"/>
    <w:rsid w:val="003B4E37"/>
    <w:rsid w:val="003C6DC3"/>
    <w:rsid w:val="003C7587"/>
    <w:rsid w:val="003D20BF"/>
    <w:rsid w:val="003E092C"/>
    <w:rsid w:val="003E32D9"/>
    <w:rsid w:val="003E6089"/>
    <w:rsid w:val="003F04C7"/>
    <w:rsid w:val="003F61CC"/>
    <w:rsid w:val="003F6E6D"/>
    <w:rsid w:val="0040016C"/>
    <w:rsid w:val="00404F0A"/>
    <w:rsid w:val="0040684F"/>
    <w:rsid w:val="004074C3"/>
    <w:rsid w:val="004103CC"/>
    <w:rsid w:val="00411415"/>
    <w:rsid w:val="00417AFA"/>
    <w:rsid w:val="0042046E"/>
    <w:rsid w:val="0042201D"/>
    <w:rsid w:val="00424693"/>
    <w:rsid w:val="004360AD"/>
    <w:rsid w:val="0044336A"/>
    <w:rsid w:val="00444AA2"/>
    <w:rsid w:val="00444D78"/>
    <w:rsid w:val="00451DF2"/>
    <w:rsid w:val="0045516D"/>
    <w:rsid w:val="00457014"/>
    <w:rsid w:val="00461DE9"/>
    <w:rsid w:val="0047067B"/>
    <w:rsid w:val="00471BEB"/>
    <w:rsid w:val="00472C4F"/>
    <w:rsid w:val="004740E1"/>
    <w:rsid w:val="00474C1C"/>
    <w:rsid w:val="0047686F"/>
    <w:rsid w:val="00482BDB"/>
    <w:rsid w:val="00484996"/>
    <w:rsid w:val="00491D44"/>
    <w:rsid w:val="00492252"/>
    <w:rsid w:val="0049309F"/>
    <w:rsid w:val="00493AAF"/>
    <w:rsid w:val="0049777F"/>
    <w:rsid w:val="004A3485"/>
    <w:rsid w:val="004A352B"/>
    <w:rsid w:val="004A3767"/>
    <w:rsid w:val="004A3E0F"/>
    <w:rsid w:val="004B4F4E"/>
    <w:rsid w:val="004C086E"/>
    <w:rsid w:val="004C1993"/>
    <w:rsid w:val="004C3E76"/>
    <w:rsid w:val="004C438E"/>
    <w:rsid w:val="004C6A31"/>
    <w:rsid w:val="004D1695"/>
    <w:rsid w:val="004D1AB2"/>
    <w:rsid w:val="004D2384"/>
    <w:rsid w:val="004D5B66"/>
    <w:rsid w:val="004E2D8E"/>
    <w:rsid w:val="004E4516"/>
    <w:rsid w:val="004E621A"/>
    <w:rsid w:val="004E7571"/>
    <w:rsid w:val="004F0A30"/>
    <w:rsid w:val="004F35A3"/>
    <w:rsid w:val="004F52E2"/>
    <w:rsid w:val="004F5827"/>
    <w:rsid w:val="004F6F4B"/>
    <w:rsid w:val="005022CC"/>
    <w:rsid w:val="00505EC8"/>
    <w:rsid w:val="0051319B"/>
    <w:rsid w:val="00515A99"/>
    <w:rsid w:val="00523A8A"/>
    <w:rsid w:val="005270C7"/>
    <w:rsid w:val="00530141"/>
    <w:rsid w:val="00530913"/>
    <w:rsid w:val="00536169"/>
    <w:rsid w:val="00536CA8"/>
    <w:rsid w:val="00540F24"/>
    <w:rsid w:val="005461D5"/>
    <w:rsid w:val="00550F28"/>
    <w:rsid w:val="00552196"/>
    <w:rsid w:val="005534FE"/>
    <w:rsid w:val="0055780F"/>
    <w:rsid w:val="005628D1"/>
    <w:rsid w:val="00562E98"/>
    <w:rsid w:val="005637B6"/>
    <w:rsid w:val="0056701B"/>
    <w:rsid w:val="0056799B"/>
    <w:rsid w:val="00570B50"/>
    <w:rsid w:val="00572DC2"/>
    <w:rsid w:val="00574B43"/>
    <w:rsid w:val="00581020"/>
    <w:rsid w:val="005852B2"/>
    <w:rsid w:val="00590039"/>
    <w:rsid w:val="005906B3"/>
    <w:rsid w:val="005929B5"/>
    <w:rsid w:val="0059379A"/>
    <w:rsid w:val="005A050D"/>
    <w:rsid w:val="005A38D4"/>
    <w:rsid w:val="005A3A21"/>
    <w:rsid w:val="005B7A45"/>
    <w:rsid w:val="005C0500"/>
    <w:rsid w:val="005D18D2"/>
    <w:rsid w:val="005D344E"/>
    <w:rsid w:val="005E42AC"/>
    <w:rsid w:val="005F5FA1"/>
    <w:rsid w:val="005F6A76"/>
    <w:rsid w:val="005F6EC3"/>
    <w:rsid w:val="00602716"/>
    <w:rsid w:val="00612DB9"/>
    <w:rsid w:val="00613271"/>
    <w:rsid w:val="00614C12"/>
    <w:rsid w:val="00617F01"/>
    <w:rsid w:val="00620AAD"/>
    <w:rsid w:val="00622613"/>
    <w:rsid w:val="006262F5"/>
    <w:rsid w:val="00637A53"/>
    <w:rsid w:val="0064369A"/>
    <w:rsid w:val="00643F88"/>
    <w:rsid w:val="006471B0"/>
    <w:rsid w:val="00650FD8"/>
    <w:rsid w:val="006522AC"/>
    <w:rsid w:val="00653A6B"/>
    <w:rsid w:val="00655E31"/>
    <w:rsid w:val="0065615C"/>
    <w:rsid w:val="006621E3"/>
    <w:rsid w:val="00672F6D"/>
    <w:rsid w:val="006767E8"/>
    <w:rsid w:val="0067786C"/>
    <w:rsid w:val="00683743"/>
    <w:rsid w:val="006849F0"/>
    <w:rsid w:val="0068553C"/>
    <w:rsid w:val="00691128"/>
    <w:rsid w:val="00691DC1"/>
    <w:rsid w:val="00692E69"/>
    <w:rsid w:val="006931E0"/>
    <w:rsid w:val="00697DEF"/>
    <w:rsid w:val="006A0EF4"/>
    <w:rsid w:val="006A241F"/>
    <w:rsid w:val="006A2A45"/>
    <w:rsid w:val="006A4841"/>
    <w:rsid w:val="006A7280"/>
    <w:rsid w:val="006B00C9"/>
    <w:rsid w:val="006C30FE"/>
    <w:rsid w:val="006C5FAB"/>
    <w:rsid w:val="006D1902"/>
    <w:rsid w:val="006D4F8C"/>
    <w:rsid w:val="006D7979"/>
    <w:rsid w:val="006E655B"/>
    <w:rsid w:val="006F6CF7"/>
    <w:rsid w:val="00702A3E"/>
    <w:rsid w:val="00702A7C"/>
    <w:rsid w:val="00705C05"/>
    <w:rsid w:val="00713DA1"/>
    <w:rsid w:val="007147FD"/>
    <w:rsid w:val="00715049"/>
    <w:rsid w:val="007176AC"/>
    <w:rsid w:val="00725BFB"/>
    <w:rsid w:val="007340D5"/>
    <w:rsid w:val="007346CF"/>
    <w:rsid w:val="007347DB"/>
    <w:rsid w:val="00746704"/>
    <w:rsid w:val="007535A7"/>
    <w:rsid w:val="00753A1E"/>
    <w:rsid w:val="00762F12"/>
    <w:rsid w:val="0076514E"/>
    <w:rsid w:val="007652A8"/>
    <w:rsid w:val="00782A50"/>
    <w:rsid w:val="00782B21"/>
    <w:rsid w:val="00791FAF"/>
    <w:rsid w:val="00795B87"/>
    <w:rsid w:val="00797A35"/>
    <w:rsid w:val="007A4A21"/>
    <w:rsid w:val="007B12E0"/>
    <w:rsid w:val="007B50FB"/>
    <w:rsid w:val="007C0D9D"/>
    <w:rsid w:val="007C64AF"/>
    <w:rsid w:val="007C70CA"/>
    <w:rsid w:val="007D0819"/>
    <w:rsid w:val="007D1B40"/>
    <w:rsid w:val="007D2120"/>
    <w:rsid w:val="007D3EAA"/>
    <w:rsid w:val="007D52D9"/>
    <w:rsid w:val="007D6A4A"/>
    <w:rsid w:val="007E3408"/>
    <w:rsid w:val="007E3F76"/>
    <w:rsid w:val="007E7248"/>
    <w:rsid w:val="007F0EDA"/>
    <w:rsid w:val="007F2588"/>
    <w:rsid w:val="007F43FF"/>
    <w:rsid w:val="007F69A1"/>
    <w:rsid w:val="008001B0"/>
    <w:rsid w:val="0080049F"/>
    <w:rsid w:val="00802E62"/>
    <w:rsid w:val="008043FA"/>
    <w:rsid w:val="008044F8"/>
    <w:rsid w:val="0081566D"/>
    <w:rsid w:val="0081634A"/>
    <w:rsid w:val="00831E61"/>
    <w:rsid w:val="00835160"/>
    <w:rsid w:val="00836289"/>
    <w:rsid w:val="0084560C"/>
    <w:rsid w:val="00855371"/>
    <w:rsid w:val="0085716B"/>
    <w:rsid w:val="00865E6D"/>
    <w:rsid w:val="00871FEF"/>
    <w:rsid w:val="008743D5"/>
    <w:rsid w:val="008829A2"/>
    <w:rsid w:val="008843E2"/>
    <w:rsid w:val="00884E98"/>
    <w:rsid w:val="008859BE"/>
    <w:rsid w:val="00887726"/>
    <w:rsid w:val="00890998"/>
    <w:rsid w:val="00891F5C"/>
    <w:rsid w:val="00892EFB"/>
    <w:rsid w:val="008A167C"/>
    <w:rsid w:val="008A238A"/>
    <w:rsid w:val="008A609F"/>
    <w:rsid w:val="008B1E45"/>
    <w:rsid w:val="008B605C"/>
    <w:rsid w:val="008B6740"/>
    <w:rsid w:val="008C23B1"/>
    <w:rsid w:val="008C6ADC"/>
    <w:rsid w:val="008D7259"/>
    <w:rsid w:val="008E104B"/>
    <w:rsid w:val="008E14B4"/>
    <w:rsid w:val="008E28E7"/>
    <w:rsid w:val="008E3B45"/>
    <w:rsid w:val="009031BE"/>
    <w:rsid w:val="00917112"/>
    <w:rsid w:val="0092230E"/>
    <w:rsid w:val="0092605D"/>
    <w:rsid w:val="00935D05"/>
    <w:rsid w:val="00936A97"/>
    <w:rsid w:val="00940A18"/>
    <w:rsid w:val="009436F6"/>
    <w:rsid w:val="00946BF0"/>
    <w:rsid w:val="0095091C"/>
    <w:rsid w:val="00950BD2"/>
    <w:rsid w:val="009522D5"/>
    <w:rsid w:val="00955198"/>
    <w:rsid w:val="0096087D"/>
    <w:rsid w:val="00960F5A"/>
    <w:rsid w:val="0096176E"/>
    <w:rsid w:val="0096370F"/>
    <w:rsid w:val="0096435F"/>
    <w:rsid w:val="0096450A"/>
    <w:rsid w:val="0096516B"/>
    <w:rsid w:val="009759BF"/>
    <w:rsid w:val="009810E7"/>
    <w:rsid w:val="00982431"/>
    <w:rsid w:val="00982F99"/>
    <w:rsid w:val="00995377"/>
    <w:rsid w:val="00997FD3"/>
    <w:rsid w:val="009A2765"/>
    <w:rsid w:val="009A36AC"/>
    <w:rsid w:val="009A57C4"/>
    <w:rsid w:val="009A7E65"/>
    <w:rsid w:val="009B0050"/>
    <w:rsid w:val="009C272B"/>
    <w:rsid w:val="009E13E4"/>
    <w:rsid w:val="009E200B"/>
    <w:rsid w:val="009E2184"/>
    <w:rsid w:val="009E22DB"/>
    <w:rsid w:val="009E3DCF"/>
    <w:rsid w:val="009E5FF0"/>
    <w:rsid w:val="009F3A34"/>
    <w:rsid w:val="009F4B86"/>
    <w:rsid w:val="009F55F3"/>
    <w:rsid w:val="009F64B4"/>
    <w:rsid w:val="00A0190C"/>
    <w:rsid w:val="00A0751C"/>
    <w:rsid w:val="00A11705"/>
    <w:rsid w:val="00A1713F"/>
    <w:rsid w:val="00A23657"/>
    <w:rsid w:val="00A406A0"/>
    <w:rsid w:val="00A52593"/>
    <w:rsid w:val="00A606E7"/>
    <w:rsid w:val="00A6167B"/>
    <w:rsid w:val="00A713F3"/>
    <w:rsid w:val="00A731B1"/>
    <w:rsid w:val="00A73D3A"/>
    <w:rsid w:val="00A742C9"/>
    <w:rsid w:val="00A74E06"/>
    <w:rsid w:val="00A779D1"/>
    <w:rsid w:val="00A8225D"/>
    <w:rsid w:val="00A956F6"/>
    <w:rsid w:val="00A9641A"/>
    <w:rsid w:val="00AA4A63"/>
    <w:rsid w:val="00AA65EB"/>
    <w:rsid w:val="00AC0ADD"/>
    <w:rsid w:val="00AC16C5"/>
    <w:rsid w:val="00AD1C1A"/>
    <w:rsid w:val="00AD6C04"/>
    <w:rsid w:val="00AD7A1D"/>
    <w:rsid w:val="00AD7D89"/>
    <w:rsid w:val="00AE57D6"/>
    <w:rsid w:val="00AE60AC"/>
    <w:rsid w:val="00AF0558"/>
    <w:rsid w:val="00AF16A1"/>
    <w:rsid w:val="00AF6515"/>
    <w:rsid w:val="00AF7209"/>
    <w:rsid w:val="00B00918"/>
    <w:rsid w:val="00B01617"/>
    <w:rsid w:val="00B02127"/>
    <w:rsid w:val="00B11AD0"/>
    <w:rsid w:val="00B14D9E"/>
    <w:rsid w:val="00B1512A"/>
    <w:rsid w:val="00B21724"/>
    <w:rsid w:val="00B32DBF"/>
    <w:rsid w:val="00B37E80"/>
    <w:rsid w:val="00B42B0F"/>
    <w:rsid w:val="00B432A7"/>
    <w:rsid w:val="00B45412"/>
    <w:rsid w:val="00B4716D"/>
    <w:rsid w:val="00B519D1"/>
    <w:rsid w:val="00B51DBF"/>
    <w:rsid w:val="00B5232B"/>
    <w:rsid w:val="00B55FD4"/>
    <w:rsid w:val="00B576F0"/>
    <w:rsid w:val="00B6132A"/>
    <w:rsid w:val="00B61597"/>
    <w:rsid w:val="00B637BC"/>
    <w:rsid w:val="00B6485E"/>
    <w:rsid w:val="00B76A24"/>
    <w:rsid w:val="00B806B8"/>
    <w:rsid w:val="00B809EF"/>
    <w:rsid w:val="00B83B20"/>
    <w:rsid w:val="00B85D0B"/>
    <w:rsid w:val="00B90FD8"/>
    <w:rsid w:val="00B92077"/>
    <w:rsid w:val="00B9792C"/>
    <w:rsid w:val="00BA6969"/>
    <w:rsid w:val="00BB1716"/>
    <w:rsid w:val="00BB4AEE"/>
    <w:rsid w:val="00BB6353"/>
    <w:rsid w:val="00BB6D3F"/>
    <w:rsid w:val="00BC2886"/>
    <w:rsid w:val="00BC4D1C"/>
    <w:rsid w:val="00BD0DEB"/>
    <w:rsid w:val="00BD1553"/>
    <w:rsid w:val="00BD78DA"/>
    <w:rsid w:val="00BD7ED0"/>
    <w:rsid w:val="00BE1C5D"/>
    <w:rsid w:val="00BF3E42"/>
    <w:rsid w:val="00BF6FBE"/>
    <w:rsid w:val="00BF7190"/>
    <w:rsid w:val="00C007FB"/>
    <w:rsid w:val="00C03051"/>
    <w:rsid w:val="00C10D53"/>
    <w:rsid w:val="00C1152C"/>
    <w:rsid w:val="00C12870"/>
    <w:rsid w:val="00C24635"/>
    <w:rsid w:val="00C25FD9"/>
    <w:rsid w:val="00C26353"/>
    <w:rsid w:val="00C30BD6"/>
    <w:rsid w:val="00C34432"/>
    <w:rsid w:val="00C34735"/>
    <w:rsid w:val="00C35BFF"/>
    <w:rsid w:val="00C44C94"/>
    <w:rsid w:val="00C4718F"/>
    <w:rsid w:val="00C53EA0"/>
    <w:rsid w:val="00C54166"/>
    <w:rsid w:val="00C55E63"/>
    <w:rsid w:val="00C56637"/>
    <w:rsid w:val="00C5746C"/>
    <w:rsid w:val="00C64031"/>
    <w:rsid w:val="00C64D3A"/>
    <w:rsid w:val="00C6663B"/>
    <w:rsid w:val="00C674DE"/>
    <w:rsid w:val="00C76D6C"/>
    <w:rsid w:val="00C821A0"/>
    <w:rsid w:val="00C843C8"/>
    <w:rsid w:val="00C85577"/>
    <w:rsid w:val="00C87004"/>
    <w:rsid w:val="00C873BB"/>
    <w:rsid w:val="00C95F91"/>
    <w:rsid w:val="00CA039A"/>
    <w:rsid w:val="00CA342A"/>
    <w:rsid w:val="00CB3C34"/>
    <w:rsid w:val="00CC28DC"/>
    <w:rsid w:val="00CC49A3"/>
    <w:rsid w:val="00CD054D"/>
    <w:rsid w:val="00CD0CD0"/>
    <w:rsid w:val="00CD4ACF"/>
    <w:rsid w:val="00CD5483"/>
    <w:rsid w:val="00CE2F22"/>
    <w:rsid w:val="00CE4C6F"/>
    <w:rsid w:val="00CE629F"/>
    <w:rsid w:val="00CF1B99"/>
    <w:rsid w:val="00CF4C9D"/>
    <w:rsid w:val="00CF5325"/>
    <w:rsid w:val="00CF757D"/>
    <w:rsid w:val="00D00E10"/>
    <w:rsid w:val="00D03776"/>
    <w:rsid w:val="00D03EC9"/>
    <w:rsid w:val="00D1004C"/>
    <w:rsid w:val="00D1393C"/>
    <w:rsid w:val="00D237E1"/>
    <w:rsid w:val="00D2575A"/>
    <w:rsid w:val="00D301B6"/>
    <w:rsid w:val="00D30814"/>
    <w:rsid w:val="00D30AA8"/>
    <w:rsid w:val="00D336BA"/>
    <w:rsid w:val="00D36AA6"/>
    <w:rsid w:val="00D443E7"/>
    <w:rsid w:val="00D47AB3"/>
    <w:rsid w:val="00D5533E"/>
    <w:rsid w:val="00D62B55"/>
    <w:rsid w:val="00D63D5C"/>
    <w:rsid w:val="00D71350"/>
    <w:rsid w:val="00D82142"/>
    <w:rsid w:val="00D827CA"/>
    <w:rsid w:val="00D847A3"/>
    <w:rsid w:val="00D866C1"/>
    <w:rsid w:val="00D8709A"/>
    <w:rsid w:val="00D87BFA"/>
    <w:rsid w:val="00D921A4"/>
    <w:rsid w:val="00D9574E"/>
    <w:rsid w:val="00D973EE"/>
    <w:rsid w:val="00DA20DE"/>
    <w:rsid w:val="00DA2B01"/>
    <w:rsid w:val="00DA5F2D"/>
    <w:rsid w:val="00DB2F02"/>
    <w:rsid w:val="00DB4A7F"/>
    <w:rsid w:val="00DB511D"/>
    <w:rsid w:val="00DB7F4E"/>
    <w:rsid w:val="00DC42DD"/>
    <w:rsid w:val="00DC6B3B"/>
    <w:rsid w:val="00DC6FFE"/>
    <w:rsid w:val="00DD51C2"/>
    <w:rsid w:val="00DD54BD"/>
    <w:rsid w:val="00DE0C75"/>
    <w:rsid w:val="00DE2098"/>
    <w:rsid w:val="00DE40CE"/>
    <w:rsid w:val="00DE7EC2"/>
    <w:rsid w:val="00DF1BC3"/>
    <w:rsid w:val="00DF21A3"/>
    <w:rsid w:val="00DF5C04"/>
    <w:rsid w:val="00DF6952"/>
    <w:rsid w:val="00E042A9"/>
    <w:rsid w:val="00E114BE"/>
    <w:rsid w:val="00E14DB2"/>
    <w:rsid w:val="00E25063"/>
    <w:rsid w:val="00E26519"/>
    <w:rsid w:val="00E274E1"/>
    <w:rsid w:val="00E33609"/>
    <w:rsid w:val="00E35E73"/>
    <w:rsid w:val="00E4713B"/>
    <w:rsid w:val="00E61469"/>
    <w:rsid w:val="00E82817"/>
    <w:rsid w:val="00E834CB"/>
    <w:rsid w:val="00E84437"/>
    <w:rsid w:val="00E84ACC"/>
    <w:rsid w:val="00E85A5D"/>
    <w:rsid w:val="00E86254"/>
    <w:rsid w:val="00E867E8"/>
    <w:rsid w:val="00E911DC"/>
    <w:rsid w:val="00E97608"/>
    <w:rsid w:val="00EA084F"/>
    <w:rsid w:val="00EA40B6"/>
    <w:rsid w:val="00EA5089"/>
    <w:rsid w:val="00EA5B1E"/>
    <w:rsid w:val="00EA6B13"/>
    <w:rsid w:val="00EB09A5"/>
    <w:rsid w:val="00EB0F38"/>
    <w:rsid w:val="00EB3E0E"/>
    <w:rsid w:val="00EB5CEB"/>
    <w:rsid w:val="00EC5AB8"/>
    <w:rsid w:val="00EC77B3"/>
    <w:rsid w:val="00ED0CB4"/>
    <w:rsid w:val="00ED117A"/>
    <w:rsid w:val="00ED1A3A"/>
    <w:rsid w:val="00ED2053"/>
    <w:rsid w:val="00ED7B31"/>
    <w:rsid w:val="00EE7613"/>
    <w:rsid w:val="00EF273D"/>
    <w:rsid w:val="00EF2799"/>
    <w:rsid w:val="00F00ABC"/>
    <w:rsid w:val="00F01B78"/>
    <w:rsid w:val="00F02419"/>
    <w:rsid w:val="00F07F1A"/>
    <w:rsid w:val="00F1241A"/>
    <w:rsid w:val="00F12BAB"/>
    <w:rsid w:val="00F1462C"/>
    <w:rsid w:val="00F173C7"/>
    <w:rsid w:val="00F21491"/>
    <w:rsid w:val="00F214F6"/>
    <w:rsid w:val="00F2310A"/>
    <w:rsid w:val="00F2379A"/>
    <w:rsid w:val="00F239AF"/>
    <w:rsid w:val="00F26168"/>
    <w:rsid w:val="00F26179"/>
    <w:rsid w:val="00F3119D"/>
    <w:rsid w:val="00F34D16"/>
    <w:rsid w:val="00F36CCF"/>
    <w:rsid w:val="00F43543"/>
    <w:rsid w:val="00F45046"/>
    <w:rsid w:val="00F46024"/>
    <w:rsid w:val="00F469EF"/>
    <w:rsid w:val="00F46CBD"/>
    <w:rsid w:val="00F5151F"/>
    <w:rsid w:val="00F532B1"/>
    <w:rsid w:val="00F65D0B"/>
    <w:rsid w:val="00F733C8"/>
    <w:rsid w:val="00F748B8"/>
    <w:rsid w:val="00F806AA"/>
    <w:rsid w:val="00F8151D"/>
    <w:rsid w:val="00F81F5C"/>
    <w:rsid w:val="00F829EC"/>
    <w:rsid w:val="00F83CA1"/>
    <w:rsid w:val="00F84923"/>
    <w:rsid w:val="00F9033A"/>
    <w:rsid w:val="00F90FF0"/>
    <w:rsid w:val="00F9143F"/>
    <w:rsid w:val="00F9347B"/>
    <w:rsid w:val="00F9403A"/>
    <w:rsid w:val="00FA058F"/>
    <w:rsid w:val="00FA0B33"/>
    <w:rsid w:val="00FA3052"/>
    <w:rsid w:val="00FA646F"/>
    <w:rsid w:val="00FB0550"/>
    <w:rsid w:val="00FB1062"/>
    <w:rsid w:val="00FD062C"/>
    <w:rsid w:val="00FE0939"/>
    <w:rsid w:val="00FE1074"/>
    <w:rsid w:val="00FE3FF7"/>
    <w:rsid w:val="00FF2A93"/>
    <w:rsid w:val="00FF2F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3C0BA"/>
  <w15:docId w15:val="{16F26B21-3F35-4C46-99C5-4A4952616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5BFF"/>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51319B"/>
    <w:pPr>
      <w:keepNext/>
      <w:jc w:val="center"/>
      <w:outlineLvl w:val="0"/>
    </w:pPr>
    <w:rPr>
      <w:b/>
      <w:sz w:val="22"/>
    </w:rPr>
  </w:style>
  <w:style w:type="paragraph" w:styleId="Nagwek4">
    <w:name w:val="heading 4"/>
    <w:basedOn w:val="Normalny"/>
    <w:next w:val="Normalny"/>
    <w:link w:val="Nagwek4Znak"/>
    <w:uiPriority w:val="99"/>
    <w:unhideWhenUsed/>
    <w:qFormat/>
    <w:rsid w:val="0051319B"/>
    <w:pPr>
      <w:keepNext/>
      <w:ind w:left="20" w:hanging="20"/>
      <w:jc w:val="center"/>
      <w:outlineLvl w:val="3"/>
    </w:pPr>
    <w:rPr>
      <w:rFonts w:ascii="Arial" w:hAnsi="Arial"/>
      <w:b/>
      <w:i/>
      <w:sz w:val="24"/>
    </w:rPr>
  </w:style>
  <w:style w:type="paragraph" w:styleId="Nagwek5">
    <w:name w:val="heading 5"/>
    <w:basedOn w:val="Normalny"/>
    <w:next w:val="Normalny"/>
    <w:link w:val="Nagwek5Znak"/>
    <w:uiPriority w:val="99"/>
    <w:unhideWhenUsed/>
    <w:qFormat/>
    <w:rsid w:val="0051319B"/>
    <w:pPr>
      <w:keepNext/>
      <w:jc w:val="center"/>
      <w:outlineLvl w:val="4"/>
    </w:pPr>
    <w:rPr>
      <w:bCs/>
      <w:i/>
      <w:i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51319B"/>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9"/>
    <w:rsid w:val="0051319B"/>
    <w:rPr>
      <w:rFonts w:ascii="Arial" w:eastAsia="Times New Roman" w:hAnsi="Arial" w:cs="Times New Roman"/>
      <w:b/>
      <w:i/>
      <w:sz w:val="24"/>
      <w:szCs w:val="20"/>
      <w:lang w:eastAsia="pl-PL"/>
    </w:rPr>
  </w:style>
  <w:style w:type="character" w:customStyle="1" w:styleId="Nagwek5Znak">
    <w:name w:val="Nagłówek 5 Znak"/>
    <w:basedOn w:val="Domylnaczcionkaakapitu"/>
    <w:link w:val="Nagwek5"/>
    <w:uiPriority w:val="99"/>
    <w:rsid w:val="0051319B"/>
    <w:rPr>
      <w:rFonts w:ascii="Times New Roman" w:eastAsia="Times New Roman" w:hAnsi="Times New Roman" w:cs="Times New Roman"/>
      <w:bCs/>
      <w:i/>
      <w:iCs/>
      <w:szCs w:val="20"/>
      <w:lang w:eastAsia="pl-PL"/>
    </w:rPr>
  </w:style>
  <w:style w:type="paragraph" w:styleId="Akapitzlist">
    <w:name w:val="List Paragraph"/>
    <w:basedOn w:val="Normalny"/>
    <w:uiPriority w:val="34"/>
    <w:qFormat/>
    <w:rsid w:val="0051319B"/>
    <w:pPr>
      <w:ind w:left="720"/>
      <w:contextualSpacing/>
    </w:pPr>
    <w:rPr>
      <w:sz w:val="24"/>
    </w:rPr>
  </w:style>
  <w:style w:type="character" w:styleId="Odwoaniedokomentarza">
    <w:name w:val="annotation reference"/>
    <w:basedOn w:val="Domylnaczcionkaakapitu"/>
    <w:uiPriority w:val="99"/>
    <w:semiHidden/>
    <w:unhideWhenUsed/>
    <w:rsid w:val="00C55E63"/>
    <w:rPr>
      <w:sz w:val="16"/>
      <w:szCs w:val="16"/>
    </w:rPr>
  </w:style>
  <w:style w:type="paragraph" w:styleId="Tekstkomentarza">
    <w:name w:val="annotation text"/>
    <w:basedOn w:val="Normalny"/>
    <w:link w:val="TekstkomentarzaZnak"/>
    <w:uiPriority w:val="99"/>
    <w:unhideWhenUsed/>
    <w:qFormat/>
    <w:rsid w:val="00C55E63"/>
  </w:style>
  <w:style w:type="character" w:customStyle="1" w:styleId="TekstkomentarzaZnak">
    <w:name w:val="Tekst komentarza Znak"/>
    <w:basedOn w:val="Domylnaczcionkaakapitu"/>
    <w:link w:val="Tekstkomentarza"/>
    <w:uiPriority w:val="99"/>
    <w:semiHidden/>
    <w:rsid w:val="00C55E6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55E63"/>
    <w:rPr>
      <w:b/>
      <w:bCs/>
    </w:rPr>
  </w:style>
  <w:style w:type="character" w:customStyle="1" w:styleId="TematkomentarzaZnak">
    <w:name w:val="Temat komentarza Znak"/>
    <w:basedOn w:val="TekstkomentarzaZnak"/>
    <w:link w:val="Tematkomentarza"/>
    <w:uiPriority w:val="99"/>
    <w:semiHidden/>
    <w:rsid w:val="00C55E6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C55E63"/>
    <w:rPr>
      <w:rFonts w:ascii="Tahoma" w:hAnsi="Tahoma" w:cs="Tahoma"/>
      <w:sz w:val="16"/>
      <w:szCs w:val="16"/>
    </w:rPr>
  </w:style>
  <w:style w:type="character" w:customStyle="1" w:styleId="TekstdymkaZnak">
    <w:name w:val="Tekst dymka Znak"/>
    <w:basedOn w:val="Domylnaczcionkaakapitu"/>
    <w:link w:val="Tekstdymka"/>
    <w:uiPriority w:val="99"/>
    <w:semiHidden/>
    <w:rsid w:val="00C55E63"/>
    <w:rPr>
      <w:rFonts w:ascii="Tahoma" w:eastAsia="Times New Roman" w:hAnsi="Tahoma" w:cs="Tahoma"/>
      <w:sz w:val="16"/>
      <w:szCs w:val="16"/>
      <w:lang w:eastAsia="pl-PL"/>
    </w:rPr>
  </w:style>
  <w:style w:type="paragraph" w:styleId="Nagwek">
    <w:name w:val="header"/>
    <w:basedOn w:val="Normalny"/>
    <w:link w:val="NagwekZnak"/>
    <w:uiPriority w:val="99"/>
    <w:unhideWhenUsed/>
    <w:rsid w:val="00C55E63"/>
    <w:pPr>
      <w:tabs>
        <w:tab w:val="center" w:pos="4536"/>
        <w:tab w:val="right" w:pos="9072"/>
      </w:tabs>
    </w:pPr>
  </w:style>
  <w:style w:type="character" w:customStyle="1" w:styleId="NagwekZnak">
    <w:name w:val="Nagłówek Znak"/>
    <w:basedOn w:val="Domylnaczcionkaakapitu"/>
    <w:link w:val="Nagwek"/>
    <w:uiPriority w:val="99"/>
    <w:rsid w:val="00C55E6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C55E63"/>
    <w:pPr>
      <w:tabs>
        <w:tab w:val="center" w:pos="4536"/>
        <w:tab w:val="right" w:pos="9072"/>
      </w:tabs>
    </w:pPr>
  </w:style>
  <w:style w:type="character" w:customStyle="1" w:styleId="StopkaZnak">
    <w:name w:val="Stopka Znak"/>
    <w:basedOn w:val="Domylnaczcionkaakapitu"/>
    <w:link w:val="Stopka"/>
    <w:uiPriority w:val="99"/>
    <w:rsid w:val="00C55E63"/>
    <w:rPr>
      <w:rFonts w:ascii="Times New Roman" w:eastAsia="Times New Roman" w:hAnsi="Times New Roman" w:cs="Times New Roman"/>
      <w:sz w:val="20"/>
      <w:szCs w:val="20"/>
      <w:lang w:eastAsia="pl-PL"/>
    </w:rPr>
  </w:style>
  <w:style w:type="paragraph" w:customStyle="1" w:styleId="pismamz">
    <w:name w:val="pisma_mz"/>
    <w:basedOn w:val="Normalny"/>
    <w:link w:val="pismamzZnak"/>
    <w:qFormat/>
    <w:rsid w:val="00CF5325"/>
    <w:pPr>
      <w:spacing w:line="360" w:lineRule="auto"/>
      <w:contextualSpacing/>
      <w:jc w:val="both"/>
    </w:pPr>
    <w:rPr>
      <w:rFonts w:ascii="Arial" w:eastAsia="Calibri" w:hAnsi="Arial"/>
      <w:sz w:val="22"/>
      <w:szCs w:val="22"/>
      <w:lang w:eastAsia="en-US"/>
    </w:rPr>
  </w:style>
  <w:style w:type="character" w:customStyle="1" w:styleId="pismamzZnak">
    <w:name w:val="pisma_mz Znak"/>
    <w:link w:val="pismamz"/>
    <w:rsid w:val="00CF5325"/>
    <w:rPr>
      <w:rFonts w:ascii="Arial" w:eastAsia="Calibri" w:hAnsi="Arial" w:cs="Times New Roman"/>
    </w:rPr>
  </w:style>
  <w:style w:type="paragraph" w:styleId="Tekstprzypisukocowego">
    <w:name w:val="endnote text"/>
    <w:basedOn w:val="Normalny"/>
    <w:link w:val="TekstprzypisukocowegoZnak"/>
    <w:uiPriority w:val="99"/>
    <w:semiHidden/>
    <w:unhideWhenUsed/>
    <w:rsid w:val="00643F88"/>
  </w:style>
  <w:style w:type="character" w:customStyle="1" w:styleId="TekstprzypisukocowegoZnak">
    <w:name w:val="Tekst przypisu końcowego Znak"/>
    <w:basedOn w:val="Domylnaczcionkaakapitu"/>
    <w:link w:val="Tekstprzypisukocowego"/>
    <w:uiPriority w:val="99"/>
    <w:semiHidden/>
    <w:rsid w:val="00643F8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3F88"/>
    <w:rPr>
      <w:vertAlign w:val="superscript"/>
    </w:rPr>
  </w:style>
  <w:style w:type="paragraph" w:customStyle="1" w:styleId="Tekstpodstawowywcity31">
    <w:name w:val="Tekst podstawowy wcięty 31"/>
    <w:basedOn w:val="Normalny"/>
    <w:rsid w:val="0010414D"/>
    <w:pPr>
      <w:suppressAutoHyphens/>
      <w:ind w:left="4536"/>
    </w:pPr>
    <w:rPr>
      <w:rFonts w:ascii="Arial" w:hAnsi="Arial" w:cs="Arial"/>
      <w:kern w:val="1"/>
      <w:sz w:val="24"/>
      <w:lang w:eastAsia="zh-CN"/>
    </w:rPr>
  </w:style>
  <w:style w:type="paragraph" w:styleId="Tekstprzypisudolnego">
    <w:name w:val="footnote text"/>
    <w:basedOn w:val="Normalny"/>
    <w:link w:val="TekstprzypisudolnegoZnak"/>
    <w:uiPriority w:val="99"/>
    <w:semiHidden/>
    <w:unhideWhenUsed/>
    <w:rsid w:val="0056799B"/>
    <w:rPr>
      <w:rFonts w:ascii="Calibri" w:eastAsia="Calibri" w:hAnsi="Calibri"/>
    </w:rPr>
  </w:style>
  <w:style w:type="character" w:customStyle="1" w:styleId="TekstprzypisudolnegoZnak">
    <w:name w:val="Tekst przypisu dolnego Znak"/>
    <w:basedOn w:val="Domylnaczcionkaakapitu"/>
    <w:link w:val="Tekstprzypisudolnego"/>
    <w:uiPriority w:val="99"/>
    <w:semiHidden/>
    <w:rsid w:val="0056799B"/>
    <w:rPr>
      <w:rFonts w:ascii="Calibri" w:eastAsia="Calibri" w:hAnsi="Calibri" w:cs="Times New Roman"/>
      <w:sz w:val="20"/>
      <w:szCs w:val="20"/>
    </w:rPr>
  </w:style>
  <w:style w:type="paragraph" w:styleId="NormalnyWeb">
    <w:name w:val="Normal (Web)"/>
    <w:basedOn w:val="Normalny"/>
    <w:uiPriority w:val="99"/>
    <w:unhideWhenUsed/>
    <w:rsid w:val="009E13E4"/>
    <w:pPr>
      <w:spacing w:before="100" w:beforeAutospacing="1" w:after="119"/>
    </w:pPr>
    <w:rPr>
      <w:sz w:val="24"/>
      <w:szCs w:val="24"/>
    </w:rPr>
  </w:style>
  <w:style w:type="paragraph" w:customStyle="1" w:styleId="ZARTzmartartykuempunktem">
    <w:name w:val="Z/ART(§) – zm. art. (§) artykułem (punktem)"/>
    <w:basedOn w:val="Normalny"/>
    <w:uiPriority w:val="30"/>
    <w:qFormat/>
    <w:rsid w:val="003B2A29"/>
    <w:pPr>
      <w:suppressAutoHyphens/>
      <w:autoSpaceDE w:val="0"/>
      <w:autoSpaceDN w:val="0"/>
      <w:adjustRightInd w:val="0"/>
      <w:spacing w:line="360" w:lineRule="auto"/>
      <w:ind w:left="510" w:firstLine="510"/>
      <w:jc w:val="both"/>
    </w:pPr>
    <w:rPr>
      <w:rFonts w:ascii="Times" w:hAnsi="Times" w:cs="Arial"/>
      <w:sz w:val="24"/>
    </w:rPr>
  </w:style>
  <w:style w:type="paragraph" w:customStyle="1" w:styleId="Styl">
    <w:name w:val="Styl"/>
    <w:rsid w:val="0017320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Bezodstpw">
    <w:name w:val="No Spacing"/>
    <w:uiPriority w:val="1"/>
    <w:qFormat/>
    <w:rsid w:val="00BB6353"/>
    <w:pPr>
      <w:spacing w:after="0" w:line="240" w:lineRule="auto"/>
      <w:jc w:val="both"/>
    </w:pPr>
    <w:rPr>
      <w:rFonts w:ascii="Calibri" w:eastAsia="Calibri" w:hAnsi="Calibri" w:cs="Times New Roman"/>
    </w:rPr>
  </w:style>
  <w:style w:type="character" w:customStyle="1" w:styleId="TeksttreciCalibri2">
    <w:name w:val="Tekst treści + Calibri2"/>
    <w:aliases w:val="101,5 pt2"/>
    <w:basedOn w:val="Domylnaczcionkaakapitu"/>
    <w:uiPriority w:val="99"/>
    <w:rsid w:val="002107AF"/>
    <w:rPr>
      <w:rFonts w:ascii="Calibri" w:hAnsi="Calibri" w:cs="Calibri"/>
      <w:sz w:val="21"/>
      <w:szCs w:val="21"/>
      <w:u w:val="none"/>
    </w:rPr>
  </w:style>
  <w:style w:type="character" w:styleId="Pogrubienie">
    <w:name w:val="Strong"/>
    <w:aliases w:val="Tekst treści + Calibri3,10,5 pt3"/>
    <w:basedOn w:val="Domylnaczcionkaakapitu"/>
    <w:uiPriority w:val="99"/>
    <w:qFormat/>
    <w:rsid w:val="002107AF"/>
    <w:rPr>
      <w:rFonts w:ascii="Calibri" w:hAnsi="Calibri" w:cs="Calibri"/>
      <w:b/>
      <w:bCs/>
      <w:sz w:val="21"/>
      <w:szCs w:val="21"/>
      <w:u w:val="none"/>
    </w:rPr>
  </w:style>
  <w:style w:type="character" w:customStyle="1" w:styleId="Teksttreci">
    <w:name w:val="Tekst treści_"/>
    <w:basedOn w:val="Domylnaczcionkaakapitu"/>
    <w:link w:val="Teksttreci0"/>
    <w:uiPriority w:val="99"/>
    <w:rsid w:val="002107AF"/>
    <w:rPr>
      <w:rFonts w:ascii="Palatino Linotype" w:hAnsi="Palatino Linotype" w:cs="Palatino Linotype"/>
      <w:sz w:val="20"/>
      <w:szCs w:val="20"/>
      <w:shd w:val="clear" w:color="auto" w:fill="FFFFFF"/>
    </w:rPr>
  </w:style>
  <w:style w:type="paragraph" w:customStyle="1" w:styleId="Teksttreci0">
    <w:name w:val="Tekst treści"/>
    <w:basedOn w:val="Normalny"/>
    <w:link w:val="Teksttreci"/>
    <w:uiPriority w:val="99"/>
    <w:rsid w:val="002107AF"/>
    <w:pPr>
      <w:widowControl w:val="0"/>
      <w:shd w:val="clear" w:color="auto" w:fill="FFFFFF"/>
      <w:spacing w:line="240" w:lineRule="atLeast"/>
    </w:pPr>
    <w:rPr>
      <w:rFonts w:ascii="Palatino Linotype" w:eastAsiaTheme="minorHAnsi" w:hAnsi="Palatino Linotype" w:cs="Palatino Linotype"/>
      <w:lang w:eastAsia="en-US"/>
    </w:rPr>
  </w:style>
  <w:style w:type="character" w:customStyle="1" w:styleId="Teksttreci3">
    <w:name w:val="Tekst treści (3)_"/>
    <w:basedOn w:val="Domylnaczcionkaakapitu"/>
    <w:link w:val="Teksttreci30"/>
    <w:uiPriority w:val="99"/>
    <w:rsid w:val="00385730"/>
    <w:rPr>
      <w:rFonts w:ascii="AngsanaUPC" w:hAnsi="AngsanaUPC" w:cs="AngsanaUPC"/>
      <w:b/>
      <w:bCs/>
      <w:sz w:val="34"/>
      <w:szCs w:val="34"/>
      <w:shd w:val="clear" w:color="auto" w:fill="FFFFFF"/>
    </w:rPr>
  </w:style>
  <w:style w:type="paragraph" w:customStyle="1" w:styleId="Teksttreci30">
    <w:name w:val="Tekst treści (3)"/>
    <w:basedOn w:val="Normalny"/>
    <w:link w:val="Teksttreci3"/>
    <w:uiPriority w:val="99"/>
    <w:rsid w:val="00385730"/>
    <w:pPr>
      <w:widowControl w:val="0"/>
      <w:shd w:val="clear" w:color="auto" w:fill="FFFFFF"/>
      <w:spacing w:before="300" w:after="360" w:line="240" w:lineRule="atLeast"/>
      <w:jc w:val="both"/>
    </w:pPr>
    <w:rPr>
      <w:rFonts w:ascii="AngsanaUPC" w:eastAsiaTheme="minorHAnsi" w:hAnsi="AngsanaUPC" w:cs="AngsanaUPC"/>
      <w:b/>
      <w:bCs/>
      <w:sz w:val="34"/>
      <w:szCs w:val="34"/>
      <w:lang w:eastAsia="en-US"/>
    </w:rPr>
  </w:style>
  <w:style w:type="paragraph" w:styleId="Tekstpodstawowy">
    <w:name w:val="Body Text"/>
    <w:basedOn w:val="Normalny"/>
    <w:link w:val="TekstpodstawowyZnak"/>
    <w:unhideWhenUsed/>
    <w:rsid w:val="000F17FA"/>
    <w:pPr>
      <w:jc w:val="both"/>
    </w:pPr>
    <w:rPr>
      <w:sz w:val="24"/>
      <w:szCs w:val="24"/>
    </w:rPr>
  </w:style>
  <w:style w:type="character" w:customStyle="1" w:styleId="TekstpodstawowyZnak">
    <w:name w:val="Tekst podstawowy Znak"/>
    <w:basedOn w:val="Domylnaczcionkaakapitu"/>
    <w:link w:val="Tekstpodstawowy"/>
    <w:rsid w:val="000F17FA"/>
    <w:rPr>
      <w:rFonts w:ascii="Times New Roman" w:eastAsia="Times New Roman" w:hAnsi="Times New Roman" w:cs="Times New Roman"/>
      <w:sz w:val="24"/>
      <w:szCs w:val="24"/>
      <w:lang w:eastAsia="pl-PL"/>
    </w:rPr>
  </w:style>
  <w:style w:type="character" w:customStyle="1" w:styleId="TeksttreciKursywa">
    <w:name w:val="Tekst treści + Kursywa"/>
    <w:basedOn w:val="Teksttreci"/>
    <w:uiPriority w:val="99"/>
    <w:rsid w:val="00B637BC"/>
    <w:rPr>
      <w:rFonts w:ascii="Calibri" w:hAnsi="Calibri" w:cs="Calibri"/>
      <w:i/>
      <w:iCs/>
      <w:sz w:val="22"/>
      <w:szCs w:val="22"/>
      <w:u w:val="none"/>
      <w:shd w:val="clear" w:color="auto" w:fill="FFFFFF"/>
    </w:rPr>
  </w:style>
  <w:style w:type="paragraph" w:customStyle="1" w:styleId="Teksttreci1">
    <w:name w:val="Tekst treści1"/>
    <w:basedOn w:val="Normalny"/>
    <w:uiPriority w:val="99"/>
    <w:rsid w:val="00B637BC"/>
    <w:pPr>
      <w:widowControl w:val="0"/>
      <w:shd w:val="clear" w:color="auto" w:fill="FFFFFF"/>
      <w:spacing w:after="1380" w:line="240" w:lineRule="atLeast"/>
      <w:jc w:val="right"/>
    </w:pPr>
    <w:rPr>
      <w:rFonts w:ascii="Calibri" w:hAnsi="Calibri" w:cs="Calibri"/>
      <w:sz w:val="22"/>
      <w:szCs w:val="22"/>
    </w:rPr>
  </w:style>
  <w:style w:type="character" w:customStyle="1" w:styleId="Teksttreci4">
    <w:name w:val="Tekst treści (4)_"/>
    <w:basedOn w:val="Domylnaczcionkaakapitu"/>
    <w:link w:val="Teksttreci40"/>
    <w:uiPriority w:val="99"/>
    <w:rsid w:val="00B637BC"/>
    <w:rPr>
      <w:rFonts w:ascii="Calibri" w:hAnsi="Calibri" w:cs="Calibri"/>
      <w:i/>
      <w:iCs/>
      <w:shd w:val="clear" w:color="auto" w:fill="FFFFFF"/>
    </w:rPr>
  </w:style>
  <w:style w:type="character" w:customStyle="1" w:styleId="Teksttreci4Bezkursywy">
    <w:name w:val="Tekst treści (4) + Bez kursywy"/>
    <w:basedOn w:val="Teksttreci4"/>
    <w:uiPriority w:val="99"/>
    <w:rsid w:val="00B637BC"/>
    <w:rPr>
      <w:rFonts w:ascii="Calibri" w:hAnsi="Calibri" w:cs="Calibri"/>
      <w:i w:val="0"/>
      <w:iCs w:val="0"/>
      <w:shd w:val="clear" w:color="auto" w:fill="FFFFFF"/>
    </w:rPr>
  </w:style>
  <w:style w:type="paragraph" w:customStyle="1" w:styleId="Teksttreci40">
    <w:name w:val="Tekst treści (4)"/>
    <w:basedOn w:val="Normalny"/>
    <w:link w:val="Teksttreci4"/>
    <w:uiPriority w:val="99"/>
    <w:rsid w:val="00B637BC"/>
    <w:pPr>
      <w:widowControl w:val="0"/>
      <w:shd w:val="clear" w:color="auto" w:fill="FFFFFF"/>
      <w:spacing w:line="307" w:lineRule="exact"/>
      <w:jc w:val="both"/>
    </w:pPr>
    <w:rPr>
      <w:rFonts w:ascii="Calibri" w:eastAsiaTheme="minorHAnsi" w:hAnsi="Calibri" w:cs="Calibri"/>
      <w:i/>
      <w:iCs/>
      <w:sz w:val="22"/>
      <w:szCs w:val="22"/>
      <w:lang w:eastAsia="en-US"/>
    </w:rPr>
  </w:style>
  <w:style w:type="character" w:customStyle="1" w:styleId="TeksttreciExact">
    <w:name w:val="Tekst treści Exact"/>
    <w:basedOn w:val="Domylnaczcionkaakapitu"/>
    <w:uiPriority w:val="99"/>
    <w:rsid w:val="00C674DE"/>
    <w:rPr>
      <w:rFonts w:ascii="Calibri" w:hAnsi="Calibri" w:cs="Calibri"/>
      <w:spacing w:val="-2"/>
      <w:sz w:val="20"/>
      <w:szCs w:val="20"/>
      <w:u w:val="none"/>
    </w:rPr>
  </w:style>
  <w:style w:type="character" w:customStyle="1" w:styleId="Teksttreci6">
    <w:name w:val="Tekst treści (6)_"/>
    <w:basedOn w:val="Domylnaczcionkaakapitu"/>
    <w:link w:val="Teksttreci60"/>
    <w:uiPriority w:val="99"/>
    <w:rsid w:val="00FD062C"/>
    <w:rPr>
      <w:rFonts w:ascii="Calibri" w:hAnsi="Calibri" w:cs="Calibri"/>
      <w:sz w:val="15"/>
      <w:szCs w:val="15"/>
      <w:shd w:val="clear" w:color="auto" w:fill="FFFFFF"/>
    </w:rPr>
  </w:style>
  <w:style w:type="paragraph" w:customStyle="1" w:styleId="Teksttreci60">
    <w:name w:val="Tekst treści (6)"/>
    <w:basedOn w:val="Normalny"/>
    <w:link w:val="Teksttreci6"/>
    <w:uiPriority w:val="99"/>
    <w:rsid w:val="00FD062C"/>
    <w:pPr>
      <w:widowControl w:val="0"/>
      <w:shd w:val="clear" w:color="auto" w:fill="FFFFFF"/>
      <w:spacing w:before="540" w:line="192" w:lineRule="exact"/>
      <w:jc w:val="both"/>
    </w:pPr>
    <w:rPr>
      <w:rFonts w:ascii="Calibri" w:eastAsiaTheme="minorHAnsi" w:hAnsi="Calibri" w:cs="Calibri"/>
      <w:sz w:val="15"/>
      <w:szCs w:val="15"/>
      <w:lang w:eastAsia="en-US"/>
    </w:rPr>
  </w:style>
  <w:style w:type="paragraph" w:customStyle="1" w:styleId="Default">
    <w:name w:val="Default"/>
    <w:rsid w:val="00C64D3A"/>
    <w:pPr>
      <w:autoSpaceDE w:val="0"/>
      <w:autoSpaceDN w:val="0"/>
      <w:adjustRightInd w:val="0"/>
      <w:spacing w:after="0" w:line="240" w:lineRule="auto"/>
    </w:pPr>
    <w:rPr>
      <w:rFonts w:ascii="Calibri" w:eastAsia="Calibri" w:hAnsi="Calibri" w:cs="Calibri"/>
      <w:color w:val="000000"/>
      <w:sz w:val="24"/>
      <w:szCs w:val="24"/>
    </w:rPr>
  </w:style>
  <w:style w:type="character" w:customStyle="1" w:styleId="Teksttreci2">
    <w:name w:val="Tekst treści2"/>
    <w:basedOn w:val="Teksttreci"/>
    <w:uiPriority w:val="99"/>
    <w:rsid w:val="00590039"/>
    <w:rPr>
      <w:rFonts w:ascii="Times New Roman" w:hAnsi="Times New Roman" w:cs="Times New Roman"/>
      <w:sz w:val="22"/>
      <w:szCs w:val="22"/>
      <w:u w:val="none"/>
      <w:shd w:val="clear" w:color="auto" w:fill="FFFFFF"/>
    </w:rPr>
  </w:style>
  <w:style w:type="paragraph" w:customStyle="1" w:styleId="Standard">
    <w:name w:val="Standard"/>
    <w:rsid w:val="0076514E"/>
    <w:pPr>
      <w:suppressAutoHyphens/>
      <w:autoSpaceDN w:val="0"/>
      <w:spacing w:after="120" w:line="240" w:lineRule="auto"/>
      <w:jc w:val="both"/>
    </w:pPr>
    <w:rPr>
      <w:rFonts w:ascii="Calibri" w:eastAsia="Calibri" w:hAnsi="Calibri" w:cs="Times New Roman"/>
      <w:kern w:val="3"/>
    </w:rPr>
  </w:style>
  <w:style w:type="character" w:customStyle="1" w:styleId="Nagweklubstopka">
    <w:name w:val="Nagłówek lub stopka"/>
    <w:basedOn w:val="Domylnaczcionkaakapitu"/>
    <w:uiPriority w:val="99"/>
    <w:rsid w:val="007F69A1"/>
    <w:rPr>
      <w:rFonts w:ascii="Calibri" w:hAnsi="Calibri" w:cs="Calibri"/>
      <w:sz w:val="23"/>
      <w:szCs w:val="23"/>
      <w:u w:val="none"/>
    </w:rPr>
  </w:style>
  <w:style w:type="paragraph" w:customStyle="1" w:styleId="ZPKTzmpktartykuempunktem">
    <w:name w:val="Z/PKT – zm. pkt artykułem (punktem)"/>
    <w:basedOn w:val="Normalny"/>
    <w:uiPriority w:val="31"/>
    <w:qFormat/>
    <w:rsid w:val="008843E2"/>
    <w:pPr>
      <w:spacing w:line="360" w:lineRule="auto"/>
      <w:ind w:left="1020" w:hanging="510"/>
      <w:jc w:val="both"/>
    </w:pPr>
    <w:rPr>
      <w:rFonts w:ascii="Times" w:eastAsiaTheme="minorEastAsia" w:hAnsi="Times" w:cs="Arial"/>
      <w:bCs/>
      <w:sz w:val="24"/>
    </w:rPr>
  </w:style>
  <w:style w:type="paragraph" w:customStyle="1" w:styleId="ZUSTzmustartykuempunktem">
    <w:name w:val="Z/UST(§) – zm. ust. (§) artykułem (punktem)"/>
    <w:basedOn w:val="ZARTzmartartykuempunktem"/>
    <w:uiPriority w:val="30"/>
    <w:qFormat/>
    <w:rsid w:val="008843E2"/>
    <w:rPr>
      <w:rFonts w:eastAsiaTheme="minorEastAsia"/>
    </w:rPr>
  </w:style>
  <w:style w:type="paragraph" w:customStyle="1" w:styleId="ARTartustawynprozporzdzenia">
    <w:name w:val="ART(§) – art. ustawy (§ np. rozporządzenia)"/>
    <w:uiPriority w:val="11"/>
    <w:qFormat/>
    <w:rsid w:val="0049777F"/>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A-normalny">
    <w:name w:val="A - normalny"/>
    <w:basedOn w:val="Normalny"/>
    <w:qFormat/>
    <w:rsid w:val="00340F9D"/>
    <w:pPr>
      <w:spacing w:before="120" w:after="120" w:line="288" w:lineRule="auto"/>
      <w:jc w:val="both"/>
    </w:pPr>
    <w:rPr>
      <w:rFonts w:ascii="Verdana" w:eastAsia="Calibri" w:hAnsi="Verdana"/>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7433">
      <w:bodyDiv w:val="1"/>
      <w:marLeft w:val="0"/>
      <w:marRight w:val="0"/>
      <w:marTop w:val="0"/>
      <w:marBottom w:val="0"/>
      <w:divBdr>
        <w:top w:val="none" w:sz="0" w:space="0" w:color="auto"/>
        <w:left w:val="none" w:sz="0" w:space="0" w:color="auto"/>
        <w:bottom w:val="none" w:sz="0" w:space="0" w:color="auto"/>
        <w:right w:val="none" w:sz="0" w:space="0" w:color="auto"/>
      </w:divBdr>
    </w:div>
    <w:div w:id="130444365">
      <w:bodyDiv w:val="1"/>
      <w:marLeft w:val="0"/>
      <w:marRight w:val="0"/>
      <w:marTop w:val="0"/>
      <w:marBottom w:val="0"/>
      <w:divBdr>
        <w:top w:val="none" w:sz="0" w:space="0" w:color="auto"/>
        <w:left w:val="none" w:sz="0" w:space="0" w:color="auto"/>
        <w:bottom w:val="none" w:sz="0" w:space="0" w:color="auto"/>
        <w:right w:val="none" w:sz="0" w:space="0" w:color="auto"/>
      </w:divBdr>
    </w:div>
    <w:div w:id="139730441">
      <w:bodyDiv w:val="1"/>
      <w:marLeft w:val="0"/>
      <w:marRight w:val="0"/>
      <w:marTop w:val="0"/>
      <w:marBottom w:val="0"/>
      <w:divBdr>
        <w:top w:val="none" w:sz="0" w:space="0" w:color="auto"/>
        <w:left w:val="none" w:sz="0" w:space="0" w:color="auto"/>
        <w:bottom w:val="none" w:sz="0" w:space="0" w:color="auto"/>
        <w:right w:val="none" w:sz="0" w:space="0" w:color="auto"/>
      </w:divBdr>
    </w:div>
    <w:div w:id="164824614">
      <w:bodyDiv w:val="1"/>
      <w:marLeft w:val="0"/>
      <w:marRight w:val="0"/>
      <w:marTop w:val="0"/>
      <w:marBottom w:val="0"/>
      <w:divBdr>
        <w:top w:val="none" w:sz="0" w:space="0" w:color="auto"/>
        <w:left w:val="none" w:sz="0" w:space="0" w:color="auto"/>
        <w:bottom w:val="none" w:sz="0" w:space="0" w:color="auto"/>
        <w:right w:val="none" w:sz="0" w:space="0" w:color="auto"/>
      </w:divBdr>
    </w:div>
    <w:div w:id="222255331">
      <w:bodyDiv w:val="1"/>
      <w:marLeft w:val="0"/>
      <w:marRight w:val="0"/>
      <w:marTop w:val="0"/>
      <w:marBottom w:val="0"/>
      <w:divBdr>
        <w:top w:val="none" w:sz="0" w:space="0" w:color="auto"/>
        <w:left w:val="none" w:sz="0" w:space="0" w:color="auto"/>
        <w:bottom w:val="none" w:sz="0" w:space="0" w:color="auto"/>
        <w:right w:val="none" w:sz="0" w:space="0" w:color="auto"/>
      </w:divBdr>
    </w:div>
    <w:div w:id="266237331">
      <w:bodyDiv w:val="1"/>
      <w:marLeft w:val="0"/>
      <w:marRight w:val="0"/>
      <w:marTop w:val="0"/>
      <w:marBottom w:val="0"/>
      <w:divBdr>
        <w:top w:val="none" w:sz="0" w:space="0" w:color="auto"/>
        <w:left w:val="none" w:sz="0" w:space="0" w:color="auto"/>
        <w:bottom w:val="none" w:sz="0" w:space="0" w:color="auto"/>
        <w:right w:val="none" w:sz="0" w:space="0" w:color="auto"/>
      </w:divBdr>
    </w:div>
    <w:div w:id="362168719">
      <w:bodyDiv w:val="1"/>
      <w:marLeft w:val="0"/>
      <w:marRight w:val="0"/>
      <w:marTop w:val="0"/>
      <w:marBottom w:val="0"/>
      <w:divBdr>
        <w:top w:val="none" w:sz="0" w:space="0" w:color="auto"/>
        <w:left w:val="none" w:sz="0" w:space="0" w:color="auto"/>
        <w:bottom w:val="none" w:sz="0" w:space="0" w:color="auto"/>
        <w:right w:val="none" w:sz="0" w:space="0" w:color="auto"/>
      </w:divBdr>
    </w:div>
    <w:div w:id="374357808">
      <w:bodyDiv w:val="1"/>
      <w:marLeft w:val="0"/>
      <w:marRight w:val="0"/>
      <w:marTop w:val="0"/>
      <w:marBottom w:val="0"/>
      <w:divBdr>
        <w:top w:val="none" w:sz="0" w:space="0" w:color="auto"/>
        <w:left w:val="none" w:sz="0" w:space="0" w:color="auto"/>
        <w:bottom w:val="none" w:sz="0" w:space="0" w:color="auto"/>
        <w:right w:val="none" w:sz="0" w:space="0" w:color="auto"/>
      </w:divBdr>
    </w:div>
    <w:div w:id="450979878">
      <w:bodyDiv w:val="1"/>
      <w:marLeft w:val="0"/>
      <w:marRight w:val="0"/>
      <w:marTop w:val="0"/>
      <w:marBottom w:val="0"/>
      <w:divBdr>
        <w:top w:val="none" w:sz="0" w:space="0" w:color="auto"/>
        <w:left w:val="none" w:sz="0" w:space="0" w:color="auto"/>
        <w:bottom w:val="none" w:sz="0" w:space="0" w:color="auto"/>
        <w:right w:val="none" w:sz="0" w:space="0" w:color="auto"/>
      </w:divBdr>
    </w:div>
    <w:div w:id="471290880">
      <w:bodyDiv w:val="1"/>
      <w:marLeft w:val="0"/>
      <w:marRight w:val="0"/>
      <w:marTop w:val="0"/>
      <w:marBottom w:val="0"/>
      <w:divBdr>
        <w:top w:val="none" w:sz="0" w:space="0" w:color="auto"/>
        <w:left w:val="none" w:sz="0" w:space="0" w:color="auto"/>
        <w:bottom w:val="none" w:sz="0" w:space="0" w:color="auto"/>
        <w:right w:val="none" w:sz="0" w:space="0" w:color="auto"/>
      </w:divBdr>
    </w:div>
    <w:div w:id="550847156">
      <w:bodyDiv w:val="1"/>
      <w:marLeft w:val="0"/>
      <w:marRight w:val="0"/>
      <w:marTop w:val="0"/>
      <w:marBottom w:val="0"/>
      <w:divBdr>
        <w:top w:val="none" w:sz="0" w:space="0" w:color="auto"/>
        <w:left w:val="none" w:sz="0" w:space="0" w:color="auto"/>
        <w:bottom w:val="none" w:sz="0" w:space="0" w:color="auto"/>
        <w:right w:val="none" w:sz="0" w:space="0" w:color="auto"/>
      </w:divBdr>
    </w:div>
    <w:div w:id="642389582">
      <w:bodyDiv w:val="1"/>
      <w:marLeft w:val="0"/>
      <w:marRight w:val="0"/>
      <w:marTop w:val="0"/>
      <w:marBottom w:val="0"/>
      <w:divBdr>
        <w:top w:val="none" w:sz="0" w:space="0" w:color="auto"/>
        <w:left w:val="none" w:sz="0" w:space="0" w:color="auto"/>
        <w:bottom w:val="none" w:sz="0" w:space="0" w:color="auto"/>
        <w:right w:val="none" w:sz="0" w:space="0" w:color="auto"/>
      </w:divBdr>
    </w:div>
    <w:div w:id="743800437">
      <w:bodyDiv w:val="1"/>
      <w:marLeft w:val="0"/>
      <w:marRight w:val="0"/>
      <w:marTop w:val="0"/>
      <w:marBottom w:val="0"/>
      <w:divBdr>
        <w:top w:val="none" w:sz="0" w:space="0" w:color="auto"/>
        <w:left w:val="none" w:sz="0" w:space="0" w:color="auto"/>
        <w:bottom w:val="none" w:sz="0" w:space="0" w:color="auto"/>
        <w:right w:val="none" w:sz="0" w:space="0" w:color="auto"/>
      </w:divBdr>
    </w:div>
    <w:div w:id="832137031">
      <w:bodyDiv w:val="1"/>
      <w:marLeft w:val="0"/>
      <w:marRight w:val="0"/>
      <w:marTop w:val="0"/>
      <w:marBottom w:val="0"/>
      <w:divBdr>
        <w:top w:val="none" w:sz="0" w:space="0" w:color="auto"/>
        <w:left w:val="none" w:sz="0" w:space="0" w:color="auto"/>
        <w:bottom w:val="none" w:sz="0" w:space="0" w:color="auto"/>
        <w:right w:val="none" w:sz="0" w:space="0" w:color="auto"/>
      </w:divBdr>
    </w:div>
    <w:div w:id="894005118">
      <w:bodyDiv w:val="1"/>
      <w:marLeft w:val="0"/>
      <w:marRight w:val="0"/>
      <w:marTop w:val="0"/>
      <w:marBottom w:val="0"/>
      <w:divBdr>
        <w:top w:val="none" w:sz="0" w:space="0" w:color="auto"/>
        <w:left w:val="none" w:sz="0" w:space="0" w:color="auto"/>
        <w:bottom w:val="none" w:sz="0" w:space="0" w:color="auto"/>
        <w:right w:val="none" w:sz="0" w:space="0" w:color="auto"/>
      </w:divBdr>
    </w:div>
    <w:div w:id="940376611">
      <w:bodyDiv w:val="1"/>
      <w:marLeft w:val="0"/>
      <w:marRight w:val="0"/>
      <w:marTop w:val="0"/>
      <w:marBottom w:val="0"/>
      <w:divBdr>
        <w:top w:val="none" w:sz="0" w:space="0" w:color="auto"/>
        <w:left w:val="none" w:sz="0" w:space="0" w:color="auto"/>
        <w:bottom w:val="none" w:sz="0" w:space="0" w:color="auto"/>
        <w:right w:val="none" w:sz="0" w:space="0" w:color="auto"/>
      </w:divBdr>
    </w:div>
    <w:div w:id="1034185509">
      <w:bodyDiv w:val="1"/>
      <w:marLeft w:val="0"/>
      <w:marRight w:val="0"/>
      <w:marTop w:val="0"/>
      <w:marBottom w:val="0"/>
      <w:divBdr>
        <w:top w:val="none" w:sz="0" w:space="0" w:color="auto"/>
        <w:left w:val="none" w:sz="0" w:space="0" w:color="auto"/>
        <w:bottom w:val="none" w:sz="0" w:space="0" w:color="auto"/>
        <w:right w:val="none" w:sz="0" w:space="0" w:color="auto"/>
      </w:divBdr>
    </w:div>
    <w:div w:id="1050768100">
      <w:bodyDiv w:val="1"/>
      <w:marLeft w:val="0"/>
      <w:marRight w:val="0"/>
      <w:marTop w:val="0"/>
      <w:marBottom w:val="0"/>
      <w:divBdr>
        <w:top w:val="none" w:sz="0" w:space="0" w:color="auto"/>
        <w:left w:val="none" w:sz="0" w:space="0" w:color="auto"/>
        <w:bottom w:val="none" w:sz="0" w:space="0" w:color="auto"/>
        <w:right w:val="none" w:sz="0" w:space="0" w:color="auto"/>
      </w:divBdr>
    </w:div>
    <w:div w:id="1112358270">
      <w:bodyDiv w:val="1"/>
      <w:marLeft w:val="0"/>
      <w:marRight w:val="0"/>
      <w:marTop w:val="0"/>
      <w:marBottom w:val="0"/>
      <w:divBdr>
        <w:top w:val="none" w:sz="0" w:space="0" w:color="auto"/>
        <w:left w:val="none" w:sz="0" w:space="0" w:color="auto"/>
        <w:bottom w:val="none" w:sz="0" w:space="0" w:color="auto"/>
        <w:right w:val="none" w:sz="0" w:space="0" w:color="auto"/>
      </w:divBdr>
    </w:div>
    <w:div w:id="1133673216">
      <w:bodyDiv w:val="1"/>
      <w:marLeft w:val="0"/>
      <w:marRight w:val="0"/>
      <w:marTop w:val="0"/>
      <w:marBottom w:val="0"/>
      <w:divBdr>
        <w:top w:val="none" w:sz="0" w:space="0" w:color="auto"/>
        <w:left w:val="none" w:sz="0" w:space="0" w:color="auto"/>
        <w:bottom w:val="none" w:sz="0" w:space="0" w:color="auto"/>
        <w:right w:val="none" w:sz="0" w:space="0" w:color="auto"/>
      </w:divBdr>
    </w:div>
    <w:div w:id="1211919060">
      <w:bodyDiv w:val="1"/>
      <w:marLeft w:val="0"/>
      <w:marRight w:val="0"/>
      <w:marTop w:val="0"/>
      <w:marBottom w:val="0"/>
      <w:divBdr>
        <w:top w:val="none" w:sz="0" w:space="0" w:color="auto"/>
        <w:left w:val="none" w:sz="0" w:space="0" w:color="auto"/>
        <w:bottom w:val="none" w:sz="0" w:space="0" w:color="auto"/>
        <w:right w:val="none" w:sz="0" w:space="0" w:color="auto"/>
      </w:divBdr>
    </w:div>
    <w:div w:id="1268153714">
      <w:bodyDiv w:val="1"/>
      <w:marLeft w:val="0"/>
      <w:marRight w:val="0"/>
      <w:marTop w:val="0"/>
      <w:marBottom w:val="0"/>
      <w:divBdr>
        <w:top w:val="none" w:sz="0" w:space="0" w:color="auto"/>
        <w:left w:val="none" w:sz="0" w:space="0" w:color="auto"/>
        <w:bottom w:val="none" w:sz="0" w:space="0" w:color="auto"/>
        <w:right w:val="none" w:sz="0" w:space="0" w:color="auto"/>
      </w:divBdr>
    </w:div>
    <w:div w:id="1272124905">
      <w:bodyDiv w:val="1"/>
      <w:marLeft w:val="0"/>
      <w:marRight w:val="0"/>
      <w:marTop w:val="0"/>
      <w:marBottom w:val="0"/>
      <w:divBdr>
        <w:top w:val="none" w:sz="0" w:space="0" w:color="auto"/>
        <w:left w:val="none" w:sz="0" w:space="0" w:color="auto"/>
        <w:bottom w:val="none" w:sz="0" w:space="0" w:color="auto"/>
        <w:right w:val="none" w:sz="0" w:space="0" w:color="auto"/>
      </w:divBdr>
    </w:div>
    <w:div w:id="1280258650">
      <w:bodyDiv w:val="1"/>
      <w:marLeft w:val="0"/>
      <w:marRight w:val="0"/>
      <w:marTop w:val="0"/>
      <w:marBottom w:val="0"/>
      <w:divBdr>
        <w:top w:val="none" w:sz="0" w:space="0" w:color="auto"/>
        <w:left w:val="none" w:sz="0" w:space="0" w:color="auto"/>
        <w:bottom w:val="none" w:sz="0" w:space="0" w:color="auto"/>
        <w:right w:val="none" w:sz="0" w:space="0" w:color="auto"/>
      </w:divBdr>
    </w:div>
    <w:div w:id="1327368810">
      <w:bodyDiv w:val="1"/>
      <w:marLeft w:val="0"/>
      <w:marRight w:val="0"/>
      <w:marTop w:val="0"/>
      <w:marBottom w:val="0"/>
      <w:divBdr>
        <w:top w:val="none" w:sz="0" w:space="0" w:color="auto"/>
        <w:left w:val="none" w:sz="0" w:space="0" w:color="auto"/>
        <w:bottom w:val="none" w:sz="0" w:space="0" w:color="auto"/>
        <w:right w:val="none" w:sz="0" w:space="0" w:color="auto"/>
      </w:divBdr>
    </w:div>
    <w:div w:id="1417626706">
      <w:bodyDiv w:val="1"/>
      <w:marLeft w:val="0"/>
      <w:marRight w:val="0"/>
      <w:marTop w:val="0"/>
      <w:marBottom w:val="0"/>
      <w:divBdr>
        <w:top w:val="none" w:sz="0" w:space="0" w:color="auto"/>
        <w:left w:val="none" w:sz="0" w:space="0" w:color="auto"/>
        <w:bottom w:val="none" w:sz="0" w:space="0" w:color="auto"/>
        <w:right w:val="none" w:sz="0" w:space="0" w:color="auto"/>
      </w:divBdr>
    </w:div>
    <w:div w:id="1469472935">
      <w:bodyDiv w:val="1"/>
      <w:marLeft w:val="0"/>
      <w:marRight w:val="0"/>
      <w:marTop w:val="0"/>
      <w:marBottom w:val="0"/>
      <w:divBdr>
        <w:top w:val="none" w:sz="0" w:space="0" w:color="auto"/>
        <w:left w:val="none" w:sz="0" w:space="0" w:color="auto"/>
        <w:bottom w:val="none" w:sz="0" w:space="0" w:color="auto"/>
        <w:right w:val="none" w:sz="0" w:space="0" w:color="auto"/>
      </w:divBdr>
    </w:div>
    <w:div w:id="1538859230">
      <w:bodyDiv w:val="1"/>
      <w:marLeft w:val="0"/>
      <w:marRight w:val="0"/>
      <w:marTop w:val="0"/>
      <w:marBottom w:val="0"/>
      <w:divBdr>
        <w:top w:val="none" w:sz="0" w:space="0" w:color="auto"/>
        <w:left w:val="none" w:sz="0" w:space="0" w:color="auto"/>
        <w:bottom w:val="none" w:sz="0" w:space="0" w:color="auto"/>
        <w:right w:val="none" w:sz="0" w:space="0" w:color="auto"/>
      </w:divBdr>
    </w:div>
    <w:div w:id="1543244185">
      <w:bodyDiv w:val="1"/>
      <w:marLeft w:val="0"/>
      <w:marRight w:val="0"/>
      <w:marTop w:val="0"/>
      <w:marBottom w:val="0"/>
      <w:divBdr>
        <w:top w:val="none" w:sz="0" w:space="0" w:color="auto"/>
        <w:left w:val="none" w:sz="0" w:space="0" w:color="auto"/>
        <w:bottom w:val="none" w:sz="0" w:space="0" w:color="auto"/>
        <w:right w:val="none" w:sz="0" w:space="0" w:color="auto"/>
      </w:divBdr>
    </w:div>
    <w:div w:id="1613900514">
      <w:bodyDiv w:val="1"/>
      <w:marLeft w:val="0"/>
      <w:marRight w:val="0"/>
      <w:marTop w:val="0"/>
      <w:marBottom w:val="0"/>
      <w:divBdr>
        <w:top w:val="none" w:sz="0" w:space="0" w:color="auto"/>
        <w:left w:val="none" w:sz="0" w:space="0" w:color="auto"/>
        <w:bottom w:val="none" w:sz="0" w:space="0" w:color="auto"/>
        <w:right w:val="none" w:sz="0" w:space="0" w:color="auto"/>
      </w:divBdr>
    </w:div>
    <w:div w:id="1644113734">
      <w:bodyDiv w:val="1"/>
      <w:marLeft w:val="0"/>
      <w:marRight w:val="0"/>
      <w:marTop w:val="0"/>
      <w:marBottom w:val="0"/>
      <w:divBdr>
        <w:top w:val="none" w:sz="0" w:space="0" w:color="auto"/>
        <w:left w:val="none" w:sz="0" w:space="0" w:color="auto"/>
        <w:bottom w:val="none" w:sz="0" w:space="0" w:color="auto"/>
        <w:right w:val="none" w:sz="0" w:space="0" w:color="auto"/>
      </w:divBdr>
    </w:div>
    <w:div w:id="1669091044">
      <w:bodyDiv w:val="1"/>
      <w:marLeft w:val="0"/>
      <w:marRight w:val="0"/>
      <w:marTop w:val="0"/>
      <w:marBottom w:val="0"/>
      <w:divBdr>
        <w:top w:val="none" w:sz="0" w:space="0" w:color="auto"/>
        <w:left w:val="none" w:sz="0" w:space="0" w:color="auto"/>
        <w:bottom w:val="none" w:sz="0" w:space="0" w:color="auto"/>
        <w:right w:val="none" w:sz="0" w:space="0" w:color="auto"/>
      </w:divBdr>
    </w:div>
    <w:div w:id="1754472189">
      <w:bodyDiv w:val="1"/>
      <w:marLeft w:val="0"/>
      <w:marRight w:val="0"/>
      <w:marTop w:val="0"/>
      <w:marBottom w:val="0"/>
      <w:divBdr>
        <w:top w:val="none" w:sz="0" w:space="0" w:color="auto"/>
        <w:left w:val="none" w:sz="0" w:space="0" w:color="auto"/>
        <w:bottom w:val="none" w:sz="0" w:space="0" w:color="auto"/>
        <w:right w:val="none" w:sz="0" w:space="0" w:color="auto"/>
      </w:divBdr>
    </w:div>
    <w:div w:id="1839416587">
      <w:bodyDiv w:val="1"/>
      <w:marLeft w:val="0"/>
      <w:marRight w:val="0"/>
      <w:marTop w:val="0"/>
      <w:marBottom w:val="0"/>
      <w:divBdr>
        <w:top w:val="none" w:sz="0" w:space="0" w:color="auto"/>
        <w:left w:val="none" w:sz="0" w:space="0" w:color="auto"/>
        <w:bottom w:val="none" w:sz="0" w:space="0" w:color="auto"/>
        <w:right w:val="none" w:sz="0" w:space="0" w:color="auto"/>
      </w:divBdr>
    </w:div>
    <w:div w:id="1852718237">
      <w:bodyDiv w:val="1"/>
      <w:marLeft w:val="0"/>
      <w:marRight w:val="0"/>
      <w:marTop w:val="0"/>
      <w:marBottom w:val="0"/>
      <w:divBdr>
        <w:top w:val="none" w:sz="0" w:space="0" w:color="auto"/>
        <w:left w:val="none" w:sz="0" w:space="0" w:color="auto"/>
        <w:bottom w:val="none" w:sz="0" w:space="0" w:color="auto"/>
        <w:right w:val="none" w:sz="0" w:space="0" w:color="auto"/>
      </w:divBdr>
    </w:div>
    <w:div w:id="1880781198">
      <w:bodyDiv w:val="1"/>
      <w:marLeft w:val="0"/>
      <w:marRight w:val="0"/>
      <w:marTop w:val="0"/>
      <w:marBottom w:val="0"/>
      <w:divBdr>
        <w:top w:val="none" w:sz="0" w:space="0" w:color="auto"/>
        <w:left w:val="none" w:sz="0" w:space="0" w:color="auto"/>
        <w:bottom w:val="none" w:sz="0" w:space="0" w:color="auto"/>
        <w:right w:val="none" w:sz="0" w:space="0" w:color="auto"/>
      </w:divBdr>
    </w:div>
    <w:div w:id="1892695624">
      <w:bodyDiv w:val="1"/>
      <w:marLeft w:val="0"/>
      <w:marRight w:val="0"/>
      <w:marTop w:val="0"/>
      <w:marBottom w:val="0"/>
      <w:divBdr>
        <w:top w:val="none" w:sz="0" w:space="0" w:color="auto"/>
        <w:left w:val="none" w:sz="0" w:space="0" w:color="auto"/>
        <w:bottom w:val="none" w:sz="0" w:space="0" w:color="auto"/>
        <w:right w:val="none" w:sz="0" w:space="0" w:color="auto"/>
      </w:divBdr>
    </w:div>
    <w:div w:id="1911840842">
      <w:bodyDiv w:val="1"/>
      <w:marLeft w:val="0"/>
      <w:marRight w:val="0"/>
      <w:marTop w:val="0"/>
      <w:marBottom w:val="0"/>
      <w:divBdr>
        <w:top w:val="none" w:sz="0" w:space="0" w:color="auto"/>
        <w:left w:val="none" w:sz="0" w:space="0" w:color="auto"/>
        <w:bottom w:val="none" w:sz="0" w:space="0" w:color="auto"/>
        <w:right w:val="none" w:sz="0" w:space="0" w:color="auto"/>
      </w:divBdr>
    </w:div>
    <w:div w:id="1988240648">
      <w:bodyDiv w:val="1"/>
      <w:marLeft w:val="0"/>
      <w:marRight w:val="0"/>
      <w:marTop w:val="0"/>
      <w:marBottom w:val="0"/>
      <w:divBdr>
        <w:top w:val="none" w:sz="0" w:space="0" w:color="auto"/>
        <w:left w:val="none" w:sz="0" w:space="0" w:color="auto"/>
        <w:bottom w:val="none" w:sz="0" w:space="0" w:color="auto"/>
        <w:right w:val="none" w:sz="0" w:space="0" w:color="auto"/>
      </w:divBdr>
    </w:div>
    <w:div w:id="1998066703">
      <w:bodyDiv w:val="1"/>
      <w:marLeft w:val="0"/>
      <w:marRight w:val="0"/>
      <w:marTop w:val="0"/>
      <w:marBottom w:val="0"/>
      <w:divBdr>
        <w:top w:val="none" w:sz="0" w:space="0" w:color="auto"/>
        <w:left w:val="none" w:sz="0" w:space="0" w:color="auto"/>
        <w:bottom w:val="none" w:sz="0" w:space="0" w:color="auto"/>
        <w:right w:val="none" w:sz="0" w:space="0" w:color="auto"/>
      </w:divBdr>
    </w:div>
    <w:div w:id="2021197558">
      <w:bodyDiv w:val="1"/>
      <w:marLeft w:val="0"/>
      <w:marRight w:val="0"/>
      <w:marTop w:val="0"/>
      <w:marBottom w:val="0"/>
      <w:divBdr>
        <w:top w:val="none" w:sz="0" w:space="0" w:color="auto"/>
        <w:left w:val="none" w:sz="0" w:space="0" w:color="auto"/>
        <w:bottom w:val="none" w:sz="0" w:space="0" w:color="auto"/>
        <w:right w:val="none" w:sz="0" w:space="0" w:color="auto"/>
      </w:divBdr>
    </w:div>
    <w:div w:id="203214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D13B4-E8A9-4F6F-B8A0-FA11E8D3A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4551</Words>
  <Characters>27307</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t.mazurek</dc:creator>
  <cp:keywords/>
  <dc:description/>
  <cp:lastModifiedBy>Grabowska Magdalena</cp:lastModifiedBy>
  <cp:revision>3</cp:revision>
  <dcterms:created xsi:type="dcterms:W3CDTF">2019-02-21T07:11:00Z</dcterms:created>
  <dcterms:modified xsi:type="dcterms:W3CDTF">2019-03-14T10:39:00Z</dcterms:modified>
</cp:coreProperties>
</file>