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25A015B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</w:t>
      </w:r>
      <w:r w:rsidR="00125B2E">
        <w:rPr>
          <w:rFonts w:ascii="Arial" w:hAnsi="Arial" w:cs="Arial"/>
          <w:b/>
          <w:bCs/>
          <w:sz w:val="22"/>
          <w:szCs w:val="22"/>
        </w:rPr>
        <w:t>Kup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AD7906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696D81FA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na potrzeby PGL LP Nadleśnictwa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>Kup</w:t>
      </w:r>
      <w:r w:rsidR="007D57F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7D57FD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159AE92B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za cenę</w:t>
      </w:r>
      <w:r w:rsidR="0076297A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brutto</w:t>
      </w:r>
      <w:r w:rsidR="00441195" w:rsidRPr="004F126F">
        <w:rPr>
          <w:rFonts w:ascii="Arial" w:hAnsi="Arial" w:cs="Arial"/>
          <w:b/>
          <w:bCs/>
          <w:sz w:val="22"/>
          <w:szCs w:val="22"/>
        </w:rPr>
        <w:t>: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280B6AAB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125B2E">
        <w:rPr>
          <w:rFonts w:ascii="Arial" w:hAnsi="Arial" w:cs="Arial"/>
          <w:b/>
          <w:bCs/>
          <w:sz w:val="22"/>
          <w:szCs w:val="22"/>
          <w:shd w:val="clear" w:color="auto" w:fill="FFFF00"/>
        </w:rPr>
        <w:t>30,423</w:t>
      </w:r>
      <w:r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>netto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1C37EC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za 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1 MWh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06E25A67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</w:t>
      </w:r>
      <w:r w:rsidR="00125B2E">
        <w:rPr>
          <w:rFonts w:ascii="Arial" w:hAnsi="Arial" w:cs="Arial"/>
          <w:sz w:val="22"/>
          <w:szCs w:val="22"/>
        </w:rPr>
        <w:t>owiązującą w PGL LP Nadleśnictwie Kup</w:t>
      </w:r>
      <w:r w:rsidRPr="00A9660A">
        <w:rPr>
          <w:rFonts w:ascii="Arial" w:hAnsi="Arial" w:cs="Arial"/>
          <w:sz w:val="22"/>
          <w:szCs w:val="22"/>
        </w:rPr>
        <w:t xml:space="preserve">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407884FD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</w:t>
      </w:r>
      <w:r w:rsidRPr="007D57FD">
        <w:rPr>
          <w:rFonts w:ascii="Arial" w:hAnsi="Arial" w:cs="Arial"/>
          <w:sz w:val="22"/>
          <w:szCs w:val="22"/>
        </w:rPr>
        <w:t>zgodnie z ustawą z dnia 10 kwietnia 1997 r. Prawo Energetyczne (</w:t>
      </w:r>
      <w:proofErr w:type="spellStart"/>
      <w:r w:rsidRPr="007D57FD">
        <w:rPr>
          <w:rFonts w:ascii="Arial" w:hAnsi="Arial" w:cs="Arial"/>
          <w:sz w:val="22"/>
          <w:szCs w:val="22"/>
        </w:rPr>
        <w:t>t.j</w:t>
      </w:r>
      <w:proofErr w:type="spellEnd"/>
      <w:r w:rsidRPr="007D57FD">
        <w:rPr>
          <w:rFonts w:ascii="Arial" w:hAnsi="Arial" w:cs="Arial"/>
          <w:sz w:val="22"/>
          <w:szCs w:val="22"/>
        </w:rPr>
        <w:t xml:space="preserve">. </w:t>
      </w:r>
      <w:r w:rsidR="007D57FD" w:rsidRPr="007D57FD">
        <w:rPr>
          <w:rFonts w:ascii="Arial" w:eastAsia="Calibri" w:hAnsi="Arial" w:cs="Arial"/>
          <w:sz w:val="22"/>
          <w:szCs w:val="22"/>
        </w:rPr>
        <w:t>Dz. U. z 2022 r. poz. 1385, 1723, 2127, 2243, 2370, 2687, z 2023 r. poz. 295</w:t>
      </w:r>
      <w:r w:rsidRPr="007D57FD">
        <w:rPr>
          <w:rFonts w:ascii="Arial" w:hAnsi="Arial" w:cs="Arial"/>
          <w:sz w:val="22"/>
          <w:szCs w:val="22"/>
        </w:rPr>
        <w:t>);</w:t>
      </w:r>
    </w:p>
    <w:p w14:paraId="7AE33136" w14:textId="6A92B8A5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  <w:r w:rsidR="007D57FD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841F3F8" w14:textId="3F8C7AB6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 xml:space="preserve">nie podlegam wykluczeniu z postepowania w zakresie przesłanek, o których mowa w art.7 ust.1 ustawy z dnia 13 kwietnia 2022 r. o szczególnych rozwiązaniach </w:t>
      </w:r>
      <w:r w:rsidR="007D57FD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Pr="001D03CD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</w:t>
      </w:r>
      <w:r w:rsidRPr="007D57FD">
        <w:rPr>
          <w:rFonts w:ascii="Arial" w:hAnsi="Arial" w:cs="Arial"/>
          <w:sz w:val="22"/>
          <w:szCs w:val="22"/>
        </w:rPr>
        <w:t xml:space="preserve"> (</w:t>
      </w:r>
      <w:r w:rsidR="007D57FD" w:rsidRPr="007D57FD">
        <w:rPr>
          <w:rFonts w:ascii="Arial" w:eastAsia="Calibri" w:hAnsi="Arial" w:cs="Arial"/>
          <w:sz w:val="22"/>
          <w:szCs w:val="22"/>
        </w:rPr>
        <w:t>Dz. U. z 2023 r. poz. 1497, 1859</w:t>
      </w:r>
      <w:r w:rsidR="007D57FD" w:rsidRPr="007D57FD">
        <w:rPr>
          <w:rFonts w:ascii="Arial" w:hAnsi="Arial" w:cs="Arial"/>
          <w:sz w:val="22"/>
          <w:szCs w:val="22"/>
        </w:rPr>
        <w:t xml:space="preserve">) </w:t>
      </w:r>
      <w:r w:rsidR="007D57FD">
        <w:rPr>
          <w:rFonts w:ascii="Arial" w:hAnsi="Arial" w:cs="Arial"/>
          <w:sz w:val="22"/>
          <w:szCs w:val="22"/>
        </w:rPr>
        <w:t>– dalej zwana „ustawą”.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AD7906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AD7906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10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AD7906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AD7906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2338" w14:textId="77777777" w:rsidR="00AD7906" w:rsidRDefault="00AD7906" w:rsidP="00CA6496">
      <w:r>
        <w:separator/>
      </w:r>
    </w:p>
  </w:endnote>
  <w:endnote w:type="continuationSeparator" w:id="0">
    <w:p w14:paraId="73AE3917" w14:textId="77777777" w:rsidR="00AD7906" w:rsidRDefault="00AD7906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A4C54" w14:textId="77777777" w:rsidR="00AD7906" w:rsidRDefault="00AD7906" w:rsidP="00CA6496">
      <w:r>
        <w:separator/>
      </w:r>
    </w:p>
  </w:footnote>
  <w:footnote w:type="continuationSeparator" w:id="0">
    <w:p w14:paraId="23A6C55A" w14:textId="77777777" w:rsidR="00AD7906" w:rsidRDefault="00AD7906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CE14" w14:textId="5CAC2ADC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7D57FD">
      <w:rPr>
        <w:rFonts w:ascii="Arial" w:hAnsi="Arial" w:cs="Arial"/>
        <w:sz w:val="20"/>
        <w:szCs w:val="20"/>
      </w:rPr>
      <w:t>.6</w:t>
    </w:r>
    <w:r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303B54">
      <w:rPr>
        <w:rFonts w:ascii="Arial" w:hAnsi="Arial" w:cs="Arial"/>
        <w:sz w:val="20"/>
        <w:szCs w:val="20"/>
      </w:rPr>
      <w:t>2</w:t>
    </w:r>
    <w:r w:rsidR="004E2D98">
      <w:rPr>
        <w:rFonts w:ascii="Arial" w:hAnsi="Arial" w:cs="Arial"/>
        <w:sz w:val="20"/>
        <w:szCs w:val="20"/>
      </w:rPr>
      <w:t xml:space="preserve"> do </w:t>
    </w:r>
    <w:r w:rsidR="001D03CD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25B2E"/>
    <w:rsid w:val="00140BFE"/>
    <w:rsid w:val="00142D7B"/>
    <w:rsid w:val="00170431"/>
    <w:rsid w:val="0019407B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B54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6F1892"/>
    <w:rsid w:val="00701213"/>
    <w:rsid w:val="007112DF"/>
    <w:rsid w:val="00730FD4"/>
    <w:rsid w:val="00743297"/>
    <w:rsid w:val="0076297A"/>
    <w:rsid w:val="00776776"/>
    <w:rsid w:val="0078451C"/>
    <w:rsid w:val="007B0315"/>
    <w:rsid w:val="007C5D24"/>
    <w:rsid w:val="007D1BD1"/>
    <w:rsid w:val="007D57FD"/>
    <w:rsid w:val="00813966"/>
    <w:rsid w:val="00825470"/>
    <w:rsid w:val="00831117"/>
    <w:rsid w:val="00877FEF"/>
    <w:rsid w:val="008A6154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75813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D7906"/>
    <w:rsid w:val="00AE7C0E"/>
    <w:rsid w:val="00B10A73"/>
    <w:rsid w:val="00B4309F"/>
    <w:rsid w:val="00B47FAB"/>
    <w:rsid w:val="00B6169C"/>
    <w:rsid w:val="00B77A6D"/>
    <w:rsid w:val="00B77FAC"/>
    <w:rsid w:val="00B84575"/>
    <w:rsid w:val="00B87F50"/>
    <w:rsid w:val="00B9418F"/>
    <w:rsid w:val="00BD0143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83280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F01A8"/>
    <w:rsid w:val="00972EA7"/>
    <w:rsid w:val="00990744"/>
    <w:rsid w:val="009D5128"/>
    <w:rsid w:val="00A70B4B"/>
    <w:rsid w:val="00A80200"/>
    <w:rsid w:val="00AD45D4"/>
    <w:rsid w:val="00AF0845"/>
    <w:rsid w:val="00B973DB"/>
    <w:rsid w:val="00BA0895"/>
    <w:rsid w:val="00C93B9C"/>
    <w:rsid w:val="00D059F5"/>
    <w:rsid w:val="00D92929"/>
    <w:rsid w:val="00D96E37"/>
    <w:rsid w:val="00E35856"/>
    <w:rsid w:val="00E85F13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938B-BE69-4090-99FA-0D86A8DB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Amelia Rydz</cp:lastModifiedBy>
  <cp:revision>8</cp:revision>
  <cp:lastPrinted>2023-12-04T12:27:00Z</cp:lastPrinted>
  <dcterms:created xsi:type="dcterms:W3CDTF">2023-04-07T07:28:00Z</dcterms:created>
  <dcterms:modified xsi:type="dcterms:W3CDTF">2023-12-04T12:27:00Z</dcterms:modified>
</cp:coreProperties>
</file>