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EDD7" w14:textId="4324DA1C" w:rsidR="002E49B4" w:rsidRPr="002E49B4" w:rsidRDefault="00991494" w:rsidP="002E49B4">
      <w:pPr>
        <w:spacing w:before="170" w:line="720" w:lineRule="auto"/>
        <w:jc w:val="right"/>
        <w:rPr>
          <w:rFonts w:cstheme="minorHAnsi"/>
          <w:b/>
          <w:color w:val="4D4D4D"/>
          <w:spacing w:val="-5"/>
        </w:rPr>
      </w:pPr>
      <w:r w:rsidRPr="00911C23">
        <w:rPr>
          <w:rFonts w:cstheme="minorHAnsi"/>
          <w:b/>
          <w:color w:val="4D4D4D"/>
        </w:rPr>
        <w:t>Warszawa,</w:t>
      </w:r>
      <w:r w:rsidRPr="00911C23">
        <w:rPr>
          <w:rFonts w:cstheme="minorHAnsi"/>
          <w:b/>
          <w:color w:val="4D4D4D"/>
          <w:spacing w:val="-3"/>
        </w:rPr>
        <w:t xml:space="preserve"> </w:t>
      </w:r>
      <w:r w:rsidR="00AD1C69">
        <w:rPr>
          <w:rFonts w:cstheme="minorHAnsi"/>
          <w:b/>
          <w:color w:val="4D4D4D"/>
        </w:rPr>
        <w:t>4 października</w:t>
      </w:r>
      <w:r w:rsidR="002271D8">
        <w:rPr>
          <w:rFonts w:cstheme="minorHAnsi"/>
          <w:b/>
          <w:color w:val="4D4D4D"/>
        </w:rPr>
        <w:t xml:space="preserve"> </w:t>
      </w:r>
      <w:r w:rsidRPr="00911C23">
        <w:rPr>
          <w:rFonts w:cstheme="minorHAnsi"/>
          <w:b/>
          <w:color w:val="4D4D4D"/>
        </w:rPr>
        <w:t>2023</w:t>
      </w:r>
      <w:r w:rsidRPr="00911C23">
        <w:rPr>
          <w:rFonts w:cstheme="minorHAnsi"/>
          <w:b/>
          <w:color w:val="4D4D4D"/>
          <w:spacing w:val="-3"/>
        </w:rPr>
        <w:t xml:space="preserve"> </w:t>
      </w:r>
      <w:r w:rsidRPr="00911C23">
        <w:rPr>
          <w:rFonts w:cstheme="minorHAnsi"/>
          <w:b/>
          <w:color w:val="4D4D4D"/>
          <w:spacing w:val="-5"/>
        </w:rPr>
        <w:t>r.</w:t>
      </w:r>
    </w:p>
    <w:p w14:paraId="38423562" w14:textId="77777777" w:rsidR="00991494" w:rsidRPr="00911C23" w:rsidRDefault="00991494" w:rsidP="00C4317B">
      <w:pPr>
        <w:pStyle w:val="Tytu"/>
        <w:spacing w:before="240" w:after="240" w:line="360" w:lineRule="auto"/>
        <w:ind w:left="0"/>
        <w:jc w:val="center"/>
        <w:rPr>
          <w:rFonts w:asciiTheme="minorHAnsi" w:hAnsiTheme="minorHAnsi" w:cstheme="minorHAnsi"/>
          <w:color w:val="4D4D4D"/>
        </w:rPr>
      </w:pPr>
      <w:r w:rsidRPr="00911C23">
        <w:rPr>
          <w:rFonts w:asciiTheme="minorHAnsi" w:hAnsiTheme="minorHAnsi" w:cstheme="minorHAnsi"/>
          <w:color w:val="4D4D4D"/>
        </w:rPr>
        <w:t>INFORMACJA</w:t>
      </w:r>
      <w:r w:rsidRPr="00911C23">
        <w:rPr>
          <w:rFonts w:asciiTheme="minorHAnsi" w:hAnsiTheme="minorHAnsi" w:cstheme="minorHAnsi"/>
          <w:color w:val="4D4D4D"/>
          <w:spacing w:val="-12"/>
        </w:rPr>
        <w:t xml:space="preserve"> </w:t>
      </w:r>
      <w:r w:rsidRPr="00911C23">
        <w:rPr>
          <w:rFonts w:asciiTheme="minorHAnsi" w:hAnsiTheme="minorHAnsi" w:cstheme="minorHAnsi"/>
          <w:color w:val="4D4D4D"/>
          <w:spacing w:val="-2"/>
        </w:rPr>
        <w:t>PRASOWA</w:t>
      </w:r>
    </w:p>
    <w:p w14:paraId="1EDC8D67" w14:textId="61072D00" w:rsidR="00991494" w:rsidRPr="00F16A5E" w:rsidRDefault="003B7090" w:rsidP="00F16A5E">
      <w:pPr>
        <w:pStyle w:val="Nagwek1"/>
        <w:spacing w:after="480"/>
        <w:rPr>
          <w:b/>
          <w:bCs/>
        </w:rPr>
      </w:pPr>
      <w:r>
        <w:rPr>
          <w:rFonts w:cstheme="minorHAnsi"/>
          <w:b/>
          <w:bCs/>
          <w:color w:val="00797A"/>
          <w:sz w:val="28"/>
        </w:rPr>
        <w:t>36</w:t>
      </w:r>
      <w:r w:rsidR="00AD1C69">
        <w:rPr>
          <w:rFonts w:cstheme="minorHAnsi"/>
          <w:b/>
          <w:bCs/>
          <w:color w:val="00797A"/>
          <w:sz w:val="28"/>
        </w:rPr>
        <w:t xml:space="preserve"> mln</w:t>
      </w:r>
      <w:r w:rsidR="00880A05">
        <w:rPr>
          <w:rFonts w:cstheme="minorHAnsi"/>
          <w:b/>
          <w:bCs/>
          <w:color w:val="00797A"/>
          <w:sz w:val="28"/>
        </w:rPr>
        <w:t xml:space="preserve"> </w:t>
      </w:r>
      <w:r w:rsidR="00991494">
        <w:rPr>
          <w:rFonts w:cstheme="minorHAnsi"/>
          <w:b/>
          <w:bCs/>
          <w:color w:val="00797A"/>
          <w:sz w:val="28"/>
        </w:rPr>
        <w:t xml:space="preserve">zł od </w:t>
      </w:r>
      <w:proofErr w:type="spellStart"/>
      <w:r w:rsidR="00991494" w:rsidRPr="00510B01">
        <w:rPr>
          <w:rFonts w:cstheme="minorHAnsi"/>
          <w:b/>
          <w:bCs/>
          <w:color w:val="00797A"/>
          <w:sz w:val="28"/>
        </w:rPr>
        <w:t>N</w:t>
      </w:r>
      <w:r w:rsidR="00991494">
        <w:rPr>
          <w:rFonts w:cstheme="minorHAnsi"/>
          <w:b/>
          <w:bCs/>
          <w:color w:val="00797A"/>
          <w:sz w:val="28"/>
        </w:rPr>
        <w:t>FOŚiGW</w:t>
      </w:r>
      <w:proofErr w:type="spellEnd"/>
      <w:r w:rsidR="00991494">
        <w:rPr>
          <w:rFonts w:cstheme="minorHAnsi"/>
          <w:b/>
          <w:bCs/>
          <w:color w:val="00797A"/>
          <w:sz w:val="28"/>
        </w:rPr>
        <w:t xml:space="preserve"> dla </w:t>
      </w:r>
      <w:r w:rsidR="00AD1C69">
        <w:rPr>
          <w:rFonts w:cstheme="minorHAnsi"/>
          <w:b/>
          <w:bCs/>
          <w:color w:val="00797A"/>
          <w:sz w:val="28"/>
        </w:rPr>
        <w:t xml:space="preserve">18 </w:t>
      </w:r>
      <w:r w:rsidR="00880A05">
        <w:rPr>
          <w:rFonts w:cstheme="minorHAnsi"/>
          <w:b/>
          <w:bCs/>
          <w:color w:val="00797A"/>
          <w:sz w:val="28"/>
        </w:rPr>
        <w:t xml:space="preserve">Parków Narodowych na </w:t>
      </w:r>
      <w:r w:rsidR="00AD1C69">
        <w:rPr>
          <w:rFonts w:cstheme="minorHAnsi"/>
          <w:b/>
          <w:bCs/>
          <w:color w:val="00797A"/>
          <w:sz w:val="28"/>
        </w:rPr>
        <w:t xml:space="preserve">ochronę przeciwpożarową </w:t>
      </w:r>
    </w:p>
    <w:p w14:paraId="2D1A6A2D" w14:textId="6F60C710" w:rsidR="00991494" w:rsidRPr="00DB1310" w:rsidRDefault="00AD1C69" w:rsidP="00F16A5E">
      <w:pPr>
        <w:jc w:val="both"/>
        <w:rPr>
          <w:b/>
        </w:rPr>
      </w:pPr>
      <w:r>
        <w:rPr>
          <w:b/>
        </w:rPr>
        <w:t xml:space="preserve">18 </w:t>
      </w:r>
      <w:r w:rsidR="006C553A">
        <w:rPr>
          <w:b/>
        </w:rPr>
        <w:t>p</w:t>
      </w:r>
      <w:r>
        <w:rPr>
          <w:b/>
        </w:rPr>
        <w:t xml:space="preserve">arków </w:t>
      </w:r>
      <w:r w:rsidR="006C553A">
        <w:rPr>
          <w:b/>
        </w:rPr>
        <w:t>n</w:t>
      </w:r>
      <w:r>
        <w:rPr>
          <w:b/>
        </w:rPr>
        <w:t xml:space="preserve">arodowych 4 października 2023 roku podpisało umowy z Narodowym Funduszem Ochrony Środowiska i Gospodarki Wodnej, dzięki którym uzyskają dofinansowanie </w:t>
      </w:r>
      <w:r w:rsidRPr="00AD1C69">
        <w:rPr>
          <w:b/>
        </w:rPr>
        <w:t>na modernizacj</w:t>
      </w:r>
      <w:r>
        <w:rPr>
          <w:b/>
        </w:rPr>
        <w:t>ę</w:t>
      </w:r>
      <w:r w:rsidRPr="00AD1C69">
        <w:rPr>
          <w:b/>
        </w:rPr>
        <w:t>, rozbudow</w:t>
      </w:r>
      <w:r>
        <w:rPr>
          <w:b/>
        </w:rPr>
        <w:t>ę</w:t>
      </w:r>
      <w:r w:rsidRPr="00AD1C69">
        <w:rPr>
          <w:b/>
        </w:rPr>
        <w:t xml:space="preserve"> i</w:t>
      </w:r>
      <w:r w:rsidR="00FD589B">
        <w:rPr>
          <w:b/>
        </w:rPr>
        <w:t> </w:t>
      </w:r>
      <w:r w:rsidRPr="00AD1C69">
        <w:rPr>
          <w:b/>
        </w:rPr>
        <w:t>budow</w:t>
      </w:r>
      <w:r>
        <w:rPr>
          <w:b/>
        </w:rPr>
        <w:t>ę</w:t>
      </w:r>
      <w:r w:rsidRPr="00AD1C69">
        <w:rPr>
          <w:b/>
        </w:rPr>
        <w:t xml:space="preserve"> systemów przeciwpożarowych</w:t>
      </w:r>
      <w:r>
        <w:rPr>
          <w:b/>
        </w:rPr>
        <w:t xml:space="preserve">. Łączna kwota </w:t>
      </w:r>
      <w:r w:rsidR="00F64BDA">
        <w:rPr>
          <w:b/>
        </w:rPr>
        <w:t>podpisanych umów</w:t>
      </w:r>
      <w:r>
        <w:rPr>
          <w:b/>
        </w:rPr>
        <w:t xml:space="preserve"> wynosi </w:t>
      </w:r>
      <w:r w:rsidR="00A11A02">
        <w:rPr>
          <w:b/>
        </w:rPr>
        <w:t xml:space="preserve">36 </w:t>
      </w:r>
      <w:r>
        <w:rPr>
          <w:b/>
        </w:rPr>
        <w:t xml:space="preserve">mln złotych. </w:t>
      </w:r>
    </w:p>
    <w:p w14:paraId="4A7B4322" w14:textId="5F527131" w:rsidR="00312702" w:rsidRDefault="00312702" w:rsidP="00F16A5E">
      <w:pPr>
        <w:pStyle w:val="Tekstpodstawowy"/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Celem</w:t>
      </w:r>
      <w:r w:rsidRPr="00312702">
        <w:rPr>
          <w:rFonts w:asciiTheme="minorHAnsi" w:hAnsiTheme="minorHAnsi" w:cstheme="minorHAnsi"/>
        </w:rPr>
        <w:t xml:space="preserve"> programu priorytetowego "Ochrona i przywracanie różnorodności biologicznej i krajobrazowej. Część 1) Ochrona obszarów i gatunków cennych przyrodniczo"</w:t>
      </w:r>
      <w:r>
        <w:rPr>
          <w:rFonts w:asciiTheme="minorHAnsi" w:hAnsiTheme="minorHAnsi" w:cstheme="minorHAnsi"/>
        </w:rPr>
        <w:t xml:space="preserve"> jest powstrzymanie procesu utraty różnorodności biologicznej i krajobrazowej, odtworzenie i wzbogacenie zasobów przyrody oraz skuteczne zarządzanie gatunkami i siedliskami. Dodatkowo wzmocnienie działań z zakresu edukacji ekologicznej służącej ochronie przyrody. </w:t>
      </w:r>
      <w:r w:rsidR="00BC0735">
        <w:rPr>
          <w:rFonts w:asciiTheme="minorHAnsi" w:hAnsiTheme="minorHAnsi" w:cstheme="minorHAnsi"/>
        </w:rPr>
        <w:t>Umowy podpisa</w:t>
      </w:r>
      <w:r w:rsidR="0031733E">
        <w:rPr>
          <w:rFonts w:asciiTheme="minorHAnsi" w:hAnsiTheme="minorHAnsi" w:cstheme="minorHAnsi"/>
        </w:rPr>
        <w:t xml:space="preserve">ło 18 z 21 parków. </w:t>
      </w:r>
      <w:r w:rsidR="00727860">
        <w:rPr>
          <w:rFonts w:asciiTheme="minorHAnsi" w:hAnsiTheme="minorHAnsi" w:cstheme="minorHAnsi"/>
        </w:rPr>
        <w:t xml:space="preserve">NFOŚIGW łącznie przekaże na ochronę przeciwpożarową dla parków narodowych ponad 52 mln złotych. </w:t>
      </w:r>
    </w:p>
    <w:p w14:paraId="4BB0B00C" w14:textId="666A7570" w:rsidR="00112231" w:rsidRPr="008F5C95" w:rsidRDefault="00112231" w:rsidP="00F16A5E">
      <w:pPr>
        <w:spacing w:before="1"/>
        <w:jc w:val="both"/>
        <w:rPr>
          <w:rFonts w:cstheme="minorHAnsi"/>
          <w:i/>
          <w:iCs/>
          <w:color w:val="4D4D4D"/>
          <w:spacing w:val="-2"/>
        </w:rPr>
      </w:pPr>
      <w:r w:rsidRPr="00972382">
        <w:rPr>
          <w:rFonts w:cstheme="minorHAnsi"/>
          <w:i/>
          <w:iCs/>
          <w:color w:val="4D4D4D"/>
          <w:spacing w:val="-2"/>
        </w:rPr>
        <w:t>–</w:t>
      </w:r>
      <w:r w:rsidR="00AC645E">
        <w:rPr>
          <w:rFonts w:cstheme="minorHAnsi"/>
          <w:i/>
          <w:iCs/>
          <w:color w:val="4D4D4D"/>
          <w:spacing w:val="-2"/>
        </w:rPr>
        <w:t xml:space="preserve"> </w:t>
      </w:r>
      <w:r w:rsidR="008F5C95">
        <w:rPr>
          <w:rFonts w:cstheme="minorHAnsi"/>
          <w:i/>
          <w:iCs/>
          <w:color w:val="4D4D4D"/>
          <w:spacing w:val="-2"/>
        </w:rPr>
        <w:t xml:space="preserve">Środki te mogą kompleksowo zabezpieczyć parki w sprzęt, który jest niezwykle potrzebny na co dzień, żeby profilaktyka, zapobieganie, ale też ewentualnie gdyby doszło do pożaru, żebyście mieli na wyposażeniu cały potrzebny sprzęt. </w:t>
      </w:r>
      <w:r w:rsidR="00AC645E">
        <w:rPr>
          <w:rFonts w:cstheme="minorHAnsi"/>
          <w:i/>
          <w:iCs/>
          <w:color w:val="4D4D4D"/>
          <w:spacing w:val="-2"/>
        </w:rPr>
        <w:t xml:space="preserve">Życzę parkom, żeby te środki służyły działaniom </w:t>
      </w:r>
      <w:proofErr w:type="spellStart"/>
      <w:r w:rsidR="00AC645E">
        <w:rPr>
          <w:rFonts w:cstheme="minorHAnsi"/>
          <w:i/>
          <w:iCs/>
          <w:color w:val="4D4D4D"/>
          <w:spacing w:val="-2"/>
        </w:rPr>
        <w:t>prośrodowiskowym</w:t>
      </w:r>
      <w:proofErr w:type="spellEnd"/>
      <w:r w:rsidR="00AC645E">
        <w:rPr>
          <w:rFonts w:cstheme="minorHAnsi"/>
          <w:i/>
          <w:iCs/>
          <w:color w:val="4D4D4D"/>
          <w:spacing w:val="-2"/>
        </w:rPr>
        <w:t xml:space="preserve">, </w:t>
      </w:r>
      <w:proofErr w:type="spellStart"/>
      <w:r w:rsidR="00AC645E">
        <w:rPr>
          <w:rFonts w:cstheme="minorHAnsi"/>
          <w:i/>
          <w:iCs/>
          <w:color w:val="4D4D4D"/>
          <w:spacing w:val="-2"/>
        </w:rPr>
        <w:t>proprzyrodniczym</w:t>
      </w:r>
      <w:proofErr w:type="spellEnd"/>
      <w:r w:rsidR="00AC645E">
        <w:rPr>
          <w:rFonts w:cstheme="minorHAnsi"/>
          <w:i/>
          <w:iCs/>
          <w:color w:val="4D4D4D"/>
          <w:spacing w:val="-2"/>
        </w:rPr>
        <w:t xml:space="preserve">, aby przyczyniły się do jeszcze lepszej ochrony przyrody, ochrony różnorodności </w:t>
      </w:r>
      <w:r w:rsidRPr="00972382">
        <w:rPr>
          <w:rFonts w:cstheme="minorHAnsi"/>
          <w:i/>
          <w:iCs/>
          <w:color w:val="4D4D4D"/>
          <w:spacing w:val="-2"/>
        </w:rPr>
        <w:t xml:space="preserve"> </w:t>
      </w:r>
      <w:r w:rsidR="00AC645E">
        <w:rPr>
          <w:rFonts w:cstheme="minorHAnsi"/>
          <w:i/>
          <w:iCs/>
          <w:color w:val="4D4D4D"/>
          <w:spacing w:val="-2"/>
        </w:rPr>
        <w:t>biologicznej w parkach narodowych</w:t>
      </w:r>
      <w:r w:rsidR="008F5C95">
        <w:rPr>
          <w:rFonts w:cstheme="minorHAnsi"/>
          <w:i/>
          <w:iCs/>
          <w:color w:val="4D4D4D"/>
          <w:spacing w:val="-2"/>
        </w:rPr>
        <w:t xml:space="preserve"> </w:t>
      </w:r>
      <w:r w:rsidRPr="00911C23">
        <w:rPr>
          <w:rFonts w:cstheme="minorHAnsi"/>
          <w:color w:val="00797A"/>
        </w:rPr>
        <w:t>–</w:t>
      </w:r>
      <w:r w:rsidRPr="00911C23">
        <w:rPr>
          <w:rFonts w:cstheme="minorHAnsi"/>
          <w:color w:val="00797A"/>
          <w:spacing w:val="-3"/>
        </w:rPr>
        <w:t xml:space="preserve"> </w:t>
      </w:r>
      <w:r w:rsidRPr="00911C23">
        <w:rPr>
          <w:rFonts w:cstheme="minorHAnsi"/>
          <w:b/>
          <w:color w:val="00797A"/>
        </w:rPr>
        <w:t>mówi</w:t>
      </w:r>
      <w:r w:rsidRPr="00911C23">
        <w:rPr>
          <w:rFonts w:cstheme="minorHAnsi"/>
          <w:b/>
          <w:color w:val="00797A"/>
          <w:spacing w:val="-3"/>
        </w:rPr>
        <w:t xml:space="preserve"> </w:t>
      </w:r>
      <w:r w:rsidR="00481230">
        <w:rPr>
          <w:rFonts w:cstheme="minorHAnsi"/>
          <w:b/>
          <w:color w:val="00797A"/>
          <w:spacing w:val="-3"/>
        </w:rPr>
        <w:t>Małgorzata Golińska</w:t>
      </w:r>
      <w:r>
        <w:rPr>
          <w:rFonts w:cstheme="minorHAnsi"/>
          <w:b/>
          <w:color w:val="00797A"/>
          <w:spacing w:val="-3"/>
        </w:rPr>
        <w:t xml:space="preserve">, </w:t>
      </w:r>
      <w:r w:rsidR="008F5C95">
        <w:rPr>
          <w:rFonts w:cstheme="minorHAnsi"/>
          <w:b/>
          <w:color w:val="00797A"/>
          <w:spacing w:val="-3"/>
        </w:rPr>
        <w:t>S</w:t>
      </w:r>
      <w:r w:rsidR="00481230">
        <w:rPr>
          <w:rFonts w:cstheme="minorHAnsi"/>
          <w:b/>
          <w:color w:val="00797A"/>
          <w:spacing w:val="-3"/>
        </w:rPr>
        <w:t xml:space="preserve">ekretarz </w:t>
      </w:r>
      <w:r w:rsidR="006C553A">
        <w:rPr>
          <w:rFonts w:cstheme="minorHAnsi"/>
          <w:b/>
          <w:color w:val="00797A"/>
          <w:spacing w:val="-3"/>
        </w:rPr>
        <w:t>s</w:t>
      </w:r>
      <w:r w:rsidR="00481230">
        <w:rPr>
          <w:rFonts w:cstheme="minorHAnsi"/>
          <w:b/>
          <w:color w:val="00797A"/>
          <w:spacing w:val="-3"/>
        </w:rPr>
        <w:t>tanu w Ministerstwie Klimatu i Środowiska</w:t>
      </w:r>
      <w:r w:rsidR="00972382">
        <w:rPr>
          <w:rFonts w:cstheme="minorHAnsi"/>
          <w:b/>
          <w:color w:val="00797A"/>
        </w:rPr>
        <w:t>.</w:t>
      </w:r>
      <w:r w:rsidRPr="00911C23">
        <w:rPr>
          <w:rFonts w:cstheme="minorHAnsi"/>
          <w:b/>
          <w:color w:val="00797A"/>
          <w:spacing w:val="-3"/>
        </w:rPr>
        <w:t xml:space="preserve"> </w:t>
      </w:r>
    </w:p>
    <w:p w14:paraId="1E97F26A" w14:textId="1CAEFC89" w:rsidR="00A31736" w:rsidRDefault="00A31736" w:rsidP="00A31736">
      <w:pPr>
        <w:pStyle w:val="Tekstpodstawowy"/>
        <w:spacing w:after="240" w:line="276" w:lineRule="auto"/>
        <w:jc w:val="both"/>
        <w:rPr>
          <w:rFonts w:asciiTheme="minorHAnsi" w:hAnsiTheme="minorHAnsi" w:cstheme="minorHAnsi"/>
        </w:rPr>
      </w:pPr>
      <w:r w:rsidRPr="00A31736">
        <w:rPr>
          <w:rFonts w:asciiTheme="minorHAnsi" w:hAnsiTheme="minorHAnsi" w:cstheme="minorHAnsi"/>
        </w:rPr>
        <w:t xml:space="preserve">W ramach środków uzyskanych z </w:t>
      </w:r>
      <w:proofErr w:type="spellStart"/>
      <w:r w:rsidRPr="00A31736">
        <w:rPr>
          <w:rFonts w:asciiTheme="minorHAnsi" w:hAnsiTheme="minorHAnsi" w:cstheme="minorHAnsi"/>
        </w:rPr>
        <w:t>NFOŚiGW</w:t>
      </w:r>
      <w:proofErr w:type="spellEnd"/>
      <w:r w:rsidRPr="00A31736">
        <w:rPr>
          <w:rFonts w:asciiTheme="minorHAnsi" w:hAnsiTheme="minorHAnsi" w:cstheme="minorHAnsi"/>
        </w:rPr>
        <w:t xml:space="preserve"> parki narodowe zakupią plecaki z wyposażeniem przeciwpożarowym, zbiorniki na wodę, systemy monitorujące, w tym </w:t>
      </w:r>
      <w:proofErr w:type="spellStart"/>
      <w:r w:rsidRPr="00A31736">
        <w:rPr>
          <w:rFonts w:asciiTheme="minorHAnsi" w:hAnsiTheme="minorHAnsi" w:cstheme="minorHAnsi"/>
        </w:rPr>
        <w:t>drony</w:t>
      </w:r>
      <w:proofErr w:type="spellEnd"/>
      <w:r w:rsidRPr="00A31736">
        <w:rPr>
          <w:rFonts w:asciiTheme="minorHAnsi" w:hAnsiTheme="minorHAnsi" w:cstheme="minorHAnsi"/>
        </w:rPr>
        <w:t>, sprzęt ratownictwa technicznego, agregaty prądotwórcze</w:t>
      </w:r>
      <w:r w:rsidR="005323B5">
        <w:rPr>
          <w:rFonts w:asciiTheme="minorHAnsi" w:hAnsiTheme="minorHAnsi" w:cstheme="minorHAnsi"/>
        </w:rPr>
        <w:t xml:space="preserve"> oraz</w:t>
      </w:r>
      <w:r w:rsidRPr="00A31736">
        <w:rPr>
          <w:rFonts w:asciiTheme="minorHAnsi" w:hAnsiTheme="minorHAnsi" w:cstheme="minorHAnsi"/>
        </w:rPr>
        <w:t xml:space="preserve"> pompy pływające z kompletem węży gaśniczych</w:t>
      </w:r>
      <w:r w:rsidR="005323B5">
        <w:rPr>
          <w:rFonts w:asciiTheme="minorHAnsi" w:hAnsiTheme="minorHAnsi" w:cstheme="minorHAnsi"/>
        </w:rPr>
        <w:t>.</w:t>
      </w:r>
      <w:r w:rsidRPr="00A31736">
        <w:rPr>
          <w:rFonts w:asciiTheme="minorHAnsi" w:hAnsiTheme="minorHAnsi" w:cstheme="minorHAnsi"/>
        </w:rPr>
        <w:t xml:space="preserve"> </w:t>
      </w:r>
      <w:r w:rsidR="005323B5">
        <w:rPr>
          <w:rFonts w:asciiTheme="minorHAnsi" w:hAnsiTheme="minorHAnsi" w:cstheme="minorHAnsi"/>
        </w:rPr>
        <w:t>W</w:t>
      </w:r>
      <w:r w:rsidRPr="00A31736">
        <w:rPr>
          <w:rFonts w:asciiTheme="minorHAnsi" w:hAnsiTheme="minorHAnsi" w:cstheme="minorHAnsi"/>
        </w:rPr>
        <w:t>ybudują punkty czerpania wody</w:t>
      </w:r>
      <w:r w:rsidR="005323B5">
        <w:rPr>
          <w:rFonts w:asciiTheme="minorHAnsi" w:hAnsiTheme="minorHAnsi" w:cstheme="minorHAnsi"/>
        </w:rPr>
        <w:t>.</w:t>
      </w:r>
      <w:r w:rsidRPr="00A31736">
        <w:rPr>
          <w:rFonts w:asciiTheme="minorHAnsi" w:hAnsiTheme="minorHAnsi" w:cstheme="minorHAnsi"/>
        </w:rPr>
        <w:t xml:space="preserve"> </w:t>
      </w:r>
      <w:r w:rsidR="005323B5">
        <w:rPr>
          <w:rFonts w:asciiTheme="minorHAnsi" w:hAnsiTheme="minorHAnsi" w:cstheme="minorHAnsi"/>
        </w:rPr>
        <w:t xml:space="preserve">Zakupią </w:t>
      </w:r>
      <w:r w:rsidRPr="00A31736">
        <w:rPr>
          <w:rFonts w:asciiTheme="minorHAnsi" w:hAnsiTheme="minorHAnsi" w:cstheme="minorHAnsi"/>
        </w:rPr>
        <w:t>pojazdy ze specjalistycznym sprzętem gaśniczym,</w:t>
      </w:r>
      <w:r w:rsidR="005323B5">
        <w:rPr>
          <w:rFonts w:asciiTheme="minorHAnsi" w:hAnsiTheme="minorHAnsi" w:cstheme="minorHAnsi"/>
        </w:rPr>
        <w:t xml:space="preserve"> </w:t>
      </w:r>
      <w:r w:rsidR="005323B5" w:rsidRPr="00A31736">
        <w:rPr>
          <w:rFonts w:asciiTheme="minorHAnsi" w:hAnsiTheme="minorHAnsi" w:cstheme="minorHAnsi"/>
        </w:rPr>
        <w:t>radiotelefony</w:t>
      </w:r>
      <w:r w:rsidR="005323B5">
        <w:rPr>
          <w:rFonts w:asciiTheme="minorHAnsi" w:hAnsiTheme="minorHAnsi" w:cstheme="minorHAnsi"/>
        </w:rPr>
        <w:t>.</w:t>
      </w:r>
      <w:r w:rsidR="005323B5" w:rsidRPr="00A31736">
        <w:rPr>
          <w:rFonts w:asciiTheme="minorHAnsi" w:hAnsiTheme="minorHAnsi" w:cstheme="minorHAnsi"/>
        </w:rPr>
        <w:t xml:space="preserve"> </w:t>
      </w:r>
      <w:r w:rsidR="005323B5">
        <w:rPr>
          <w:rFonts w:asciiTheme="minorHAnsi" w:hAnsiTheme="minorHAnsi" w:cstheme="minorHAnsi"/>
        </w:rPr>
        <w:t>Z</w:t>
      </w:r>
      <w:r w:rsidRPr="00A31736">
        <w:rPr>
          <w:rFonts w:asciiTheme="minorHAnsi" w:hAnsiTheme="minorHAnsi" w:cstheme="minorHAnsi"/>
        </w:rPr>
        <w:t>organizują punkty alarmowo – dyspozycyjne,</w:t>
      </w:r>
      <w:r w:rsidR="005323B5">
        <w:rPr>
          <w:rFonts w:asciiTheme="minorHAnsi" w:hAnsiTheme="minorHAnsi" w:cstheme="minorHAnsi"/>
        </w:rPr>
        <w:t xml:space="preserve"> </w:t>
      </w:r>
      <w:r w:rsidRPr="00A31736">
        <w:rPr>
          <w:rFonts w:asciiTheme="minorHAnsi" w:hAnsiTheme="minorHAnsi" w:cstheme="minorHAnsi"/>
        </w:rPr>
        <w:t>doposażą bazy zabezpieczenia przeciwpożarowego, wykonają hydranty, zmodernizują studnie wraz z siecią hydrantów, unowocześnią systemy wczesnego ostrzegania i</w:t>
      </w:r>
      <w:r>
        <w:rPr>
          <w:rFonts w:asciiTheme="minorHAnsi" w:hAnsiTheme="minorHAnsi" w:cstheme="minorHAnsi"/>
        </w:rPr>
        <w:t> </w:t>
      </w:r>
      <w:r w:rsidRPr="00A31736">
        <w:rPr>
          <w:rFonts w:asciiTheme="minorHAnsi" w:hAnsiTheme="minorHAnsi" w:cstheme="minorHAnsi"/>
        </w:rPr>
        <w:t>prognozowania zagrożeń.</w:t>
      </w:r>
    </w:p>
    <w:p w14:paraId="733AD37A" w14:textId="6B377F49" w:rsidR="00312702" w:rsidRPr="00F94A9C" w:rsidRDefault="00312702" w:rsidP="00312702">
      <w:pPr>
        <w:spacing w:before="1"/>
        <w:jc w:val="both"/>
        <w:rPr>
          <w:rFonts w:cstheme="minorHAnsi"/>
          <w:b/>
          <w:color w:val="00797A"/>
        </w:rPr>
      </w:pPr>
      <w:r w:rsidRPr="00972382">
        <w:rPr>
          <w:rFonts w:cstheme="minorHAnsi"/>
          <w:i/>
          <w:iCs/>
          <w:color w:val="4D4D4D"/>
          <w:spacing w:val="-2"/>
        </w:rPr>
        <w:t xml:space="preserve">– </w:t>
      </w:r>
      <w:r w:rsidR="00DA7391" w:rsidRPr="00DA7391">
        <w:rPr>
          <w:rFonts w:cstheme="minorHAnsi"/>
          <w:i/>
          <w:iCs/>
          <w:color w:val="4D4D4D"/>
          <w:spacing w:val="-2"/>
        </w:rPr>
        <w:t>Jednym z głównych zagrożeń dla istnienia cennych przyrodniczo terenów parków narodowych są pożary</w:t>
      </w:r>
      <w:r w:rsidR="00DA7391">
        <w:rPr>
          <w:rFonts w:cstheme="minorHAnsi"/>
          <w:i/>
          <w:iCs/>
          <w:color w:val="4D4D4D"/>
          <w:spacing w:val="-2"/>
        </w:rPr>
        <w:t>, dlatego też Narodowy Fundusz wyszedł naprzeciw potrzebom parków i ogłosił nabór do programu priorytetowego „Ochrona i przywracanie różnorodności biologicznej i krajobrazowej. Cieszy fakt, że dziś umowę podpisało 18 Parków Narodowych. Dzięki nim pracownicy parków będą mieć narzędzia, aby</w:t>
      </w:r>
      <w:r w:rsidR="00FD589B">
        <w:rPr>
          <w:rFonts w:cstheme="minorHAnsi"/>
          <w:i/>
          <w:iCs/>
          <w:color w:val="4D4D4D"/>
          <w:spacing w:val="-2"/>
        </w:rPr>
        <w:t> zapobiegać pożarom i ograniczać ich skutki.</w:t>
      </w:r>
      <w:r w:rsidR="00DA7391">
        <w:rPr>
          <w:rFonts w:cstheme="minorHAnsi"/>
          <w:i/>
          <w:iCs/>
          <w:color w:val="4D4D4D"/>
          <w:spacing w:val="-2"/>
        </w:rPr>
        <w:t xml:space="preserve">  </w:t>
      </w:r>
      <w:r w:rsidRPr="00911C23">
        <w:rPr>
          <w:rFonts w:cstheme="minorHAnsi"/>
          <w:color w:val="00797A"/>
        </w:rPr>
        <w:t>–</w:t>
      </w:r>
      <w:r w:rsidRPr="00911C23">
        <w:rPr>
          <w:rFonts w:cstheme="minorHAnsi"/>
          <w:color w:val="00797A"/>
          <w:spacing w:val="-3"/>
        </w:rPr>
        <w:t xml:space="preserve"> </w:t>
      </w:r>
      <w:r w:rsidRPr="00911C23">
        <w:rPr>
          <w:rFonts w:cstheme="minorHAnsi"/>
          <w:b/>
          <w:color w:val="00797A"/>
        </w:rPr>
        <w:t>mówi</w:t>
      </w:r>
      <w:r w:rsidRPr="00911C23">
        <w:rPr>
          <w:rFonts w:cstheme="minorHAnsi"/>
          <w:b/>
          <w:color w:val="00797A"/>
          <w:spacing w:val="-3"/>
        </w:rPr>
        <w:t xml:space="preserve"> </w:t>
      </w:r>
      <w:r>
        <w:rPr>
          <w:rFonts w:cstheme="minorHAnsi"/>
          <w:b/>
          <w:color w:val="00797A"/>
          <w:spacing w:val="-3"/>
        </w:rPr>
        <w:t>Sławomir Mazurek, wice</w:t>
      </w:r>
      <w:r w:rsidRPr="00911C23">
        <w:rPr>
          <w:rFonts w:cstheme="minorHAnsi"/>
          <w:b/>
          <w:color w:val="00797A"/>
        </w:rPr>
        <w:t>prezes</w:t>
      </w:r>
      <w:r w:rsidRPr="00911C23">
        <w:rPr>
          <w:rFonts w:cstheme="minorHAnsi"/>
          <w:b/>
          <w:color w:val="00797A"/>
          <w:spacing w:val="-3"/>
        </w:rPr>
        <w:t xml:space="preserve"> </w:t>
      </w:r>
      <w:r w:rsidRPr="00911C23">
        <w:rPr>
          <w:rFonts w:cstheme="minorHAnsi"/>
          <w:b/>
          <w:color w:val="00797A"/>
        </w:rPr>
        <w:t>zarządu</w:t>
      </w:r>
      <w:r w:rsidRPr="00911C23">
        <w:rPr>
          <w:rFonts w:cstheme="minorHAnsi"/>
          <w:b/>
          <w:color w:val="00797A"/>
          <w:spacing w:val="-3"/>
        </w:rPr>
        <w:t xml:space="preserve"> </w:t>
      </w:r>
      <w:proofErr w:type="spellStart"/>
      <w:r w:rsidRPr="00911C23">
        <w:rPr>
          <w:rFonts w:cstheme="minorHAnsi"/>
          <w:b/>
          <w:color w:val="00797A"/>
        </w:rPr>
        <w:t>NFOŚiGW</w:t>
      </w:r>
      <w:proofErr w:type="spellEnd"/>
      <w:r>
        <w:rPr>
          <w:rFonts w:cstheme="minorHAnsi"/>
          <w:b/>
          <w:color w:val="00797A"/>
        </w:rPr>
        <w:t>.</w:t>
      </w:r>
      <w:r w:rsidRPr="00911C23">
        <w:rPr>
          <w:rFonts w:cstheme="minorHAnsi"/>
          <w:b/>
          <w:color w:val="00797A"/>
          <w:spacing w:val="-3"/>
        </w:rPr>
        <w:t xml:space="preserve"> </w:t>
      </w:r>
    </w:p>
    <w:p w14:paraId="3EDB4E17" w14:textId="5F097706" w:rsidR="00A31736" w:rsidRDefault="00A31736" w:rsidP="005C7CBB">
      <w:pPr>
        <w:pStyle w:val="Tekstpodstawowy"/>
        <w:spacing w:after="240" w:line="276" w:lineRule="auto"/>
        <w:jc w:val="both"/>
        <w:rPr>
          <w:rFonts w:asciiTheme="minorHAnsi" w:hAnsiTheme="minorHAnsi" w:cstheme="minorHAnsi"/>
          <w14:ligatures w14:val="standardContextual"/>
        </w:rPr>
      </w:pPr>
      <w:r>
        <w:rPr>
          <w:rFonts w:asciiTheme="minorHAnsi" w:hAnsiTheme="minorHAnsi" w:cstheme="minorHAnsi"/>
          <w14:ligatures w14:val="standardContextual"/>
        </w:rPr>
        <w:t xml:space="preserve">Parki </w:t>
      </w:r>
      <w:r w:rsidR="006C553A">
        <w:rPr>
          <w:rFonts w:asciiTheme="minorHAnsi" w:hAnsiTheme="minorHAnsi" w:cstheme="minorHAnsi"/>
          <w14:ligatures w14:val="standardContextual"/>
        </w:rPr>
        <w:t>n</w:t>
      </w:r>
      <w:r>
        <w:rPr>
          <w:rFonts w:asciiTheme="minorHAnsi" w:hAnsiTheme="minorHAnsi" w:cstheme="minorHAnsi"/>
          <w14:ligatures w14:val="standardContextual"/>
        </w:rPr>
        <w:t xml:space="preserve">arodowe, które skorzystają z dofinansowania </w:t>
      </w:r>
      <w:r w:rsidR="000E146F">
        <w:rPr>
          <w:rFonts w:asciiTheme="minorHAnsi" w:hAnsiTheme="minorHAnsi" w:cstheme="minorHAnsi"/>
          <w14:ligatures w14:val="standardContextual"/>
        </w:rPr>
        <w:t xml:space="preserve">dzięki umowie z 4 października 2023 roku to: </w:t>
      </w:r>
      <w:r w:rsidR="000E146F" w:rsidRPr="000E146F">
        <w:rPr>
          <w:rFonts w:asciiTheme="minorHAnsi" w:hAnsiTheme="minorHAnsi" w:cstheme="minorHAnsi"/>
          <w14:ligatures w14:val="standardContextual"/>
        </w:rPr>
        <w:t>Babiogórski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Biebrzański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Bieszczadzki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Park Narodowy "Bory Tucholskie"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Drawieński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Magurski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Narwiański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Ojcowski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Pieniński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Poleski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Roztoczański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Słowiński</w:t>
      </w:r>
      <w:r w:rsidR="00FE6DC5">
        <w:rPr>
          <w:rFonts w:asciiTheme="minorHAnsi" w:hAnsiTheme="minorHAnsi" w:cstheme="minorHAnsi"/>
          <w14:ligatures w14:val="standardContextual"/>
        </w:rPr>
        <w:t xml:space="preserve"> </w:t>
      </w:r>
      <w:r w:rsidR="000E146F" w:rsidRPr="000E146F">
        <w:rPr>
          <w:rFonts w:asciiTheme="minorHAnsi" w:hAnsiTheme="minorHAnsi" w:cstheme="minorHAnsi"/>
          <w14:ligatures w14:val="standardContextual"/>
        </w:rPr>
        <w:t>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Świętokrzyski P</w:t>
      </w:r>
      <w:r w:rsidR="000E146F">
        <w:rPr>
          <w:rFonts w:asciiTheme="minorHAnsi" w:hAnsiTheme="minorHAnsi" w:cstheme="minorHAnsi"/>
          <w14:ligatures w14:val="standardContextual"/>
        </w:rPr>
        <w:t xml:space="preserve">ark </w:t>
      </w:r>
      <w:r w:rsidR="000E146F" w:rsidRPr="000E146F">
        <w:rPr>
          <w:rFonts w:asciiTheme="minorHAnsi" w:hAnsiTheme="minorHAnsi" w:cstheme="minorHAnsi"/>
          <w14:ligatures w14:val="standardContextual"/>
        </w:rPr>
        <w:t>N</w:t>
      </w:r>
      <w:r w:rsidR="000E146F">
        <w:rPr>
          <w:rFonts w:asciiTheme="minorHAnsi" w:hAnsiTheme="minorHAnsi" w:cstheme="minorHAnsi"/>
          <w14:ligatures w14:val="standardContextual"/>
        </w:rPr>
        <w:t xml:space="preserve">arodowy, </w:t>
      </w:r>
      <w:r w:rsidR="000E146F" w:rsidRPr="000E146F">
        <w:rPr>
          <w:rFonts w:asciiTheme="minorHAnsi" w:hAnsiTheme="minorHAnsi" w:cstheme="minorHAnsi"/>
          <w14:ligatures w14:val="standardContextual"/>
        </w:rPr>
        <w:t>Tatrzański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Wielkopolski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Wigierski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, </w:t>
      </w:r>
      <w:r w:rsidR="000E146F" w:rsidRPr="000E146F">
        <w:rPr>
          <w:rFonts w:asciiTheme="minorHAnsi" w:hAnsiTheme="minorHAnsi" w:cstheme="minorHAnsi"/>
          <w14:ligatures w14:val="standardContextual"/>
        </w:rPr>
        <w:t>Woliński Park Narodowy</w:t>
      </w:r>
      <w:r w:rsidR="000E146F">
        <w:rPr>
          <w:rFonts w:asciiTheme="minorHAnsi" w:hAnsiTheme="minorHAnsi" w:cstheme="minorHAnsi"/>
          <w14:ligatures w14:val="standardContextual"/>
        </w:rPr>
        <w:t xml:space="preserve"> oraz </w:t>
      </w:r>
      <w:r w:rsidR="000E146F" w:rsidRPr="000E146F">
        <w:rPr>
          <w:rFonts w:asciiTheme="minorHAnsi" w:hAnsiTheme="minorHAnsi" w:cstheme="minorHAnsi"/>
          <w14:ligatures w14:val="standardContextual"/>
        </w:rPr>
        <w:t>Park Narodowy Ujście Warty</w:t>
      </w:r>
      <w:r w:rsidR="000E146F">
        <w:rPr>
          <w:rFonts w:asciiTheme="minorHAnsi" w:hAnsiTheme="minorHAnsi" w:cstheme="minorHAnsi"/>
          <w14:ligatures w14:val="standardContextual"/>
        </w:rPr>
        <w:t>.</w:t>
      </w:r>
      <w:r w:rsidR="000E146F" w:rsidRPr="000E146F">
        <w:rPr>
          <w:rFonts w:asciiTheme="minorHAnsi" w:hAnsiTheme="minorHAnsi" w:cstheme="minorHAnsi"/>
          <w14:ligatures w14:val="standardContextual"/>
        </w:rPr>
        <w:t xml:space="preserve"> </w:t>
      </w:r>
    </w:p>
    <w:p w14:paraId="3F045587" w14:textId="66AA8183" w:rsidR="00C4317B" w:rsidRPr="00911C23" w:rsidRDefault="00762C83" w:rsidP="00F16A5E">
      <w:pPr>
        <w:pStyle w:val="Tekstpodstawowy"/>
        <w:spacing w:before="8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</w:t>
      </w:r>
      <w:r w:rsidR="00F94A9C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został</w:t>
      </w:r>
      <w:r w:rsidR="00F94A9C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podpisan</w:t>
      </w:r>
      <w:r w:rsidR="00F94A9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44507A">
        <w:rPr>
          <w:rFonts w:asciiTheme="minorHAnsi" w:hAnsiTheme="minorHAnsi" w:cstheme="minorHAnsi"/>
        </w:rPr>
        <w:t>4 października</w:t>
      </w:r>
      <w:r>
        <w:rPr>
          <w:rFonts w:asciiTheme="minorHAnsi" w:hAnsiTheme="minorHAnsi" w:cstheme="minorHAnsi"/>
        </w:rPr>
        <w:t xml:space="preserve"> 2023 roku w </w:t>
      </w:r>
      <w:r w:rsidR="0044507A" w:rsidRPr="0044507A">
        <w:rPr>
          <w:rFonts w:asciiTheme="minorHAnsi" w:hAnsiTheme="minorHAnsi" w:cstheme="minorHAnsi"/>
        </w:rPr>
        <w:t xml:space="preserve">Centrum Edukacji i Turystyki Drawieńskiego Parku Narodowego </w:t>
      </w:r>
      <w:r>
        <w:rPr>
          <w:rFonts w:asciiTheme="minorHAnsi" w:hAnsiTheme="minorHAnsi" w:cstheme="minorHAnsi"/>
        </w:rPr>
        <w:t xml:space="preserve">przez Sławomira Mazurka, wiceprezesa </w:t>
      </w:r>
      <w:proofErr w:type="spellStart"/>
      <w:r>
        <w:rPr>
          <w:rFonts w:asciiTheme="minorHAnsi" w:hAnsiTheme="minorHAnsi" w:cstheme="minorHAnsi"/>
        </w:rPr>
        <w:t>NFOŚiGW</w:t>
      </w:r>
      <w:proofErr w:type="spellEnd"/>
      <w:r>
        <w:rPr>
          <w:rFonts w:asciiTheme="minorHAnsi" w:hAnsiTheme="minorHAnsi" w:cstheme="minorHAnsi"/>
        </w:rPr>
        <w:t xml:space="preserve"> </w:t>
      </w:r>
      <w:r w:rsidR="0044507A">
        <w:rPr>
          <w:rFonts w:asciiTheme="minorHAnsi" w:hAnsiTheme="minorHAnsi" w:cstheme="minorHAnsi"/>
        </w:rPr>
        <w:t>oraz przedstawicieli 18 Parków Narodowych.</w:t>
      </w:r>
      <w:r>
        <w:rPr>
          <w:rFonts w:asciiTheme="minorHAnsi" w:hAnsiTheme="minorHAnsi" w:cstheme="minorHAnsi"/>
        </w:rPr>
        <w:t xml:space="preserve"> </w:t>
      </w:r>
      <w:r w:rsidR="0044507A">
        <w:rPr>
          <w:rFonts w:asciiTheme="minorHAnsi" w:hAnsiTheme="minorHAnsi" w:cstheme="minorHAnsi"/>
        </w:rPr>
        <w:t xml:space="preserve">W uroczystości wzięła udział Małgorzata Golińska, </w:t>
      </w:r>
      <w:r w:rsidR="006C553A">
        <w:rPr>
          <w:rFonts w:asciiTheme="minorHAnsi" w:hAnsiTheme="minorHAnsi" w:cstheme="minorHAnsi"/>
        </w:rPr>
        <w:t>S</w:t>
      </w:r>
      <w:r w:rsidR="0044507A">
        <w:rPr>
          <w:rFonts w:asciiTheme="minorHAnsi" w:hAnsiTheme="minorHAnsi" w:cstheme="minorHAnsi"/>
        </w:rPr>
        <w:t xml:space="preserve">ekretarz </w:t>
      </w:r>
      <w:r w:rsidR="006C553A">
        <w:rPr>
          <w:rFonts w:asciiTheme="minorHAnsi" w:hAnsiTheme="minorHAnsi" w:cstheme="minorHAnsi"/>
        </w:rPr>
        <w:t>s</w:t>
      </w:r>
      <w:r w:rsidR="0044507A">
        <w:rPr>
          <w:rFonts w:asciiTheme="minorHAnsi" w:hAnsiTheme="minorHAnsi" w:cstheme="minorHAnsi"/>
        </w:rPr>
        <w:t>tanu w Ministerstwie Klimatu i</w:t>
      </w:r>
      <w:r w:rsidR="00FD589B">
        <w:rPr>
          <w:rFonts w:asciiTheme="minorHAnsi" w:hAnsiTheme="minorHAnsi" w:cstheme="minorHAnsi"/>
        </w:rPr>
        <w:t> </w:t>
      </w:r>
      <w:r w:rsidR="0044507A">
        <w:rPr>
          <w:rFonts w:asciiTheme="minorHAnsi" w:hAnsiTheme="minorHAnsi" w:cstheme="minorHAnsi"/>
        </w:rPr>
        <w:t xml:space="preserve">Środowiska, Główny Konserwator Przyrody.  </w:t>
      </w:r>
      <w:r>
        <w:rPr>
          <w:rFonts w:asciiTheme="minorHAnsi" w:hAnsiTheme="minorHAnsi" w:cstheme="minorHAnsi"/>
        </w:rPr>
        <w:t xml:space="preserve"> </w:t>
      </w:r>
    </w:p>
    <w:p w14:paraId="3A7CDA28" w14:textId="77777777" w:rsidR="00991494" w:rsidRDefault="00991494" w:rsidP="00991494">
      <w:pPr>
        <w:rPr>
          <w:rFonts w:cstheme="minorHAnsi"/>
          <w:i/>
        </w:rPr>
      </w:pPr>
    </w:p>
    <w:p w14:paraId="62CA15FB" w14:textId="77777777" w:rsidR="00991494" w:rsidRDefault="00991494" w:rsidP="00991494">
      <w:pPr>
        <w:jc w:val="both"/>
      </w:pPr>
      <w:r w:rsidRPr="00F01178">
        <w:t>***</w:t>
      </w:r>
    </w:p>
    <w:p w14:paraId="7DBA3C22" w14:textId="77777777" w:rsidR="00991494" w:rsidRDefault="00991494" w:rsidP="00991494">
      <w:pPr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Narodowy Fundusz Ochrony Środowiska i Gospodarki Wodnej (</w:t>
      </w:r>
      <w:proofErr w:type="spellStart"/>
      <w:r>
        <w:rPr>
          <w:rFonts w:ascii="Calibri" w:eastAsia="Calibri" w:hAnsi="Calibri" w:cs="Times New Roman"/>
          <w:sz w:val="18"/>
          <w:szCs w:val="18"/>
        </w:rPr>
        <w:t>NFOŚiGW</w:t>
      </w:r>
      <w:proofErr w:type="spellEnd"/>
      <w:r>
        <w:rPr>
          <w:rFonts w:ascii="Calibri" w:eastAsia="Calibri" w:hAnsi="Calibri" w:cs="Times New Roman"/>
          <w:sz w:val="18"/>
          <w:szCs w:val="18"/>
        </w:rPr>
        <w:t xml:space="preserve">) jest liderem we wdrażaniu programów zmieniających na lepsze jakość życia w Polsce. Od ponad 34 lat inicjuje i wspiera działania na rzecz środowiska i transformacji energetycznej. Podległa Ministerstwu Klimatu i Środowiska instytucja finansuje i współfinansuje przedsięwzięcia proekologiczne. Dzięki środkom </w:t>
      </w:r>
      <w:proofErr w:type="spellStart"/>
      <w:r>
        <w:rPr>
          <w:rFonts w:ascii="Calibri" w:eastAsia="Calibri" w:hAnsi="Calibri" w:cs="Times New Roman"/>
          <w:sz w:val="18"/>
          <w:szCs w:val="18"/>
        </w:rPr>
        <w:t>NFOŚiGW</w:t>
      </w:r>
      <w:proofErr w:type="spellEnd"/>
      <w:r>
        <w:rPr>
          <w:rFonts w:ascii="Calibri" w:eastAsia="Calibri" w:hAnsi="Calibri" w:cs="Times New Roman"/>
          <w:sz w:val="18"/>
          <w:szCs w:val="18"/>
        </w:rPr>
        <w:t xml:space="preserve"> uruchomiono inwestycje o wartości ponad 290 mld zł z czego prawie 2/3 dzięki środkom własnym </w:t>
      </w:r>
      <w:proofErr w:type="spellStart"/>
      <w:r>
        <w:rPr>
          <w:rFonts w:ascii="Calibri" w:eastAsia="Calibri" w:hAnsi="Calibri" w:cs="Times New Roman"/>
          <w:sz w:val="18"/>
          <w:szCs w:val="18"/>
        </w:rPr>
        <w:t>NFOŚiGW</w:t>
      </w:r>
      <w:proofErr w:type="spellEnd"/>
      <w:r>
        <w:rPr>
          <w:rFonts w:ascii="Calibri" w:eastAsia="Calibri" w:hAnsi="Calibri" w:cs="Times New Roman"/>
          <w:sz w:val="18"/>
          <w:szCs w:val="18"/>
        </w:rPr>
        <w:t>. Z jej wsparcia korzystają zarówno przedsiębiorcy, samorządy i administracja państwowa, jak i uczelnie, organizacje pozarządowe i osoby prywatne.</w:t>
      </w:r>
    </w:p>
    <w:p w14:paraId="6CA1F184" w14:textId="77777777" w:rsidR="00991494" w:rsidRDefault="00991494" w:rsidP="00991494">
      <w:pPr>
        <w:jc w:val="both"/>
      </w:pPr>
    </w:p>
    <w:p w14:paraId="1BBB36E3" w14:textId="77777777" w:rsidR="00991494" w:rsidRDefault="00991494" w:rsidP="00991494">
      <w:pPr>
        <w:tabs>
          <w:tab w:val="left" w:pos="5436"/>
        </w:tabs>
        <w:jc w:val="both"/>
        <w:rPr>
          <w:sz w:val="18"/>
          <w:szCs w:val="18"/>
        </w:rPr>
      </w:pPr>
      <w:r>
        <w:rPr>
          <w:sz w:val="18"/>
          <w:szCs w:val="18"/>
        </w:rPr>
        <w:t>*****</w:t>
      </w:r>
    </w:p>
    <w:p w14:paraId="78356586" w14:textId="4F5BD659" w:rsidR="00991494" w:rsidRDefault="002271D8" w:rsidP="0099149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Zespół Biuro Prasowe</w:t>
      </w:r>
    </w:p>
    <w:p w14:paraId="3384B553" w14:textId="77777777" w:rsidR="00991494" w:rsidRDefault="00991494" w:rsidP="0099149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Narodowy Fundusz Ochrony Środowiska i Gospodarki Wodnej</w:t>
      </w:r>
    </w:p>
    <w:p w14:paraId="052CFD82" w14:textId="77777777" w:rsidR="00991494" w:rsidRDefault="00991494" w:rsidP="0099149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ul. Konstruktorska 3a, 02-673 Warszawa</w:t>
      </w:r>
    </w:p>
    <w:p w14:paraId="2A061B3A" w14:textId="77777777" w:rsidR="00991494" w:rsidRDefault="008D78FA" w:rsidP="00991494">
      <w:pPr>
        <w:spacing w:after="0"/>
        <w:jc w:val="both"/>
        <w:rPr>
          <w:rStyle w:val="Hipercze"/>
        </w:rPr>
      </w:pPr>
      <w:hyperlink r:id="rId6" w:history="1">
        <w:r w:rsidR="00991494">
          <w:rPr>
            <w:rStyle w:val="Hipercze"/>
            <w:sz w:val="18"/>
            <w:szCs w:val="18"/>
          </w:rPr>
          <w:t>media@nfosigw.gov.pl</w:t>
        </w:r>
      </w:hyperlink>
    </w:p>
    <w:p w14:paraId="474F3FFC" w14:textId="77777777" w:rsidR="00991494" w:rsidRDefault="00991494" w:rsidP="00991494">
      <w:pPr>
        <w:spacing w:after="0"/>
        <w:jc w:val="both"/>
        <w:rPr>
          <w:rStyle w:val="Hipercze"/>
          <w:sz w:val="18"/>
          <w:szCs w:val="18"/>
        </w:rPr>
      </w:pPr>
    </w:p>
    <w:p w14:paraId="46567E10" w14:textId="77777777" w:rsidR="00991494" w:rsidRPr="009419A5" w:rsidRDefault="00991494" w:rsidP="00991494">
      <w:pPr>
        <w:rPr>
          <w:rFonts w:cstheme="minorHAnsi"/>
          <w:i/>
        </w:rPr>
      </w:pPr>
    </w:p>
    <w:p w14:paraId="7C9A39CA" w14:textId="77777777" w:rsidR="00354DAF" w:rsidRDefault="00354DAF"/>
    <w:sectPr w:rsidR="00354DAF" w:rsidSect="0065629B">
      <w:headerReference w:type="default" r:id="rId7"/>
      <w:footerReference w:type="default" r:id="rId8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45BE" w14:textId="77777777" w:rsidR="0083234A" w:rsidRDefault="0083234A">
      <w:pPr>
        <w:spacing w:after="0" w:line="240" w:lineRule="auto"/>
      </w:pPr>
      <w:r>
        <w:separator/>
      </w:r>
    </w:p>
  </w:endnote>
  <w:endnote w:type="continuationSeparator" w:id="0">
    <w:p w14:paraId="7EBDC7F9" w14:textId="77777777" w:rsidR="0083234A" w:rsidRDefault="0083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9FD4" w14:textId="77777777" w:rsidR="00B946EE" w:rsidRPr="00E8241E" w:rsidRDefault="00595C2B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B69AB" wp14:editId="1D11AFE5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5"/>
              <wp:effectExtent l="0" t="0" r="4445" b="4445"/>
              <wp:wrapNone/>
              <wp:docPr id="2" name="Prostoką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0079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451B5D61" id="Prostokąt 2" o:spid="_x0000_s1026" alt="&quot;&quot;" style="position:absolute;margin-left:0;margin-top:5.5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" fillcolor="#00797a" stroked="f" strokeweight="1pt"/>
          </w:pict>
        </mc:Fallback>
      </mc:AlternateContent>
    </w:r>
  </w:p>
  <w:p w14:paraId="002E3E58" w14:textId="77777777" w:rsidR="00B946EE" w:rsidRPr="002F217D" w:rsidRDefault="00595C2B" w:rsidP="00806A1D">
    <w:pPr>
      <w:spacing w:after="40"/>
      <w:jc w:val="both"/>
      <w:rPr>
        <w:b/>
        <w:color w:val="00797A"/>
        <w:sz w:val="20"/>
        <w:szCs w:val="20"/>
      </w:rPr>
    </w:pPr>
    <w:r w:rsidRPr="002F217D">
      <w:rPr>
        <w:b/>
        <w:color w:val="00797A"/>
        <w:sz w:val="20"/>
        <w:szCs w:val="20"/>
      </w:rPr>
      <w:t xml:space="preserve">Narodowy Fundusz Ochrony Środowiska i Gospodarki Wodnej  </w:t>
    </w:r>
    <w:r w:rsidRPr="002F217D">
      <w:rPr>
        <w:b/>
        <w:color w:val="00797A"/>
        <w:sz w:val="20"/>
        <w:szCs w:val="20"/>
      </w:rPr>
      <w:tab/>
    </w:r>
    <w:hyperlink r:id="rId1" w:history="1">
      <w:r w:rsidRPr="002F217D">
        <w:rPr>
          <w:rStyle w:val="Hipercze"/>
          <w:b/>
          <w:color w:val="00797A"/>
          <w:sz w:val="20"/>
          <w:szCs w:val="20"/>
        </w:rPr>
        <w:t>www.nfosigw.gov.pl</w:t>
      </w:r>
    </w:hyperlink>
  </w:p>
  <w:p w14:paraId="091A5D89" w14:textId="77777777" w:rsidR="00B946EE" w:rsidRPr="002F217D" w:rsidRDefault="00595C2B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ul. Konstruktorska 3a, 02-673 Warszawa</w:t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  <w:t xml:space="preserve">e-mail: </w:t>
    </w:r>
    <w:hyperlink r:id="rId2" w:history="1">
      <w:r w:rsidRPr="002F217D">
        <w:rPr>
          <w:rStyle w:val="Hipercze"/>
          <w:color w:val="00797A"/>
          <w:sz w:val="20"/>
          <w:szCs w:val="20"/>
        </w:rPr>
        <w:t>fundusz@nfosigw.gov.pl</w:t>
      </w:r>
    </w:hyperlink>
  </w:p>
  <w:p w14:paraId="538300A6" w14:textId="77777777" w:rsidR="00B946EE" w:rsidRPr="002F217D" w:rsidRDefault="00595C2B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tel.: +48 22 45 90 800</w:t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  <w:t>NIP: 522-00-18-559</w:t>
    </w:r>
  </w:p>
  <w:p w14:paraId="63BCCB24" w14:textId="77777777" w:rsidR="00B946EE" w:rsidRPr="004A7A84" w:rsidRDefault="00B946EE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FB08" w14:textId="77777777" w:rsidR="0083234A" w:rsidRDefault="0083234A">
      <w:pPr>
        <w:spacing w:after="0" w:line="240" w:lineRule="auto"/>
      </w:pPr>
      <w:r>
        <w:separator/>
      </w:r>
    </w:p>
  </w:footnote>
  <w:footnote w:type="continuationSeparator" w:id="0">
    <w:p w14:paraId="7F19E993" w14:textId="77777777" w:rsidR="0083234A" w:rsidRDefault="0083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0BA4" w14:textId="77777777" w:rsidR="00B946EE" w:rsidRDefault="00595C2B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4FB108EB" wp14:editId="55AFF29E">
          <wp:extent cx="1862332" cy="631323"/>
          <wp:effectExtent l="0" t="0" r="5080" b="0"/>
          <wp:docPr id="3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2332" cy="6313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DE9EFE" w14:textId="77777777" w:rsidR="00B946EE" w:rsidRDefault="00B946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94"/>
    <w:rsid w:val="00004FDE"/>
    <w:rsid w:val="00056702"/>
    <w:rsid w:val="000E146F"/>
    <w:rsid w:val="000E61F4"/>
    <w:rsid w:val="00112231"/>
    <w:rsid w:val="001569BE"/>
    <w:rsid w:val="001F12FA"/>
    <w:rsid w:val="002271D8"/>
    <w:rsid w:val="00235F0F"/>
    <w:rsid w:val="00271F1A"/>
    <w:rsid w:val="002D1168"/>
    <w:rsid w:val="002D79F8"/>
    <w:rsid w:val="002E49B4"/>
    <w:rsid w:val="00312702"/>
    <w:rsid w:val="0031733E"/>
    <w:rsid w:val="00354DAF"/>
    <w:rsid w:val="003B0ABC"/>
    <w:rsid w:val="003B7090"/>
    <w:rsid w:val="0044507A"/>
    <w:rsid w:val="00472799"/>
    <w:rsid w:val="00481230"/>
    <w:rsid w:val="004D4237"/>
    <w:rsid w:val="005323B5"/>
    <w:rsid w:val="00540CD6"/>
    <w:rsid w:val="00595C2B"/>
    <w:rsid w:val="005C7CBB"/>
    <w:rsid w:val="006C553A"/>
    <w:rsid w:val="00727860"/>
    <w:rsid w:val="00762C83"/>
    <w:rsid w:val="0083234A"/>
    <w:rsid w:val="00880A05"/>
    <w:rsid w:val="008F5C95"/>
    <w:rsid w:val="00926FBD"/>
    <w:rsid w:val="00972382"/>
    <w:rsid w:val="00976CEA"/>
    <w:rsid w:val="00991494"/>
    <w:rsid w:val="00A11A02"/>
    <w:rsid w:val="00A26FDA"/>
    <w:rsid w:val="00A31736"/>
    <w:rsid w:val="00A34A02"/>
    <w:rsid w:val="00A51CAA"/>
    <w:rsid w:val="00AC645E"/>
    <w:rsid w:val="00AD1C69"/>
    <w:rsid w:val="00B946EE"/>
    <w:rsid w:val="00BA08C4"/>
    <w:rsid w:val="00BC0735"/>
    <w:rsid w:val="00BE115B"/>
    <w:rsid w:val="00C11FCE"/>
    <w:rsid w:val="00C4317B"/>
    <w:rsid w:val="00C520BB"/>
    <w:rsid w:val="00C70FB3"/>
    <w:rsid w:val="00C84A23"/>
    <w:rsid w:val="00CA51CA"/>
    <w:rsid w:val="00D544F1"/>
    <w:rsid w:val="00DA7391"/>
    <w:rsid w:val="00DE3455"/>
    <w:rsid w:val="00E205A7"/>
    <w:rsid w:val="00EF0FF8"/>
    <w:rsid w:val="00F16A5E"/>
    <w:rsid w:val="00F64BDA"/>
    <w:rsid w:val="00F94A9C"/>
    <w:rsid w:val="00FC4711"/>
    <w:rsid w:val="00FD589B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3208"/>
  <w15:chartTrackingRefBased/>
  <w15:docId w15:val="{601C0832-6F64-4D22-8570-06CC54D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49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49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9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4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494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9149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91494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1494"/>
    <w:rPr>
      <w:rFonts w:ascii="Source Sans Pro" w:eastAsia="Source Sans Pro" w:hAnsi="Source Sans Pro" w:cs="Source Sans Pro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991494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91494"/>
    <w:rPr>
      <w:rFonts w:ascii="Source Sans Pro" w:eastAsia="Source Sans Pro" w:hAnsi="Source Sans Pro" w:cs="Source Sans Pro"/>
      <w:b/>
      <w:bCs/>
      <w:kern w:val="0"/>
      <w:sz w:val="34"/>
      <w:szCs w:val="3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17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oprawka">
    <w:name w:val="Revision"/>
    <w:hidden/>
    <w:uiPriority w:val="99"/>
    <w:semiHidden/>
    <w:rsid w:val="0047279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79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799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23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media@nfosigw.gov.pl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@nfosigw.gov.pl" TargetMode="External" /><Relationship Id="rId1" Type="http://schemas.openxmlformats.org/officeDocument/2006/relationships/hyperlink" Target="http://www.nfosigw.gov.pl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Trela-Pękała Angelika</dc:creator>
  <cp:keywords/>
  <dc:description/>
  <cp:lastModifiedBy>Angelika Trela-Pękała</cp:lastModifiedBy>
  <cp:revision>2</cp:revision>
  <dcterms:created xsi:type="dcterms:W3CDTF">2023-10-04T13:29:00Z</dcterms:created>
  <dcterms:modified xsi:type="dcterms:W3CDTF">2023-10-04T13:29:00Z</dcterms:modified>
</cp:coreProperties>
</file>