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A62DE" w14:textId="1EF67155" w:rsidR="0019458A" w:rsidRPr="009A3B5F" w:rsidRDefault="0019458A" w:rsidP="0019458A">
      <w:pPr>
        <w:spacing w:after="0" w:line="240" w:lineRule="auto"/>
        <w:rPr>
          <w:b/>
          <w:lang w:val="en-GB"/>
        </w:rPr>
      </w:pPr>
      <w:r w:rsidRPr="009A3B5F">
        <w:rPr>
          <w:b/>
          <w:lang w:val="en-GB"/>
        </w:rPr>
        <w:t>Information regarding personal data processing in the consular files</w:t>
      </w:r>
    </w:p>
    <w:p w14:paraId="691F975E" w14:textId="77777777" w:rsidR="0019458A" w:rsidRPr="009A3B5F" w:rsidRDefault="0019458A" w:rsidP="0019458A">
      <w:pPr>
        <w:spacing w:after="0" w:line="240" w:lineRule="auto"/>
        <w:rPr>
          <w:lang w:val="en-GB"/>
        </w:rPr>
      </w:pPr>
    </w:p>
    <w:p w14:paraId="7BFEDE3E" w14:textId="77777777" w:rsidR="0019458A" w:rsidRPr="009A3B5F" w:rsidRDefault="0019458A" w:rsidP="0019458A">
      <w:pPr>
        <w:spacing w:after="0" w:line="240" w:lineRule="auto"/>
        <w:jc w:val="both"/>
        <w:rPr>
          <w:lang w:val="en-GB"/>
        </w:rPr>
      </w:pPr>
      <w:r w:rsidRPr="009A3B5F">
        <w:rPr>
          <w:lang w:val="en-GB"/>
        </w:rPr>
        <w:t>Pursuant to Article 13 of the Regulation (EU) 2016/679 of the European Parliament and of the Council (EU) of 27 April 2016 on the protection of natural persons with regard to the processing of personal data and on the free movement of such data repealing Directive 95/46/EC (GDPR), we hereby inform that:</w:t>
      </w:r>
    </w:p>
    <w:p w14:paraId="7BA0DC58" w14:textId="77777777" w:rsidR="0019458A" w:rsidRPr="009A3B5F" w:rsidRDefault="0019458A" w:rsidP="0019458A">
      <w:pPr>
        <w:spacing w:after="0" w:line="240" w:lineRule="auto"/>
        <w:jc w:val="both"/>
        <w:rPr>
          <w:lang w:val="en-GB"/>
        </w:rPr>
      </w:pPr>
    </w:p>
    <w:p w14:paraId="6532047E" w14:textId="77777777" w:rsidR="0019458A" w:rsidRPr="009A3B5F" w:rsidRDefault="0019458A" w:rsidP="0019458A">
      <w:pPr>
        <w:spacing w:after="0" w:line="240" w:lineRule="auto"/>
        <w:jc w:val="both"/>
        <w:rPr>
          <w:lang w:val="en-GB"/>
        </w:rPr>
      </w:pPr>
      <w:r w:rsidRPr="009A3B5F">
        <w:rPr>
          <w:lang w:val="en-GB"/>
        </w:rPr>
        <w:t>1. The Controller, within the meaning of Article 4(7) of the GDPR, of your personal data is the Minister of Foreign Affairs with their registered office in Poland, in Warsaw (00-580), at Al. J. Ch. Szucha 23.</w:t>
      </w:r>
    </w:p>
    <w:p w14:paraId="4AE33E99" w14:textId="77777777" w:rsidR="0019458A" w:rsidRPr="009A3B5F" w:rsidRDefault="0019458A" w:rsidP="0019458A">
      <w:pPr>
        <w:spacing w:after="0" w:line="240" w:lineRule="auto"/>
        <w:jc w:val="both"/>
        <w:rPr>
          <w:lang w:val="en-GB"/>
        </w:rPr>
      </w:pPr>
    </w:p>
    <w:p w14:paraId="0AE551D8" w14:textId="26D125F5" w:rsidR="0019458A" w:rsidRPr="009A3B5F" w:rsidRDefault="0019458A" w:rsidP="0019458A">
      <w:pPr>
        <w:spacing w:after="0" w:line="240" w:lineRule="auto"/>
        <w:jc w:val="both"/>
        <w:rPr>
          <w:lang w:val="en-GB"/>
        </w:rPr>
      </w:pPr>
      <w:r w:rsidRPr="009A3B5F">
        <w:rPr>
          <w:lang w:val="en-GB"/>
        </w:rPr>
        <w:t>2. The Consul of the Republic of Poland in Kingdom of Belgium, with their registered office in Brussels, performs the duties of the controller in relation to the data included in their consular files.</w:t>
      </w:r>
    </w:p>
    <w:p w14:paraId="1A819247" w14:textId="77777777" w:rsidR="0019458A" w:rsidRPr="009A3B5F" w:rsidRDefault="0019458A" w:rsidP="0019458A">
      <w:pPr>
        <w:spacing w:after="0" w:line="240" w:lineRule="auto"/>
        <w:jc w:val="both"/>
        <w:rPr>
          <w:lang w:val="en-GB"/>
        </w:rPr>
      </w:pPr>
    </w:p>
    <w:p w14:paraId="77D57A37" w14:textId="77777777" w:rsidR="0019458A" w:rsidRPr="009A3B5F" w:rsidRDefault="0019458A" w:rsidP="0019458A">
      <w:pPr>
        <w:spacing w:after="0" w:line="240" w:lineRule="auto"/>
        <w:jc w:val="both"/>
        <w:rPr>
          <w:lang w:val="en-GB"/>
        </w:rPr>
      </w:pPr>
      <w:r w:rsidRPr="009A3B5F">
        <w:rPr>
          <w:lang w:val="en-GB"/>
        </w:rPr>
        <w:t>3. The Minister of Foreign Affairs has appointed the Data Protection Officer (DPO), who carries out their duties in relation to data processed in the Ministry of Foreign Affairs and its foreign branches. This function is performed by Mr Daniel Szczęsny.</w:t>
      </w:r>
    </w:p>
    <w:p w14:paraId="53BE9AAC" w14:textId="77777777" w:rsidR="0019458A" w:rsidRPr="009A3B5F" w:rsidRDefault="0019458A" w:rsidP="0019458A">
      <w:pPr>
        <w:spacing w:after="0" w:line="240" w:lineRule="auto"/>
        <w:jc w:val="both"/>
        <w:rPr>
          <w:lang w:val="en-GB"/>
        </w:rPr>
      </w:pPr>
      <w:r w:rsidRPr="009A3B5F">
        <w:rPr>
          <w:lang w:val="en-GB"/>
        </w:rPr>
        <w:t xml:space="preserve">   - Contact details of the DPO:</w:t>
      </w:r>
    </w:p>
    <w:p w14:paraId="52409AB7" w14:textId="77777777" w:rsidR="0019458A" w:rsidRPr="009A3B5F" w:rsidRDefault="0019458A" w:rsidP="0019458A">
      <w:pPr>
        <w:spacing w:after="0" w:line="240" w:lineRule="auto"/>
        <w:jc w:val="both"/>
        <w:rPr>
          <w:lang w:val="en-GB"/>
        </w:rPr>
      </w:pPr>
      <w:r w:rsidRPr="009A3B5F">
        <w:rPr>
          <w:lang w:val="en-GB"/>
        </w:rPr>
        <w:t xml:space="preserve">     - registered office address: Al. J. Ch. Szucha 23, 00-580 Warsaw</w:t>
      </w:r>
    </w:p>
    <w:p w14:paraId="137C3D58" w14:textId="74CC7D90" w:rsidR="0019458A" w:rsidRPr="009A3B5F" w:rsidRDefault="0019458A" w:rsidP="0019458A">
      <w:pPr>
        <w:spacing w:after="0" w:line="240" w:lineRule="auto"/>
        <w:jc w:val="both"/>
        <w:rPr>
          <w:lang w:val="en-GB"/>
        </w:rPr>
      </w:pPr>
      <w:r w:rsidRPr="009A3B5F">
        <w:rPr>
          <w:lang w:val="en-GB"/>
        </w:rPr>
        <w:t xml:space="preserve">     - E-mail address: </w:t>
      </w:r>
      <w:hyperlink r:id="rId8" w:history="1">
        <w:r w:rsidRPr="009A3B5F">
          <w:rPr>
            <w:rStyle w:val="Hipercze"/>
            <w:lang w:val="en-GB"/>
          </w:rPr>
          <w:t>iod@msz.gov.pl</w:t>
        </w:r>
      </w:hyperlink>
      <w:r w:rsidRPr="009A3B5F">
        <w:rPr>
          <w:lang w:val="en-GB"/>
        </w:rPr>
        <w:t xml:space="preserve"> </w:t>
      </w:r>
    </w:p>
    <w:p w14:paraId="204A0ACC" w14:textId="77777777" w:rsidR="0019458A" w:rsidRPr="009A3B5F" w:rsidRDefault="0019458A" w:rsidP="0019458A">
      <w:pPr>
        <w:spacing w:after="0" w:line="240" w:lineRule="auto"/>
        <w:jc w:val="both"/>
        <w:rPr>
          <w:lang w:val="en-GB"/>
        </w:rPr>
      </w:pPr>
    </w:p>
    <w:p w14:paraId="538D05EE" w14:textId="77777777" w:rsidR="0019458A" w:rsidRPr="009A3B5F" w:rsidRDefault="0019458A" w:rsidP="0019458A">
      <w:pPr>
        <w:spacing w:after="0" w:line="240" w:lineRule="auto"/>
        <w:jc w:val="both"/>
        <w:rPr>
          <w:lang w:val="en-GB"/>
        </w:rPr>
      </w:pPr>
      <w:r w:rsidRPr="009A3B5F">
        <w:rPr>
          <w:lang w:val="en-GB"/>
        </w:rPr>
        <w:t>4. Access to the data is granted to persons authorised by the Controller only.</w:t>
      </w:r>
    </w:p>
    <w:p w14:paraId="642962C9" w14:textId="77777777" w:rsidR="0019458A" w:rsidRPr="009A3B5F" w:rsidRDefault="0019458A" w:rsidP="0019458A">
      <w:pPr>
        <w:spacing w:after="0" w:line="240" w:lineRule="auto"/>
        <w:jc w:val="both"/>
        <w:rPr>
          <w:lang w:val="en-GB"/>
        </w:rPr>
      </w:pPr>
    </w:p>
    <w:p w14:paraId="22BFA55E" w14:textId="77777777" w:rsidR="0019458A" w:rsidRPr="009A3B5F" w:rsidRDefault="0019458A" w:rsidP="0019458A">
      <w:pPr>
        <w:spacing w:after="0" w:line="240" w:lineRule="auto"/>
        <w:jc w:val="both"/>
        <w:rPr>
          <w:lang w:val="en-GB"/>
        </w:rPr>
      </w:pPr>
      <w:r w:rsidRPr="009A3B5F">
        <w:rPr>
          <w:lang w:val="en-GB"/>
        </w:rPr>
        <w:t>5. The data included in the consular files are processed on the basis of the premises included in Article 6(1)(c) of the GDPR to implement the duties resulting from separate legal provisions (indicated in the table herein below) by the consul of the RP.</w:t>
      </w:r>
    </w:p>
    <w:p w14:paraId="2D37D3A7" w14:textId="77777777" w:rsidR="0019458A" w:rsidRPr="009A3B5F" w:rsidRDefault="0019458A" w:rsidP="0019458A">
      <w:pPr>
        <w:spacing w:after="0" w:line="240" w:lineRule="auto"/>
        <w:jc w:val="both"/>
        <w:rPr>
          <w:lang w:val="en-GB"/>
        </w:rPr>
      </w:pPr>
    </w:p>
    <w:p w14:paraId="51BF729A" w14:textId="77777777" w:rsidR="0019458A" w:rsidRPr="009A3B5F" w:rsidRDefault="0019458A" w:rsidP="0019458A">
      <w:pPr>
        <w:spacing w:after="0" w:line="240" w:lineRule="auto"/>
        <w:jc w:val="both"/>
        <w:rPr>
          <w:lang w:val="en-GB"/>
        </w:rPr>
      </w:pPr>
      <w:r w:rsidRPr="009A3B5F">
        <w:rPr>
          <w:lang w:val="en-GB"/>
        </w:rPr>
        <w:t>6. Data are protected under the provisions of the GDPR and cannot be made available to third parties who are not authorised to access these data, and will not be transferred to a third country that does not guarantee an adequate level of protection equivalent to that provided by the provisions of the GDPR. Data may be transferred to a third country only if such a requirement is specified in Polish law or European Union law, pursuant to the provisions of Articles 44–46 of the GDPR.</w:t>
      </w:r>
    </w:p>
    <w:p w14:paraId="389C5BFB" w14:textId="77777777" w:rsidR="0019458A" w:rsidRPr="009A3B5F" w:rsidRDefault="0019458A" w:rsidP="0019458A">
      <w:pPr>
        <w:spacing w:after="0" w:line="240" w:lineRule="auto"/>
        <w:jc w:val="both"/>
        <w:rPr>
          <w:lang w:val="en-GB"/>
        </w:rPr>
      </w:pPr>
    </w:p>
    <w:p w14:paraId="61818473" w14:textId="77777777" w:rsidR="0019458A" w:rsidRPr="009A3B5F" w:rsidRDefault="0019458A" w:rsidP="0019458A">
      <w:pPr>
        <w:spacing w:after="0" w:line="240" w:lineRule="auto"/>
        <w:jc w:val="both"/>
        <w:rPr>
          <w:lang w:val="en-GB"/>
        </w:rPr>
      </w:pPr>
      <w:r w:rsidRPr="009A3B5F">
        <w:rPr>
          <w:lang w:val="en-GB"/>
        </w:rPr>
        <w:t>7. Your data may be made available to relevant entities, including public authorities, pursuant to legal provisions.</w:t>
      </w:r>
    </w:p>
    <w:p w14:paraId="40C30891" w14:textId="77777777" w:rsidR="0019458A" w:rsidRPr="009A3B5F" w:rsidRDefault="0019458A" w:rsidP="0019458A">
      <w:pPr>
        <w:spacing w:after="0" w:line="240" w:lineRule="auto"/>
        <w:jc w:val="both"/>
        <w:rPr>
          <w:lang w:val="en-GB"/>
        </w:rPr>
      </w:pPr>
    </w:p>
    <w:p w14:paraId="152C85E2" w14:textId="77777777" w:rsidR="0019458A" w:rsidRPr="009A3B5F" w:rsidRDefault="0019458A" w:rsidP="0019458A">
      <w:pPr>
        <w:spacing w:after="0" w:line="240" w:lineRule="auto"/>
        <w:jc w:val="both"/>
        <w:rPr>
          <w:lang w:val="en-GB"/>
        </w:rPr>
      </w:pPr>
      <w:r w:rsidRPr="009A3B5F">
        <w:rPr>
          <w:lang w:val="en-GB"/>
        </w:rPr>
        <w:t>8. Providing your personal data by you is a statutory requirement and it is necessary to consider your case.</w:t>
      </w:r>
    </w:p>
    <w:p w14:paraId="6818F575" w14:textId="77777777" w:rsidR="0019458A" w:rsidRPr="009A3B5F" w:rsidRDefault="0019458A" w:rsidP="0019458A">
      <w:pPr>
        <w:spacing w:after="0" w:line="240" w:lineRule="auto"/>
        <w:jc w:val="both"/>
        <w:rPr>
          <w:lang w:val="en-GB"/>
        </w:rPr>
      </w:pPr>
    </w:p>
    <w:p w14:paraId="208D78D9" w14:textId="77777777" w:rsidR="0019458A" w:rsidRPr="009A3B5F" w:rsidRDefault="0019458A" w:rsidP="0019458A">
      <w:pPr>
        <w:spacing w:after="0" w:line="240" w:lineRule="auto"/>
        <w:jc w:val="both"/>
        <w:rPr>
          <w:lang w:val="en-GB"/>
        </w:rPr>
      </w:pPr>
      <w:r w:rsidRPr="009A3B5F">
        <w:rPr>
          <w:lang w:val="en-GB"/>
        </w:rPr>
        <w:t>9. If no specific provisions provide otherwise, you have the right to control the processing of data referred to in Articles 15–19 of the GDPR, in particular the right to access your data and to rectify, erase or restrict their processing (if Articles 17 and 18 of the GDPR apply).</w:t>
      </w:r>
    </w:p>
    <w:p w14:paraId="6E61F386" w14:textId="77777777" w:rsidR="0019458A" w:rsidRPr="009A3B5F" w:rsidRDefault="0019458A" w:rsidP="0019458A">
      <w:pPr>
        <w:spacing w:after="0" w:line="240" w:lineRule="auto"/>
        <w:jc w:val="both"/>
        <w:rPr>
          <w:lang w:val="en-GB"/>
        </w:rPr>
      </w:pPr>
    </w:p>
    <w:p w14:paraId="3EC83B97" w14:textId="77777777" w:rsidR="0019458A" w:rsidRPr="009A3B5F" w:rsidRDefault="0019458A" w:rsidP="0019458A">
      <w:pPr>
        <w:spacing w:after="0" w:line="240" w:lineRule="auto"/>
        <w:jc w:val="both"/>
        <w:rPr>
          <w:lang w:val="en-GB"/>
        </w:rPr>
      </w:pPr>
      <w:r w:rsidRPr="009A3B5F">
        <w:rPr>
          <w:lang w:val="en-GB"/>
        </w:rPr>
        <w:t>10. Your data will not be processed in an automated way, which will have an impact on making decisions that may have legal effects or may have a significant effect on such a decision. Data will not be profiled.</w:t>
      </w:r>
    </w:p>
    <w:p w14:paraId="22A2D684" w14:textId="77777777" w:rsidR="0019458A" w:rsidRPr="009A3B5F" w:rsidRDefault="0019458A" w:rsidP="0019458A">
      <w:pPr>
        <w:spacing w:after="0" w:line="240" w:lineRule="auto"/>
        <w:jc w:val="both"/>
        <w:rPr>
          <w:lang w:val="en-GB"/>
        </w:rPr>
      </w:pPr>
    </w:p>
    <w:p w14:paraId="5C0C4471" w14:textId="77777777" w:rsidR="0019458A" w:rsidRPr="009A3B5F" w:rsidRDefault="0019458A" w:rsidP="0019458A">
      <w:pPr>
        <w:spacing w:after="0" w:line="240" w:lineRule="auto"/>
        <w:jc w:val="both"/>
        <w:rPr>
          <w:lang w:val="en-GB"/>
        </w:rPr>
      </w:pPr>
      <w:r w:rsidRPr="009A3B5F">
        <w:rPr>
          <w:lang w:val="en-GB"/>
        </w:rPr>
        <w:t>11. You have the right to lodge a complaint with the supervisory authority at the following address: Prezes Urzędu Ochrony Danych Osobowych [President of the Office for Personal Data Protection]</w:t>
      </w:r>
    </w:p>
    <w:p w14:paraId="5DAA8F9F" w14:textId="0477910F" w:rsidR="0019458A" w:rsidRPr="008A78C5" w:rsidRDefault="0019458A" w:rsidP="0019458A">
      <w:pPr>
        <w:spacing w:after="0" w:line="240" w:lineRule="auto"/>
        <w:jc w:val="both"/>
        <w:rPr>
          <w:lang w:val="en-GB"/>
        </w:rPr>
      </w:pPr>
      <w:r w:rsidRPr="009A3B5F">
        <w:rPr>
          <w:lang w:val="en-GB"/>
        </w:rPr>
        <w:t xml:space="preserve">    </w:t>
      </w:r>
      <w:r w:rsidRPr="009A3B5F">
        <w:rPr>
          <w:lang w:val="en-US"/>
        </w:rPr>
        <w:t xml:space="preserve"> </w:t>
      </w:r>
      <w:r w:rsidRPr="008A78C5">
        <w:rPr>
          <w:lang w:val="en-GB"/>
        </w:rPr>
        <w:t>ul. Stawki 2</w:t>
      </w:r>
    </w:p>
    <w:p w14:paraId="5749A205" w14:textId="7A048EC3" w:rsidR="003A12D2" w:rsidRPr="008A78C5" w:rsidRDefault="0019458A" w:rsidP="0019458A">
      <w:pPr>
        <w:spacing w:after="0" w:line="240" w:lineRule="auto"/>
        <w:jc w:val="both"/>
        <w:rPr>
          <w:lang w:val="en-GB"/>
        </w:rPr>
      </w:pPr>
      <w:r w:rsidRPr="008A78C5">
        <w:rPr>
          <w:lang w:val="en-GB"/>
        </w:rPr>
        <w:t xml:space="preserve">     00-193 Warszawa</w:t>
      </w:r>
    </w:p>
    <w:p w14:paraId="65955FFA" w14:textId="77777777" w:rsidR="003A12D2" w:rsidRPr="008A78C5"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val="en-GB" w:eastAsia="pl-PL"/>
        </w:rPr>
      </w:pPr>
    </w:p>
    <w:p w14:paraId="2E8FF8FA" w14:textId="77777777" w:rsidR="003A12D2" w:rsidRPr="008A78C5"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val="en-GB" w:eastAsia="pl-PL"/>
        </w:rPr>
      </w:pPr>
    </w:p>
    <w:p w14:paraId="644F4BA9" w14:textId="77777777" w:rsidR="003A12D2" w:rsidRPr="008A78C5"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val="en-GB" w:eastAsia="pl-PL"/>
        </w:rPr>
      </w:pPr>
    </w:p>
    <w:p w14:paraId="780C14F9" w14:textId="77777777" w:rsidR="003A12D2" w:rsidRPr="008A78C5"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val="en-GB" w:eastAsia="pl-PL"/>
        </w:rPr>
      </w:pPr>
    </w:p>
    <w:p w14:paraId="028D8108" w14:textId="77777777" w:rsidR="003A12D2" w:rsidRPr="008A78C5"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val="en-GB" w:eastAsia="pl-PL"/>
        </w:rPr>
      </w:pPr>
    </w:p>
    <w:p w14:paraId="099BCB07" w14:textId="77777777" w:rsidR="003A12D2" w:rsidRPr="008A78C5"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val="en-GB" w:eastAsia="pl-PL"/>
        </w:rPr>
      </w:pPr>
    </w:p>
    <w:p w14:paraId="38C88B16" w14:textId="77777777" w:rsidR="003A12D2" w:rsidRPr="008A78C5"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val="en-GB" w:eastAsia="pl-PL"/>
        </w:rPr>
      </w:pPr>
    </w:p>
    <w:p w14:paraId="008C96AA" w14:textId="77777777" w:rsidR="003A12D2" w:rsidRPr="008A78C5"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val="en-GB" w:eastAsia="pl-PL"/>
        </w:rPr>
      </w:pPr>
    </w:p>
    <w:p w14:paraId="2C7CAD7C" w14:textId="77777777" w:rsidR="003A12D2" w:rsidRPr="008A78C5"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val="en-GB" w:eastAsia="pl-PL"/>
        </w:rPr>
      </w:pPr>
    </w:p>
    <w:p w14:paraId="46182A97" w14:textId="77777777" w:rsidR="005F56DF" w:rsidRPr="008A78C5" w:rsidRDefault="005F56DF" w:rsidP="005E66D9">
      <w:pPr>
        <w:pStyle w:val="Akapitzlist"/>
        <w:suppressAutoHyphens/>
        <w:autoSpaceDE w:val="0"/>
        <w:autoSpaceDN w:val="0"/>
        <w:adjustRightInd w:val="0"/>
        <w:spacing w:after="0" w:line="240" w:lineRule="auto"/>
        <w:ind w:left="284"/>
        <w:jc w:val="center"/>
        <w:rPr>
          <w:rFonts w:eastAsia="Times New Roman" w:cs="Arial"/>
          <w:b/>
          <w:bCs/>
          <w:i/>
          <w:sz w:val="20"/>
          <w:u w:val="single"/>
          <w:lang w:val="en-GB" w:eastAsia="pl-PL"/>
        </w:rPr>
        <w:sectPr w:rsidR="005F56DF" w:rsidRPr="008A78C5" w:rsidSect="002401F7">
          <w:pgSz w:w="11906" w:h="16838"/>
          <w:pgMar w:top="709" w:right="1417" w:bottom="426" w:left="1417" w:header="708" w:footer="708" w:gutter="0"/>
          <w:cols w:space="708"/>
          <w:docGrid w:linePitch="360"/>
        </w:sectPr>
      </w:pPr>
    </w:p>
    <w:p w14:paraId="7182160A" w14:textId="16AA7794" w:rsidR="00461F9D" w:rsidRPr="00D92AE0" w:rsidRDefault="00656329" w:rsidP="00D92AE0">
      <w:pPr>
        <w:pStyle w:val="Akapitzlist"/>
        <w:suppressAutoHyphens/>
        <w:autoSpaceDE w:val="0"/>
        <w:autoSpaceDN w:val="0"/>
        <w:adjustRightInd w:val="0"/>
        <w:spacing w:after="0" w:line="240" w:lineRule="auto"/>
        <w:ind w:left="284"/>
        <w:jc w:val="center"/>
        <w:rPr>
          <w:rFonts w:eastAsia="Times New Roman" w:cs="Arial"/>
          <w:b/>
          <w:bCs/>
          <w:i/>
          <w:sz w:val="20"/>
          <w:u w:val="single"/>
          <w:lang w:val="en-US" w:eastAsia="pl-PL"/>
        </w:rPr>
      </w:pPr>
      <w:r w:rsidRPr="00D92AE0">
        <w:rPr>
          <w:b/>
          <w:u w:val="single"/>
          <w:lang w:val="en-US"/>
        </w:rPr>
        <w:lastRenderedPageBreak/>
        <w:t>Detailed information regarding the legal grounds, purpose and period of personal data processing in relation to particular activities performed by the consul of the Republic of Poland</w:t>
      </w:r>
    </w:p>
    <w:tbl>
      <w:tblPr>
        <w:tblStyle w:val="Tabela-Siatka"/>
        <w:tblW w:w="16381" w:type="dxa"/>
        <w:tblLook w:val="04A0" w:firstRow="1" w:lastRow="0" w:firstColumn="1" w:lastColumn="0" w:noHBand="0" w:noVBand="1"/>
      </w:tblPr>
      <w:tblGrid>
        <w:gridCol w:w="2235"/>
        <w:gridCol w:w="4365"/>
        <w:gridCol w:w="6521"/>
        <w:gridCol w:w="3260"/>
      </w:tblGrid>
      <w:tr w:rsidR="003A12D2" w14:paraId="4B10EE61" w14:textId="77777777" w:rsidTr="004054C6">
        <w:trPr>
          <w:trHeight w:val="391"/>
        </w:trPr>
        <w:tc>
          <w:tcPr>
            <w:tcW w:w="2235" w:type="dxa"/>
          </w:tcPr>
          <w:p w14:paraId="26AFAEE4" w14:textId="61450DA8" w:rsidR="00544835" w:rsidRPr="00656329" w:rsidRDefault="00544835" w:rsidP="00857CEF">
            <w:pPr>
              <w:pStyle w:val="Akapitzlist"/>
              <w:suppressAutoHyphens/>
              <w:autoSpaceDE w:val="0"/>
              <w:autoSpaceDN w:val="0"/>
              <w:adjustRightInd w:val="0"/>
              <w:ind w:left="284"/>
              <w:jc w:val="both"/>
              <w:rPr>
                <w:rFonts w:eastAsia="Times New Roman" w:cs="Arial"/>
                <w:b/>
                <w:bCs/>
                <w:sz w:val="18"/>
                <w:szCs w:val="18"/>
                <w:lang w:val="en-US" w:eastAsia="pl-PL"/>
              </w:rPr>
            </w:pPr>
          </w:p>
        </w:tc>
        <w:tc>
          <w:tcPr>
            <w:tcW w:w="4365" w:type="dxa"/>
            <w:vAlign w:val="center"/>
          </w:tcPr>
          <w:p w14:paraId="3CD530DA" w14:textId="447A1AB6" w:rsidR="007C2BF9" w:rsidRPr="00857CEF" w:rsidRDefault="0019458A" w:rsidP="00FD64E4">
            <w:pPr>
              <w:pStyle w:val="Akapitzlist"/>
              <w:suppressAutoHyphens/>
              <w:autoSpaceDE w:val="0"/>
              <w:autoSpaceDN w:val="0"/>
              <w:adjustRightInd w:val="0"/>
              <w:ind w:left="0"/>
              <w:jc w:val="center"/>
              <w:rPr>
                <w:rFonts w:eastAsia="Times New Roman" w:cs="Arial"/>
                <w:b/>
                <w:bCs/>
                <w:sz w:val="18"/>
                <w:szCs w:val="18"/>
                <w:lang w:eastAsia="pl-PL"/>
              </w:rPr>
            </w:pPr>
            <w:r w:rsidRPr="00193FFB">
              <w:rPr>
                <w:rFonts w:eastAsia="Times New Roman" w:cs="Arial"/>
                <w:b/>
                <w:bCs/>
                <w:szCs w:val="18"/>
                <w:lang w:eastAsia="pl-PL"/>
              </w:rPr>
              <w:t>LEGAL GROUNDS</w:t>
            </w:r>
          </w:p>
        </w:tc>
        <w:tc>
          <w:tcPr>
            <w:tcW w:w="6521" w:type="dxa"/>
            <w:vAlign w:val="center"/>
          </w:tcPr>
          <w:p w14:paraId="59BFF4BC" w14:textId="0A7B18E3" w:rsidR="00544835" w:rsidRPr="00193FFB" w:rsidRDefault="0019458A" w:rsidP="005F56DF">
            <w:pPr>
              <w:pStyle w:val="Akapitzlist"/>
              <w:suppressAutoHyphens/>
              <w:autoSpaceDE w:val="0"/>
              <w:autoSpaceDN w:val="0"/>
              <w:adjustRightInd w:val="0"/>
              <w:ind w:left="0"/>
              <w:jc w:val="center"/>
              <w:rPr>
                <w:rFonts w:eastAsia="Times New Roman" w:cs="Arial"/>
                <w:b/>
                <w:bCs/>
                <w:sz w:val="18"/>
                <w:szCs w:val="18"/>
                <w:lang w:eastAsia="pl-PL"/>
              </w:rPr>
            </w:pPr>
            <w:r w:rsidRPr="00193FFB">
              <w:rPr>
                <w:b/>
              </w:rPr>
              <w:t>PURPOSE</w:t>
            </w:r>
          </w:p>
        </w:tc>
        <w:tc>
          <w:tcPr>
            <w:tcW w:w="3260" w:type="dxa"/>
            <w:vAlign w:val="center"/>
          </w:tcPr>
          <w:p w14:paraId="341CAC76" w14:textId="065166A0" w:rsidR="00544835" w:rsidRPr="00857CEF" w:rsidRDefault="0019458A" w:rsidP="00B96EFB">
            <w:pPr>
              <w:pStyle w:val="Akapitzlist"/>
              <w:suppressAutoHyphens/>
              <w:autoSpaceDE w:val="0"/>
              <w:autoSpaceDN w:val="0"/>
              <w:adjustRightInd w:val="0"/>
              <w:ind w:left="0"/>
              <w:jc w:val="center"/>
              <w:rPr>
                <w:rFonts w:eastAsia="Times New Roman" w:cs="Arial"/>
                <w:b/>
                <w:bCs/>
                <w:sz w:val="18"/>
                <w:szCs w:val="18"/>
                <w:lang w:eastAsia="pl-PL"/>
              </w:rPr>
            </w:pPr>
            <w:r w:rsidRPr="00193FFB">
              <w:rPr>
                <w:rFonts w:eastAsia="Times New Roman" w:cs="Arial"/>
                <w:b/>
                <w:bCs/>
                <w:szCs w:val="18"/>
                <w:lang w:eastAsia="pl-PL"/>
              </w:rPr>
              <w:t>PERIOD</w:t>
            </w:r>
          </w:p>
        </w:tc>
      </w:tr>
      <w:tr w:rsidR="003A12D2" w14:paraId="3C30DFE5" w14:textId="77777777" w:rsidTr="004054C6">
        <w:trPr>
          <w:trHeight w:val="1120"/>
        </w:trPr>
        <w:tc>
          <w:tcPr>
            <w:tcW w:w="2235" w:type="dxa"/>
            <w:vAlign w:val="center"/>
          </w:tcPr>
          <w:p w14:paraId="04BE9C93" w14:textId="17252E17" w:rsidR="00544835" w:rsidRPr="00193FFB" w:rsidRDefault="0019458A" w:rsidP="00DA3E5E">
            <w:pPr>
              <w:suppressAutoHyphens/>
              <w:autoSpaceDE w:val="0"/>
              <w:autoSpaceDN w:val="0"/>
              <w:adjustRightInd w:val="0"/>
              <w:jc w:val="center"/>
              <w:rPr>
                <w:rFonts w:eastAsia="Times New Roman" w:cstheme="minorHAnsi"/>
                <w:b/>
                <w:bCs/>
                <w:lang w:val="en-GB" w:eastAsia="pl-PL"/>
              </w:rPr>
            </w:pPr>
            <w:r w:rsidRPr="00193FFB">
              <w:rPr>
                <w:rFonts w:cstheme="minorHAnsi"/>
                <w:b/>
                <w:lang w:val="en-GB"/>
              </w:rPr>
              <w:t>Cases relating to lost documents and transferring found documents</w:t>
            </w:r>
          </w:p>
        </w:tc>
        <w:tc>
          <w:tcPr>
            <w:tcW w:w="4365" w:type="dxa"/>
            <w:vAlign w:val="center"/>
          </w:tcPr>
          <w:p w14:paraId="1F895EB7" w14:textId="42FFFE6B" w:rsidR="00544835" w:rsidRPr="00193FFB" w:rsidRDefault="0019458A" w:rsidP="00DA3E5E">
            <w:pPr>
              <w:pStyle w:val="Akapitzlist"/>
              <w:suppressAutoHyphens/>
              <w:autoSpaceDE w:val="0"/>
              <w:autoSpaceDN w:val="0"/>
              <w:adjustRightInd w:val="0"/>
              <w:ind w:left="0"/>
              <w:jc w:val="both"/>
              <w:rPr>
                <w:rFonts w:eastAsia="Times New Roman" w:cstheme="minorHAnsi"/>
                <w:bCs/>
                <w:lang w:val="en-GB" w:eastAsia="pl-PL"/>
              </w:rPr>
            </w:pPr>
            <w:r w:rsidRPr="00193FFB">
              <w:rPr>
                <w:rFonts w:cstheme="minorHAnsi"/>
                <w:lang w:val="en-GB"/>
              </w:rPr>
              <w:t>Act of 25 June 2015 — Consular law, Act of 6 August 2010 on identity cards</w:t>
            </w:r>
          </w:p>
        </w:tc>
        <w:tc>
          <w:tcPr>
            <w:tcW w:w="6521" w:type="dxa"/>
            <w:vAlign w:val="center"/>
          </w:tcPr>
          <w:p w14:paraId="74034581" w14:textId="0098AD1B" w:rsidR="00DA3E5E" w:rsidRPr="00193FFB" w:rsidRDefault="0019458A" w:rsidP="00DA3E5E">
            <w:pPr>
              <w:suppressAutoHyphens/>
              <w:autoSpaceDE w:val="0"/>
              <w:autoSpaceDN w:val="0"/>
              <w:adjustRightInd w:val="0"/>
              <w:jc w:val="both"/>
              <w:rPr>
                <w:rFonts w:eastAsia="Times New Roman" w:cstheme="minorHAnsi"/>
                <w:bCs/>
                <w:lang w:eastAsia="pl-PL"/>
              </w:rPr>
            </w:pPr>
            <w:r w:rsidRPr="00193FFB">
              <w:rPr>
                <w:rFonts w:cstheme="minorHAnsi"/>
                <w:lang w:val="en-GB"/>
              </w:rPr>
              <w:t xml:space="preserve">Completing the report of loss or damage of the ID card and issuing a certificate of loss or damage of the ID card. </w:t>
            </w:r>
            <w:r w:rsidRPr="00193FFB">
              <w:rPr>
                <w:rFonts w:cstheme="minorHAnsi"/>
              </w:rPr>
              <w:t>Transferring vehicle registration cards and driving licenses to Poland.</w:t>
            </w:r>
          </w:p>
        </w:tc>
        <w:tc>
          <w:tcPr>
            <w:tcW w:w="3260" w:type="dxa"/>
            <w:vAlign w:val="center"/>
          </w:tcPr>
          <w:p w14:paraId="3C8E5A74" w14:textId="33414999" w:rsidR="00F16A52" w:rsidRPr="00193FFB" w:rsidRDefault="0019458A" w:rsidP="003A12D2">
            <w:pPr>
              <w:suppressAutoHyphens/>
              <w:autoSpaceDE w:val="0"/>
              <w:autoSpaceDN w:val="0"/>
              <w:adjustRightInd w:val="0"/>
              <w:rPr>
                <w:rFonts w:eastAsia="Times New Roman" w:cstheme="minorHAnsi"/>
                <w:bCs/>
                <w:lang w:eastAsia="pl-PL"/>
              </w:rPr>
            </w:pPr>
            <w:r w:rsidRPr="00193FFB">
              <w:rPr>
                <w:rFonts w:cstheme="minorHAnsi"/>
              </w:rPr>
              <w:t>5 years</w:t>
            </w:r>
          </w:p>
        </w:tc>
      </w:tr>
      <w:tr w:rsidR="003A12D2" w:rsidRPr="008A78C5" w14:paraId="122018B9" w14:textId="77777777" w:rsidTr="004054C6">
        <w:tc>
          <w:tcPr>
            <w:tcW w:w="2235" w:type="dxa"/>
            <w:vAlign w:val="center"/>
          </w:tcPr>
          <w:p w14:paraId="3A0A202B" w14:textId="13CC9CC1" w:rsidR="00544835" w:rsidRPr="00193FFB" w:rsidRDefault="00B55918" w:rsidP="005F56DF">
            <w:pPr>
              <w:pStyle w:val="Akapitzlist"/>
              <w:suppressAutoHyphens/>
              <w:autoSpaceDE w:val="0"/>
              <w:autoSpaceDN w:val="0"/>
              <w:adjustRightInd w:val="0"/>
              <w:ind w:left="0"/>
              <w:jc w:val="center"/>
              <w:rPr>
                <w:rFonts w:eastAsia="Times New Roman" w:cstheme="minorHAnsi"/>
                <w:b/>
                <w:bCs/>
                <w:lang w:eastAsia="pl-PL"/>
              </w:rPr>
            </w:pPr>
            <w:r w:rsidRPr="00193FFB">
              <w:rPr>
                <w:rFonts w:cstheme="minorHAnsi"/>
                <w:b/>
              </w:rPr>
              <w:t>Visa cases</w:t>
            </w:r>
          </w:p>
        </w:tc>
        <w:tc>
          <w:tcPr>
            <w:tcW w:w="4365" w:type="dxa"/>
            <w:vAlign w:val="center"/>
          </w:tcPr>
          <w:p w14:paraId="3AE41362" w14:textId="74BEDAAD" w:rsidR="00544835" w:rsidRPr="00193FFB" w:rsidRDefault="00D92AE0" w:rsidP="009A5BE0">
            <w:pPr>
              <w:spacing w:line="276" w:lineRule="auto"/>
              <w:jc w:val="both"/>
              <w:rPr>
                <w:rFonts w:cstheme="minorHAnsi"/>
                <w:lang w:val="en-US"/>
              </w:rPr>
            </w:pPr>
            <w:r w:rsidRPr="00193FFB">
              <w:rPr>
                <w:rFonts w:cstheme="minorHAnsi"/>
                <w:lang w:val="en-US"/>
              </w:rPr>
              <w:t>Act of 12 December 2013 on foreigners, Regulation (EC) No 810/2009 of the European Parliament and of the Council of 13 July 2009 establishing a Community Code on Visas (Visa Code), Act of 14 July 2006 on entry into the territory of the Republic of Poland, stay and departure from this territory of citizens of EU Member States and members of their families, Act of 25 June 2015 — Consular law</w:t>
            </w:r>
          </w:p>
        </w:tc>
        <w:tc>
          <w:tcPr>
            <w:tcW w:w="6521" w:type="dxa"/>
            <w:vAlign w:val="center"/>
          </w:tcPr>
          <w:p w14:paraId="5AC86C3E" w14:textId="754CED6A" w:rsidR="00544835" w:rsidRPr="00193FFB" w:rsidRDefault="002565B3" w:rsidP="0040365B">
            <w:pPr>
              <w:pStyle w:val="Akapitzlist"/>
              <w:suppressAutoHyphens/>
              <w:autoSpaceDE w:val="0"/>
              <w:autoSpaceDN w:val="0"/>
              <w:adjustRightInd w:val="0"/>
              <w:spacing w:after="120"/>
              <w:ind w:left="0"/>
              <w:contextualSpacing w:val="0"/>
              <w:jc w:val="both"/>
              <w:rPr>
                <w:rFonts w:eastAsia="Times New Roman" w:cstheme="minorHAnsi"/>
                <w:bCs/>
                <w:lang w:val="en-US" w:eastAsia="pl-PL"/>
              </w:rPr>
            </w:pPr>
            <w:r w:rsidRPr="00193FFB">
              <w:rPr>
                <w:rFonts w:cstheme="minorHAnsi"/>
                <w:lang w:val="en-US"/>
              </w:rPr>
              <w:t>Issuing or refusing to issue a Schengen visa or a national visa, withdrawing or cancelling visas, and settling the application for a re-examination of the visa application</w:t>
            </w:r>
          </w:p>
        </w:tc>
        <w:tc>
          <w:tcPr>
            <w:tcW w:w="3260" w:type="dxa"/>
            <w:vAlign w:val="center"/>
          </w:tcPr>
          <w:p w14:paraId="55ED77F7" w14:textId="3FEA6001" w:rsidR="00544835" w:rsidRPr="00193FFB" w:rsidRDefault="0019458A" w:rsidP="003A12D2">
            <w:pPr>
              <w:pStyle w:val="Akapitzlist"/>
              <w:suppressAutoHyphens/>
              <w:autoSpaceDE w:val="0"/>
              <w:autoSpaceDN w:val="0"/>
              <w:adjustRightInd w:val="0"/>
              <w:ind w:left="0"/>
              <w:rPr>
                <w:rFonts w:eastAsia="Times New Roman" w:cstheme="minorHAnsi"/>
                <w:bCs/>
                <w:lang w:val="en-GB" w:eastAsia="pl-PL"/>
              </w:rPr>
            </w:pPr>
            <w:r w:rsidRPr="00193FFB">
              <w:rPr>
                <w:rFonts w:cstheme="minorHAnsi"/>
                <w:lang w:val="en-GB"/>
              </w:rPr>
              <w:t>1 year (from the date of the decision)</w:t>
            </w:r>
          </w:p>
        </w:tc>
      </w:tr>
      <w:tr w:rsidR="003A12D2" w14:paraId="1A3BDF18" w14:textId="77777777" w:rsidTr="004054C6">
        <w:tc>
          <w:tcPr>
            <w:tcW w:w="2235" w:type="dxa"/>
            <w:vAlign w:val="center"/>
          </w:tcPr>
          <w:p w14:paraId="74612A73" w14:textId="30149A90" w:rsidR="00544835" w:rsidRPr="00193FFB" w:rsidRDefault="00B55918" w:rsidP="005F56DF">
            <w:pPr>
              <w:pStyle w:val="Akapitzlist"/>
              <w:suppressAutoHyphens/>
              <w:autoSpaceDE w:val="0"/>
              <w:autoSpaceDN w:val="0"/>
              <w:adjustRightInd w:val="0"/>
              <w:ind w:left="0"/>
              <w:jc w:val="center"/>
              <w:rPr>
                <w:rFonts w:eastAsia="Times New Roman" w:cstheme="minorHAnsi"/>
                <w:b/>
                <w:bCs/>
                <w:lang w:eastAsia="pl-PL"/>
              </w:rPr>
            </w:pPr>
            <w:r w:rsidRPr="00193FFB">
              <w:rPr>
                <w:rFonts w:cstheme="minorHAnsi"/>
                <w:b/>
              </w:rPr>
              <w:t>Translation cases</w:t>
            </w:r>
          </w:p>
        </w:tc>
        <w:tc>
          <w:tcPr>
            <w:tcW w:w="4365" w:type="dxa"/>
            <w:vAlign w:val="center"/>
          </w:tcPr>
          <w:p w14:paraId="4EA6754A" w14:textId="410967F4" w:rsidR="00544835" w:rsidRPr="00193FFB" w:rsidRDefault="00D92AE0" w:rsidP="0070645A">
            <w:pPr>
              <w:pStyle w:val="Akapitzlist"/>
              <w:suppressAutoHyphens/>
              <w:autoSpaceDE w:val="0"/>
              <w:autoSpaceDN w:val="0"/>
              <w:adjustRightInd w:val="0"/>
              <w:ind w:left="0"/>
              <w:jc w:val="both"/>
              <w:rPr>
                <w:rFonts w:eastAsia="Times New Roman" w:cstheme="minorHAnsi"/>
                <w:b/>
                <w:bCs/>
                <w:lang w:val="en-US" w:eastAsia="pl-PL"/>
              </w:rPr>
            </w:pPr>
            <w:r w:rsidRPr="00193FFB">
              <w:rPr>
                <w:rFonts w:cstheme="minorHAnsi"/>
                <w:lang w:val="en-US"/>
              </w:rPr>
              <w:t>Act of 25 June 2015 — Consular law</w:t>
            </w:r>
          </w:p>
        </w:tc>
        <w:tc>
          <w:tcPr>
            <w:tcW w:w="6521" w:type="dxa"/>
            <w:vAlign w:val="center"/>
          </w:tcPr>
          <w:p w14:paraId="62EE66EE" w14:textId="4AD79652" w:rsidR="00544835" w:rsidRPr="00193FFB" w:rsidRDefault="0019458A" w:rsidP="004054C6">
            <w:pPr>
              <w:pStyle w:val="Tekstkomentarza"/>
              <w:rPr>
                <w:rFonts w:cstheme="minorHAnsi"/>
                <w:sz w:val="22"/>
                <w:szCs w:val="22"/>
                <w:lang w:val="en-GB"/>
              </w:rPr>
            </w:pPr>
            <w:r w:rsidRPr="00193FFB">
              <w:rPr>
                <w:rFonts w:cstheme="minorHAnsi"/>
                <w:sz w:val="22"/>
                <w:szCs w:val="22"/>
                <w:lang w:val="en-GB"/>
              </w:rPr>
              <w:t xml:space="preserve">Preparing translations of documents, certifying translations, </w:t>
            </w:r>
            <w:r w:rsidR="00D712BC" w:rsidRPr="00193FFB">
              <w:rPr>
                <w:rFonts w:cstheme="minorHAnsi"/>
                <w:sz w:val="22"/>
                <w:szCs w:val="22"/>
                <w:lang w:val="en-GB"/>
              </w:rPr>
              <w:t>issuance of a multilingual standard form</w:t>
            </w:r>
          </w:p>
          <w:p w14:paraId="6EEFAA80" w14:textId="7348B94F" w:rsidR="006D4D3E" w:rsidRPr="00193FFB" w:rsidRDefault="006D4D3E" w:rsidP="00FD64E4">
            <w:pPr>
              <w:pStyle w:val="Akapitzlist"/>
              <w:suppressAutoHyphens/>
              <w:autoSpaceDE w:val="0"/>
              <w:autoSpaceDN w:val="0"/>
              <w:adjustRightInd w:val="0"/>
              <w:ind w:left="0"/>
              <w:contextualSpacing w:val="0"/>
              <w:jc w:val="both"/>
              <w:rPr>
                <w:rFonts w:eastAsia="Times New Roman" w:cstheme="minorHAnsi"/>
                <w:b/>
                <w:bCs/>
                <w:lang w:val="en-GB" w:eastAsia="pl-PL"/>
              </w:rPr>
            </w:pPr>
          </w:p>
        </w:tc>
        <w:tc>
          <w:tcPr>
            <w:tcW w:w="3260" w:type="dxa"/>
            <w:vAlign w:val="center"/>
          </w:tcPr>
          <w:p w14:paraId="7B6CDBDE" w14:textId="2B5AE6BA" w:rsidR="00544835" w:rsidRPr="00193FFB" w:rsidRDefault="00D10109" w:rsidP="001F5E75">
            <w:pPr>
              <w:pStyle w:val="Akapitzlist"/>
              <w:suppressAutoHyphens/>
              <w:autoSpaceDE w:val="0"/>
              <w:autoSpaceDN w:val="0"/>
              <w:adjustRightInd w:val="0"/>
              <w:ind w:left="0"/>
              <w:jc w:val="both"/>
              <w:rPr>
                <w:rFonts w:eastAsia="Times New Roman" w:cstheme="minorHAnsi"/>
                <w:bCs/>
                <w:lang w:eastAsia="pl-PL"/>
              </w:rPr>
            </w:pPr>
            <w:r w:rsidRPr="00193FFB">
              <w:rPr>
                <w:rFonts w:cstheme="minorHAnsi"/>
              </w:rPr>
              <w:t>5 years</w:t>
            </w:r>
          </w:p>
        </w:tc>
      </w:tr>
      <w:tr w:rsidR="003A12D2" w:rsidRPr="008A78C5" w14:paraId="610B3929" w14:textId="77777777" w:rsidTr="004054C6">
        <w:tc>
          <w:tcPr>
            <w:tcW w:w="2235" w:type="dxa"/>
            <w:vAlign w:val="center"/>
          </w:tcPr>
          <w:p w14:paraId="05EA508C" w14:textId="05644F24" w:rsidR="00544835" w:rsidRPr="00193FFB" w:rsidRDefault="00B55918" w:rsidP="005F56DF">
            <w:pPr>
              <w:pStyle w:val="Akapitzlist"/>
              <w:suppressAutoHyphens/>
              <w:autoSpaceDE w:val="0"/>
              <w:autoSpaceDN w:val="0"/>
              <w:adjustRightInd w:val="0"/>
              <w:ind w:left="0"/>
              <w:jc w:val="center"/>
              <w:rPr>
                <w:rFonts w:eastAsia="Times New Roman" w:cstheme="minorHAnsi"/>
                <w:b/>
                <w:bCs/>
                <w:lang w:eastAsia="pl-PL"/>
              </w:rPr>
            </w:pPr>
            <w:r w:rsidRPr="00193FFB">
              <w:rPr>
                <w:rFonts w:cstheme="minorHAnsi"/>
                <w:b/>
              </w:rPr>
              <w:t>Consular assistance cases</w:t>
            </w:r>
          </w:p>
        </w:tc>
        <w:tc>
          <w:tcPr>
            <w:tcW w:w="4365" w:type="dxa"/>
            <w:vAlign w:val="center"/>
          </w:tcPr>
          <w:p w14:paraId="0920C083" w14:textId="18037BBE" w:rsidR="00C54C5E" w:rsidRPr="00C54C5E" w:rsidRDefault="00C54C5E" w:rsidP="009A3B5F">
            <w:pPr>
              <w:pStyle w:val="Akapitzlist"/>
              <w:suppressAutoHyphens/>
              <w:autoSpaceDE w:val="0"/>
              <w:autoSpaceDN w:val="0"/>
              <w:adjustRightInd w:val="0"/>
              <w:ind w:left="0"/>
              <w:jc w:val="both"/>
              <w:rPr>
                <w:rFonts w:eastAsia="Times New Roman" w:cstheme="minorHAnsi"/>
                <w:b/>
                <w:bCs/>
                <w:color w:val="FFFF00"/>
                <w:lang w:val="en-GB" w:eastAsia="pl-PL"/>
              </w:rPr>
            </w:pPr>
            <w:r w:rsidRPr="00C54C5E">
              <w:rPr>
                <w:lang w:val="en-GB"/>
              </w:rPr>
              <w:t xml:space="preserve">Act of 25 June 2015 — Consular law and in conjunction with Articles 6(1)(c) and (d), Article 9(2)(c) </w:t>
            </w:r>
            <w:r w:rsidR="008A78C5">
              <w:rPr>
                <w:lang w:val="en-GB"/>
              </w:rPr>
              <w:t xml:space="preserve">and Article 10 </w:t>
            </w:r>
            <w:bookmarkStart w:id="0" w:name="_GoBack"/>
            <w:bookmarkEnd w:id="0"/>
            <w:r w:rsidRPr="00C54C5E">
              <w:rPr>
                <w:lang w:val="en-GB"/>
              </w:rPr>
              <w:t>of the GDPR</w:t>
            </w:r>
          </w:p>
        </w:tc>
        <w:tc>
          <w:tcPr>
            <w:tcW w:w="6521" w:type="dxa"/>
            <w:vAlign w:val="center"/>
          </w:tcPr>
          <w:p w14:paraId="4886172A" w14:textId="1B858D57" w:rsidR="00544835" w:rsidRPr="00193FFB" w:rsidRDefault="002565B3" w:rsidP="00346D45">
            <w:pPr>
              <w:pStyle w:val="Akapitzlist"/>
              <w:suppressAutoHyphens/>
              <w:autoSpaceDE w:val="0"/>
              <w:autoSpaceDN w:val="0"/>
              <w:adjustRightInd w:val="0"/>
              <w:ind w:left="0"/>
              <w:jc w:val="both"/>
              <w:rPr>
                <w:rFonts w:eastAsia="Times New Roman" w:cstheme="minorHAnsi"/>
                <w:bCs/>
                <w:lang w:eastAsia="pl-PL"/>
              </w:rPr>
            </w:pPr>
            <w:r w:rsidRPr="00193FFB">
              <w:rPr>
                <w:rFonts w:cstheme="minorHAnsi"/>
              </w:rPr>
              <w:t>Providing consular assistance</w:t>
            </w:r>
            <w:r w:rsidR="00BD1F51" w:rsidRPr="00193FFB">
              <w:rPr>
                <w:rFonts w:eastAsia="Times New Roman" w:cstheme="minorHAnsi"/>
                <w:bCs/>
                <w:lang w:eastAsia="pl-PL"/>
              </w:rPr>
              <w:t xml:space="preserve"> </w:t>
            </w:r>
          </w:p>
        </w:tc>
        <w:tc>
          <w:tcPr>
            <w:tcW w:w="3260" w:type="dxa"/>
            <w:vAlign w:val="center"/>
          </w:tcPr>
          <w:p w14:paraId="5B337B3A" w14:textId="4A39D1DE" w:rsidR="00544835" w:rsidRPr="00193FFB" w:rsidRDefault="00D10109" w:rsidP="005E2419">
            <w:pPr>
              <w:pStyle w:val="Akapitzlist"/>
              <w:suppressAutoHyphens/>
              <w:autoSpaceDE w:val="0"/>
              <w:autoSpaceDN w:val="0"/>
              <w:adjustRightInd w:val="0"/>
              <w:ind w:left="0"/>
              <w:rPr>
                <w:rFonts w:eastAsia="Times New Roman" w:cstheme="minorHAnsi"/>
                <w:bCs/>
                <w:lang w:val="en-US" w:eastAsia="pl-PL"/>
              </w:rPr>
            </w:pPr>
            <w:r w:rsidRPr="00193FFB">
              <w:rPr>
                <w:rFonts w:cstheme="minorHAnsi"/>
                <w:lang w:val="en-US"/>
              </w:rPr>
              <w:t>5 years (with the exception of personal data relating to the return of accepted deposits or return of items found that are processed with no time limit)</w:t>
            </w:r>
          </w:p>
        </w:tc>
      </w:tr>
      <w:tr w:rsidR="003A12D2" w14:paraId="38367E75" w14:textId="77777777" w:rsidTr="004054C6">
        <w:tc>
          <w:tcPr>
            <w:tcW w:w="2235" w:type="dxa"/>
            <w:vAlign w:val="center"/>
          </w:tcPr>
          <w:p w14:paraId="069CB29D" w14:textId="2836FE24" w:rsidR="00544835" w:rsidRPr="00193FFB" w:rsidRDefault="00B55918" w:rsidP="005F56DF">
            <w:pPr>
              <w:pStyle w:val="Akapitzlist"/>
              <w:suppressAutoHyphens/>
              <w:autoSpaceDE w:val="0"/>
              <w:autoSpaceDN w:val="0"/>
              <w:adjustRightInd w:val="0"/>
              <w:ind w:left="0"/>
              <w:jc w:val="center"/>
              <w:rPr>
                <w:rFonts w:eastAsia="Times New Roman" w:cstheme="minorHAnsi"/>
                <w:b/>
                <w:bCs/>
                <w:lang w:eastAsia="pl-PL"/>
              </w:rPr>
            </w:pPr>
            <w:r w:rsidRPr="00193FFB">
              <w:rPr>
                <w:rFonts w:eastAsia="Times New Roman" w:cstheme="minorHAnsi"/>
                <w:b/>
                <w:bCs/>
                <w:lang w:eastAsia="pl-PL"/>
              </w:rPr>
              <w:t>Legal assistance cases</w:t>
            </w:r>
          </w:p>
        </w:tc>
        <w:tc>
          <w:tcPr>
            <w:tcW w:w="4365" w:type="dxa"/>
            <w:vAlign w:val="center"/>
          </w:tcPr>
          <w:p w14:paraId="447CE6E9" w14:textId="62CFBE55" w:rsidR="00544835" w:rsidRPr="00193FFB" w:rsidRDefault="00D92AE0" w:rsidP="004F7B09">
            <w:pPr>
              <w:pStyle w:val="Akapitzlist"/>
              <w:suppressAutoHyphens/>
              <w:autoSpaceDE w:val="0"/>
              <w:autoSpaceDN w:val="0"/>
              <w:adjustRightInd w:val="0"/>
              <w:ind w:left="0"/>
              <w:jc w:val="both"/>
              <w:rPr>
                <w:rFonts w:eastAsia="Times New Roman" w:cstheme="minorHAnsi"/>
                <w:b/>
                <w:bCs/>
                <w:lang w:val="en-US" w:eastAsia="pl-PL"/>
              </w:rPr>
            </w:pPr>
            <w:r w:rsidRPr="00193FFB">
              <w:rPr>
                <w:rFonts w:cstheme="minorHAnsi"/>
                <w:lang w:val="en-US"/>
              </w:rPr>
              <w:t>Act of 25 June 2015 — Consular law</w:t>
            </w:r>
          </w:p>
        </w:tc>
        <w:tc>
          <w:tcPr>
            <w:tcW w:w="6521" w:type="dxa"/>
            <w:vAlign w:val="center"/>
          </w:tcPr>
          <w:p w14:paraId="06B34321" w14:textId="01B7B1FC" w:rsidR="00544835" w:rsidRPr="00193FFB" w:rsidRDefault="002565B3" w:rsidP="003824D6">
            <w:pPr>
              <w:pStyle w:val="Akapitzlist"/>
              <w:suppressAutoHyphens/>
              <w:autoSpaceDE w:val="0"/>
              <w:autoSpaceDN w:val="0"/>
              <w:adjustRightInd w:val="0"/>
              <w:ind w:left="0"/>
              <w:jc w:val="both"/>
              <w:rPr>
                <w:rFonts w:eastAsia="Times New Roman" w:cstheme="minorHAnsi"/>
                <w:bCs/>
                <w:lang w:val="en-US" w:eastAsia="pl-PL"/>
              </w:rPr>
            </w:pPr>
            <w:r w:rsidRPr="00193FFB">
              <w:rPr>
                <w:rFonts w:cstheme="minorHAnsi"/>
                <w:lang w:val="en-US"/>
              </w:rPr>
              <w:t>Delivering letters, hearings, submitting information to the competent authority, court or prosecutor pursuant to a legal assistance application</w:t>
            </w:r>
          </w:p>
        </w:tc>
        <w:tc>
          <w:tcPr>
            <w:tcW w:w="3260" w:type="dxa"/>
            <w:vAlign w:val="center"/>
          </w:tcPr>
          <w:p w14:paraId="24A710A6" w14:textId="3F51CBF5" w:rsidR="00872D64" w:rsidRPr="00193FFB" w:rsidRDefault="00D10109" w:rsidP="00DB70DD">
            <w:pPr>
              <w:pStyle w:val="Akapitzlist"/>
              <w:suppressAutoHyphens/>
              <w:autoSpaceDE w:val="0"/>
              <w:autoSpaceDN w:val="0"/>
              <w:adjustRightInd w:val="0"/>
              <w:ind w:left="0"/>
              <w:rPr>
                <w:rFonts w:eastAsia="Times New Roman" w:cstheme="minorHAnsi"/>
                <w:bCs/>
                <w:lang w:eastAsia="pl-PL"/>
              </w:rPr>
            </w:pPr>
            <w:r w:rsidRPr="00193FFB">
              <w:rPr>
                <w:rFonts w:cstheme="minorHAnsi"/>
              </w:rPr>
              <w:t>5 years</w:t>
            </w:r>
            <w:r w:rsidRPr="00193FFB">
              <w:rPr>
                <w:rFonts w:eastAsia="Times New Roman" w:cstheme="minorHAnsi"/>
                <w:bCs/>
                <w:lang w:eastAsia="pl-PL"/>
              </w:rPr>
              <w:t xml:space="preserve"> </w:t>
            </w:r>
          </w:p>
        </w:tc>
      </w:tr>
      <w:tr w:rsidR="003A12D2" w:rsidRPr="008A78C5" w14:paraId="21223FDB" w14:textId="77777777" w:rsidTr="004054C6">
        <w:tc>
          <w:tcPr>
            <w:tcW w:w="2235" w:type="dxa"/>
            <w:vAlign w:val="center"/>
          </w:tcPr>
          <w:p w14:paraId="1D9E134A" w14:textId="462D2744" w:rsidR="00544835" w:rsidRPr="00193FFB" w:rsidRDefault="00B55918" w:rsidP="00A04D87">
            <w:pPr>
              <w:pStyle w:val="Akapitzlist"/>
              <w:suppressAutoHyphens/>
              <w:autoSpaceDE w:val="0"/>
              <w:autoSpaceDN w:val="0"/>
              <w:adjustRightInd w:val="0"/>
              <w:ind w:left="0"/>
              <w:jc w:val="center"/>
              <w:rPr>
                <w:rFonts w:eastAsia="Times New Roman" w:cstheme="minorHAnsi"/>
                <w:b/>
                <w:bCs/>
                <w:lang w:val="en-US" w:eastAsia="pl-PL"/>
              </w:rPr>
            </w:pPr>
            <w:r w:rsidRPr="00193FFB">
              <w:rPr>
                <w:rFonts w:cstheme="minorHAnsi"/>
                <w:b/>
                <w:lang w:val="en-US"/>
              </w:rPr>
              <w:t>Cases regarding marital status and the act on changing first names and last names</w:t>
            </w:r>
          </w:p>
        </w:tc>
        <w:tc>
          <w:tcPr>
            <w:tcW w:w="4365" w:type="dxa"/>
            <w:vAlign w:val="center"/>
          </w:tcPr>
          <w:p w14:paraId="5456CDFB" w14:textId="1CEFE46D" w:rsidR="00544835" w:rsidRPr="00193FFB" w:rsidRDefault="00D92AE0" w:rsidP="000E2A3A">
            <w:pPr>
              <w:pStyle w:val="Akapitzlist"/>
              <w:suppressAutoHyphens/>
              <w:autoSpaceDE w:val="0"/>
              <w:autoSpaceDN w:val="0"/>
              <w:adjustRightInd w:val="0"/>
              <w:ind w:left="0"/>
              <w:jc w:val="both"/>
              <w:rPr>
                <w:rFonts w:eastAsia="Times New Roman" w:cstheme="minorHAnsi"/>
                <w:b/>
                <w:bCs/>
                <w:lang w:val="en-US" w:eastAsia="pl-PL"/>
              </w:rPr>
            </w:pPr>
            <w:r w:rsidRPr="00193FFB">
              <w:rPr>
                <w:rFonts w:cstheme="minorHAnsi"/>
                <w:lang w:val="en-US"/>
              </w:rPr>
              <w:t>Act of 28 November 2014 — Martial Status Records Law, Act of 17 October 2008 on changing first names and last names, and Act of 25 June 2015 — Consular law</w:t>
            </w:r>
          </w:p>
        </w:tc>
        <w:tc>
          <w:tcPr>
            <w:tcW w:w="6521" w:type="dxa"/>
            <w:vAlign w:val="center"/>
          </w:tcPr>
          <w:p w14:paraId="2128F6B2" w14:textId="3C4F1793" w:rsidR="00544835" w:rsidRPr="00193FFB" w:rsidRDefault="002565B3" w:rsidP="003824D6">
            <w:pPr>
              <w:spacing w:after="160" w:line="259" w:lineRule="auto"/>
              <w:jc w:val="both"/>
              <w:rPr>
                <w:rFonts w:eastAsia="Times New Roman" w:cstheme="minorHAnsi"/>
                <w:bCs/>
                <w:lang w:val="en-US" w:eastAsia="pl-PL"/>
              </w:rPr>
            </w:pPr>
            <w:r w:rsidRPr="00193FFB">
              <w:rPr>
                <w:rFonts w:cstheme="minorHAnsi"/>
                <w:lang w:val="en-US"/>
              </w:rPr>
              <w:t>Completing the application for taking actions provided for in the relevant law provisions</w:t>
            </w:r>
          </w:p>
        </w:tc>
        <w:tc>
          <w:tcPr>
            <w:tcW w:w="3260" w:type="dxa"/>
            <w:vAlign w:val="center"/>
          </w:tcPr>
          <w:p w14:paraId="3B8CBC58" w14:textId="2B87D39A" w:rsidR="00544835" w:rsidRPr="00193FFB" w:rsidRDefault="00D10109" w:rsidP="00485727">
            <w:pPr>
              <w:pStyle w:val="Akapitzlist"/>
              <w:suppressAutoHyphens/>
              <w:autoSpaceDE w:val="0"/>
              <w:autoSpaceDN w:val="0"/>
              <w:adjustRightInd w:val="0"/>
              <w:ind w:left="0"/>
              <w:rPr>
                <w:rFonts w:eastAsia="Times New Roman" w:cstheme="minorHAnsi"/>
                <w:bCs/>
                <w:lang w:val="en-US" w:eastAsia="pl-PL"/>
              </w:rPr>
            </w:pPr>
            <w:r w:rsidRPr="00193FFB">
              <w:rPr>
                <w:rFonts w:cstheme="minorHAnsi"/>
                <w:lang w:val="en-US"/>
              </w:rPr>
              <w:t>50 years (marriage before the Consul of the Republic of Poland) 10 years (change of first name and last name, recognition of paternity, births, deaths, marriages abroad, transcription of marital status records in the Republic of Poland, other cases regarding the marital status)</w:t>
            </w:r>
          </w:p>
        </w:tc>
      </w:tr>
      <w:tr w:rsidR="003A12D2" w:rsidRPr="008A78C5" w14:paraId="45D0D634" w14:textId="77777777" w:rsidTr="004054C6">
        <w:tc>
          <w:tcPr>
            <w:tcW w:w="2235" w:type="dxa"/>
            <w:vAlign w:val="center"/>
          </w:tcPr>
          <w:p w14:paraId="39F87DC4" w14:textId="5E556280" w:rsidR="00544835" w:rsidRPr="00193FFB" w:rsidRDefault="00B55918" w:rsidP="008D3E6A">
            <w:pPr>
              <w:pStyle w:val="Akapitzlist"/>
              <w:suppressAutoHyphens/>
              <w:autoSpaceDE w:val="0"/>
              <w:autoSpaceDN w:val="0"/>
              <w:adjustRightInd w:val="0"/>
              <w:ind w:left="0"/>
              <w:jc w:val="center"/>
              <w:rPr>
                <w:rFonts w:eastAsia="Times New Roman" w:cstheme="minorHAnsi"/>
                <w:b/>
                <w:bCs/>
                <w:lang w:eastAsia="pl-PL"/>
              </w:rPr>
            </w:pPr>
            <w:r w:rsidRPr="00193FFB">
              <w:rPr>
                <w:rFonts w:cstheme="minorHAnsi"/>
                <w:b/>
              </w:rPr>
              <w:t>Notary public cases</w:t>
            </w:r>
          </w:p>
        </w:tc>
        <w:tc>
          <w:tcPr>
            <w:tcW w:w="4365" w:type="dxa"/>
            <w:vAlign w:val="center"/>
          </w:tcPr>
          <w:p w14:paraId="0CFD8D71" w14:textId="237009E6" w:rsidR="00544835" w:rsidRPr="00193FFB" w:rsidRDefault="00D92AE0" w:rsidP="00AF77B7">
            <w:pPr>
              <w:pStyle w:val="Akapitzlist"/>
              <w:suppressAutoHyphens/>
              <w:autoSpaceDE w:val="0"/>
              <w:autoSpaceDN w:val="0"/>
              <w:adjustRightInd w:val="0"/>
              <w:ind w:left="0"/>
              <w:rPr>
                <w:rFonts w:eastAsia="Times New Roman" w:cstheme="minorHAnsi"/>
                <w:b/>
                <w:bCs/>
                <w:lang w:val="en-US" w:eastAsia="pl-PL"/>
              </w:rPr>
            </w:pPr>
            <w:r w:rsidRPr="00193FFB">
              <w:rPr>
                <w:rFonts w:cstheme="minorHAnsi"/>
                <w:lang w:val="en-US"/>
              </w:rPr>
              <w:t>Act of 14 February 1991 — Notary Public Act, Act of 25 June 2015 — Consular law</w:t>
            </w:r>
          </w:p>
        </w:tc>
        <w:tc>
          <w:tcPr>
            <w:tcW w:w="6521" w:type="dxa"/>
            <w:vAlign w:val="center"/>
          </w:tcPr>
          <w:p w14:paraId="7627D53B" w14:textId="7BA345F8" w:rsidR="0040365B" w:rsidRPr="00193FFB" w:rsidRDefault="002565B3" w:rsidP="001F5E75">
            <w:pPr>
              <w:pStyle w:val="Akapitzlist"/>
              <w:suppressAutoHyphens/>
              <w:autoSpaceDE w:val="0"/>
              <w:autoSpaceDN w:val="0"/>
              <w:adjustRightInd w:val="0"/>
              <w:ind w:left="0"/>
              <w:jc w:val="both"/>
              <w:rPr>
                <w:rFonts w:eastAsia="Times New Roman" w:cstheme="minorHAnsi"/>
                <w:bCs/>
                <w:lang w:val="en-US" w:eastAsia="pl-PL"/>
              </w:rPr>
            </w:pPr>
            <w:r w:rsidRPr="00193FFB">
              <w:rPr>
                <w:rFonts w:cstheme="minorHAnsi"/>
                <w:lang w:val="en-US"/>
              </w:rPr>
              <w:t xml:space="preserve">Completing the application for performing notary public actions provided for in the relevant law provisions. </w:t>
            </w:r>
          </w:p>
        </w:tc>
        <w:tc>
          <w:tcPr>
            <w:tcW w:w="3260" w:type="dxa"/>
            <w:vAlign w:val="center"/>
          </w:tcPr>
          <w:p w14:paraId="4383D332" w14:textId="77777777" w:rsidR="00193FFB" w:rsidRDefault="00D10109" w:rsidP="00AF77B7">
            <w:pPr>
              <w:pStyle w:val="Akapitzlist"/>
              <w:suppressAutoHyphens/>
              <w:autoSpaceDE w:val="0"/>
              <w:autoSpaceDN w:val="0"/>
              <w:adjustRightInd w:val="0"/>
              <w:ind w:left="0"/>
              <w:rPr>
                <w:rFonts w:cstheme="minorHAnsi"/>
                <w:lang w:val="en-US"/>
              </w:rPr>
            </w:pPr>
            <w:r w:rsidRPr="00193FFB">
              <w:rPr>
                <w:rFonts w:cstheme="minorHAnsi"/>
                <w:lang w:val="en-US"/>
              </w:rPr>
              <w:t xml:space="preserve">10 years (data relating to the issue of a notarial deed) </w:t>
            </w:r>
          </w:p>
          <w:p w14:paraId="712C2693" w14:textId="5F2903CE" w:rsidR="00857CEF" w:rsidRPr="00193FFB" w:rsidRDefault="00D10109" w:rsidP="00AF77B7">
            <w:pPr>
              <w:pStyle w:val="Akapitzlist"/>
              <w:suppressAutoHyphens/>
              <w:autoSpaceDE w:val="0"/>
              <w:autoSpaceDN w:val="0"/>
              <w:adjustRightInd w:val="0"/>
              <w:ind w:left="0"/>
              <w:rPr>
                <w:rFonts w:eastAsia="Times New Roman" w:cstheme="minorHAnsi"/>
                <w:bCs/>
                <w:lang w:val="en-US" w:eastAsia="pl-PL"/>
              </w:rPr>
            </w:pPr>
            <w:r w:rsidRPr="00193FFB">
              <w:rPr>
                <w:rFonts w:cstheme="minorHAnsi"/>
                <w:lang w:val="en-US"/>
              </w:rPr>
              <w:lastRenderedPageBreak/>
              <w:t>2 years (other notary public activities)</w:t>
            </w:r>
          </w:p>
        </w:tc>
      </w:tr>
      <w:tr w:rsidR="003A12D2" w14:paraId="0D494BE8" w14:textId="77777777" w:rsidTr="004054C6">
        <w:tc>
          <w:tcPr>
            <w:tcW w:w="2235" w:type="dxa"/>
            <w:vAlign w:val="center"/>
          </w:tcPr>
          <w:p w14:paraId="77B66C05" w14:textId="17EF2808" w:rsidR="00544835" w:rsidRPr="00193FFB" w:rsidRDefault="00B55918" w:rsidP="005F56DF">
            <w:pPr>
              <w:pStyle w:val="Akapitzlist"/>
              <w:suppressAutoHyphens/>
              <w:autoSpaceDE w:val="0"/>
              <w:autoSpaceDN w:val="0"/>
              <w:adjustRightInd w:val="0"/>
              <w:ind w:left="0"/>
              <w:jc w:val="center"/>
              <w:rPr>
                <w:rFonts w:eastAsia="Times New Roman" w:cstheme="minorHAnsi"/>
                <w:b/>
                <w:bCs/>
                <w:lang w:val="en-US" w:eastAsia="pl-PL"/>
              </w:rPr>
            </w:pPr>
            <w:r w:rsidRPr="00193FFB">
              <w:rPr>
                <w:rFonts w:cstheme="minorHAnsi"/>
                <w:b/>
                <w:lang w:val="en-US"/>
              </w:rPr>
              <w:lastRenderedPageBreak/>
              <w:t>Cases regarding the issue of an emergency travel document</w:t>
            </w:r>
          </w:p>
        </w:tc>
        <w:tc>
          <w:tcPr>
            <w:tcW w:w="4365" w:type="dxa"/>
            <w:vAlign w:val="center"/>
          </w:tcPr>
          <w:p w14:paraId="2C5AE192" w14:textId="5BC96066" w:rsidR="00544835" w:rsidRPr="00193FFB" w:rsidRDefault="00D92AE0" w:rsidP="009A5BE0">
            <w:pPr>
              <w:pStyle w:val="Akapitzlist"/>
              <w:suppressAutoHyphens/>
              <w:autoSpaceDE w:val="0"/>
              <w:autoSpaceDN w:val="0"/>
              <w:adjustRightInd w:val="0"/>
              <w:ind w:left="0"/>
              <w:jc w:val="both"/>
              <w:rPr>
                <w:rFonts w:eastAsia="Times New Roman" w:cstheme="minorHAnsi"/>
                <w:b/>
                <w:bCs/>
                <w:lang w:val="en-US" w:eastAsia="pl-PL"/>
              </w:rPr>
            </w:pPr>
            <w:r w:rsidRPr="00193FFB">
              <w:rPr>
                <w:rFonts w:cstheme="minorHAnsi"/>
                <w:lang w:val="en-US"/>
              </w:rPr>
              <w:t>Decision of the Representatives of the Governments of the Member States, meeting within the Council of 25 June 1996 on the establishment of an emergency travel document, Act of 12 December 2013 on foreigners, and Act of 25 June 2015 — Consular law</w:t>
            </w:r>
          </w:p>
        </w:tc>
        <w:tc>
          <w:tcPr>
            <w:tcW w:w="6521" w:type="dxa"/>
            <w:vAlign w:val="center"/>
          </w:tcPr>
          <w:p w14:paraId="358C6B4B" w14:textId="7A7EE141" w:rsidR="00544835" w:rsidRPr="00193FFB" w:rsidRDefault="002565B3" w:rsidP="009266FB">
            <w:pPr>
              <w:pStyle w:val="Akapitzlist"/>
              <w:suppressAutoHyphens/>
              <w:autoSpaceDE w:val="0"/>
              <w:autoSpaceDN w:val="0"/>
              <w:adjustRightInd w:val="0"/>
              <w:ind w:left="0"/>
              <w:jc w:val="both"/>
              <w:rPr>
                <w:rFonts w:eastAsia="Times New Roman" w:cstheme="minorHAnsi"/>
                <w:bCs/>
                <w:lang w:val="en-US" w:eastAsia="pl-PL"/>
              </w:rPr>
            </w:pPr>
            <w:r w:rsidRPr="00193FFB">
              <w:rPr>
                <w:rFonts w:cstheme="minorHAnsi"/>
                <w:lang w:val="en-US"/>
              </w:rPr>
              <w:t>Issuing of an emergency travel document or a Polish emergency travel document for a foreigner.</w:t>
            </w:r>
            <w:r w:rsidR="00C512DE" w:rsidRPr="00193FFB">
              <w:rPr>
                <w:rFonts w:eastAsia="Times New Roman" w:cstheme="minorHAnsi"/>
                <w:bCs/>
                <w:lang w:val="en-US" w:eastAsia="pl-PL"/>
              </w:rPr>
              <w:t>.</w:t>
            </w:r>
          </w:p>
        </w:tc>
        <w:tc>
          <w:tcPr>
            <w:tcW w:w="3260" w:type="dxa"/>
            <w:vAlign w:val="center"/>
          </w:tcPr>
          <w:p w14:paraId="66FCDA23" w14:textId="4F53AD13" w:rsidR="00544835" w:rsidRPr="00193FFB" w:rsidRDefault="00D10109" w:rsidP="001F5E75">
            <w:pPr>
              <w:pStyle w:val="Akapitzlist"/>
              <w:suppressAutoHyphens/>
              <w:autoSpaceDE w:val="0"/>
              <w:autoSpaceDN w:val="0"/>
              <w:adjustRightInd w:val="0"/>
              <w:ind w:left="0"/>
              <w:jc w:val="both"/>
              <w:rPr>
                <w:rFonts w:eastAsia="Times New Roman" w:cstheme="minorHAnsi"/>
                <w:bCs/>
                <w:lang w:eastAsia="pl-PL"/>
              </w:rPr>
            </w:pPr>
            <w:r w:rsidRPr="00193FFB">
              <w:rPr>
                <w:rFonts w:cstheme="minorHAnsi"/>
              </w:rPr>
              <w:t>10 years</w:t>
            </w:r>
          </w:p>
        </w:tc>
      </w:tr>
      <w:tr w:rsidR="003A12D2" w:rsidRPr="008A78C5" w14:paraId="4EAAF6C8" w14:textId="77777777" w:rsidTr="004054C6">
        <w:tc>
          <w:tcPr>
            <w:tcW w:w="2235" w:type="dxa"/>
            <w:vAlign w:val="center"/>
          </w:tcPr>
          <w:p w14:paraId="4FF1B8EE" w14:textId="2D42ACCF" w:rsidR="00544835" w:rsidRPr="00193FFB" w:rsidRDefault="00B55918" w:rsidP="005F56DF">
            <w:pPr>
              <w:pStyle w:val="Akapitzlist"/>
              <w:suppressAutoHyphens/>
              <w:autoSpaceDE w:val="0"/>
              <w:autoSpaceDN w:val="0"/>
              <w:adjustRightInd w:val="0"/>
              <w:ind w:left="0"/>
              <w:jc w:val="center"/>
              <w:rPr>
                <w:rFonts w:eastAsia="Times New Roman" w:cstheme="minorHAnsi"/>
                <w:b/>
                <w:bCs/>
                <w:lang w:eastAsia="pl-PL"/>
              </w:rPr>
            </w:pPr>
            <w:r w:rsidRPr="00193FFB">
              <w:rPr>
                <w:rFonts w:cstheme="minorHAnsi"/>
                <w:b/>
              </w:rPr>
              <w:t>the Polish Card cases</w:t>
            </w:r>
          </w:p>
        </w:tc>
        <w:tc>
          <w:tcPr>
            <w:tcW w:w="4365" w:type="dxa"/>
            <w:vAlign w:val="center"/>
          </w:tcPr>
          <w:p w14:paraId="07505E67" w14:textId="35D97949" w:rsidR="00544835" w:rsidRPr="00193FFB" w:rsidRDefault="002565B3" w:rsidP="008A3919">
            <w:pPr>
              <w:pStyle w:val="Akapitzlist"/>
              <w:suppressAutoHyphens/>
              <w:autoSpaceDE w:val="0"/>
              <w:autoSpaceDN w:val="0"/>
              <w:adjustRightInd w:val="0"/>
              <w:ind w:left="0"/>
              <w:jc w:val="both"/>
              <w:rPr>
                <w:rFonts w:eastAsia="Times New Roman" w:cstheme="minorHAnsi"/>
                <w:bCs/>
                <w:lang w:val="en-US" w:eastAsia="pl-PL"/>
              </w:rPr>
            </w:pPr>
            <w:r w:rsidRPr="00193FFB">
              <w:rPr>
                <w:rFonts w:cstheme="minorHAnsi"/>
                <w:lang w:val="en-US"/>
              </w:rPr>
              <w:t>Act of 7 September 2007 on the Polish Card, and Act of 25 June 2015 — Consular law</w:t>
            </w:r>
          </w:p>
        </w:tc>
        <w:tc>
          <w:tcPr>
            <w:tcW w:w="6521" w:type="dxa"/>
            <w:vAlign w:val="center"/>
          </w:tcPr>
          <w:p w14:paraId="31424406" w14:textId="627E9970" w:rsidR="00544835" w:rsidRPr="00193FFB" w:rsidRDefault="0090245A" w:rsidP="00343297">
            <w:pPr>
              <w:pStyle w:val="Akapitzlist"/>
              <w:suppressAutoHyphens/>
              <w:autoSpaceDE w:val="0"/>
              <w:autoSpaceDN w:val="0"/>
              <w:adjustRightInd w:val="0"/>
              <w:ind w:left="0"/>
              <w:jc w:val="both"/>
              <w:rPr>
                <w:rFonts w:eastAsia="Times New Roman" w:cstheme="minorHAnsi"/>
                <w:bCs/>
                <w:lang w:val="en-US" w:eastAsia="pl-PL"/>
              </w:rPr>
            </w:pPr>
            <w:r w:rsidRPr="00193FFB">
              <w:rPr>
                <w:rFonts w:cstheme="minorHAnsi"/>
                <w:lang w:val="en-US"/>
              </w:rPr>
              <w:t>Granting, refusing to grant, cancelling or extending the validity of the Polish Card</w:t>
            </w:r>
          </w:p>
        </w:tc>
        <w:tc>
          <w:tcPr>
            <w:tcW w:w="3260" w:type="dxa"/>
            <w:vAlign w:val="center"/>
          </w:tcPr>
          <w:p w14:paraId="3AA5C591" w14:textId="77777777" w:rsidR="00193FFB" w:rsidRDefault="00D10109" w:rsidP="00AF77B7">
            <w:pPr>
              <w:pStyle w:val="Akapitzlist"/>
              <w:suppressAutoHyphens/>
              <w:autoSpaceDE w:val="0"/>
              <w:autoSpaceDN w:val="0"/>
              <w:adjustRightInd w:val="0"/>
              <w:ind w:left="0"/>
              <w:rPr>
                <w:rFonts w:cstheme="minorHAnsi"/>
                <w:lang w:val="en-US"/>
              </w:rPr>
            </w:pPr>
            <w:r w:rsidRPr="00193FFB">
              <w:rPr>
                <w:rFonts w:cstheme="minorHAnsi"/>
                <w:lang w:val="en-US"/>
              </w:rPr>
              <w:t xml:space="preserve">10 years </w:t>
            </w:r>
          </w:p>
          <w:p w14:paraId="56387345" w14:textId="334A0B71" w:rsidR="00343297" w:rsidRPr="00193FFB" w:rsidRDefault="00D10109" w:rsidP="00AF77B7">
            <w:pPr>
              <w:pStyle w:val="Akapitzlist"/>
              <w:suppressAutoHyphens/>
              <w:autoSpaceDE w:val="0"/>
              <w:autoSpaceDN w:val="0"/>
              <w:adjustRightInd w:val="0"/>
              <w:ind w:left="0"/>
              <w:rPr>
                <w:rFonts w:eastAsia="Times New Roman" w:cstheme="minorHAnsi"/>
                <w:b/>
                <w:bCs/>
                <w:lang w:val="en-US" w:eastAsia="pl-PL"/>
              </w:rPr>
            </w:pPr>
            <w:r w:rsidRPr="00193FFB">
              <w:rPr>
                <w:rFonts w:cstheme="minorHAnsi"/>
                <w:lang w:val="en-US"/>
              </w:rPr>
              <w:t>2 years if loss, destruction or finding the Polish Card was reported</w:t>
            </w:r>
          </w:p>
        </w:tc>
      </w:tr>
      <w:tr w:rsidR="00413E44" w14:paraId="6FEBC414" w14:textId="77777777" w:rsidTr="004054C6">
        <w:tc>
          <w:tcPr>
            <w:tcW w:w="2235" w:type="dxa"/>
            <w:vAlign w:val="center"/>
          </w:tcPr>
          <w:p w14:paraId="57B0AF1F" w14:textId="75BE9C72" w:rsidR="00413E44" w:rsidRPr="00193FFB" w:rsidRDefault="00B55918" w:rsidP="005F56DF">
            <w:pPr>
              <w:pStyle w:val="Akapitzlist"/>
              <w:suppressAutoHyphens/>
              <w:autoSpaceDE w:val="0"/>
              <w:autoSpaceDN w:val="0"/>
              <w:adjustRightInd w:val="0"/>
              <w:ind w:left="0"/>
              <w:jc w:val="center"/>
              <w:rPr>
                <w:rFonts w:eastAsia="Times New Roman" w:cstheme="minorHAnsi"/>
                <w:b/>
                <w:bCs/>
                <w:lang w:eastAsia="pl-PL"/>
              </w:rPr>
            </w:pPr>
            <w:r w:rsidRPr="00193FFB">
              <w:rPr>
                <w:rFonts w:cstheme="minorHAnsi"/>
                <w:b/>
              </w:rPr>
              <w:t>School IDs</w:t>
            </w:r>
          </w:p>
        </w:tc>
        <w:tc>
          <w:tcPr>
            <w:tcW w:w="4365" w:type="dxa"/>
            <w:vAlign w:val="center"/>
          </w:tcPr>
          <w:p w14:paraId="303B115A" w14:textId="1756991D" w:rsidR="00413E44" w:rsidRPr="00193FFB" w:rsidRDefault="002565B3" w:rsidP="008A3919">
            <w:pPr>
              <w:pStyle w:val="Akapitzlist"/>
              <w:suppressAutoHyphens/>
              <w:autoSpaceDE w:val="0"/>
              <w:autoSpaceDN w:val="0"/>
              <w:adjustRightInd w:val="0"/>
              <w:ind w:left="0"/>
              <w:jc w:val="both"/>
              <w:rPr>
                <w:rFonts w:eastAsia="Times New Roman" w:cstheme="minorHAnsi"/>
                <w:bCs/>
                <w:lang w:val="en-US" w:eastAsia="pl-PL"/>
              </w:rPr>
            </w:pPr>
            <w:r w:rsidRPr="00193FFB">
              <w:rPr>
                <w:rFonts w:cstheme="minorHAnsi"/>
                <w:lang w:val="en-US"/>
              </w:rPr>
              <w:t>Act of 25 June 2015 — Consular law</w:t>
            </w:r>
          </w:p>
        </w:tc>
        <w:tc>
          <w:tcPr>
            <w:tcW w:w="6521" w:type="dxa"/>
            <w:vAlign w:val="center"/>
          </w:tcPr>
          <w:p w14:paraId="65158269" w14:textId="0A88B0D6" w:rsidR="00413E44" w:rsidRPr="00193FFB" w:rsidRDefault="0090245A" w:rsidP="00343297">
            <w:pPr>
              <w:pStyle w:val="Akapitzlist"/>
              <w:suppressAutoHyphens/>
              <w:autoSpaceDE w:val="0"/>
              <w:autoSpaceDN w:val="0"/>
              <w:adjustRightInd w:val="0"/>
              <w:ind w:left="0"/>
              <w:jc w:val="both"/>
              <w:rPr>
                <w:rFonts w:cstheme="minorHAnsi"/>
                <w:color w:val="FF0000"/>
              </w:rPr>
            </w:pPr>
            <w:r w:rsidRPr="00193FFB">
              <w:rPr>
                <w:rFonts w:cstheme="minorHAnsi"/>
              </w:rPr>
              <w:t>Issuing a school ID</w:t>
            </w:r>
          </w:p>
        </w:tc>
        <w:tc>
          <w:tcPr>
            <w:tcW w:w="3260" w:type="dxa"/>
            <w:vAlign w:val="center"/>
          </w:tcPr>
          <w:p w14:paraId="0538D263" w14:textId="64F0F6CC" w:rsidR="00413E44" w:rsidRPr="00193FFB" w:rsidRDefault="00D10109" w:rsidP="005E2419">
            <w:pPr>
              <w:pStyle w:val="Akapitzlist"/>
              <w:suppressAutoHyphens/>
              <w:autoSpaceDE w:val="0"/>
              <w:autoSpaceDN w:val="0"/>
              <w:adjustRightInd w:val="0"/>
              <w:spacing w:after="120"/>
              <w:ind w:left="0"/>
              <w:contextualSpacing w:val="0"/>
              <w:rPr>
                <w:rFonts w:eastAsia="Times New Roman" w:cstheme="minorHAnsi"/>
                <w:bCs/>
                <w:lang w:eastAsia="pl-PL"/>
              </w:rPr>
            </w:pPr>
            <w:r w:rsidRPr="00193FFB">
              <w:rPr>
                <w:rFonts w:cstheme="minorHAnsi"/>
              </w:rPr>
              <w:t>5 years</w:t>
            </w:r>
          </w:p>
        </w:tc>
      </w:tr>
      <w:tr w:rsidR="007F2395" w14:paraId="61EC433F" w14:textId="77777777" w:rsidTr="004054C6">
        <w:tc>
          <w:tcPr>
            <w:tcW w:w="2235" w:type="dxa"/>
            <w:vAlign w:val="center"/>
          </w:tcPr>
          <w:p w14:paraId="7C22C433" w14:textId="77777777" w:rsidR="00D712BC" w:rsidRPr="00193FFB" w:rsidRDefault="00D712BC" w:rsidP="00D712BC">
            <w:pPr>
              <w:pStyle w:val="Akapitzlist"/>
              <w:suppressAutoHyphens/>
              <w:autoSpaceDE w:val="0"/>
              <w:autoSpaceDN w:val="0"/>
              <w:adjustRightInd w:val="0"/>
              <w:ind w:left="22"/>
              <w:jc w:val="center"/>
              <w:rPr>
                <w:rFonts w:eastAsia="Times New Roman" w:cstheme="minorHAnsi"/>
                <w:b/>
                <w:bCs/>
                <w:lang w:val="en-GB" w:eastAsia="pl-PL"/>
              </w:rPr>
            </w:pPr>
            <w:r w:rsidRPr="00193FFB">
              <w:rPr>
                <w:rFonts w:eastAsia="Times New Roman" w:cstheme="minorHAnsi"/>
                <w:b/>
                <w:bCs/>
                <w:lang w:val="en-GB" w:eastAsia="pl-PL"/>
              </w:rPr>
              <w:t>Certificate issued pursuant to Art. 11aa section 4</w:t>
            </w:r>
          </w:p>
          <w:p w14:paraId="40489E08" w14:textId="5CCDD9B4" w:rsidR="00D712BC" w:rsidRPr="00193FFB" w:rsidRDefault="00D712BC" w:rsidP="00D712BC">
            <w:pPr>
              <w:pStyle w:val="Akapitzlist"/>
              <w:suppressAutoHyphens/>
              <w:autoSpaceDE w:val="0"/>
              <w:autoSpaceDN w:val="0"/>
              <w:adjustRightInd w:val="0"/>
              <w:ind w:left="22"/>
              <w:jc w:val="center"/>
              <w:rPr>
                <w:rFonts w:eastAsia="Times New Roman" w:cstheme="minorHAnsi"/>
                <w:b/>
                <w:bCs/>
                <w:lang w:val="en-GB" w:eastAsia="pl-PL"/>
              </w:rPr>
            </w:pPr>
            <w:r w:rsidRPr="00193FFB">
              <w:rPr>
                <w:rFonts w:eastAsia="Times New Roman" w:cstheme="minorHAnsi"/>
                <w:b/>
                <w:bCs/>
                <w:lang w:val="en-GB" w:eastAsia="pl-PL"/>
              </w:rPr>
              <w:t>Act of October 7, 1999 on the Polish language</w:t>
            </w:r>
          </w:p>
        </w:tc>
        <w:tc>
          <w:tcPr>
            <w:tcW w:w="4365" w:type="dxa"/>
            <w:vAlign w:val="center"/>
          </w:tcPr>
          <w:p w14:paraId="3CE37957" w14:textId="08C2922B" w:rsidR="00D712BC" w:rsidRPr="00193FFB" w:rsidRDefault="00D712BC" w:rsidP="008A3919">
            <w:pPr>
              <w:pStyle w:val="Akapitzlist"/>
              <w:suppressAutoHyphens/>
              <w:autoSpaceDE w:val="0"/>
              <w:autoSpaceDN w:val="0"/>
              <w:adjustRightInd w:val="0"/>
              <w:ind w:left="0"/>
              <w:jc w:val="both"/>
              <w:rPr>
                <w:rFonts w:eastAsia="Times New Roman" w:cstheme="minorHAnsi"/>
                <w:bCs/>
                <w:lang w:val="en-GB" w:eastAsia="pl-PL"/>
              </w:rPr>
            </w:pPr>
            <w:r w:rsidRPr="00193FFB">
              <w:rPr>
                <w:rFonts w:eastAsia="Times New Roman" w:cstheme="minorHAnsi"/>
                <w:bCs/>
                <w:lang w:val="en-GB" w:eastAsia="pl-PL"/>
              </w:rPr>
              <w:t>Act of October 7, 1999 on the Polish language.</w:t>
            </w:r>
          </w:p>
        </w:tc>
        <w:tc>
          <w:tcPr>
            <w:tcW w:w="6521" w:type="dxa"/>
            <w:vAlign w:val="center"/>
          </w:tcPr>
          <w:p w14:paraId="7DB2CFAD" w14:textId="529FDD52" w:rsidR="00D712BC" w:rsidRPr="00193FFB" w:rsidRDefault="00D712BC" w:rsidP="00343297">
            <w:pPr>
              <w:pStyle w:val="Akapitzlist"/>
              <w:suppressAutoHyphens/>
              <w:autoSpaceDE w:val="0"/>
              <w:autoSpaceDN w:val="0"/>
              <w:adjustRightInd w:val="0"/>
              <w:ind w:left="0"/>
              <w:jc w:val="both"/>
              <w:rPr>
                <w:rFonts w:eastAsia="Times New Roman" w:cstheme="minorHAnsi"/>
                <w:bCs/>
                <w:lang w:val="en-GB" w:eastAsia="pl-PL"/>
              </w:rPr>
            </w:pPr>
            <w:r w:rsidRPr="00193FFB">
              <w:rPr>
                <w:rFonts w:eastAsia="Times New Roman" w:cstheme="minorHAnsi"/>
                <w:bCs/>
                <w:lang w:val="en-GB" w:eastAsia="pl-PL"/>
              </w:rPr>
              <w:t>Issuance of a Polish diaspora certificate.</w:t>
            </w:r>
          </w:p>
        </w:tc>
        <w:tc>
          <w:tcPr>
            <w:tcW w:w="3260" w:type="dxa"/>
            <w:vAlign w:val="center"/>
          </w:tcPr>
          <w:p w14:paraId="38AB49AD" w14:textId="77777777" w:rsidR="00D712BC" w:rsidRPr="00193FFB" w:rsidRDefault="00D712BC" w:rsidP="005E2419">
            <w:pPr>
              <w:pStyle w:val="Akapitzlist"/>
              <w:suppressAutoHyphens/>
              <w:autoSpaceDE w:val="0"/>
              <w:autoSpaceDN w:val="0"/>
              <w:adjustRightInd w:val="0"/>
              <w:spacing w:after="120"/>
              <w:ind w:left="0"/>
              <w:contextualSpacing w:val="0"/>
              <w:rPr>
                <w:rFonts w:eastAsia="Times New Roman" w:cstheme="minorHAnsi"/>
                <w:bCs/>
                <w:lang w:val="en-US" w:eastAsia="pl-PL"/>
              </w:rPr>
            </w:pPr>
          </w:p>
          <w:p w14:paraId="4FD60E37" w14:textId="5E3F3C08" w:rsidR="00D712BC" w:rsidRPr="00193FFB" w:rsidRDefault="00D712BC" w:rsidP="005E2419">
            <w:pPr>
              <w:pStyle w:val="Akapitzlist"/>
              <w:suppressAutoHyphens/>
              <w:autoSpaceDE w:val="0"/>
              <w:autoSpaceDN w:val="0"/>
              <w:adjustRightInd w:val="0"/>
              <w:spacing w:after="120"/>
              <w:ind w:left="0"/>
              <w:contextualSpacing w:val="0"/>
              <w:rPr>
                <w:rFonts w:eastAsia="Times New Roman" w:cstheme="minorHAnsi"/>
                <w:bCs/>
                <w:lang w:eastAsia="pl-PL"/>
              </w:rPr>
            </w:pPr>
            <w:r w:rsidRPr="00193FFB">
              <w:rPr>
                <w:rFonts w:eastAsia="Times New Roman" w:cstheme="minorHAnsi"/>
                <w:bCs/>
                <w:lang w:eastAsia="pl-PL"/>
              </w:rPr>
              <w:t>5 years</w:t>
            </w:r>
          </w:p>
        </w:tc>
      </w:tr>
      <w:tr w:rsidR="003A12D2" w14:paraId="6963EB30" w14:textId="77777777" w:rsidTr="004054C6">
        <w:tc>
          <w:tcPr>
            <w:tcW w:w="2235" w:type="dxa"/>
            <w:vAlign w:val="center"/>
          </w:tcPr>
          <w:p w14:paraId="0FCA32E5" w14:textId="1D3EE064" w:rsidR="00544835" w:rsidRPr="00193FFB" w:rsidRDefault="00B55918" w:rsidP="00AF77B7">
            <w:pPr>
              <w:pStyle w:val="Akapitzlist"/>
              <w:suppressAutoHyphens/>
              <w:autoSpaceDE w:val="0"/>
              <w:autoSpaceDN w:val="0"/>
              <w:adjustRightInd w:val="0"/>
              <w:ind w:left="0"/>
              <w:jc w:val="center"/>
              <w:rPr>
                <w:rFonts w:eastAsia="Times New Roman" w:cstheme="minorHAnsi"/>
                <w:b/>
                <w:bCs/>
                <w:lang w:val="en-US" w:eastAsia="pl-PL"/>
              </w:rPr>
            </w:pPr>
            <w:r w:rsidRPr="00193FFB">
              <w:rPr>
                <w:rFonts w:cstheme="minorHAnsi"/>
                <w:b/>
                <w:lang w:val="en-US"/>
              </w:rPr>
              <w:t>Cases regarding the documents legalization and obtaining documents from abroad</w:t>
            </w:r>
          </w:p>
        </w:tc>
        <w:tc>
          <w:tcPr>
            <w:tcW w:w="4365" w:type="dxa"/>
            <w:vAlign w:val="center"/>
          </w:tcPr>
          <w:p w14:paraId="5B0F45AB" w14:textId="1C2EEB9F" w:rsidR="00544835" w:rsidRPr="00193FFB" w:rsidRDefault="002565B3" w:rsidP="00382942">
            <w:pPr>
              <w:pStyle w:val="Akapitzlist"/>
              <w:suppressAutoHyphens/>
              <w:autoSpaceDE w:val="0"/>
              <w:autoSpaceDN w:val="0"/>
              <w:adjustRightInd w:val="0"/>
              <w:ind w:left="0"/>
              <w:jc w:val="both"/>
              <w:rPr>
                <w:rFonts w:eastAsia="Times New Roman" w:cstheme="minorHAnsi"/>
                <w:bCs/>
                <w:lang w:val="en-US" w:eastAsia="pl-PL"/>
              </w:rPr>
            </w:pPr>
            <w:r w:rsidRPr="00193FFB">
              <w:rPr>
                <w:rFonts w:cstheme="minorHAnsi"/>
                <w:lang w:val="en-US"/>
              </w:rPr>
              <w:t>Act of 25 June 2015 — Consular law</w:t>
            </w:r>
          </w:p>
        </w:tc>
        <w:tc>
          <w:tcPr>
            <w:tcW w:w="6521" w:type="dxa"/>
            <w:vAlign w:val="center"/>
          </w:tcPr>
          <w:p w14:paraId="73F0A016" w14:textId="6A8B71C6" w:rsidR="00544835" w:rsidRPr="00193FFB" w:rsidRDefault="0090245A" w:rsidP="00CA49E1">
            <w:pPr>
              <w:pStyle w:val="Akapitzlist"/>
              <w:suppressAutoHyphens/>
              <w:autoSpaceDE w:val="0"/>
              <w:autoSpaceDN w:val="0"/>
              <w:adjustRightInd w:val="0"/>
              <w:ind w:left="0"/>
              <w:jc w:val="both"/>
              <w:rPr>
                <w:rFonts w:eastAsia="Times New Roman" w:cstheme="minorHAnsi"/>
                <w:bCs/>
                <w:lang w:val="en-US" w:eastAsia="pl-PL"/>
              </w:rPr>
            </w:pPr>
            <w:r w:rsidRPr="00193FFB">
              <w:rPr>
                <w:rFonts w:cstheme="minorHAnsi"/>
                <w:lang w:val="en-US"/>
              </w:rPr>
              <w:t>Legalising an official document prepared or authenticated in the host country</w:t>
            </w:r>
          </w:p>
        </w:tc>
        <w:tc>
          <w:tcPr>
            <w:tcW w:w="3260" w:type="dxa"/>
            <w:vAlign w:val="center"/>
          </w:tcPr>
          <w:p w14:paraId="713A6C91" w14:textId="3D9B3697" w:rsidR="00544835" w:rsidRPr="00193FFB" w:rsidRDefault="00D10109" w:rsidP="001F5E75">
            <w:pPr>
              <w:pStyle w:val="Akapitzlist"/>
              <w:suppressAutoHyphens/>
              <w:autoSpaceDE w:val="0"/>
              <w:autoSpaceDN w:val="0"/>
              <w:adjustRightInd w:val="0"/>
              <w:ind w:left="0"/>
              <w:jc w:val="both"/>
              <w:rPr>
                <w:rFonts w:eastAsia="Times New Roman" w:cstheme="minorHAnsi"/>
                <w:bCs/>
                <w:lang w:eastAsia="pl-PL"/>
              </w:rPr>
            </w:pPr>
            <w:r w:rsidRPr="00193FFB">
              <w:rPr>
                <w:rFonts w:cstheme="minorHAnsi"/>
              </w:rPr>
              <w:t>2 years</w:t>
            </w:r>
          </w:p>
        </w:tc>
      </w:tr>
      <w:tr w:rsidR="003A12D2" w14:paraId="2E72D145" w14:textId="77777777" w:rsidTr="004054C6">
        <w:tc>
          <w:tcPr>
            <w:tcW w:w="2235" w:type="dxa"/>
            <w:vAlign w:val="center"/>
          </w:tcPr>
          <w:p w14:paraId="39427BA9" w14:textId="05E7479F" w:rsidR="00544835" w:rsidRPr="00193FFB" w:rsidRDefault="00B55918" w:rsidP="005F56DF">
            <w:pPr>
              <w:pStyle w:val="Akapitzlist"/>
              <w:suppressAutoHyphens/>
              <w:autoSpaceDE w:val="0"/>
              <w:autoSpaceDN w:val="0"/>
              <w:adjustRightInd w:val="0"/>
              <w:ind w:left="0"/>
              <w:jc w:val="center"/>
              <w:rPr>
                <w:rFonts w:eastAsia="Times New Roman" w:cstheme="minorHAnsi"/>
                <w:b/>
                <w:bCs/>
                <w:lang w:eastAsia="pl-PL"/>
              </w:rPr>
            </w:pPr>
            <w:r w:rsidRPr="00193FFB">
              <w:rPr>
                <w:rFonts w:cstheme="minorHAnsi"/>
                <w:b/>
              </w:rPr>
              <w:t>Local border traffic cases</w:t>
            </w:r>
          </w:p>
        </w:tc>
        <w:tc>
          <w:tcPr>
            <w:tcW w:w="4365" w:type="dxa"/>
            <w:vAlign w:val="center"/>
          </w:tcPr>
          <w:p w14:paraId="468ED976" w14:textId="598E1694" w:rsidR="00544835" w:rsidRPr="00193FFB" w:rsidRDefault="002565B3" w:rsidP="00251151">
            <w:pPr>
              <w:jc w:val="both"/>
              <w:rPr>
                <w:rFonts w:eastAsia="Times New Roman" w:cstheme="minorHAnsi"/>
                <w:bCs/>
                <w:lang w:val="en-US" w:eastAsia="pl-PL"/>
              </w:rPr>
            </w:pPr>
            <w:r w:rsidRPr="00193FFB">
              <w:rPr>
                <w:rFonts w:cstheme="minorHAnsi"/>
                <w:lang w:val="en-US"/>
              </w:rPr>
              <w:t>Regulation (EC) No 1931/2006 of the European Parliament and of the Council laying down rules on local border traffic at the external land borders of the Member States and amending the provisions of the Schengen Convention, and Act of 25 June 2015 — Consular law</w:t>
            </w:r>
          </w:p>
        </w:tc>
        <w:tc>
          <w:tcPr>
            <w:tcW w:w="6521" w:type="dxa"/>
            <w:vAlign w:val="center"/>
          </w:tcPr>
          <w:p w14:paraId="71396040" w14:textId="4DFB13B2" w:rsidR="00544835" w:rsidRPr="00193FFB" w:rsidRDefault="00D10109" w:rsidP="00D0254D">
            <w:pPr>
              <w:pStyle w:val="Akapitzlist"/>
              <w:suppressAutoHyphens/>
              <w:autoSpaceDE w:val="0"/>
              <w:autoSpaceDN w:val="0"/>
              <w:adjustRightInd w:val="0"/>
              <w:ind w:left="0"/>
              <w:jc w:val="both"/>
              <w:rPr>
                <w:rFonts w:eastAsia="Times New Roman" w:cstheme="minorHAnsi"/>
                <w:bCs/>
                <w:lang w:val="en-US" w:eastAsia="pl-PL"/>
              </w:rPr>
            </w:pPr>
            <w:r w:rsidRPr="00193FFB">
              <w:rPr>
                <w:rFonts w:cstheme="minorHAnsi"/>
                <w:lang w:val="en-US"/>
              </w:rPr>
              <w:t>Issuing, refusing to issue, cancelling a local border traffic permit</w:t>
            </w:r>
          </w:p>
        </w:tc>
        <w:tc>
          <w:tcPr>
            <w:tcW w:w="3260" w:type="dxa"/>
            <w:vAlign w:val="center"/>
          </w:tcPr>
          <w:p w14:paraId="412E7607" w14:textId="3AECCE4E" w:rsidR="00544835" w:rsidRPr="00193FFB" w:rsidRDefault="00D10109" w:rsidP="001F5E75">
            <w:pPr>
              <w:pStyle w:val="Akapitzlist"/>
              <w:suppressAutoHyphens/>
              <w:autoSpaceDE w:val="0"/>
              <w:autoSpaceDN w:val="0"/>
              <w:adjustRightInd w:val="0"/>
              <w:ind w:left="0"/>
              <w:jc w:val="both"/>
              <w:rPr>
                <w:rFonts w:eastAsia="Times New Roman" w:cstheme="minorHAnsi"/>
                <w:bCs/>
                <w:lang w:eastAsia="pl-PL"/>
              </w:rPr>
            </w:pPr>
            <w:r w:rsidRPr="00193FFB">
              <w:rPr>
                <w:rFonts w:cstheme="minorHAnsi"/>
              </w:rPr>
              <w:t>2 years</w:t>
            </w:r>
          </w:p>
        </w:tc>
      </w:tr>
      <w:tr w:rsidR="003A12D2" w:rsidRPr="008A78C5" w14:paraId="2724AFA4" w14:textId="77777777" w:rsidTr="004054C6">
        <w:tc>
          <w:tcPr>
            <w:tcW w:w="2235" w:type="dxa"/>
            <w:vAlign w:val="center"/>
          </w:tcPr>
          <w:p w14:paraId="05D31F09" w14:textId="07C86FE9" w:rsidR="00544835" w:rsidRPr="00193FFB" w:rsidRDefault="0019458A" w:rsidP="0014082F">
            <w:pPr>
              <w:pStyle w:val="Akapitzlist"/>
              <w:suppressAutoHyphens/>
              <w:autoSpaceDE w:val="0"/>
              <w:autoSpaceDN w:val="0"/>
              <w:adjustRightInd w:val="0"/>
              <w:ind w:left="0"/>
              <w:jc w:val="center"/>
              <w:rPr>
                <w:rFonts w:eastAsia="Times New Roman" w:cstheme="minorHAnsi"/>
                <w:b/>
                <w:bCs/>
                <w:lang w:eastAsia="pl-PL"/>
              </w:rPr>
            </w:pPr>
            <w:r w:rsidRPr="00193FFB">
              <w:rPr>
                <w:rFonts w:cstheme="minorHAnsi"/>
                <w:b/>
              </w:rPr>
              <w:t>Passport cases</w:t>
            </w:r>
          </w:p>
        </w:tc>
        <w:tc>
          <w:tcPr>
            <w:tcW w:w="4365" w:type="dxa"/>
            <w:vAlign w:val="center"/>
          </w:tcPr>
          <w:p w14:paraId="0F5A3D04" w14:textId="51F71EBD" w:rsidR="00544835" w:rsidRPr="00193FFB" w:rsidRDefault="0019458A" w:rsidP="00251151">
            <w:pPr>
              <w:suppressAutoHyphens/>
              <w:autoSpaceDE w:val="0"/>
              <w:autoSpaceDN w:val="0"/>
              <w:adjustRightInd w:val="0"/>
              <w:jc w:val="both"/>
              <w:rPr>
                <w:rFonts w:eastAsia="Times New Roman" w:cstheme="minorHAnsi"/>
                <w:bCs/>
                <w:lang w:val="en-GB" w:eastAsia="pl-PL"/>
              </w:rPr>
            </w:pPr>
            <w:r w:rsidRPr="00193FFB">
              <w:rPr>
                <w:rFonts w:eastAsia="Times New Roman" w:cstheme="minorHAnsi"/>
                <w:bCs/>
                <w:lang w:val="en-GB" w:eastAsia="pl-PL"/>
              </w:rPr>
              <w:t>Act of January 27, 2022 on passport documents and Act of June 25, 2015 - Consular law</w:t>
            </w:r>
          </w:p>
        </w:tc>
        <w:tc>
          <w:tcPr>
            <w:tcW w:w="6521" w:type="dxa"/>
            <w:vAlign w:val="center"/>
          </w:tcPr>
          <w:p w14:paraId="028283B9" w14:textId="640408B3" w:rsidR="00D712BC" w:rsidRPr="00193FFB" w:rsidRDefault="00D712BC" w:rsidP="00FD64E4">
            <w:pPr>
              <w:jc w:val="both"/>
              <w:rPr>
                <w:rFonts w:eastAsia="Calibri" w:cstheme="minorHAnsi"/>
                <w:lang w:val="en-US"/>
              </w:rPr>
            </w:pPr>
          </w:p>
          <w:p w14:paraId="09CEB996" w14:textId="0ACA7BE7" w:rsidR="00D712BC" w:rsidRPr="00193FFB" w:rsidRDefault="00D712BC" w:rsidP="00FD64E4">
            <w:pPr>
              <w:jc w:val="both"/>
              <w:rPr>
                <w:rFonts w:eastAsia="Calibri" w:cstheme="minorHAnsi"/>
                <w:lang w:val="en-GB"/>
              </w:rPr>
            </w:pPr>
            <w:r w:rsidRPr="00193FFB">
              <w:rPr>
                <w:rFonts w:eastAsia="Calibri" w:cstheme="minorHAnsi"/>
                <w:lang w:val="en-GB"/>
              </w:rPr>
              <w:t>Issuance of a passport document, reporting of loss, destruction, refusal to issue, declaration of invalidity and invalidation of a passport document.</w:t>
            </w:r>
          </w:p>
          <w:p w14:paraId="13E38465" w14:textId="21FED0AD" w:rsidR="00544835" w:rsidRPr="00193FFB" w:rsidRDefault="00544835" w:rsidP="00FD64E4">
            <w:pPr>
              <w:jc w:val="both"/>
              <w:rPr>
                <w:rFonts w:eastAsia="Times New Roman" w:cstheme="minorHAnsi"/>
                <w:b/>
                <w:bCs/>
                <w:lang w:val="en-GB" w:eastAsia="pl-PL"/>
              </w:rPr>
            </w:pPr>
          </w:p>
        </w:tc>
        <w:tc>
          <w:tcPr>
            <w:tcW w:w="3260" w:type="dxa"/>
            <w:vAlign w:val="center"/>
          </w:tcPr>
          <w:p w14:paraId="1A5AC42D" w14:textId="425951BA" w:rsidR="00544835" w:rsidRPr="00193FFB" w:rsidRDefault="0019458A" w:rsidP="00485727">
            <w:pPr>
              <w:pStyle w:val="Akapitzlist"/>
              <w:suppressAutoHyphens/>
              <w:autoSpaceDE w:val="0"/>
              <w:autoSpaceDN w:val="0"/>
              <w:adjustRightInd w:val="0"/>
              <w:ind w:left="0"/>
              <w:rPr>
                <w:rFonts w:eastAsia="Times New Roman" w:cstheme="minorHAnsi"/>
                <w:bCs/>
                <w:lang w:val="en-GB" w:eastAsia="pl-PL"/>
              </w:rPr>
            </w:pPr>
            <w:r w:rsidRPr="00193FFB">
              <w:rPr>
                <w:rFonts w:cstheme="minorHAnsi"/>
                <w:lang w:val="en-GB"/>
              </w:rPr>
              <w:t>60 years in case of issuing a passport, in other cases: 10 years</w:t>
            </w:r>
          </w:p>
        </w:tc>
      </w:tr>
      <w:tr w:rsidR="00151A01" w14:paraId="2EEB705C" w14:textId="77777777" w:rsidTr="004054C6">
        <w:tc>
          <w:tcPr>
            <w:tcW w:w="2235" w:type="dxa"/>
            <w:vAlign w:val="center"/>
          </w:tcPr>
          <w:p w14:paraId="12350D41" w14:textId="403D76CB" w:rsidR="00151A01" w:rsidRPr="00193FFB" w:rsidRDefault="00B55918" w:rsidP="00151A01">
            <w:pPr>
              <w:pStyle w:val="Akapitzlist"/>
              <w:suppressAutoHyphens/>
              <w:autoSpaceDE w:val="0"/>
              <w:autoSpaceDN w:val="0"/>
              <w:adjustRightInd w:val="0"/>
              <w:ind w:left="0"/>
              <w:jc w:val="center"/>
              <w:rPr>
                <w:rFonts w:eastAsia="Times New Roman" w:cstheme="minorHAnsi"/>
                <w:b/>
                <w:bCs/>
                <w:lang w:eastAsia="pl-PL"/>
              </w:rPr>
            </w:pPr>
            <w:r w:rsidRPr="00193FFB">
              <w:rPr>
                <w:rFonts w:cstheme="minorHAnsi"/>
                <w:b/>
              </w:rPr>
              <w:t>Repatriation cases</w:t>
            </w:r>
          </w:p>
        </w:tc>
        <w:tc>
          <w:tcPr>
            <w:tcW w:w="4365" w:type="dxa"/>
            <w:vAlign w:val="center"/>
          </w:tcPr>
          <w:p w14:paraId="184A33C2" w14:textId="552F5B6F" w:rsidR="00151A01" w:rsidRPr="00193FFB" w:rsidRDefault="002565B3" w:rsidP="00151A01">
            <w:pPr>
              <w:suppressAutoHyphens/>
              <w:autoSpaceDE w:val="0"/>
              <w:autoSpaceDN w:val="0"/>
              <w:adjustRightInd w:val="0"/>
              <w:jc w:val="both"/>
              <w:rPr>
                <w:rFonts w:eastAsia="Times New Roman" w:cstheme="minorHAnsi"/>
                <w:bCs/>
                <w:lang w:val="en-US" w:eastAsia="pl-PL"/>
              </w:rPr>
            </w:pPr>
            <w:r w:rsidRPr="00193FFB">
              <w:rPr>
                <w:rFonts w:cstheme="minorHAnsi"/>
                <w:lang w:val="en-US"/>
              </w:rPr>
              <w:t>Act of 7 September 2007 on repatriation, and Act of 25 June 2015 — Consular law</w:t>
            </w:r>
          </w:p>
        </w:tc>
        <w:tc>
          <w:tcPr>
            <w:tcW w:w="6521" w:type="dxa"/>
            <w:vAlign w:val="center"/>
          </w:tcPr>
          <w:p w14:paraId="71B05557" w14:textId="1B0B2682" w:rsidR="00151A01" w:rsidRPr="00193FFB" w:rsidRDefault="00D10109" w:rsidP="00203038">
            <w:pPr>
              <w:suppressAutoHyphens/>
              <w:autoSpaceDE w:val="0"/>
              <w:autoSpaceDN w:val="0"/>
              <w:adjustRightInd w:val="0"/>
              <w:jc w:val="both"/>
              <w:rPr>
                <w:rFonts w:eastAsia="Times New Roman" w:cstheme="minorHAnsi"/>
                <w:bCs/>
                <w:lang w:val="en-US" w:eastAsia="pl-PL"/>
              </w:rPr>
            </w:pPr>
            <w:r w:rsidRPr="00193FFB">
              <w:rPr>
                <w:rFonts w:cstheme="minorHAnsi"/>
                <w:lang w:val="en-US"/>
              </w:rPr>
              <w:t>Recognising as a person of Polish origin, granting a repatriation visa, providing repatriation grant from the state budget</w:t>
            </w:r>
          </w:p>
        </w:tc>
        <w:tc>
          <w:tcPr>
            <w:tcW w:w="3260" w:type="dxa"/>
            <w:vAlign w:val="center"/>
          </w:tcPr>
          <w:p w14:paraId="14C6EFD5" w14:textId="441B5C56" w:rsidR="00151A01" w:rsidRPr="00193FFB" w:rsidRDefault="00D10109" w:rsidP="00151A01">
            <w:pPr>
              <w:pStyle w:val="Akapitzlist"/>
              <w:suppressAutoHyphens/>
              <w:autoSpaceDE w:val="0"/>
              <w:autoSpaceDN w:val="0"/>
              <w:adjustRightInd w:val="0"/>
              <w:ind w:left="0"/>
              <w:jc w:val="both"/>
              <w:rPr>
                <w:rFonts w:eastAsia="Times New Roman" w:cstheme="minorHAnsi"/>
                <w:bCs/>
                <w:lang w:eastAsia="pl-PL"/>
              </w:rPr>
            </w:pPr>
            <w:r w:rsidRPr="00193FFB">
              <w:rPr>
                <w:rFonts w:cstheme="minorHAnsi"/>
              </w:rPr>
              <w:t>25 years</w:t>
            </w:r>
          </w:p>
        </w:tc>
      </w:tr>
      <w:tr w:rsidR="00151A01" w14:paraId="49E39207" w14:textId="77777777" w:rsidTr="004054C6">
        <w:tc>
          <w:tcPr>
            <w:tcW w:w="2235" w:type="dxa"/>
            <w:vAlign w:val="center"/>
          </w:tcPr>
          <w:p w14:paraId="305B7379" w14:textId="23CC53F8" w:rsidR="00151A01" w:rsidRPr="00193FFB" w:rsidRDefault="0019458A" w:rsidP="00151A01">
            <w:pPr>
              <w:pStyle w:val="Akapitzlist"/>
              <w:suppressAutoHyphens/>
              <w:autoSpaceDE w:val="0"/>
              <w:autoSpaceDN w:val="0"/>
              <w:adjustRightInd w:val="0"/>
              <w:ind w:left="0"/>
              <w:jc w:val="center"/>
              <w:rPr>
                <w:rFonts w:eastAsia="Times New Roman" w:cstheme="minorHAnsi"/>
                <w:b/>
                <w:bCs/>
                <w:lang w:eastAsia="pl-PL"/>
              </w:rPr>
            </w:pPr>
            <w:r w:rsidRPr="00193FFB">
              <w:rPr>
                <w:rFonts w:cstheme="minorHAnsi"/>
                <w:b/>
              </w:rPr>
              <w:t>Inheritance cases</w:t>
            </w:r>
          </w:p>
        </w:tc>
        <w:tc>
          <w:tcPr>
            <w:tcW w:w="4365" w:type="dxa"/>
            <w:vAlign w:val="center"/>
          </w:tcPr>
          <w:p w14:paraId="3F69AE44" w14:textId="76F13C48" w:rsidR="00151A01" w:rsidRPr="00193FFB" w:rsidRDefault="0019458A" w:rsidP="00151A01">
            <w:pPr>
              <w:pStyle w:val="Akapitzlist"/>
              <w:suppressAutoHyphens/>
              <w:autoSpaceDE w:val="0"/>
              <w:autoSpaceDN w:val="0"/>
              <w:adjustRightInd w:val="0"/>
              <w:ind w:left="0"/>
              <w:jc w:val="both"/>
              <w:rPr>
                <w:rFonts w:eastAsia="Times New Roman" w:cstheme="minorHAnsi"/>
                <w:bCs/>
                <w:lang w:val="en-GB" w:eastAsia="pl-PL"/>
              </w:rPr>
            </w:pPr>
            <w:r w:rsidRPr="00193FFB">
              <w:rPr>
                <w:rFonts w:cstheme="minorHAnsi"/>
                <w:lang w:val="en-GB"/>
              </w:rPr>
              <w:t>Act of 25 June 2015 — Consular law</w:t>
            </w:r>
          </w:p>
        </w:tc>
        <w:tc>
          <w:tcPr>
            <w:tcW w:w="6521" w:type="dxa"/>
            <w:vAlign w:val="center"/>
          </w:tcPr>
          <w:p w14:paraId="544F4137" w14:textId="7818F147" w:rsidR="00151A01" w:rsidRPr="00193FFB" w:rsidRDefault="0019458A" w:rsidP="0019458A">
            <w:pPr>
              <w:suppressAutoHyphens/>
              <w:autoSpaceDE w:val="0"/>
              <w:autoSpaceDN w:val="0"/>
              <w:adjustRightInd w:val="0"/>
              <w:jc w:val="both"/>
              <w:rPr>
                <w:rFonts w:eastAsia="Times New Roman" w:cstheme="minorHAnsi"/>
                <w:bCs/>
                <w:lang w:val="en-GB" w:eastAsia="pl-PL"/>
              </w:rPr>
            </w:pPr>
            <w:r w:rsidRPr="00193FFB">
              <w:rPr>
                <w:rFonts w:cstheme="minorHAnsi"/>
                <w:lang w:val="en-GB"/>
              </w:rPr>
              <w:t xml:space="preserve">Exercising rights to inheritance vested in the State Treasury; </w:t>
            </w:r>
          </w:p>
        </w:tc>
        <w:tc>
          <w:tcPr>
            <w:tcW w:w="3260" w:type="dxa"/>
            <w:vAlign w:val="center"/>
          </w:tcPr>
          <w:p w14:paraId="7F85C500" w14:textId="5FF06B49" w:rsidR="00151A01" w:rsidRPr="00193FFB" w:rsidRDefault="0019458A" w:rsidP="00151A01">
            <w:pPr>
              <w:pStyle w:val="Akapitzlist"/>
              <w:suppressAutoHyphens/>
              <w:autoSpaceDE w:val="0"/>
              <w:autoSpaceDN w:val="0"/>
              <w:adjustRightInd w:val="0"/>
              <w:ind w:left="0"/>
              <w:jc w:val="both"/>
              <w:rPr>
                <w:rFonts w:eastAsia="Times New Roman" w:cstheme="minorHAnsi"/>
                <w:bCs/>
                <w:lang w:eastAsia="pl-PL"/>
              </w:rPr>
            </w:pPr>
            <w:r w:rsidRPr="00193FFB">
              <w:rPr>
                <w:rFonts w:cstheme="minorHAnsi"/>
              </w:rPr>
              <w:t>No time limit</w:t>
            </w:r>
          </w:p>
        </w:tc>
      </w:tr>
      <w:tr w:rsidR="00151A01" w:rsidRPr="008A78C5" w14:paraId="0A8A3C90" w14:textId="77777777" w:rsidTr="004054C6">
        <w:trPr>
          <w:trHeight w:val="1595"/>
        </w:trPr>
        <w:tc>
          <w:tcPr>
            <w:tcW w:w="2235" w:type="dxa"/>
            <w:vAlign w:val="center"/>
          </w:tcPr>
          <w:p w14:paraId="72AD00B9" w14:textId="5A61817A" w:rsidR="00151A01" w:rsidRPr="00193FFB" w:rsidRDefault="00B55918" w:rsidP="00151A01">
            <w:pPr>
              <w:pStyle w:val="Akapitzlist"/>
              <w:suppressAutoHyphens/>
              <w:autoSpaceDE w:val="0"/>
              <w:autoSpaceDN w:val="0"/>
              <w:adjustRightInd w:val="0"/>
              <w:ind w:left="0"/>
              <w:jc w:val="center"/>
              <w:rPr>
                <w:rFonts w:eastAsia="Times New Roman" w:cstheme="minorHAnsi"/>
                <w:b/>
                <w:bCs/>
                <w:lang w:eastAsia="pl-PL"/>
              </w:rPr>
            </w:pPr>
            <w:r w:rsidRPr="00193FFB">
              <w:rPr>
                <w:rFonts w:cstheme="minorHAnsi"/>
                <w:b/>
              </w:rPr>
              <w:lastRenderedPageBreak/>
              <w:t>Polish citizenship cases</w:t>
            </w:r>
          </w:p>
        </w:tc>
        <w:tc>
          <w:tcPr>
            <w:tcW w:w="4365" w:type="dxa"/>
            <w:vAlign w:val="center"/>
          </w:tcPr>
          <w:p w14:paraId="69242636" w14:textId="61619716" w:rsidR="00151A01" w:rsidRPr="00193FFB" w:rsidRDefault="002565B3" w:rsidP="00FD64E4">
            <w:pPr>
              <w:suppressAutoHyphens/>
              <w:autoSpaceDE w:val="0"/>
              <w:autoSpaceDN w:val="0"/>
              <w:adjustRightInd w:val="0"/>
              <w:jc w:val="both"/>
              <w:rPr>
                <w:rFonts w:eastAsia="Times New Roman" w:cstheme="minorHAnsi"/>
                <w:bCs/>
                <w:lang w:val="en-US" w:eastAsia="pl-PL"/>
              </w:rPr>
            </w:pPr>
            <w:r w:rsidRPr="00193FFB">
              <w:rPr>
                <w:rFonts w:cstheme="minorHAnsi"/>
                <w:lang w:val="en-US"/>
              </w:rPr>
              <w:t>Act of 2 April 2009 on Polish citizenship, and Act of 25 June 2015 — Consular law</w:t>
            </w:r>
          </w:p>
        </w:tc>
        <w:tc>
          <w:tcPr>
            <w:tcW w:w="6521" w:type="dxa"/>
            <w:vAlign w:val="center"/>
          </w:tcPr>
          <w:p w14:paraId="448C616A" w14:textId="18A337DF" w:rsidR="00151A01" w:rsidRPr="00193FFB" w:rsidRDefault="00D10109" w:rsidP="00203038">
            <w:pPr>
              <w:suppressAutoHyphens/>
              <w:autoSpaceDE w:val="0"/>
              <w:autoSpaceDN w:val="0"/>
              <w:adjustRightInd w:val="0"/>
              <w:jc w:val="both"/>
              <w:rPr>
                <w:rFonts w:eastAsia="Times New Roman" w:cstheme="minorHAnsi"/>
                <w:b/>
                <w:bCs/>
                <w:lang w:val="en-US" w:eastAsia="pl-PL"/>
              </w:rPr>
            </w:pPr>
            <w:r w:rsidRPr="00193FFB">
              <w:rPr>
                <w:rFonts w:cstheme="minorHAnsi"/>
                <w:lang w:val="en-US"/>
              </w:rPr>
              <w:t>Completing the application for: granting Polish citizenship by the President of the Republic of Poland, consent of the President of the Republic of Poland to renounce Polish citizenship, restoration of Polish citizenship, confirmation of Polish citizenship, acceptance of a declaration of consent for the acquisition of Polish citizenship, renunciation of Polish citizenship, recognition as a Polish citizen.</w:t>
            </w:r>
          </w:p>
        </w:tc>
        <w:tc>
          <w:tcPr>
            <w:tcW w:w="3260" w:type="dxa"/>
            <w:vAlign w:val="center"/>
          </w:tcPr>
          <w:p w14:paraId="5881E710" w14:textId="58BC1D02" w:rsidR="00151A01" w:rsidRPr="00193FFB" w:rsidRDefault="0019458A" w:rsidP="00FD64E4">
            <w:pPr>
              <w:rPr>
                <w:rFonts w:eastAsia="Times New Roman" w:cstheme="minorHAnsi"/>
                <w:iCs/>
                <w:lang w:val="en-GB"/>
              </w:rPr>
            </w:pPr>
            <w:r w:rsidRPr="00193FFB">
              <w:rPr>
                <w:rFonts w:cstheme="minorHAnsi"/>
                <w:lang w:val="en-GB"/>
              </w:rPr>
              <w:t>20 years (regarding confirmation of the citizenship, acquisition, assignment, restoration of citizenship and loss of citizenship) 5 years (regarding other correspondence in civic matters)</w:t>
            </w:r>
          </w:p>
        </w:tc>
      </w:tr>
      <w:tr w:rsidR="00151A01" w14:paraId="50BC5C8A" w14:textId="77777777" w:rsidTr="004054C6">
        <w:tc>
          <w:tcPr>
            <w:tcW w:w="2235" w:type="dxa"/>
            <w:vAlign w:val="center"/>
          </w:tcPr>
          <w:p w14:paraId="2603B15B" w14:textId="0783AD89" w:rsidR="00151A01" w:rsidRPr="00193FFB" w:rsidRDefault="00B55918" w:rsidP="00151A01">
            <w:pPr>
              <w:pStyle w:val="Akapitzlist"/>
              <w:suppressAutoHyphens/>
              <w:autoSpaceDE w:val="0"/>
              <w:autoSpaceDN w:val="0"/>
              <w:adjustRightInd w:val="0"/>
              <w:ind w:left="0"/>
              <w:jc w:val="center"/>
              <w:rPr>
                <w:rFonts w:eastAsia="Times New Roman" w:cstheme="minorHAnsi"/>
                <w:b/>
                <w:bCs/>
                <w:lang w:eastAsia="pl-PL"/>
              </w:rPr>
            </w:pPr>
            <w:r w:rsidRPr="00193FFB">
              <w:rPr>
                <w:rFonts w:cstheme="minorHAnsi"/>
                <w:b/>
              </w:rPr>
              <w:t>Cases regarding obtaining information</w:t>
            </w:r>
          </w:p>
        </w:tc>
        <w:tc>
          <w:tcPr>
            <w:tcW w:w="4365" w:type="dxa"/>
            <w:vAlign w:val="center"/>
          </w:tcPr>
          <w:p w14:paraId="76B7AC26" w14:textId="68364B05" w:rsidR="00151A01" w:rsidRPr="00193FFB" w:rsidRDefault="002565B3" w:rsidP="00151A01">
            <w:pPr>
              <w:pStyle w:val="Akapitzlist"/>
              <w:suppressAutoHyphens/>
              <w:autoSpaceDE w:val="0"/>
              <w:autoSpaceDN w:val="0"/>
              <w:adjustRightInd w:val="0"/>
              <w:ind w:left="0"/>
              <w:jc w:val="both"/>
              <w:rPr>
                <w:rFonts w:eastAsia="Times New Roman" w:cstheme="minorHAnsi"/>
                <w:bCs/>
                <w:lang w:val="en-US" w:eastAsia="pl-PL"/>
              </w:rPr>
            </w:pPr>
            <w:r w:rsidRPr="00193FFB">
              <w:rPr>
                <w:rFonts w:cstheme="minorHAnsi"/>
                <w:lang w:val="en-US"/>
              </w:rPr>
              <w:t>Act of 25 June 2015 — Consular law</w:t>
            </w:r>
          </w:p>
        </w:tc>
        <w:tc>
          <w:tcPr>
            <w:tcW w:w="6521" w:type="dxa"/>
            <w:vAlign w:val="center"/>
          </w:tcPr>
          <w:p w14:paraId="7F542191" w14:textId="109578E7" w:rsidR="00151A01" w:rsidRPr="00193FFB" w:rsidRDefault="00D10109" w:rsidP="005E70E1">
            <w:pPr>
              <w:pStyle w:val="Akapitzlist"/>
              <w:suppressAutoHyphens/>
              <w:autoSpaceDE w:val="0"/>
              <w:autoSpaceDN w:val="0"/>
              <w:adjustRightInd w:val="0"/>
              <w:ind w:left="0"/>
              <w:jc w:val="both"/>
              <w:rPr>
                <w:rFonts w:eastAsia="Times New Roman" w:cstheme="minorHAnsi"/>
                <w:bCs/>
                <w:lang w:eastAsia="pl-PL"/>
              </w:rPr>
            </w:pPr>
            <w:r w:rsidRPr="00193FFB">
              <w:rPr>
                <w:rFonts w:cstheme="minorHAnsi"/>
              </w:rPr>
              <w:t>Providing information</w:t>
            </w:r>
          </w:p>
        </w:tc>
        <w:tc>
          <w:tcPr>
            <w:tcW w:w="3260" w:type="dxa"/>
            <w:vAlign w:val="center"/>
          </w:tcPr>
          <w:p w14:paraId="5998A9F1" w14:textId="6B2D0858" w:rsidR="00151A01" w:rsidRPr="00193FFB" w:rsidRDefault="00193FFB" w:rsidP="00151A01">
            <w:pPr>
              <w:pStyle w:val="Akapitzlist"/>
              <w:suppressAutoHyphens/>
              <w:autoSpaceDE w:val="0"/>
              <w:autoSpaceDN w:val="0"/>
              <w:adjustRightInd w:val="0"/>
              <w:ind w:left="0"/>
              <w:jc w:val="both"/>
              <w:rPr>
                <w:rFonts w:eastAsia="Times New Roman" w:cstheme="minorHAnsi"/>
                <w:bCs/>
                <w:lang w:eastAsia="pl-PL"/>
              </w:rPr>
            </w:pPr>
            <w:r w:rsidRPr="00193FFB">
              <w:rPr>
                <w:rFonts w:cstheme="minorHAnsi"/>
              </w:rPr>
              <w:t>2 years</w:t>
            </w:r>
          </w:p>
        </w:tc>
      </w:tr>
      <w:tr w:rsidR="00151A01" w:rsidRPr="008A78C5" w14:paraId="586DBA13" w14:textId="77777777" w:rsidTr="004054C6">
        <w:tc>
          <w:tcPr>
            <w:tcW w:w="2235" w:type="dxa"/>
            <w:vAlign w:val="center"/>
          </w:tcPr>
          <w:p w14:paraId="2B6E986B" w14:textId="50C28F94" w:rsidR="00151A01" w:rsidRPr="00193FFB" w:rsidRDefault="00B55918" w:rsidP="00151A01">
            <w:pPr>
              <w:pStyle w:val="Akapitzlist"/>
              <w:suppressAutoHyphens/>
              <w:autoSpaceDE w:val="0"/>
              <w:autoSpaceDN w:val="0"/>
              <w:adjustRightInd w:val="0"/>
              <w:ind w:left="0"/>
              <w:jc w:val="center"/>
              <w:rPr>
                <w:rFonts w:eastAsia="Times New Roman" w:cstheme="minorHAnsi"/>
                <w:b/>
                <w:bCs/>
                <w:lang w:val="en-US" w:eastAsia="pl-PL"/>
              </w:rPr>
            </w:pPr>
            <w:r w:rsidRPr="00193FFB">
              <w:rPr>
                <w:rFonts w:cstheme="minorHAnsi"/>
                <w:b/>
                <w:lang w:val="en-US"/>
              </w:rPr>
              <w:t>Cases regarding the issuing of certificates</w:t>
            </w:r>
          </w:p>
        </w:tc>
        <w:tc>
          <w:tcPr>
            <w:tcW w:w="4365" w:type="dxa"/>
            <w:vAlign w:val="center"/>
          </w:tcPr>
          <w:p w14:paraId="4CDA1E02" w14:textId="267DA6E3" w:rsidR="00151A01" w:rsidRPr="00193FFB" w:rsidRDefault="002565B3" w:rsidP="00FD64E4">
            <w:pPr>
              <w:jc w:val="both"/>
              <w:rPr>
                <w:rFonts w:eastAsia="Times New Roman" w:cstheme="minorHAnsi"/>
                <w:bCs/>
                <w:lang w:val="en-US" w:eastAsia="pl-PL"/>
              </w:rPr>
            </w:pPr>
            <w:r w:rsidRPr="00193FFB">
              <w:rPr>
                <w:rFonts w:cstheme="minorHAnsi"/>
                <w:lang w:val="en-US"/>
              </w:rPr>
              <w:t>Act of 25 June 2015 — Consular law</w:t>
            </w:r>
          </w:p>
        </w:tc>
        <w:tc>
          <w:tcPr>
            <w:tcW w:w="6521" w:type="dxa"/>
            <w:vAlign w:val="center"/>
          </w:tcPr>
          <w:p w14:paraId="66BE0419" w14:textId="67FE5873" w:rsidR="00151A01" w:rsidRPr="00193FFB" w:rsidRDefault="00D10109" w:rsidP="00151A01">
            <w:pPr>
              <w:pStyle w:val="Akapitzlist"/>
              <w:suppressAutoHyphens/>
              <w:autoSpaceDE w:val="0"/>
              <w:autoSpaceDN w:val="0"/>
              <w:adjustRightInd w:val="0"/>
              <w:ind w:left="0"/>
              <w:jc w:val="both"/>
              <w:rPr>
                <w:rFonts w:eastAsia="Times New Roman" w:cstheme="minorHAnsi"/>
                <w:bCs/>
                <w:lang w:val="en-US" w:eastAsia="pl-PL"/>
              </w:rPr>
            </w:pPr>
            <w:r w:rsidRPr="00193FFB">
              <w:rPr>
                <w:rFonts w:cstheme="minorHAnsi"/>
                <w:lang w:val="en-US"/>
              </w:rPr>
              <w:t>Issuing a certificate to implement a legal interest of a party or an obligation resulting from a legal provision.</w:t>
            </w:r>
          </w:p>
        </w:tc>
        <w:tc>
          <w:tcPr>
            <w:tcW w:w="3260" w:type="dxa"/>
            <w:vAlign w:val="center"/>
          </w:tcPr>
          <w:p w14:paraId="22B016F7" w14:textId="16B62415" w:rsidR="00151A01" w:rsidRPr="00193FFB" w:rsidRDefault="00193FFB" w:rsidP="00DA3E1E">
            <w:pPr>
              <w:jc w:val="both"/>
              <w:rPr>
                <w:rFonts w:eastAsia="Times New Roman" w:cstheme="minorHAnsi"/>
                <w:bCs/>
                <w:lang w:val="en-US" w:eastAsia="pl-PL"/>
              </w:rPr>
            </w:pPr>
            <w:r w:rsidRPr="00193FFB">
              <w:rPr>
                <w:rFonts w:cstheme="minorHAnsi"/>
                <w:lang w:val="en-US"/>
              </w:rPr>
              <w:t>10 years, and in case of issuing a certificate in the matter of import or carriage of weapons and ammunition through the territory of the Republic of Poland, transport of corpses — exhumation 5 years</w:t>
            </w:r>
          </w:p>
        </w:tc>
      </w:tr>
      <w:tr w:rsidR="00151A01" w14:paraId="2B303CD1" w14:textId="77777777" w:rsidTr="004054C6">
        <w:tc>
          <w:tcPr>
            <w:tcW w:w="2235" w:type="dxa"/>
            <w:vAlign w:val="center"/>
          </w:tcPr>
          <w:p w14:paraId="13B2C573" w14:textId="58D1EC3E" w:rsidR="00151A01" w:rsidRPr="00193FFB" w:rsidRDefault="00B55918" w:rsidP="00151A01">
            <w:pPr>
              <w:pStyle w:val="Akapitzlist"/>
              <w:suppressAutoHyphens/>
              <w:autoSpaceDE w:val="0"/>
              <w:autoSpaceDN w:val="0"/>
              <w:adjustRightInd w:val="0"/>
              <w:ind w:left="0"/>
              <w:jc w:val="center"/>
              <w:rPr>
                <w:rFonts w:eastAsia="Times New Roman" w:cstheme="minorHAnsi"/>
                <w:b/>
                <w:bCs/>
                <w:lang w:val="en-US" w:eastAsia="pl-PL"/>
              </w:rPr>
            </w:pPr>
            <w:r w:rsidRPr="00193FFB">
              <w:rPr>
                <w:rFonts w:cstheme="minorHAnsi"/>
                <w:b/>
                <w:lang w:val="en-US"/>
              </w:rPr>
              <w:t>Cases concerning providing support to Poles abroad</w:t>
            </w:r>
          </w:p>
        </w:tc>
        <w:tc>
          <w:tcPr>
            <w:tcW w:w="4365" w:type="dxa"/>
            <w:vAlign w:val="center"/>
          </w:tcPr>
          <w:p w14:paraId="4C4D8F03" w14:textId="1EB9C6F1" w:rsidR="00151A01" w:rsidRPr="00193FFB" w:rsidRDefault="002565B3" w:rsidP="00650258">
            <w:pPr>
              <w:jc w:val="both"/>
              <w:rPr>
                <w:rFonts w:eastAsia="Times New Roman" w:cstheme="minorHAnsi"/>
                <w:bCs/>
                <w:lang w:val="en-US" w:eastAsia="pl-PL"/>
              </w:rPr>
            </w:pPr>
            <w:r w:rsidRPr="00193FFB">
              <w:rPr>
                <w:rFonts w:cstheme="minorHAnsi"/>
                <w:lang w:val="en-US"/>
              </w:rPr>
              <w:t>Act of 25 June 2015 — Consular law, and pursuant to premises of Article 6(1)(d), and Article 9(2)(c) of the GDPR</w:t>
            </w:r>
          </w:p>
        </w:tc>
        <w:tc>
          <w:tcPr>
            <w:tcW w:w="6521" w:type="dxa"/>
            <w:vAlign w:val="center"/>
          </w:tcPr>
          <w:p w14:paraId="567455CF" w14:textId="3E3FDF3A" w:rsidR="00151A01" w:rsidRPr="00193FFB" w:rsidRDefault="00D10109" w:rsidP="00151A01">
            <w:pPr>
              <w:pStyle w:val="Akapitzlist"/>
              <w:suppressAutoHyphens/>
              <w:autoSpaceDE w:val="0"/>
              <w:autoSpaceDN w:val="0"/>
              <w:adjustRightInd w:val="0"/>
              <w:ind w:left="0"/>
              <w:jc w:val="both"/>
              <w:rPr>
                <w:rFonts w:eastAsia="Times New Roman" w:cstheme="minorHAnsi"/>
                <w:bCs/>
                <w:lang w:val="en-US" w:eastAsia="pl-PL"/>
              </w:rPr>
            </w:pPr>
            <w:r w:rsidRPr="00193FFB">
              <w:rPr>
                <w:rFonts w:cstheme="minorHAnsi"/>
                <w:lang w:val="en-US"/>
              </w:rPr>
              <w:t>Protecting the interests of Polish citizens and Polish legal persons temporarily staying abroad, including information on emergency and crisis situations</w:t>
            </w:r>
          </w:p>
        </w:tc>
        <w:tc>
          <w:tcPr>
            <w:tcW w:w="3260" w:type="dxa"/>
            <w:vAlign w:val="center"/>
          </w:tcPr>
          <w:p w14:paraId="480CB95F" w14:textId="1E79EC00" w:rsidR="00151A01" w:rsidRPr="00193FFB" w:rsidRDefault="00D10109" w:rsidP="00151A01">
            <w:pPr>
              <w:pStyle w:val="Akapitzlist"/>
              <w:suppressAutoHyphens/>
              <w:autoSpaceDE w:val="0"/>
              <w:autoSpaceDN w:val="0"/>
              <w:adjustRightInd w:val="0"/>
              <w:ind w:left="0"/>
              <w:jc w:val="both"/>
              <w:rPr>
                <w:rFonts w:eastAsia="Times New Roman" w:cstheme="minorHAnsi"/>
                <w:bCs/>
                <w:lang w:eastAsia="pl-PL"/>
              </w:rPr>
            </w:pPr>
            <w:r w:rsidRPr="00193FFB">
              <w:rPr>
                <w:rFonts w:cstheme="minorHAnsi"/>
              </w:rPr>
              <w:t>5 years</w:t>
            </w:r>
          </w:p>
        </w:tc>
      </w:tr>
      <w:tr w:rsidR="00BB3B9A" w14:paraId="39B95D91" w14:textId="77777777" w:rsidTr="004054C6">
        <w:tc>
          <w:tcPr>
            <w:tcW w:w="2235" w:type="dxa"/>
            <w:vAlign w:val="center"/>
          </w:tcPr>
          <w:p w14:paraId="0ED1C8C1" w14:textId="5B081D09" w:rsidR="00BB3B9A" w:rsidRPr="00193FFB" w:rsidRDefault="00B55918" w:rsidP="00151A01">
            <w:pPr>
              <w:pStyle w:val="Akapitzlist"/>
              <w:suppressAutoHyphens/>
              <w:autoSpaceDE w:val="0"/>
              <w:autoSpaceDN w:val="0"/>
              <w:adjustRightInd w:val="0"/>
              <w:ind w:left="0"/>
              <w:jc w:val="center"/>
              <w:rPr>
                <w:rFonts w:eastAsia="Times New Roman" w:cstheme="minorHAnsi"/>
                <w:b/>
                <w:bCs/>
                <w:lang w:eastAsia="pl-PL"/>
              </w:rPr>
            </w:pPr>
            <w:r w:rsidRPr="00193FFB">
              <w:rPr>
                <w:rFonts w:cstheme="minorHAnsi"/>
                <w:b/>
              </w:rPr>
              <w:t>Nationwide elections and referendums</w:t>
            </w:r>
          </w:p>
        </w:tc>
        <w:tc>
          <w:tcPr>
            <w:tcW w:w="4365" w:type="dxa"/>
            <w:vAlign w:val="center"/>
          </w:tcPr>
          <w:p w14:paraId="210F3D40" w14:textId="3778377E" w:rsidR="00BB3B9A" w:rsidRPr="00193FFB" w:rsidRDefault="002565B3" w:rsidP="00650258">
            <w:pPr>
              <w:jc w:val="both"/>
              <w:rPr>
                <w:rFonts w:eastAsia="Times New Roman" w:cstheme="minorHAnsi"/>
                <w:bCs/>
                <w:lang w:val="en-US" w:eastAsia="pl-PL"/>
              </w:rPr>
            </w:pPr>
            <w:r w:rsidRPr="00193FFB">
              <w:rPr>
                <w:rFonts w:cstheme="minorHAnsi"/>
                <w:lang w:val="en-US"/>
              </w:rPr>
              <w:t>Act of 25 June 2015 — Consular Law, and Act of 5 January 2011 — Election Law</w:t>
            </w:r>
          </w:p>
        </w:tc>
        <w:tc>
          <w:tcPr>
            <w:tcW w:w="6521" w:type="dxa"/>
            <w:vAlign w:val="center"/>
          </w:tcPr>
          <w:p w14:paraId="60AD8F5F" w14:textId="0DB6DE66" w:rsidR="00BB3B9A" w:rsidRPr="00193FFB" w:rsidRDefault="00D10109" w:rsidP="000012D0">
            <w:pPr>
              <w:pStyle w:val="Akapitzlist"/>
              <w:suppressAutoHyphens/>
              <w:autoSpaceDE w:val="0"/>
              <w:autoSpaceDN w:val="0"/>
              <w:adjustRightInd w:val="0"/>
              <w:ind w:left="0"/>
              <w:jc w:val="both"/>
              <w:rPr>
                <w:rFonts w:eastAsia="Times New Roman" w:cstheme="minorHAnsi"/>
                <w:bCs/>
                <w:lang w:val="en-US" w:eastAsia="pl-PL"/>
              </w:rPr>
            </w:pPr>
            <w:r w:rsidRPr="00193FFB">
              <w:rPr>
                <w:rFonts w:cstheme="minorHAnsi"/>
                <w:lang w:val="en-US"/>
              </w:rPr>
              <w:t>Conducting a vote in the elections of the President of the Republic of Poland, the Sejm of the Republic of Poland and the Senate of the Republic of Poland, the European Parliament, and in a nationwide referendum.</w:t>
            </w:r>
          </w:p>
        </w:tc>
        <w:tc>
          <w:tcPr>
            <w:tcW w:w="3260" w:type="dxa"/>
            <w:vAlign w:val="center"/>
          </w:tcPr>
          <w:p w14:paraId="7D622884" w14:textId="59A2C631" w:rsidR="00BB3B9A" w:rsidRPr="00193FFB" w:rsidRDefault="00D10109" w:rsidP="00DE30DA">
            <w:pPr>
              <w:pStyle w:val="Akapitzlist"/>
              <w:suppressAutoHyphens/>
              <w:autoSpaceDE w:val="0"/>
              <w:autoSpaceDN w:val="0"/>
              <w:adjustRightInd w:val="0"/>
              <w:ind w:left="0"/>
              <w:jc w:val="both"/>
              <w:rPr>
                <w:rFonts w:eastAsia="Times New Roman" w:cstheme="minorHAnsi"/>
                <w:bCs/>
                <w:lang w:eastAsia="pl-PL"/>
              </w:rPr>
            </w:pPr>
            <w:r w:rsidRPr="00193FFB">
              <w:rPr>
                <w:rFonts w:cstheme="minorHAnsi"/>
              </w:rPr>
              <w:t>5 years</w:t>
            </w:r>
          </w:p>
        </w:tc>
      </w:tr>
      <w:tr w:rsidR="000012D0" w:rsidRPr="008A78C5" w14:paraId="7AD63C2E" w14:textId="77777777" w:rsidTr="004054C6">
        <w:tc>
          <w:tcPr>
            <w:tcW w:w="2235" w:type="dxa"/>
            <w:vAlign w:val="center"/>
          </w:tcPr>
          <w:p w14:paraId="7CCBF8D4" w14:textId="245C5DCF" w:rsidR="000012D0" w:rsidRPr="00193FFB" w:rsidRDefault="00B55918" w:rsidP="00F16A52">
            <w:pPr>
              <w:pStyle w:val="Akapitzlist"/>
              <w:suppressAutoHyphens/>
              <w:autoSpaceDE w:val="0"/>
              <w:autoSpaceDN w:val="0"/>
              <w:adjustRightInd w:val="0"/>
              <w:ind w:left="0"/>
              <w:jc w:val="center"/>
              <w:rPr>
                <w:rFonts w:eastAsia="Times New Roman" w:cstheme="minorHAnsi"/>
                <w:b/>
                <w:bCs/>
                <w:lang w:val="en-US" w:eastAsia="pl-PL"/>
              </w:rPr>
            </w:pPr>
            <w:r w:rsidRPr="00193FFB">
              <w:rPr>
                <w:rFonts w:cstheme="minorHAnsi"/>
                <w:b/>
                <w:lang w:val="en-US"/>
              </w:rPr>
              <w:t>Cases regarding seaman’s books and other maritime affairs</w:t>
            </w:r>
          </w:p>
        </w:tc>
        <w:tc>
          <w:tcPr>
            <w:tcW w:w="4365" w:type="dxa"/>
            <w:vAlign w:val="center"/>
          </w:tcPr>
          <w:p w14:paraId="0F1CD3F0" w14:textId="0EBE603B" w:rsidR="00D712BC" w:rsidRPr="00193FFB" w:rsidRDefault="0019458A" w:rsidP="004054C6">
            <w:pPr>
              <w:rPr>
                <w:rFonts w:eastAsia="Times New Roman" w:cstheme="minorHAnsi"/>
                <w:bCs/>
                <w:lang w:val="en-GB" w:eastAsia="pl-PL"/>
              </w:rPr>
            </w:pPr>
            <w:r w:rsidRPr="00193FFB">
              <w:rPr>
                <w:rFonts w:cstheme="minorHAnsi"/>
                <w:lang w:val="en-GB"/>
              </w:rPr>
              <w:t>Act of 25 June 2015 — Consular law</w:t>
            </w:r>
            <w:r w:rsidRPr="00193FFB">
              <w:rPr>
                <w:rFonts w:eastAsia="Times New Roman" w:cstheme="minorHAnsi"/>
                <w:bCs/>
                <w:lang w:val="en-GB" w:eastAsia="pl-PL"/>
              </w:rPr>
              <w:t xml:space="preserve"> </w:t>
            </w:r>
          </w:p>
          <w:p w14:paraId="76A95F38" w14:textId="77777777" w:rsidR="00D712BC" w:rsidRPr="00193FFB" w:rsidRDefault="00D712BC" w:rsidP="00D712BC">
            <w:pPr>
              <w:rPr>
                <w:rFonts w:eastAsia="Times New Roman" w:cstheme="minorHAnsi"/>
                <w:bCs/>
                <w:lang w:val="en-GB" w:eastAsia="pl-PL"/>
              </w:rPr>
            </w:pPr>
            <w:r w:rsidRPr="00193FFB">
              <w:rPr>
                <w:rFonts w:eastAsia="Times New Roman" w:cstheme="minorHAnsi"/>
                <w:bCs/>
                <w:lang w:val="en-GB" w:eastAsia="pl-PL"/>
              </w:rPr>
              <w:t>Act of 29 June 2020 Maritime Code,</w:t>
            </w:r>
          </w:p>
          <w:p w14:paraId="5AB6DAA8" w14:textId="77777777" w:rsidR="00D712BC" w:rsidRPr="00193FFB" w:rsidRDefault="00D712BC" w:rsidP="00D712BC">
            <w:pPr>
              <w:rPr>
                <w:rFonts w:eastAsia="Times New Roman" w:cstheme="minorHAnsi"/>
                <w:bCs/>
                <w:lang w:val="en-GB" w:eastAsia="pl-PL"/>
              </w:rPr>
            </w:pPr>
            <w:r w:rsidRPr="00193FFB">
              <w:rPr>
                <w:rFonts w:eastAsia="Times New Roman" w:cstheme="minorHAnsi"/>
                <w:bCs/>
                <w:lang w:val="en-GB" w:eastAsia="pl-PL"/>
              </w:rPr>
              <w:t>Act of 18 August 2011 on maritime safety,</w:t>
            </w:r>
          </w:p>
          <w:p w14:paraId="33EF4DDA" w14:textId="77777777" w:rsidR="00D712BC" w:rsidRPr="00193FFB" w:rsidRDefault="00D712BC" w:rsidP="00D712BC">
            <w:pPr>
              <w:rPr>
                <w:rFonts w:eastAsia="Times New Roman" w:cstheme="minorHAnsi"/>
                <w:bCs/>
                <w:lang w:val="en-GB" w:eastAsia="pl-PL"/>
              </w:rPr>
            </w:pPr>
            <w:r w:rsidRPr="00193FFB">
              <w:rPr>
                <w:rFonts w:eastAsia="Times New Roman" w:cstheme="minorHAnsi"/>
                <w:bCs/>
                <w:lang w:val="en-GB" w:eastAsia="pl-PL"/>
              </w:rPr>
              <w:t>Act of 16 March 1995 on preventing sea pollution from ships,</w:t>
            </w:r>
          </w:p>
          <w:p w14:paraId="3815D55A" w14:textId="7E8A7078" w:rsidR="00D712BC" w:rsidRPr="00193FFB" w:rsidRDefault="00D712BC" w:rsidP="00D712BC">
            <w:pPr>
              <w:rPr>
                <w:rFonts w:eastAsia="Times New Roman" w:cstheme="minorHAnsi"/>
                <w:bCs/>
                <w:lang w:val="en-GB" w:eastAsia="pl-PL"/>
              </w:rPr>
            </w:pPr>
            <w:r w:rsidRPr="00193FFB">
              <w:rPr>
                <w:rFonts w:eastAsia="Times New Roman" w:cstheme="minorHAnsi"/>
                <w:bCs/>
                <w:lang w:val="en-GB" w:eastAsia="pl-PL"/>
              </w:rPr>
              <w:t>Act of 5 August 2015 on maritime work</w:t>
            </w:r>
          </w:p>
        </w:tc>
        <w:tc>
          <w:tcPr>
            <w:tcW w:w="6521" w:type="dxa"/>
            <w:vAlign w:val="center"/>
          </w:tcPr>
          <w:p w14:paraId="38A6ACBF" w14:textId="56665108" w:rsidR="000012D0" w:rsidRPr="00193FFB" w:rsidRDefault="00D10109" w:rsidP="00C251BF">
            <w:pPr>
              <w:pStyle w:val="Akapitzlist"/>
              <w:suppressAutoHyphens/>
              <w:autoSpaceDE w:val="0"/>
              <w:autoSpaceDN w:val="0"/>
              <w:adjustRightInd w:val="0"/>
              <w:ind w:left="0"/>
              <w:jc w:val="both"/>
              <w:rPr>
                <w:rFonts w:eastAsia="Times New Roman" w:cstheme="minorHAnsi"/>
                <w:bCs/>
                <w:lang w:val="en-US" w:eastAsia="pl-PL"/>
              </w:rPr>
            </w:pPr>
            <w:r w:rsidRPr="00193FFB">
              <w:rPr>
                <w:rFonts w:cstheme="minorHAnsi"/>
                <w:lang w:val="en-US"/>
              </w:rPr>
              <w:t>Issuing a seaman’s book, issuing a temporary certificate of Polish membership of the ship, ship security certificate</w:t>
            </w:r>
          </w:p>
        </w:tc>
        <w:tc>
          <w:tcPr>
            <w:tcW w:w="3260" w:type="dxa"/>
            <w:vAlign w:val="center"/>
          </w:tcPr>
          <w:p w14:paraId="6D3DE710" w14:textId="0E65C863" w:rsidR="000012D0" w:rsidRPr="00193FFB" w:rsidRDefault="00193FFB" w:rsidP="00427C86">
            <w:pPr>
              <w:pStyle w:val="Akapitzlist"/>
              <w:suppressAutoHyphens/>
              <w:autoSpaceDE w:val="0"/>
              <w:autoSpaceDN w:val="0"/>
              <w:adjustRightInd w:val="0"/>
              <w:ind w:left="0"/>
              <w:jc w:val="both"/>
              <w:rPr>
                <w:rFonts w:eastAsia="Times New Roman" w:cstheme="minorHAnsi"/>
                <w:bCs/>
                <w:lang w:val="en-US" w:eastAsia="pl-PL"/>
              </w:rPr>
            </w:pPr>
            <w:r w:rsidRPr="00193FFB">
              <w:rPr>
                <w:rFonts w:cstheme="minorHAnsi"/>
                <w:lang w:val="en-US"/>
              </w:rPr>
              <w:t>10 years in case of issuing a seaman’s book, in other cases — 5 years</w:t>
            </w:r>
          </w:p>
        </w:tc>
      </w:tr>
      <w:tr w:rsidR="005E70E1" w14:paraId="5CCB459C" w14:textId="77777777" w:rsidTr="004054C6">
        <w:tc>
          <w:tcPr>
            <w:tcW w:w="2235" w:type="dxa"/>
            <w:vAlign w:val="center"/>
          </w:tcPr>
          <w:p w14:paraId="7D8C9AE1" w14:textId="76AD2624" w:rsidR="005E70E1" w:rsidRPr="00193FFB" w:rsidRDefault="00B55918" w:rsidP="00DE30DA">
            <w:pPr>
              <w:pStyle w:val="Akapitzlist"/>
              <w:suppressAutoHyphens/>
              <w:autoSpaceDE w:val="0"/>
              <w:autoSpaceDN w:val="0"/>
              <w:adjustRightInd w:val="0"/>
              <w:ind w:left="0"/>
              <w:jc w:val="center"/>
              <w:rPr>
                <w:rFonts w:eastAsia="Times New Roman" w:cstheme="minorHAnsi"/>
                <w:b/>
                <w:bCs/>
                <w:lang w:eastAsia="pl-PL"/>
              </w:rPr>
            </w:pPr>
            <w:r w:rsidRPr="00193FFB">
              <w:rPr>
                <w:rFonts w:cstheme="minorHAnsi"/>
                <w:b/>
              </w:rPr>
              <w:t>EPUAP</w:t>
            </w:r>
          </w:p>
        </w:tc>
        <w:tc>
          <w:tcPr>
            <w:tcW w:w="4365" w:type="dxa"/>
            <w:vAlign w:val="center"/>
          </w:tcPr>
          <w:p w14:paraId="161E94AA" w14:textId="71B0653A" w:rsidR="005E70E1" w:rsidRPr="00193FFB" w:rsidRDefault="002565B3" w:rsidP="00650258">
            <w:pPr>
              <w:jc w:val="both"/>
              <w:rPr>
                <w:rFonts w:eastAsia="Times New Roman" w:cstheme="minorHAnsi"/>
                <w:bCs/>
                <w:lang w:val="en-US" w:eastAsia="pl-PL"/>
              </w:rPr>
            </w:pPr>
            <w:r w:rsidRPr="00193FFB">
              <w:rPr>
                <w:rFonts w:cstheme="minorHAnsi"/>
                <w:lang w:val="en-US"/>
              </w:rPr>
              <w:t>Act of 17 February 2005 on computerisation of the activities of entities performing public tasks</w:t>
            </w:r>
          </w:p>
        </w:tc>
        <w:tc>
          <w:tcPr>
            <w:tcW w:w="6521" w:type="dxa"/>
            <w:vAlign w:val="center"/>
          </w:tcPr>
          <w:p w14:paraId="2E39F907" w14:textId="7426CE44" w:rsidR="005E70E1" w:rsidRPr="00193FFB" w:rsidRDefault="00D10109" w:rsidP="000012D0">
            <w:pPr>
              <w:pStyle w:val="Akapitzlist"/>
              <w:suppressAutoHyphens/>
              <w:autoSpaceDE w:val="0"/>
              <w:autoSpaceDN w:val="0"/>
              <w:adjustRightInd w:val="0"/>
              <w:ind w:left="0"/>
              <w:jc w:val="both"/>
              <w:rPr>
                <w:rFonts w:eastAsia="Times New Roman" w:cstheme="minorHAnsi"/>
                <w:bCs/>
                <w:lang w:eastAsia="pl-PL"/>
              </w:rPr>
            </w:pPr>
            <w:r w:rsidRPr="00193FFB">
              <w:rPr>
                <w:rFonts w:cstheme="minorHAnsi"/>
              </w:rPr>
              <w:t>Confirming a trusted profile</w:t>
            </w:r>
          </w:p>
        </w:tc>
        <w:tc>
          <w:tcPr>
            <w:tcW w:w="3260" w:type="dxa"/>
            <w:vAlign w:val="center"/>
          </w:tcPr>
          <w:p w14:paraId="01134F06" w14:textId="75A08ED0" w:rsidR="005E70E1" w:rsidRPr="00193FFB" w:rsidRDefault="00193FFB" w:rsidP="00427C86">
            <w:pPr>
              <w:pStyle w:val="Akapitzlist"/>
              <w:suppressAutoHyphens/>
              <w:autoSpaceDE w:val="0"/>
              <w:autoSpaceDN w:val="0"/>
              <w:adjustRightInd w:val="0"/>
              <w:ind w:left="0"/>
              <w:jc w:val="both"/>
              <w:rPr>
                <w:rFonts w:eastAsia="Times New Roman" w:cstheme="minorHAnsi"/>
                <w:bCs/>
                <w:lang w:eastAsia="pl-PL"/>
              </w:rPr>
            </w:pPr>
            <w:r w:rsidRPr="00193FFB">
              <w:rPr>
                <w:rFonts w:cstheme="minorHAnsi"/>
              </w:rPr>
              <w:t>20 years</w:t>
            </w:r>
          </w:p>
        </w:tc>
      </w:tr>
      <w:tr w:rsidR="00AF77B7" w:rsidRPr="00DA3E5E" w14:paraId="6442D1ED" w14:textId="77777777" w:rsidTr="004054C6">
        <w:tc>
          <w:tcPr>
            <w:tcW w:w="2235" w:type="dxa"/>
            <w:vAlign w:val="center"/>
          </w:tcPr>
          <w:p w14:paraId="1C3BB68D" w14:textId="71D4D536" w:rsidR="00AF77B7" w:rsidRPr="00193FFB" w:rsidRDefault="00B55918" w:rsidP="00DA3E5E">
            <w:pPr>
              <w:pStyle w:val="Akapitzlist"/>
              <w:suppressAutoHyphens/>
              <w:autoSpaceDE w:val="0"/>
              <w:autoSpaceDN w:val="0"/>
              <w:adjustRightInd w:val="0"/>
              <w:ind w:left="0"/>
              <w:jc w:val="center"/>
              <w:rPr>
                <w:rFonts w:eastAsia="Times New Roman" w:cstheme="minorHAnsi"/>
                <w:b/>
                <w:bCs/>
                <w:lang w:val="en-US" w:eastAsia="pl-PL"/>
              </w:rPr>
            </w:pPr>
            <w:r w:rsidRPr="00193FFB">
              <w:rPr>
                <w:rFonts w:cstheme="minorHAnsi"/>
                <w:b/>
                <w:lang w:val="en-US"/>
              </w:rPr>
              <w:t>Cases regarding applications for permission to serve in a foreign army, providing access to documents in the Institute of National Remembrance (IPN) resources</w:t>
            </w:r>
          </w:p>
        </w:tc>
        <w:tc>
          <w:tcPr>
            <w:tcW w:w="4365" w:type="dxa"/>
            <w:vAlign w:val="center"/>
          </w:tcPr>
          <w:p w14:paraId="39D6F8EB" w14:textId="303DAEB8" w:rsidR="00AF77B7" w:rsidRPr="00193FFB" w:rsidRDefault="002565B3" w:rsidP="00650258">
            <w:pPr>
              <w:jc w:val="both"/>
              <w:rPr>
                <w:rFonts w:eastAsia="Times New Roman" w:cstheme="minorHAnsi"/>
                <w:bCs/>
                <w:lang w:val="en-US" w:eastAsia="pl-PL"/>
              </w:rPr>
            </w:pPr>
            <w:r w:rsidRPr="00193FFB">
              <w:rPr>
                <w:rFonts w:cstheme="minorHAnsi"/>
                <w:lang w:val="en-US"/>
              </w:rPr>
              <w:t>Act of 25 June 2015 — Consular law</w:t>
            </w:r>
          </w:p>
        </w:tc>
        <w:tc>
          <w:tcPr>
            <w:tcW w:w="6521" w:type="dxa"/>
            <w:vAlign w:val="center"/>
          </w:tcPr>
          <w:p w14:paraId="071823F8" w14:textId="54E47FF0" w:rsidR="00AF77B7" w:rsidRPr="00193FFB" w:rsidRDefault="00D10109" w:rsidP="00DA3E5E">
            <w:pPr>
              <w:pStyle w:val="Akapitzlist"/>
              <w:suppressAutoHyphens/>
              <w:autoSpaceDE w:val="0"/>
              <w:autoSpaceDN w:val="0"/>
              <w:adjustRightInd w:val="0"/>
              <w:ind w:left="0"/>
              <w:jc w:val="both"/>
              <w:rPr>
                <w:rFonts w:eastAsia="Times New Roman" w:cstheme="minorHAnsi"/>
                <w:bCs/>
                <w:lang w:val="en-US" w:eastAsia="pl-PL"/>
              </w:rPr>
            </w:pPr>
            <w:r w:rsidRPr="00193FFB">
              <w:rPr>
                <w:rFonts w:cstheme="minorHAnsi"/>
                <w:lang w:val="en-US"/>
              </w:rPr>
              <w:t>Submitting a request to a competent authority for consent to serve in a foreign army or foreign military organisation, submitting an application to the Institute of National Remembrance for access to documents in the resources of the Institute of National Remembrance</w:t>
            </w:r>
          </w:p>
        </w:tc>
        <w:tc>
          <w:tcPr>
            <w:tcW w:w="3260" w:type="dxa"/>
            <w:vAlign w:val="center"/>
          </w:tcPr>
          <w:p w14:paraId="44289758" w14:textId="19296612" w:rsidR="00AF77B7" w:rsidRPr="00193FFB" w:rsidRDefault="00D10109" w:rsidP="00427C86">
            <w:pPr>
              <w:pStyle w:val="Akapitzlist"/>
              <w:suppressAutoHyphens/>
              <w:autoSpaceDE w:val="0"/>
              <w:autoSpaceDN w:val="0"/>
              <w:adjustRightInd w:val="0"/>
              <w:ind w:left="0"/>
              <w:jc w:val="both"/>
              <w:rPr>
                <w:rFonts w:eastAsia="Times New Roman" w:cstheme="minorHAnsi"/>
                <w:bCs/>
                <w:lang w:eastAsia="pl-PL"/>
              </w:rPr>
            </w:pPr>
            <w:r w:rsidRPr="00193FFB">
              <w:rPr>
                <w:rFonts w:cstheme="minorHAnsi"/>
              </w:rPr>
              <w:t>10 years</w:t>
            </w:r>
          </w:p>
        </w:tc>
      </w:tr>
    </w:tbl>
    <w:p w14:paraId="297E4E0C" w14:textId="47E7FF29" w:rsidR="00204893" w:rsidRPr="00DA3E5E" w:rsidRDefault="00204893" w:rsidP="00FD64E4">
      <w:pPr>
        <w:tabs>
          <w:tab w:val="left" w:pos="1260"/>
        </w:tabs>
        <w:suppressAutoHyphens/>
        <w:autoSpaceDE w:val="0"/>
        <w:autoSpaceDN w:val="0"/>
        <w:adjustRightInd w:val="0"/>
        <w:spacing w:after="0" w:line="240" w:lineRule="auto"/>
        <w:jc w:val="both"/>
        <w:rPr>
          <w:sz w:val="18"/>
          <w:szCs w:val="18"/>
        </w:rPr>
      </w:pPr>
    </w:p>
    <w:sectPr w:rsidR="00204893" w:rsidRPr="00DA3E5E" w:rsidSect="00F16A52">
      <w:pgSz w:w="16838" w:h="11906" w:orient="landscape"/>
      <w:pgMar w:top="426" w:right="709" w:bottom="426" w:left="42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292DE9" w16cex:dateUtc="2024-06-28T10: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0E871" w14:textId="77777777" w:rsidR="008017A6" w:rsidRDefault="008017A6" w:rsidP="007C2BF9">
      <w:pPr>
        <w:spacing w:after="0" w:line="240" w:lineRule="auto"/>
      </w:pPr>
      <w:r>
        <w:separator/>
      </w:r>
    </w:p>
  </w:endnote>
  <w:endnote w:type="continuationSeparator" w:id="0">
    <w:p w14:paraId="7E95CFCA" w14:textId="77777777" w:rsidR="008017A6" w:rsidRDefault="008017A6" w:rsidP="007C2BF9">
      <w:pPr>
        <w:spacing w:after="0" w:line="240" w:lineRule="auto"/>
      </w:pPr>
      <w:r>
        <w:continuationSeparator/>
      </w:r>
    </w:p>
  </w:endnote>
  <w:endnote w:type="continuationNotice" w:id="1">
    <w:p w14:paraId="52B7593E" w14:textId="77777777" w:rsidR="008017A6" w:rsidRDefault="008017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D8B83" w14:textId="77777777" w:rsidR="008017A6" w:rsidRDefault="008017A6" w:rsidP="007C2BF9">
      <w:pPr>
        <w:spacing w:after="0" w:line="240" w:lineRule="auto"/>
      </w:pPr>
      <w:r>
        <w:separator/>
      </w:r>
    </w:p>
  </w:footnote>
  <w:footnote w:type="continuationSeparator" w:id="0">
    <w:p w14:paraId="09F0BC47" w14:textId="77777777" w:rsidR="008017A6" w:rsidRDefault="008017A6" w:rsidP="007C2BF9">
      <w:pPr>
        <w:spacing w:after="0" w:line="240" w:lineRule="auto"/>
      </w:pPr>
      <w:r>
        <w:continuationSeparator/>
      </w:r>
    </w:p>
  </w:footnote>
  <w:footnote w:type="continuationNotice" w:id="1">
    <w:p w14:paraId="34C75133" w14:textId="77777777" w:rsidR="008017A6" w:rsidRDefault="008017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479009B"/>
    <w:multiLevelType w:val="hybridMultilevel"/>
    <w:tmpl w:val="DC0EAE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2FF335B8"/>
    <w:multiLevelType w:val="hybridMultilevel"/>
    <w:tmpl w:val="1B74A2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87C206F"/>
    <w:multiLevelType w:val="hybridMultilevel"/>
    <w:tmpl w:val="E60045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6F2089"/>
    <w:multiLevelType w:val="hybridMultilevel"/>
    <w:tmpl w:val="12EEB052"/>
    <w:lvl w:ilvl="0" w:tplc="49827E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491D09"/>
    <w:multiLevelType w:val="hybridMultilevel"/>
    <w:tmpl w:val="0EA88B0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467F4474"/>
    <w:multiLevelType w:val="hybridMultilevel"/>
    <w:tmpl w:val="8E7E237A"/>
    <w:lvl w:ilvl="0" w:tplc="6B121B9E">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4A224E2C"/>
    <w:multiLevelType w:val="hybridMultilevel"/>
    <w:tmpl w:val="915C12A0"/>
    <w:lvl w:ilvl="0" w:tplc="1D92DC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4A0100"/>
    <w:multiLevelType w:val="hybridMultilevel"/>
    <w:tmpl w:val="29AE616C"/>
    <w:lvl w:ilvl="0" w:tplc="453C9260">
      <w:start w:val="1"/>
      <w:numFmt w:val="bullet"/>
      <w:lvlText w:val=""/>
      <w:lvlJc w:val="left"/>
      <w:pPr>
        <w:ind w:left="1288" w:hanging="360"/>
      </w:pPr>
      <w:rPr>
        <w:rFonts w:asciiTheme="minorHAnsi" w:hAnsiTheme="minorHAnsi" w:hint="default"/>
        <w:b w:val="0"/>
        <w:sz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5594662B"/>
    <w:multiLevelType w:val="hybridMultilevel"/>
    <w:tmpl w:val="94C86302"/>
    <w:lvl w:ilvl="0" w:tplc="0415000F">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0" w15:restartNumberingAfterBreak="0">
    <w:nsid w:val="63FB5255"/>
    <w:multiLevelType w:val="hybridMultilevel"/>
    <w:tmpl w:val="1D7EB8C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6B2C3CA9"/>
    <w:multiLevelType w:val="hybridMultilevel"/>
    <w:tmpl w:val="0E5C37E4"/>
    <w:lvl w:ilvl="0" w:tplc="7AA44376">
      <w:start w:val="1"/>
      <w:numFmt w:val="bullet"/>
      <w:lvlText w:val=""/>
      <w:lvlJc w:val="left"/>
      <w:pPr>
        <w:ind w:left="2008" w:hanging="360"/>
      </w:pPr>
      <w:rPr>
        <w:rFonts w:asciiTheme="minorHAnsi" w:hAnsiTheme="minorHAnsi" w:hint="default"/>
        <w:b w:val="0"/>
      </w:rPr>
    </w:lvl>
    <w:lvl w:ilvl="1" w:tplc="04150003" w:tentative="1">
      <w:start w:val="1"/>
      <w:numFmt w:val="bullet"/>
      <w:lvlText w:val="o"/>
      <w:lvlJc w:val="left"/>
      <w:pPr>
        <w:ind w:left="2728" w:hanging="360"/>
      </w:pPr>
      <w:rPr>
        <w:rFonts w:ascii="Courier New" w:hAnsi="Courier New" w:cs="Courier New" w:hint="default"/>
      </w:rPr>
    </w:lvl>
    <w:lvl w:ilvl="2" w:tplc="04150005" w:tentative="1">
      <w:start w:val="1"/>
      <w:numFmt w:val="bullet"/>
      <w:lvlText w:val=""/>
      <w:lvlJc w:val="left"/>
      <w:pPr>
        <w:ind w:left="3448" w:hanging="360"/>
      </w:pPr>
      <w:rPr>
        <w:rFonts w:ascii="Wingdings" w:hAnsi="Wingdings" w:hint="default"/>
      </w:rPr>
    </w:lvl>
    <w:lvl w:ilvl="3" w:tplc="04150001" w:tentative="1">
      <w:start w:val="1"/>
      <w:numFmt w:val="bullet"/>
      <w:lvlText w:val=""/>
      <w:lvlJc w:val="left"/>
      <w:pPr>
        <w:ind w:left="4168" w:hanging="360"/>
      </w:pPr>
      <w:rPr>
        <w:rFonts w:ascii="Symbol" w:hAnsi="Symbol" w:hint="default"/>
      </w:rPr>
    </w:lvl>
    <w:lvl w:ilvl="4" w:tplc="04150003" w:tentative="1">
      <w:start w:val="1"/>
      <w:numFmt w:val="bullet"/>
      <w:lvlText w:val="o"/>
      <w:lvlJc w:val="left"/>
      <w:pPr>
        <w:ind w:left="4888" w:hanging="360"/>
      </w:pPr>
      <w:rPr>
        <w:rFonts w:ascii="Courier New" w:hAnsi="Courier New" w:cs="Courier New" w:hint="default"/>
      </w:rPr>
    </w:lvl>
    <w:lvl w:ilvl="5" w:tplc="04150005" w:tentative="1">
      <w:start w:val="1"/>
      <w:numFmt w:val="bullet"/>
      <w:lvlText w:val=""/>
      <w:lvlJc w:val="left"/>
      <w:pPr>
        <w:ind w:left="5608" w:hanging="360"/>
      </w:pPr>
      <w:rPr>
        <w:rFonts w:ascii="Wingdings" w:hAnsi="Wingdings" w:hint="default"/>
      </w:rPr>
    </w:lvl>
    <w:lvl w:ilvl="6" w:tplc="04150001" w:tentative="1">
      <w:start w:val="1"/>
      <w:numFmt w:val="bullet"/>
      <w:lvlText w:val=""/>
      <w:lvlJc w:val="left"/>
      <w:pPr>
        <w:ind w:left="6328" w:hanging="360"/>
      </w:pPr>
      <w:rPr>
        <w:rFonts w:ascii="Symbol" w:hAnsi="Symbol" w:hint="default"/>
      </w:rPr>
    </w:lvl>
    <w:lvl w:ilvl="7" w:tplc="04150003" w:tentative="1">
      <w:start w:val="1"/>
      <w:numFmt w:val="bullet"/>
      <w:lvlText w:val="o"/>
      <w:lvlJc w:val="left"/>
      <w:pPr>
        <w:ind w:left="7048" w:hanging="360"/>
      </w:pPr>
      <w:rPr>
        <w:rFonts w:ascii="Courier New" w:hAnsi="Courier New" w:cs="Courier New" w:hint="default"/>
      </w:rPr>
    </w:lvl>
    <w:lvl w:ilvl="8" w:tplc="04150005" w:tentative="1">
      <w:start w:val="1"/>
      <w:numFmt w:val="bullet"/>
      <w:lvlText w:val=""/>
      <w:lvlJc w:val="left"/>
      <w:pPr>
        <w:ind w:left="7768" w:hanging="360"/>
      </w:pPr>
      <w:rPr>
        <w:rFonts w:ascii="Wingdings" w:hAnsi="Wingdings" w:hint="default"/>
      </w:rPr>
    </w:lvl>
  </w:abstractNum>
  <w:abstractNum w:abstractNumId="12" w15:restartNumberingAfterBreak="0">
    <w:nsid w:val="71103730"/>
    <w:multiLevelType w:val="hybridMultilevel"/>
    <w:tmpl w:val="CC288E8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72352F09"/>
    <w:multiLevelType w:val="hybridMultilevel"/>
    <w:tmpl w:val="75F471FA"/>
    <w:lvl w:ilvl="0" w:tplc="509A9C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7B245B36"/>
    <w:multiLevelType w:val="hybridMultilevel"/>
    <w:tmpl w:val="CEA4FF86"/>
    <w:lvl w:ilvl="0" w:tplc="453C9260">
      <w:start w:val="1"/>
      <w:numFmt w:val="bullet"/>
      <w:lvlText w:val=""/>
      <w:lvlJc w:val="left"/>
      <w:pPr>
        <w:ind w:left="1004" w:hanging="360"/>
      </w:pPr>
      <w:rPr>
        <w:rFonts w:asciiTheme="minorHAnsi" w:hAnsiTheme="minorHAnsi" w:hint="default"/>
        <w:b w:val="0"/>
        <w:sz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9"/>
  </w:num>
  <w:num w:numId="6">
    <w:abstractNumId w:val="13"/>
  </w:num>
  <w:num w:numId="7">
    <w:abstractNumId w:val="14"/>
  </w:num>
  <w:num w:numId="8">
    <w:abstractNumId w:val="8"/>
  </w:num>
  <w:num w:numId="9">
    <w:abstractNumId w:val="11"/>
  </w:num>
  <w:num w:numId="10">
    <w:abstractNumId w:val="10"/>
  </w:num>
  <w:num w:numId="11">
    <w:abstractNumId w:val="5"/>
  </w:num>
  <w:num w:numId="12">
    <w:abstractNumId w:val="12"/>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95"/>
    <w:rsid w:val="000012D0"/>
    <w:rsid w:val="0000371F"/>
    <w:rsid w:val="000100EA"/>
    <w:rsid w:val="00045711"/>
    <w:rsid w:val="00054774"/>
    <w:rsid w:val="00054DD7"/>
    <w:rsid w:val="000565AB"/>
    <w:rsid w:val="00072F07"/>
    <w:rsid w:val="00083E91"/>
    <w:rsid w:val="000C5796"/>
    <w:rsid w:val="000E2A3A"/>
    <w:rsid w:val="000E2EE2"/>
    <w:rsid w:val="000E78EF"/>
    <w:rsid w:val="000F576A"/>
    <w:rsid w:val="001001B9"/>
    <w:rsid w:val="00105604"/>
    <w:rsid w:val="00126218"/>
    <w:rsid w:val="0014082F"/>
    <w:rsid w:val="00151A01"/>
    <w:rsid w:val="001548FC"/>
    <w:rsid w:val="00164D0F"/>
    <w:rsid w:val="0017389F"/>
    <w:rsid w:val="00174862"/>
    <w:rsid w:val="00175608"/>
    <w:rsid w:val="00175E43"/>
    <w:rsid w:val="0018387B"/>
    <w:rsid w:val="0018552C"/>
    <w:rsid w:val="00193FFB"/>
    <w:rsid w:val="0019458A"/>
    <w:rsid w:val="001A39F9"/>
    <w:rsid w:val="001B6CD7"/>
    <w:rsid w:val="001B746E"/>
    <w:rsid w:val="001C2D2E"/>
    <w:rsid w:val="001D21D4"/>
    <w:rsid w:val="001E0097"/>
    <w:rsid w:val="001E184C"/>
    <w:rsid w:val="001E20D3"/>
    <w:rsid w:val="001E524F"/>
    <w:rsid w:val="001F0614"/>
    <w:rsid w:val="001F5E75"/>
    <w:rsid w:val="00203038"/>
    <w:rsid w:val="00204893"/>
    <w:rsid w:val="00205D6F"/>
    <w:rsid w:val="00206D2B"/>
    <w:rsid w:val="002108CA"/>
    <w:rsid w:val="0021252C"/>
    <w:rsid w:val="00222D7A"/>
    <w:rsid w:val="00226175"/>
    <w:rsid w:val="002329EA"/>
    <w:rsid w:val="002342AC"/>
    <w:rsid w:val="002401F7"/>
    <w:rsid w:val="00240818"/>
    <w:rsid w:val="00245268"/>
    <w:rsid w:val="00251151"/>
    <w:rsid w:val="002518FE"/>
    <w:rsid w:val="002565B3"/>
    <w:rsid w:val="0025761E"/>
    <w:rsid w:val="00275FD2"/>
    <w:rsid w:val="00290C11"/>
    <w:rsid w:val="002A76EB"/>
    <w:rsid w:val="002C0102"/>
    <w:rsid w:val="002C1667"/>
    <w:rsid w:val="002D319A"/>
    <w:rsid w:val="002E0B91"/>
    <w:rsid w:val="002E351F"/>
    <w:rsid w:val="002F3C69"/>
    <w:rsid w:val="00301A20"/>
    <w:rsid w:val="003130BB"/>
    <w:rsid w:val="00340089"/>
    <w:rsid w:val="00343297"/>
    <w:rsid w:val="00344F43"/>
    <w:rsid w:val="00346D45"/>
    <w:rsid w:val="003619AD"/>
    <w:rsid w:val="00361E83"/>
    <w:rsid w:val="00363DCF"/>
    <w:rsid w:val="003654BC"/>
    <w:rsid w:val="00374CC4"/>
    <w:rsid w:val="003824D6"/>
    <w:rsid w:val="00382942"/>
    <w:rsid w:val="00384794"/>
    <w:rsid w:val="00390695"/>
    <w:rsid w:val="003A12D2"/>
    <w:rsid w:val="003A2663"/>
    <w:rsid w:val="003B3B43"/>
    <w:rsid w:val="003B4E3B"/>
    <w:rsid w:val="003D777A"/>
    <w:rsid w:val="003E1854"/>
    <w:rsid w:val="0040365B"/>
    <w:rsid w:val="00403F53"/>
    <w:rsid w:val="004054C6"/>
    <w:rsid w:val="00413E44"/>
    <w:rsid w:val="004273D2"/>
    <w:rsid w:val="00427C86"/>
    <w:rsid w:val="0043014F"/>
    <w:rsid w:val="00437762"/>
    <w:rsid w:val="0045733F"/>
    <w:rsid w:val="00461F9D"/>
    <w:rsid w:val="0046309A"/>
    <w:rsid w:val="00465F34"/>
    <w:rsid w:val="00485727"/>
    <w:rsid w:val="004919BD"/>
    <w:rsid w:val="00494496"/>
    <w:rsid w:val="004A435C"/>
    <w:rsid w:val="004A5471"/>
    <w:rsid w:val="004A670C"/>
    <w:rsid w:val="004B6D27"/>
    <w:rsid w:val="004C14F2"/>
    <w:rsid w:val="004E2E90"/>
    <w:rsid w:val="004E388A"/>
    <w:rsid w:val="004F6D31"/>
    <w:rsid w:val="004F7B09"/>
    <w:rsid w:val="005005F9"/>
    <w:rsid w:val="00502B23"/>
    <w:rsid w:val="00511EEB"/>
    <w:rsid w:val="00515344"/>
    <w:rsid w:val="00531415"/>
    <w:rsid w:val="00533664"/>
    <w:rsid w:val="00534C5A"/>
    <w:rsid w:val="00543D9B"/>
    <w:rsid w:val="00544835"/>
    <w:rsid w:val="005504A6"/>
    <w:rsid w:val="005639A4"/>
    <w:rsid w:val="00572D80"/>
    <w:rsid w:val="00574FF4"/>
    <w:rsid w:val="0057625B"/>
    <w:rsid w:val="00584C50"/>
    <w:rsid w:val="0058666D"/>
    <w:rsid w:val="005A0647"/>
    <w:rsid w:val="005B7A23"/>
    <w:rsid w:val="005C0A95"/>
    <w:rsid w:val="005C2405"/>
    <w:rsid w:val="005C4FC2"/>
    <w:rsid w:val="005C6EFE"/>
    <w:rsid w:val="005D2EFE"/>
    <w:rsid w:val="005D5509"/>
    <w:rsid w:val="005E2419"/>
    <w:rsid w:val="005E3657"/>
    <w:rsid w:val="005E66D9"/>
    <w:rsid w:val="005E70E1"/>
    <w:rsid w:val="005F03A7"/>
    <w:rsid w:val="005F56DF"/>
    <w:rsid w:val="00602345"/>
    <w:rsid w:val="00603CE8"/>
    <w:rsid w:val="00612383"/>
    <w:rsid w:val="00613CE7"/>
    <w:rsid w:val="00624C5B"/>
    <w:rsid w:val="0063088E"/>
    <w:rsid w:val="00645CBD"/>
    <w:rsid w:val="00650258"/>
    <w:rsid w:val="00654E3D"/>
    <w:rsid w:val="00656329"/>
    <w:rsid w:val="0066433F"/>
    <w:rsid w:val="00671B3E"/>
    <w:rsid w:val="00677A81"/>
    <w:rsid w:val="00687870"/>
    <w:rsid w:val="00690F21"/>
    <w:rsid w:val="0069418A"/>
    <w:rsid w:val="006A1CBE"/>
    <w:rsid w:val="006A4B96"/>
    <w:rsid w:val="006A6AFE"/>
    <w:rsid w:val="006A7742"/>
    <w:rsid w:val="006C2E8B"/>
    <w:rsid w:val="006D03D8"/>
    <w:rsid w:val="006D4D3E"/>
    <w:rsid w:val="006D5DB3"/>
    <w:rsid w:val="006E60D7"/>
    <w:rsid w:val="0070645A"/>
    <w:rsid w:val="0071188D"/>
    <w:rsid w:val="007209C6"/>
    <w:rsid w:val="007557B1"/>
    <w:rsid w:val="00773F6F"/>
    <w:rsid w:val="00775876"/>
    <w:rsid w:val="007974F0"/>
    <w:rsid w:val="007A1648"/>
    <w:rsid w:val="007B6B75"/>
    <w:rsid w:val="007C2BF9"/>
    <w:rsid w:val="007C3627"/>
    <w:rsid w:val="007C6924"/>
    <w:rsid w:val="007D1B34"/>
    <w:rsid w:val="007D6F7E"/>
    <w:rsid w:val="007D7124"/>
    <w:rsid w:val="007E2ED4"/>
    <w:rsid w:val="007F2395"/>
    <w:rsid w:val="008017A6"/>
    <w:rsid w:val="00803415"/>
    <w:rsid w:val="0080400D"/>
    <w:rsid w:val="00812817"/>
    <w:rsid w:val="00816D5D"/>
    <w:rsid w:val="00827254"/>
    <w:rsid w:val="00827B58"/>
    <w:rsid w:val="00830EB0"/>
    <w:rsid w:val="00835A6A"/>
    <w:rsid w:val="00840C26"/>
    <w:rsid w:val="00853AA1"/>
    <w:rsid w:val="00857CEF"/>
    <w:rsid w:val="00861781"/>
    <w:rsid w:val="0086348E"/>
    <w:rsid w:val="00865E33"/>
    <w:rsid w:val="00872D64"/>
    <w:rsid w:val="00883E95"/>
    <w:rsid w:val="008A232C"/>
    <w:rsid w:val="008A3919"/>
    <w:rsid w:val="008A3E01"/>
    <w:rsid w:val="008A543D"/>
    <w:rsid w:val="008A78C5"/>
    <w:rsid w:val="008B2543"/>
    <w:rsid w:val="008B36D2"/>
    <w:rsid w:val="008B419B"/>
    <w:rsid w:val="008B4A0D"/>
    <w:rsid w:val="008B7C11"/>
    <w:rsid w:val="008C12F8"/>
    <w:rsid w:val="008C2DFA"/>
    <w:rsid w:val="008D053C"/>
    <w:rsid w:val="008D3E6A"/>
    <w:rsid w:val="008E1919"/>
    <w:rsid w:val="008F19C9"/>
    <w:rsid w:val="0090245A"/>
    <w:rsid w:val="00907561"/>
    <w:rsid w:val="00916D7D"/>
    <w:rsid w:val="00921482"/>
    <w:rsid w:val="00925E57"/>
    <w:rsid w:val="009266FB"/>
    <w:rsid w:val="00932F3D"/>
    <w:rsid w:val="00961939"/>
    <w:rsid w:val="00972797"/>
    <w:rsid w:val="009753C1"/>
    <w:rsid w:val="00980F0F"/>
    <w:rsid w:val="00986CE8"/>
    <w:rsid w:val="00991770"/>
    <w:rsid w:val="0099313D"/>
    <w:rsid w:val="00997C81"/>
    <w:rsid w:val="009A3B5F"/>
    <w:rsid w:val="009A55F4"/>
    <w:rsid w:val="009A5BE0"/>
    <w:rsid w:val="009B2231"/>
    <w:rsid w:val="009B66E4"/>
    <w:rsid w:val="009C1164"/>
    <w:rsid w:val="009C23DB"/>
    <w:rsid w:val="009C6A2B"/>
    <w:rsid w:val="009C6E69"/>
    <w:rsid w:val="009D2B54"/>
    <w:rsid w:val="009E2679"/>
    <w:rsid w:val="009E352A"/>
    <w:rsid w:val="009F2273"/>
    <w:rsid w:val="009F75D8"/>
    <w:rsid w:val="00A035F1"/>
    <w:rsid w:val="00A04D87"/>
    <w:rsid w:val="00A05F24"/>
    <w:rsid w:val="00A06B1F"/>
    <w:rsid w:val="00A15DD0"/>
    <w:rsid w:val="00A225DF"/>
    <w:rsid w:val="00A3156A"/>
    <w:rsid w:val="00A43488"/>
    <w:rsid w:val="00A53BA3"/>
    <w:rsid w:val="00A64721"/>
    <w:rsid w:val="00A65E6C"/>
    <w:rsid w:val="00A76606"/>
    <w:rsid w:val="00A76AC6"/>
    <w:rsid w:val="00A8704F"/>
    <w:rsid w:val="00A93FA5"/>
    <w:rsid w:val="00AB3793"/>
    <w:rsid w:val="00AB7060"/>
    <w:rsid w:val="00AB70B4"/>
    <w:rsid w:val="00AD5E25"/>
    <w:rsid w:val="00AE46A2"/>
    <w:rsid w:val="00AE6162"/>
    <w:rsid w:val="00AF2D02"/>
    <w:rsid w:val="00AF61C8"/>
    <w:rsid w:val="00AF77B7"/>
    <w:rsid w:val="00B21175"/>
    <w:rsid w:val="00B2499E"/>
    <w:rsid w:val="00B24B67"/>
    <w:rsid w:val="00B32413"/>
    <w:rsid w:val="00B44815"/>
    <w:rsid w:val="00B55918"/>
    <w:rsid w:val="00B9624B"/>
    <w:rsid w:val="00B96EFB"/>
    <w:rsid w:val="00BA2300"/>
    <w:rsid w:val="00BA54D1"/>
    <w:rsid w:val="00BB3B9A"/>
    <w:rsid w:val="00BC02DB"/>
    <w:rsid w:val="00BC0BAA"/>
    <w:rsid w:val="00BD1F51"/>
    <w:rsid w:val="00BE3149"/>
    <w:rsid w:val="00BE39FA"/>
    <w:rsid w:val="00BE3DDB"/>
    <w:rsid w:val="00BE4E46"/>
    <w:rsid w:val="00BF08B8"/>
    <w:rsid w:val="00BF0BF4"/>
    <w:rsid w:val="00BF106E"/>
    <w:rsid w:val="00BF1803"/>
    <w:rsid w:val="00BF50E4"/>
    <w:rsid w:val="00C22309"/>
    <w:rsid w:val="00C22B2B"/>
    <w:rsid w:val="00C251BF"/>
    <w:rsid w:val="00C26A48"/>
    <w:rsid w:val="00C34807"/>
    <w:rsid w:val="00C42D28"/>
    <w:rsid w:val="00C47EC3"/>
    <w:rsid w:val="00C512DE"/>
    <w:rsid w:val="00C54C5E"/>
    <w:rsid w:val="00C555FF"/>
    <w:rsid w:val="00C5630D"/>
    <w:rsid w:val="00C620B5"/>
    <w:rsid w:val="00C8070F"/>
    <w:rsid w:val="00C81626"/>
    <w:rsid w:val="00C93988"/>
    <w:rsid w:val="00C970C5"/>
    <w:rsid w:val="00CA49E1"/>
    <w:rsid w:val="00CA7D19"/>
    <w:rsid w:val="00CC1D12"/>
    <w:rsid w:val="00CC662F"/>
    <w:rsid w:val="00CC6ADB"/>
    <w:rsid w:val="00CE4EF3"/>
    <w:rsid w:val="00CE6C96"/>
    <w:rsid w:val="00CE7AB7"/>
    <w:rsid w:val="00CF2758"/>
    <w:rsid w:val="00CF2E0B"/>
    <w:rsid w:val="00D0254D"/>
    <w:rsid w:val="00D10109"/>
    <w:rsid w:val="00D11779"/>
    <w:rsid w:val="00D154DD"/>
    <w:rsid w:val="00D17F4C"/>
    <w:rsid w:val="00D2161B"/>
    <w:rsid w:val="00D24668"/>
    <w:rsid w:val="00D25C7B"/>
    <w:rsid w:val="00D4014B"/>
    <w:rsid w:val="00D46650"/>
    <w:rsid w:val="00D561D1"/>
    <w:rsid w:val="00D56C5C"/>
    <w:rsid w:val="00D65622"/>
    <w:rsid w:val="00D66E85"/>
    <w:rsid w:val="00D712BC"/>
    <w:rsid w:val="00D867DC"/>
    <w:rsid w:val="00D9043A"/>
    <w:rsid w:val="00D90757"/>
    <w:rsid w:val="00D915B6"/>
    <w:rsid w:val="00D92AE0"/>
    <w:rsid w:val="00DA3E1E"/>
    <w:rsid w:val="00DA3E5E"/>
    <w:rsid w:val="00DA528A"/>
    <w:rsid w:val="00DB0ED0"/>
    <w:rsid w:val="00DB2620"/>
    <w:rsid w:val="00DB5FEC"/>
    <w:rsid w:val="00DB70DD"/>
    <w:rsid w:val="00DD06CE"/>
    <w:rsid w:val="00DD4561"/>
    <w:rsid w:val="00DE2441"/>
    <w:rsid w:val="00DE30DA"/>
    <w:rsid w:val="00DF19BC"/>
    <w:rsid w:val="00E0388A"/>
    <w:rsid w:val="00E03DFA"/>
    <w:rsid w:val="00E13423"/>
    <w:rsid w:val="00E21CB9"/>
    <w:rsid w:val="00E2455D"/>
    <w:rsid w:val="00E26A7F"/>
    <w:rsid w:val="00E43922"/>
    <w:rsid w:val="00E449DC"/>
    <w:rsid w:val="00E50B1D"/>
    <w:rsid w:val="00E54DA0"/>
    <w:rsid w:val="00E653E7"/>
    <w:rsid w:val="00E70A85"/>
    <w:rsid w:val="00E754D5"/>
    <w:rsid w:val="00E82989"/>
    <w:rsid w:val="00E86340"/>
    <w:rsid w:val="00E91EBD"/>
    <w:rsid w:val="00EA0FE0"/>
    <w:rsid w:val="00EA5845"/>
    <w:rsid w:val="00EB075F"/>
    <w:rsid w:val="00EB265D"/>
    <w:rsid w:val="00EC629A"/>
    <w:rsid w:val="00ED2BD3"/>
    <w:rsid w:val="00ED60B9"/>
    <w:rsid w:val="00ED7A10"/>
    <w:rsid w:val="00EE2207"/>
    <w:rsid w:val="00EF19FC"/>
    <w:rsid w:val="00EF35D1"/>
    <w:rsid w:val="00F11B2C"/>
    <w:rsid w:val="00F16A52"/>
    <w:rsid w:val="00F26A5A"/>
    <w:rsid w:val="00F32F91"/>
    <w:rsid w:val="00F439C8"/>
    <w:rsid w:val="00F465F9"/>
    <w:rsid w:val="00F54AD6"/>
    <w:rsid w:val="00F54C11"/>
    <w:rsid w:val="00F673DD"/>
    <w:rsid w:val="00F73B60"/>
    <w:rsid w:val="00F751A5"/>
    <w:rsid w:val="00F84C8A"/>
    <w:rsid w:val="00F92F33"/>
    <w:rsid w:val="00F93F9A"/>
    <w:rsid w:val="00FB01D1"/>
    <w:rsid w:val="00FB452C"/>
    <w:rsid w:val="00FC04C4"/>
    <w:rsid w:val="00FC192F"/>
    <w:rsid w:val="00FD4E00"/>
    <w:rsid w:val="00FD64E4"/>
    <w:rsid w:val="00FD7786"/>
    <w:rsid w:val="00FE506C"/>
    <w:rsid w:val="00FE7563"/>
    <w:rsid w:val="00FF40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6D69"/>
  <w15:docId w15:val="{7E953F37-9DF8-46ED-AFE7-FB81775D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E4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20489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0489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04893"/>
    <w:rPr>
      <w:rFonts w:ascii="Tahoma" w:hAnsi="Tahoma" w:cs="Tahoma"/>
      <w:sz w:val="16"/>
      <w:szCs w:val="16"/>
    </w:rPr>
  </w:style>
  <w:style w:type="character" w:styleId="Odwoaniedokomentarza">
    <w:name w:val="annotation reference"/>
    <w:basedOn w:val="Domylnaczcionkaakapitu"/>
    <w:uiPriority w:val="99"/>
    <w:semiHidden/>
    <w:unhideWhenUsed/>
    <w:rsid w:val="0018387B"/>
    <w:rPr>
      <w:sz w:val="16"/>
      <w:szCs w:val="16"/>
    </w:rPr>
  </w:style>
  <w:style w:type="paragraph" w:styleId="Tekstkomentarza">
    <w:name w:val="annotation text"/>
    <w:basedOn w:val="Normalny"/>
    <w:link w:val="TekstkomentarzaZnak"/>
    <w:uiPriority w:val="99"/>
    <w:unhideWhenUsed/>
    <w:rsid w:val="0018387B"/>
    <w:pPr>
      <w:spacing w:line="240" w:lineRule="auto"/>
    </w:pPr>
    <w:rPr>
      <w:sz w:val="20"/>
      <w:szCs w:val="20"/>
    </w:rPr>
  </w:style>
  <w:style w:type="character" w:customStyle="1" w:styleId="TekstkomentarzaZnak">
    <w:name w:val="Tekst komentarza Znak"/>
    <w:basedOn w:val="Domylnaczcionkaakapitu"/>
    <w:link w:val="Tekstkomentarza"/>
    <w:uiPriority w:val="99"/>
    <w:rsid w:val="0018387B"/>
    <w:rPr>
      <w:sz w:val="20"/>
      <w:szCs w:val="20"/>
    </w:rPr>
  </w:style>
  <w:style w:type="paragraph" w:styleId="Tematkomentarza">
    <w:name w:val="annotation subject"/>
    <w:basedOn w:val="Tekstkomentarza"/>
    <w:next w:val="Tekstkomentarza"/>
    <w:link w:val="TematkomentarzaZnak"/>
    <w:uiPriority w:val="99"/>
    <w:semiHidden/>
    <w:unhideWhenUsed/>
    <w:rsid w:val="0018387B"/>
    <w:rPr>
      <w:b/>
      <w:bCs/>
    </w:rPr>
  </w:style>
  <w:style w:type="character" w:customStyle="1" w:styleId="TematkomentarzaZnak">
    <w:name w:val="Temat komentarza Znak"/>
    <w:basedOn w:val="TekstkomentarzaZnak"/>
    <w:link w:val="Tematkomentarza"/>
    <w:uiPriority w:val="99"/>
    <w:semiHidden/>
    <w:rsid w:val="0018387B"/>
    <w:rPr>
      <w:b/>
      <w:bCs/>
      <w:sz w:val="20"/>
      <w:szCs w:val="20"/>
    </w:rPr>
  </w:style>
  <w:style w:type="paragraph" w:styleId="Akapitzlist">
    <w:name w:val="List Paragraph"/>
    <w:basedOn w:val="Normalny"/>
    <w:uiPriority w:val="34"/>
    <w:qFormat/>
    <w:rsid w:val="0018387B"/>
    <w:pPr>
      <w:ind w:left="720"/>
      <w:contextualSpacing/>
    </w:pPr>
  </w:style>
  <w:style w:type="character" w:customStyle="1" w:styleId="FontStyle25">
    <w:name w:val="Font Style25"/>
    <w:basedOn w:val="Domylnaczcionkaakapitu"/>
    <w:uiPriority w:val="99"/>
    <w:rsid w:val="007557B1"/>
    <w:rPr>
      <w:rFonts w:ascii="Times New Roman" w:hAnsi="Times New Roman" w:cs="Times New Roman" w:hint="default"/>
    </w:rPr>
  </w:style>
  <w:style w:type="character" w:styleId="Hipercze">
    <w:name w:val="Hyperlink"/>
    <w:basedOn w:val="Domylnaczcionkaakapitu"/>
    <w:uiPriority w:val="99"/>
    <w:unhideWhenUsed/>
    <w:rsid w:val="00853AA1"/>
    <w:rPr>
      <w:color w:val="0000FF" w:themeColor="hyperlink"/>
      <w:u w:val="single"/>
    </w:rPr>
  </w:style>
  <w:style w:type="paragraph" w:styleId="Nagwek">
    <w:name w:val="header"/>
    <w:basedOn w:val="Normalny"/>
    <w:link w:val="NagwekZnak"/>
    <w:uiPriority w:val="99"/>
    <w:unhideWhenUsed/>
    <w:rsid w:val="007C2B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2BF9"/>
  </w:style>
  <w:style w:type="paragraph" w:styleId="Stopka">
    <w:name w:val="footer"/>
    <w:basedOn w:val="Normalny"/>
    <w:link w:val="StopkaZnak"/>
    <w:uiPriority w:val="99"/>
    <w:unhideWhenUsed/>
    <w:rsid w:val="007C2B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2BF9"/>
  </w:style>
  <w:style w:type="character" w:styleId="UyteHipercze">
    <w:name w:val="FollowedHyperlink"/>
    <w:basedOn w:val="Domylnaczcionkaakapitu"/>
    <w:uiPriority w:val="99"/>
    <w:semiHidden/>
    <w:unhideWhenUsed/>
    <w:rsid w:val="009A55F4"/>
    <w:rPr>
      <w:color w:val="800080" w:themeColor="followedHyperlink"/>
      <w:u w:val="single"/>
    </w:rPr>
  </w:style>
  <w:style w:type="paragraph" w:styleId="Poprawka">
    <w:name w:val="Revision"/>
    <w:hidden/>
    <w:uiPriority w:val="99"/>
    <w:semiHidden/>
    <w:rsid w:val="009A55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232232">
      <w:bodyDiv w:val="1"/>
      <w:marLeft w:val="0"/>
      <w:marRight w:val="0"/>
      <w:marTop w:val="0"/>
      <w:marBottom w:val="0"/>
      <w:divBdr>
        <w:top w:val="none" w:sz="0" w:space="0" w:color="auto"/>
        <w:left w:val="none" w:sz="0" w:space="0" w:color="auto"/>
        <w:bottom w:val="none" w:sz="0" w:space="0" w:color="auto"/>
        <w:right w:val="none" w:sz="0" w:space="0" w:color="auto"/>
      </w:divBdr>
      <w:divsChild>
        <w:div w:id="552429607">
          <w:marLeft w:val="0"/>
          <w:marRight w:val="0"/>
          <w:marTop w:val="0"/>
          <w:marBottom w:val="0"/>
          <w:divBdr>
            <w:top w:val="none" w:sz="0" w:space="0" w:color="auto"/>
            <w:left w:val="none" w:sz="0" w:space="0" w:color="auto"/>
            <w:bottom w:val="none" w:sz="0" w:space="0" w:color="auto"/>
            <w:right w:val="none" w:sz="0" w:space="0" w:color="auto"/>
          </w:divBdr>
          <w:divsChild>
            <w:div w:id="1328942826">
              <w:marLeft w:val="0"/>
              <w:marRight w:val="0"/>
              <w:marTop w:val="0"/>
              <w:marBottom w:val="0"/>
              <w:divBdr>
                <w:top w:val="none" w:sz="0" w:space="0" w:color="auto"/>
                <w:left w:val="none" w:sz="0" w:space="0" w:color="auto"/>
                <w:bottom w:val="none" w:sz="0" w:space="0" w:color="auto"/>
                <w:right w:val="none" w:sz="0" w:space="0" w:color="auto"/>
              </w:divBdr>
              <w:divsChild>
                <w:div w:id="1835563002">
                  <w:marLeft w:val="0"/>
                  <w:marRight w:val="0"/>
                  <w:marTop w:val="0"/>
                  <w:marBottom w:val="0"/>
                  <w:divBdr>
                    <w:top w:val="none" w:sz="0" w:space="0" w:color="auto"/>
                    <w:left w:val="none" w:sz="0" w:space="0" w:color="auto"/>
                    <w:bottom w:val="none" w:sz="0" w:space="0" w:color="auto"/>
                    <w:right w:val="none" w:sz="0" w:space="0" w:color="auto"/>
                  </w:divBdr>
                  <w:divsChild>
                    <w:div w:id="991984785">
                      <w:marLeft w:val="0"/>
                      <w:marRight w:val="0"/>
                      <w:marTop w:val="0"/>
                      <w:marBottom w:val="0"/>
                      <w:divBdr>
                        <w:top w:val="none" w:sz="0" w:space="0" w:color="auto"/>
                        <w:left w:val="none" w:sz="0" w:space="0" w:color="auto"/>
                        <w:bottom w:val="none" w:sz="0" w:space="0" w:color="auto"/>
                        <w:right w:val="none" w:sz="0" w:space="0" w:color="auto"/>
                      </w:divBdr>
                      <w:divsChild>
                        <w:div w:id="1504855904">
                          <w:marLeft w:val="0"/>
                          <w:marRight w:val="0"/>
                          <w:marTop w:val="0"/>
                          <w:marBottom w:val="0"/>
                          <w:divBdr>
                            <w:top w:val="none" w:sz="0" w:space="0" w:color="auto"/>
                            <w:left w:val="none" w:sz="0" w:space="0" w:color="auto"/>
                            <w:bottom w:val="none" w:sz="0" w:space="0" w:color="auto"/>
                            <w:right w:val="none" w:sz="0" w:space="0" w:color="auto"/>
                          </w:divBdr>
                          <w:divsChild>
                            <w:div w:id="438646930">
                              <w:marLeft w:val="0"/>
                              <w:marRight w:val="0"/>
                              <w:marTop w:val="0"/>
                              <w:marBottom w:val="0"/>
                              <w:divBdr>
                                <w:top w:val="none" w:sz="0" w:space="0" w:color="auto"/>
                                <w:left w:val="none" w:sz="0" w:space="0" w:color="auto"/>
                                <w:bottom w:val="none" w:sz="0" w:space="0" w:color="auto"/>
                                <w:right w:val="none" w:sz="0" w:space="0" w:color="auto"/>
                              </w:divBdr>
                              <w:divsChild>
                                <w:div w:id="1401439898">
                                  <w:marLeft w:val="0"/>
                                  <w:marRight w:val="0"/>
                                  <w:marTop w:val="0"/>
                                  <w:marBottom w:val="0"/>
                                  <w:divBdr>
                                    <w:top w:val="none" w:sz="0" w:space="0" w:color="auto"/>
                                    <w:left w:val="none" w:sz="0" w:space="0" w:color="auto"/>
                                    <w:bottom w:val="none" w:sz="0" w:space="0" w:color="auto"/>
                                    <w:right w:val="none" w:sz="0" w:space="0" w:color="auto"/>
                                  </w:divBdr>
                                  <w:divsChild>
                                    <w:div w:id="1247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sz.gov.p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C5BF1-B7D4-48EF-B062-649A46511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1565</Words>
  <Characters>9394</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Ministerstwo Spraw Zagranicznych</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Wolska Ewa</dc:creator>
  <cp:lastModifiedBy>Szyndlarewicz Kacper</cp:lastModifiedBy>
  <cp:revision>3</cp:revision>
  <dcterms:created xsi:type="dcterms:W3CDTF">2024-07-02T10:56:00Z</dcterms:created>
  <dcterms:modified xsi:type="dcterms:W3CDTF">2024-07-04T08:50:00Z</dcterms:modified>
</cp:coreProperties>
</file>