
<file path=[Content_Types].xml><?xml version="1.0" encoding="utf-8"?>
<Types xmlns="http://schemas.openxmlformats.org/package/2006/content-types">
  <Default Extension="png" ContentType="image/png"/>
  <Default Extension="vsd" ContentType="application/vnd.visio"/>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7" w:rightFromText="187" w:horzAnchor="margin" w:tblpXSpec="center" w:tblpY="2881"/>
        <w:tblW w:w="4217" w:type="pct"/>
        <w:tblBorders>
          <w:left w:val="single" w:sz="18" w:space="0" w:color="4F81BD"/>
        </w:tblBorders>
        <w:tblLook w:val="04A0" w:firstRow="1" w:lastRow="0" w:firstColumn="1" w:lastColumn="0" w:noHBand="0" w:noVBand="1"/>
      </w:tblPr>
      <w:tblGrid>
        <w:gridCol w:w="7632"/>
      </w:tblGrid>
      <w:tr w:rsidR="00C57E47" w:rsidRPr="006005CC" w14:paraId="5510A533" w14:textId="77777777" w:rsidTr="00A65151">
        <w:tc>
          <w:tcPr>
            <w:tcW w:w="7632" w:type="dxa"/>
            <w:tcMar>
              <w:top w:w="216" w:type="dxa"/>
              <w:left w:w="115" w:type="dxa"/>
              <w:bottom w:w="216" w:type="dxa"/>
              <w:right w:w="115" w:type="dxa"/>
            </w:tcMar>
          </w:tcPr>
          <w:p w14:paraId="2A99459F" w14:textId="77777777" w:rsidR="00C57E47" w:rsidRPr="00606B9D" w:rsidRDefault="00C57E47" w:rsidP="000E354F">
            <w:pPr>
              <w:pStyle w:val="Bezodstpw"/>
              <w:spacing w:after="100" w:line="276" w:lineRule="auto"/>
              <w:rPr>
                <w:rFonts w:ascii="Times New Roman" w:hAnsi="Times New Roman"/>
              </w:rPr>
            </w:pPr>
            <w:r w:rsidRPr="00606B9D">
              <w:rPr>
                <w:rFonts w:ascii="Times New Roman" w:hAnsi="Times New Roman"/>
              </w:rPr>
              <w:t>Główny Urząd Geodezji i Kartografii</w:t>
            </w:r>
          </w:p>
        </w:tc>
      </w:tr>
      <w:tr w:rsidR="00C57E47" w:rsidRPr="006005CC" w14:paraId="07491006" w14:textId="77777777" w:rsidTr="00A65151">
        <w:tc>
          <w:tcPr>
            <w:tcW w:w="7632" w:type="dxa"/>
          </w:tcPr>
          <w:p w14:paraId="7A9E7775" w14:textId="77777777" w:rsidR="00C57E47" w:rsidRPr="00606B9D" w:rsidRDefault="00A65151" w:rsidP="000E354F">
            <w:pPr>
              <w:pStyle w:val="Bezodstpw"/>
              <w:spacing w:after="100" w:line="276" w:lineRule="auto"/>
              <w:rPr>
                <w:rFonts w:ascii="Times New Roman" w:hAnsi="Times New Roman"/>
                <w:sz w:val="40"/>
                <w:szCs w:val="40"/>
              </w:rPr>
            </w:pPr>
            <w:r>
              <w:rPr>
                <w:rFonts w:ascii="Times New Roman" w:hAnsi="Times New Roman"/>
                <w:sz w:val="40"/>
                <w:szCs w:val="40"/>
              </w:rPr>
              <w:t xml:space="preserve">Szczegółowy Opis Przedmiotu </w:t>
            </w:r>
            <w:r w:rsidR="00C57E47" w:rsidRPr="00606B9D">
              <w:rPr>
                <w:rFonts w:ascii="Times New Roman" w:hAnsi="Times New Roman"/>
                <w:sz w:val="40"/>
                <w:szCs w:val="40"/>
              </w:rPr>
              <w:t>Zamówienia</w:t>
            </w:r>
          </w:p>
          <w:p w14:paraId="2C59ACDB" w14:textId="77777777" w:rsidR="00C57E47" w:rsidRPr="00606B9D" w:rsidRDefault="00C57E47" w:rsidP="000E354F">
            <w:pPr>
              <w:pStyle w:val="Bezodstpw"/>
              <w:spacing w:after="100" w:line="276" w:lineRule="auto"/>
              <w:rPr>
                <w:rFonts w:ascii="Times New Roman" w:hAnsi="Times New Roman"/>
                <w:color w:val="4F81BD"/>
                <w:sz w:val="80"/>
                <w:szCs w:val="80"/>
              </w:rPr>
            </w:pPr>
          </w:p>
        </w:tc>
      </w:tr>
      <w:tr w:rsidR="00C57E47" w:rsidRPr="006005CC" w14:paraId="5D72F154" w14:textId="77777777" w:rsidTr="00A65151">
        <w:tc>
          <w:tcPr>
            <w:tcW w:w="7632" w:type="dxa"/>
            <w:tcMar>
              <w:top w:w="216" w:type="dxa"/>
              <w:left w:w="115" w:type="dxa"/>
              <w:bottom w:w="216" w:type="dxa"/>
              <w:right w:w="115" w:type="dxa"/>
            </w:tcMar>
          </w:tcPr>
          <w:p w14:paraId="0DA3BC14" w14:textId="008FC529" w:rsidR="00C57E47" w:rsidRPr="00606B9D" w:rsidRDefault="00D23E35" w:rsidP="000E354F">
            <w:pPr>
              <w:pStyle w:val="Bezodstpw"/>
              <w:spacing w:after="100" w:line="276" w:lineRule="auto"/>
              <w:rPr>
                <w:rFonts w:ascii="Times New Roman" w:hAnsi="Times New Roman"/>
              </w:rPr>
            </w:pPr>
            <w:r w:rsidRPr="00D23E35">
              <w:rPr>
                <w:rFonts w:ascii="Cambria" w:hAnsi="Cambria" w:cs="Cambria"/>
                <w:lang w:eastAsia="pl-PL"/>
              </w:rPr>
              <w:t>Usługa konserwacji i opieki serwisowej systemu UMM</w:t>
            </w:r>
            <w:r>
              <w:rPr>
                <w:rFonts w:ascii="Cambria" w:hAnsi="Cambria" w:cs="Cambria"/>
                <w:lang w:eastAsia="pl-PL"/>
              </w:rPr>
              <w:t>.</w:t>
            </w:r>
          </w:p>
        </w:tc>
      </w:tr>
    </w:tbl>
    <w:p w14:paraId="1DA107D9" w14:textId="77777777" w:rsidR="00C57E47" w:rsidRDefault="00C57E47" w:rsidP="00C57E47">
      <w:pPr>
        <w:pStyle w:val="Spistreci1"/>
        <w:tabs>
          <w:tab w:val="left" w:pos="440"/>
          <w:tab w:val="right" w:leader="dot" w:pos="9062"/>
        </w:tabs>
        <w:rPr>
          <w:noProof/>
          <w:lang w:val="pl-PL"/>
        </w:rPr>
      </w:pPr>
    </w:p>
    <w:p w14:paraId="45B6CBA0" w14:textId="77777777" w:rsidR="00C57E47" w:rsidRDefault="00C57E47" w:rsidP="00C57E47"/>
    <w:p w14:paraId="10AE9105" w14:textId="77777777" w:rsidR="00C57E47" w:rsidRDefault="00C57E47" w:rsidP="00C57E47"/>
    <w:p w14:paraId="13FE22C5" w14:textId="271FA95B" w:rsidR="00C57E47" w:rsidRDefault="003F6929" w:rsidP="003F6929">
      <w:pPr>
        <w:tabs>
          <w:tab w:val="left" w:pos="2565"/>
        </w:tabs>
      </w:pPr>
      <w:r>
        <w:tab/>
      </w:r>
    </w:p>
    <w:p w14:paraId="17888AA7" w14:textId="77777777" w:rsidR="00C57E47" w:rsidRDefault="00C57E47" w:rsidP="00C57E47">
      <w:bookmarkStart w:id="0" w:name="_GoBack"/>
      <w:bookmarkEnd w:id="0"/>
    </w:p>
    <w:p w14:paraId="6C3BED26" w14:textId="77777777" w:rsidR="00C57E47" w:rsidRDefault="00C57E47" w:rsidP="00C57E47"/>
    <w:p w14:paraId="5205CBC1" w14:textId="77777777" w:rsidR="00C57E47" w:rsidRDefault="00C57E47" w:rsidP="00C57E47"/>
    <w:p w14:paraId="43669C2E" w14:textId="77777777" w:rsidR="00C57E47" w:rsidRDefault="00C57E47" w:rsidP="00C57E47"/>
    <w:p w14:paraId="52826E38" w14:textId="77777777" w:rsidR="00C57E47" w:rsidRDefault="00C57E47" w:rsidP="00C57E47"/>
    <w:p w14:paraId="70CB4E8E" w14:textId="77777777" w:rsidR="00C57E47" w:rsidRDefault="00C57E47" w:rsidP="00C57E47"/>
    <w:p w14:paraId="42919339" w14:textId="77777777" w:rsidR="00C57E47" w:rsidRDefault="00C57E47" w:rsidP="00C57E47"/>
    <w:p w14:paraId="65C9D270" w14:textId="77777777" w:rsidR="00C57E47" w:rsidRPr="00C57E47" w:rsidRDefault="00C57E47" w:rsidP="00C57E47"/>
    <w:p w14:paraId="0A9AFFA3" w14:textId="77777777" w:rsidR="00C57E47" w:rsidRPr="00C57E47" w:rsidRDefault="00C57E47" w:rsidP="00C57E47"/>
    <w:sdt>
      <w:sdtPr>
        <w:rPr>
          <w:rFonts w:asciiTheme="minorHAnsi" w:eastAsiaTheme="minorHAnsi" w:hAnsiTheme="minorHAnsi" w:cstheme="minorBidi"/>
          <w:b w:val="0"/>
          <w:bCs w:val="0"/>
          <w:color w:val="auto"/>
          <w:sz w:val="22"/>
          <w:szCs w:val="22"/>
        </w:rPr>
        <w:id w:val="528376444"/>
        <w:docPartObj>
          <w:docPartGallery w:val="Table of Contents"/>
          <w:docPartUnique/>
        </w:docPartObj>
      </w:sdtPr>
      <w:sdtEndPr/>
      <w:sdtContent>
        <w:p w14:paraId="774DC7BC" w14:textId="77777777" w:rsidR="00C57E47" w:rsidRDefault="00C57E47" w:rsidP="00C6504A">
          <w:pPr>
            <w:pStyle w:val="Nagwekspisutreci"/>
            <w:pageBreakBefore/>
            <w:numPr>
              <w:ilvl w:val="0"/>
              <w:numId w:val="0"/>
            </w:numPr>
          </w:pPr>
          <w:r>
            <w:t>Spis treści</w:t>
          </w:r>
        </w:p>
        <w:p w14:paraId="7D763270" w14:textId="77777777" w:rsidR="00FD0D1A" w:rsidRDefault="00C57E47">
          <w:pPr>
            <w:pStyle w:val="Spistreci1"/>
            <w:tabs>
              <w:tab w:val="left" w:pos="440"/>
              <w:tab w:val="right" w:leader="dot" w:pos="9062"/>
            </w:tabs>
            <w:rPr>
              <w:rFonts w:asciiTheme="minorHAnsi" w:eastAsiaTheme="minorEastAsia" w:hAnsiTheme="minorHAnsi" w:cstheme="minorBidi"/>
              <w:b w:val="0"/>
              <w:bCs w:val="0"/>
              <w:caps w:val="0"/>
              <w:noProof/>
              <w:sz w:val="22"/>
              <w:szCs w:val="22"/>
              <w:lang w:val="pl-PL" w:eastAsia="pl-PL"/>
            </w:rPr>
          </w:pPr>
          <w:r>
            <w:fldChar w:fldCharType="begin"/>
          </w:r>
          <w:r>
            <w:instrText xml:space="preserve"> TOC \o "1-3" \h \z \u </w:instrText>
          </w:r>
          <w:r>
            <w:fldChar w:fldCharType="separate"/>
          </w:r>
          <w:hyperlink w:anchor="_Toc81490772" w:history="1">
            <w:r w:rsidR="00FD0D1A" w:rsidRPr="00721DC3">
              <w:rPr>
                <w:rStyle w:val="Hipercze"/>
                <w:noProof/>
              </w:rPr>
              <w:t>1.</w:t>
            </w:r>
            <w:r w:rsidR="00FD0D1A">
              <w:rPr>
                <w:rFonts w:asciiTheme="minorHAnsi" w:eastAsiaTheme="minorEastAsia" w:hAnsiTheme="minorHAnsi" w:cstheme="minorBidi"/>
                <w:b w:val="0"/>
                <w:bCs w:val="0"/>
                <w:caps w:val="0"/>
                <w:noProof/>
                <w:sz w:val="22"/>
                <w:szCs w:val="22"/>
                <w:lang w:val="pl-PL" w:eastAsia="pl-PL"/>
              </w:rPr>
              <w:tab/>
            </w:r>
            <w:r w:rsidR="00FD0D1A" w:rsidRPr="00721DC3">
              <w:rPr>
                <w:rStyle w:val="Hipercze"/>
                <w:noProof/>
              </w:rPr>
              <w:t>Słownik</w:t>
            </w:r>
            <w:r w:rsidR="00FD0D1A">
              <w:rPr>
                <w:noProof/>
                <w:webHidden/>
              </w:rPr>
              <w:tab/>
            </w:r>
            <w:r w:rsidR="00FD0D1A">
              <w:rPr>
                <w:noProof/>
                <w:webHidden/>
              </w:rPr>
              <w:fldChar w:fldCharType="begin"/>
            </w:r>
            <w:r w:rsidR="00FD0D1A">
              <w:rPr>
                <w:noProof/>
                <w:webHidden/>
              </w:rPr>
              <w:instrText xml:space="preserve"> PAGEREF _Toc81490772 \h </w:instrText>
            </w:r>
            <w:r w:rsidR="00FD0D1A">
              <w:rPr>
                <w:noProof/>
                <w:webHidden/>
              </w:rPr>
            </w:r>
            <w:r w:rsidR="00FD0D1A">
              <w:rPr>
                <w:noProof/>
                <w:webHidden/>
              </w:rPr>
              <w:fldChar w:fldCharType="separate"/>
            </w:r>
            <w:r w:rsidR="00FD0D1A">
              <w:rPr>
                <w:noProof/>
                <w:webHidden/>
              </w:rPr>
              <w:t>3</w:t>
            </w:r>
            <w:r w:rsidR="00FD0D1A">
              <w:rPr>
                <w:noProof/>
                <w:webHidden/>
              </w:rPr>
              <w:fldChar w:fldCharType="end"/>
            </w:r>
          </w:hyperlink>
        </w:p>
        <w:p w14:paraId="3A79FB48" w14:textId="77777777" w:rsidR="00FD0D1A" w:rsidRDefault="00C60621">
          <w:pPr>
            <w:pStyle w:val="Spistreci1"/>
            <w:tabs>
              <w:tab w:val="left" w:pos="440"/>
              <w:tab w:val="right" w:leader="dot" w:pos="9062"/>
            </w:tabs>
            <w:rPr>
              <w:rFonts w:asciiTheme="minorHAnsi" w:eastAsiaTheme="minorEastAsia" w:hAnsiTheme="minorHAnsi" w:cstheme="minorBidi"/>
              <w:b w:val="0"/>
              <w:bCs w:val="0"/>
              <w:caps w:val="0"/>
              <w:noProof/>
              <w:sz w:val="22"/>
              <w:szCs w:val="22"/>
              <w:lang w:val="pl-PL" w:eastAsia="pl-PL"/>
            </w:rPr>
          </w:pPr>
          <w:hyperlink w:anchor="_Toc81490773" w:history="1">
            <w:r w:rsidR="00FD0D1A" w:rsidRPr="00721DC3">
              <w:rPr>
                <w:rStyle w:val="Hipercze"/>
                <w:noProof/>
              </w:rPr>
              <w:t>2.</w:t>
            </w:r>
            <w:r w:rsidR="00FD0D1A">
              <w:rPr>
                <w:rFonts w:asciiTheme="minorHAnsi" w:eastAsiaTheme="minorEastAsia" w:hAnsiTheme="minorHAnsi" w:cstheme="minorBidi"/>
                <w:b w:val="0"/>
                <w:bCs w:val="0"/>
                <w:caps w:val="0"/>
                <w:noProof/>
                <w:sz w:val="22"/>
                <w:szCs w:val="22"/>
                <w:lang w:val="pl-PL" w:eastAsia="pl-PL"/>
              </w:rPr>
              <w:tab/>
            </w:r>
            <w:r w:rsidR="00FD0D1A" w:rsidRPr="00721DC3">
              <w:rPr>
                <w:rStyle w:val="Hipercze"/>
                <w:noProof/>
              </w:rPr>
              <w:t>Przedmiot Zamówienia</w:t>
            </w:r>
            <w:r w:rsidR="00FD0D1A">
              <w:rPr>
                <w:noProof/>
                <w:webHidden/>
              </w:rPr>
              <w:tab/>
            </w:r>
            <w:r w:rsidR="00FD0D1A">
              <w:rPr>
                <w:noProof/>
                <w:webHidden/>
              </w:rPr>
              <w:fldChar w:fldCharType="begin"/>
            </w:r>
            <w:r w:rsidR="00FD0D1A">
              <w:rPr>
                <w:noProof/>
                <w:webHidden/>
              </w:rPr>
              <w:instrText xml:space="preserve"> PAGEREF _Toc81490773 \h </w:instrText>
            </w:r>
            <w:r w:rsidR="00FD0D1A">
              <w:rPr>
                <w:noProof/>
                <w:webHidden/>
              </w:rPr>
            </w:r>
            <w:r w:rsidR="00FD0D1A">
              <w:rPr>
                <w:noProof/>
                <w:webHidden/>
              </w:rPr>
              <w:fldChar w:fldCharType="separate"/>
            </w:r>
            <w:r w:rsidR="00FD0D1A">
              <w:rPr>
                <w:noProof/>
                <w:webHidden/>
              </w:rPr>
              <w:t>4</w:t>
            </w:r>
            <w:r w:rsidR="00FD0D1A">
              <w:rPr>
                <w:noProof/>
                <w:webHidden/>
              </w:rPr>
              <w:fldChar w:fldCharType="end"/>
            </w:r>
          </w:hyperlink>
        </w:p>
        <w:p w14:paraId="74A9D816" w14:textId="77777777" w:rsidR="00FD0D1A" w:rsidRDefault="00C60621">
          <w:pPr>
            <w:pStyle w:val="Spistreci1"/>
            <w:tabs>
              <w:tab w:val="left" w:pos="440"/>
              <w:tab w:val="right" w:leader="dot" w:pos="9062"/>
            </w:tabs>
            <w:rPr>
              <w:rFonts w:asciiTheme="minorHAnsi" w:eastAsiaTheme="minorEastAsia" w:hAnsiTheme="minorHAnsi" w:cstheme="minorBidi"/>
              <w:b w:val="0"/>
              <w:bCs w:val="0"/>
              <w:caps w:val="0"/>
              <w:noProof/>
              <w:sz w:val="22"/>
              <w:szCs w:val="22"/>
              <w:lang w:val="pl-PL" w:eastAsia="pl-PL"/>
            </w:rPr>
          </w:pPr>
          <w:hyperlink w:anchor="_Toc81490774" w:history="1">
            <w:r w:rsidR="00FD0D1A" w:rsidRPr="00721DC3">
              <w:rPr>
                <w:rStyle w:val="Hipercze"/>
                <w:noProof/>
              </w:rPr>
              <w:t>3.</w:t>
            </w:r>
            <w:r w:rsidR="00FD0D1A">
              <w:rPr>
                <w:rFonts w:asciiTheme="minorHAnsi" w:eastAsiaTheme="minorEastAsia" w:hAnsiTheme="minorHAnsi" w:cstheme="minorBidi"/>
                <w:b w:val="0"/>
                <w:bCs w:val="0"/>
                <w:caps w:val="0"/>
                <w:noProof/>
                <w:sz w:val="22"/>
                <w:szCs w:val="22"/>
                <w:lang w:val="pl-PL" w:eastAsia="pl-PL"/>
              </w:rPr>
              <w:tab/>
            </w:r>
            <w:r w:rsidR="00FD0D1A" w:rsidRPr="00721DC3">
              <w:rPr>
                <w:rStyle w:val="Hipercze"/>
                <w:noProof/>
              </w:rPr>
              <w:t>Opis istniejącego rozwiązania</w:t>
            </w:r>
            <w:r w:rsidR="00FD0D1A">
              <w:rPr>
                <w:noProof/>
                <w:webHidden/>
              </w:rPr>
              <w:tab/>
            </w:r>
            <w:r w:rsidR="00FD0D1A">
              <w:rPr>
                <w:noProof/>
                <w:webHidden/>
              </w:rPr>
              <w:fldChar w:fldCharType="begin"/>
            </w:r>
            <w:r w:rsidR="00FD0D1A">
              <w:rPr>
                <w:noProof/>
                <w:webHidden/>
              </w:rPr>
              <w:instrText xml:space="preserve"> PAGEREF _Toc81490774 \h </w:instrText>
            </w:r>
            <w:r w:rsidR="00FD0D1A">
              <w:rPr>
                <w:noProof/>
                <w:webHidden/>
              </w:rPr>
            </w:r>
            <w:r w:rsidR="00FD0D1A">
              <w:rPr>
                <w:noProof/>
                <w:webHidden/>
              </w:rPr>
              <w:fldChar w:fldCharType="separate"/>
            </w:r>
            <w:r w:rsidR="00FD0D1A">
              <w:rPr>
                <w:noProof/>
                <w:webHidden/>
              </w:rPr>
              <w:t>6</w:t>
            </w:r>
            <w:r w:rsidR="00FD0D1A">
              <w:rPr>
                <w:noProof/>
                <w:webHidden/>
              </w:rPr>
              <w:fldChar w:fldCharType="end"/>
            </w:r>
          </w:hyperlink>
        </w:p>
        <w:p w14:paraId="32D3C984" w14:textId="77777777" w:rsidR="00FD0D1A" w:rsidRDefault="00C60621">
          <w:pPr>
            <w:pStyle w:val="Spistreci2"/>
            <w:tabs>
              <w:tab w:val="left" w:pos="880"/>
              <w:tab w:val="right" w:leader="dot" w:pos="9062"/>
            </w:tabs>
            <w:rPr>
              <w:rFonts w:asciiTheme="minorHAnsi" w:eastAsiaTheme="minorEastAsia" w:hAnsiTheme="minorHAnsi" w:cstheme="minorBidi"/>
              <w:smallCaps w:val="0"/>
              <w:noProof/>
              <w:sz w:val="22"/>
              <w:szCs w:val="22"/>
              <w:lang w:val="pl-PL" w:eastAsia="pl-PL"/>
            </w:rPr>
          </w:pPr>
          <w:hyperlink w:anchor="_Toc81490775" w:history="1">
            <w:r w:rsidR="00FD0D1A" w:rsidRPr="00721DC3">
              <w:rPr>
                <w:rStyle w:val="Hipercze"/>
                <w:noProof/>
              </w:rPr>
              <w:t>3.1.</w:t>
            </w:r>
            <w:r w:rsidR="00FD0D1A">
              <w:rPr>
                <w:rFonts w:asciiTheme="minorHAnsi" w:eastAsiaTheme="minorEastAsia" w:hAnsiTheme="minorHAnsi" w:cstheme="minorBidi"/>
                <w:smallCaps w:val="0"/>
                <w:noProof/>
                <w:sz w:val="22"/>
                <w:szCs w:val="22"/>
                <w:lang w:val="pl-PL" w:eastAsia="pl-PL"/>
              </w:rPr>
              <w:tab/>
            </w:r>
            <w:r w:rsidR="00FD0D1A" w:rsidRPr="00721DC3">
              <w:rPr>
                <w:rStyle w:val="Hipercze"/>
                <w:noProof/>
              </w:rPr>
              <w:t>Uniwersalny Moduł Mapowy</w:t>
            </w:r>
            <w:r w:rsidR="00FD0D1A">
              <w:rPr>
                <w:noProof/>
                <w:webHidden/>
              </w:rPr>
              <w:tab/>
            </w:r>
            <w:r w:rsidR="00FD0D1A">
              <w:rPr>
                <w:noProof/>
                <w:webHidden/>
              </w:rPr>
              <w:fldChar w:fldCharType="begin"/>
            </w:r>
            <w:r w:rsidR="00FD0D1A">
              <w:rPr>
                <w:noProof/>
                <w:webHidden/>
              </w:rPr>
              <w:instrText xml:space="preserve"> PAGEREF _Toc81490775 \h </w:instrText>
            </w:r>
            <w:r w:rsidR="00FD0D1A">
              <w:rPr>
                <w:noProof/>
                <w:webHidden/>
              </w:rPr>
            </w:r>
            <w:r w:rsidR="00FD0D1A">
              <w:rPr>
                <w:noProof/>
                <w:webHidden/>
              </w:rPr>
              <w:fldChar w:fldCharType="separate"/>
            </w:r>
            <w:r w:rsidR="00FD0D1A">
              <w:rPr>
                <w:noProof/>
                <w:webHidden/>
              </w:rPr>
              <w:t>6</w:t>
            </w:r>
            <w:r w:rsidR="00FD0D1A">
              <w:rPr>
                <w:noProof/>
                <w:webHidden/>
              </w:rPr>
              <w:fldChar w:fldCharType="end"/>
            </w:r>
          </w:hyperlink>
        </w:p>
        <w:p w14:paraId="01E69ACF" w14:textId="77777777" w:rsidR="00FD0D1A" w:rsidRDefault="00C60621">
          <w:pPr>
            <w:pStyle w:val="Spistreci3"/>
            <w:tabs>
              <w:tab w:val="left" w:pos="1320"/>
              <w:tab w:val="right" w:leader="dot" w:pos="9062"/>
            </w:tabs>
            <w:rPr>
              <w:rFonts w:asciiTheme="minorHAnsi" w:eastAsiaTheme="minorEastAsia" w:hAnsiTheme="minorHAnsi" w:cstheme="minorBidi"/>
              <w:i w:val="0"/>
              <w:iCs w:val="0"/>
              <w:noProof/>
              <w:sz w:val="22"/>
              <w:szCs w:val="22"/>
              <w:lang w:val="pl-PL" w:eastAsia="pl-PL"/>
            </w:rPr>
          </w:pPr>
          <w:hyperlink w:anchor="_Toc81490776" w:history="1">
            <w:r w:rsidR="00FD0D1A" w:rsidRPr="00721DC3">
              <w:rPr>
                <w:rStyle w:val="Hipercze"/>
                <w:noProof/>
              </w:rPr>
              <w:t>3.1.1.</w:t>
            </w:r>
            <w:r w:rsidR="00FD0D1A">
              <w:rPr>
                <w:rFonts w:asciiTheme="minorHAnsi" w:eastAsiaTheme="minorEastAsia" w:hAnsiTheme="minorHAnsi" w:cstheme="minorBidi"/>
                <w:i w:val="0"/>
                <w:iCs w:val="0"/>
                <w:noProof/>
                <w:sz w:val="22"/>
                <w:szCs w:val="22"/>
                <w:lang w:val="pl-PL" w:eastAsia="pl-PL"/>
              </w:rPr>
              <w:tab/>
            </w:r>
            <w:r w:rsidR="00FD0D1A" w:rsidRPr="00721DC3">
              <w:rPr>
                <w:rStyle w:val="Hipercze"/>
                <w:noProof/>
              </w:rPr>
              <w:t>Model dziedziny Uniwersalnego Modułu Mapowego</w:t>
            </w:r>
            <w:r w:rsidR="00FD0D1A">
              <w:rPr>
                <w:noProof/>
                <w:webHidden/>
              </w:rPr>
              <w:tab/>
            </w:r>
            <w:r w:rsidR="00FD0D1A">
              <w:rPr>
                <w:noProof/>
                <w:webHidden/>
              </w:rPr>
              <w:fldChar w:fldCharType="begin"/>
            </w:r>
            <w:r w:rsidR="00FD0D1A">
              <w:rPr>
                <w:noProof/>
                <w:webHidden/>
              </w:rPr>
              <w:instrText xml:space="preserve"> PAGEREF _Toc81490776 \h </w:instrText>
            </w:r>
            <w:r w:rsidR="00FD0D1A">
              <w:rPr>
                <w:noProof/>
                <w:webHidden/>
              </w:rPr>
            </w:r>
            <w:r w:rsidR="00FD0D1A">
              <w:rPr>
                <w:noProof/>
                <w:webHidden/>
              </w:rPr>
              <w:fldChar w:fldCharType="separate"/>
            </w:r>
            <w:r w:rsidR="00FD0D1A">
              <w:rPr>
                <w:noProof/>
                <w:webHidden/>
              </w:rPr>
              <w:t>8</w:t>
            </w:r>
            <w:r w:rsidR="00FD0D1A">
              <w:rPr>
                <w:noProof/>
                <w:webHidden/>
              </w:rPr>
              <w:fldChar w:fldCharType="end"/>
            </w:r>
          </w:hyperlink>
        </w:p>
        <w:p w14:paraId="06CDA01D" w14:textId="77777777" w:rsidR="00FD0D1A" w:rsidRDefault="00C60621">
          <w:pPr>
            <w:pStyle w:val="Spistreci3"/>
            <w:tabs>
              <w:tab w:val="left" w:pos="1320"/>
              <w:tab w:val="right" w:leader="dot" w:pos="9062"/>
            </w:tabs>
            <w:rPr>
              <w:rFonts w:asciiTheme="minorHAnsi" w:eastAsiaTheme="minorEastAsia" w:hAnsiTheme="minorHAnsi" w:cstheme="minorBidi"/>
              <w:i w:val="0"/>
              <w:iCs w:val="0"/>
              <w:noProof/>
              <w:sz w:val="22"/>
              <w:szCs w:val="22"/>
              <w:lang w:val="pl-PL" w:eastAsia="pl-PL"/>
            </w:rPr>
          </w:pPr>
          <w:hyperlink w:anchor="_Toc81490777" w:history="1">
            <w:r w:rsidR="00FD0D1A" w:rsidRPr="00721DC3">
              <w:rPr>
                <w:rStyle w:val="Hipercze"/>
                <w:noProof/>
                <w:lang w:val="pl-PL"/>
              </w:rPr>
              <w:t>3.1.2.</w:t>
            </w:r>
            <w:r w:rsidR="00FD0D1A">
              <w:rPr>
                <w:rFonts w:asciiTheme="minorHAnsi" w:eastAsiaTheme="minorEastAsia" w:hAnsiTheme="minorHAnsi" w:cstheme="minorBidi"/>
                <w:i w:val="0"/>
                <w:iCs w:val="0"/>
                <w:noProof/>
                <w:sz w:val="22"/>
                <w:szCs w:val="22"/>
                <w:lang w:val="pl-PL" w:eastAsia="pl-PL"/>
              </w:rPr>
              <w:tab/>
            </w:r>
            <w:r w:rsidR="00FD0D1A" w:rsidRPr="00721DC3">
              <w:rPr>
                <w:rStyle w:val="Hipercze"/>
                <w:noProof/>
                <w:lang w:val="pl-PL"/>
              </w:rPr>
              <w:t>Model funkcjonalny Uniwersalnego Modułu Mapowego</w:t>
            </w:r>
            <w:r w:rsidR="00FD0D1A">
              <w:rPr>
                <w:noProof/>
                <w:webHidden/>
              </w:rPr>
              <w:tab/>
            </w:r>
            <w:r w:rsidR="00FD0D1A">
              <w:rPr>
                <w:noProof/>
                <w:webHidden/>
              </w:rPr>
              <w:fldChar w:fldCharType="begin"/>
            </w:r>
            <w:r w:rsidR="00FD0D1A">
              <w:rPr>
                <w:noProof/>
                <w:webHidden/>
              </w:rPr>
              <w:instrText xml:space="preserve"> PAGEREF _Toc81490777 \h </w:instrText>
            </w:r>
            <w:r w:rsidR="00FD0D1A">
              <w:rPr>
                <w:noProof/>
                <w:webHidden/>
              </w:rPr>
            </w:r>
            <w:r w:rsidR="00FD0D1A">
              <w:rPr>
                <w:noProof/>
                <w:webHidden/>
              </w:rPr>
              <w:fldChar w:fldCharType="separate"/>
            </w:r>
            <w:r w:rsidR="00FD0D1A">
              <w:rPr>
                <w:noProof/>
                <w:webHidden/>
              </w:rPr>
              <w:t>16</w:t>
            </w:r>
            <w:r w:rsidR="00FD0D1A">
              <w:rPr>
                <w:noProof/>
                <w:webHidden/>
              </w:rPr>
              <w:fldChar w:fldCharType="end"/>
            </w:r>
          </w:hyperlink>
        </w:p>
        <w:p w14:paraId="198432C2" w14:textId="77777777" w:rsidR="00FD0D1A" w:rsidRDefault="00C60621">
          <w:pPr>
            <w:pStyle w:val="Spistreci3"/>
            <w:tabs>
              <w:tab w:val="left" w:pos="1320"/>
              <w:tab w:val="right" w:leader="dot" w:pos="9062"/>
            </w:tabs>
            <w:rPr>
              <w:rFonts w:asciiTheme="minorHAnsi" w:eastAsiaTheme="minorEastAsia" w:hAnsiTheme="minorHAnsi" w:cstheme="minorBidi"/>
              <w:i w:val="0"/>
              <w:iCs w:val="0"/>
              <w:noProof/>
              <w:sz w:val="22"/>
              <w:szCs w:val="22"/>
              <w:lang w:val="pl-PL" w:eastAsia="pl-PL"/>
            </w:rPr>
          </w:pPr>
          <w:hyperlink w:anchor="_Toc81490778" w:history="1">
            <w:r w:rsidR="00FD0D1A" w:rsidRPr="00721DC3">
              <w:rPr>
                <w:rStyle w:val="Hipercze"/>
                <w:noProof/>
                <w:lang w:val="pl-PL"/>
              </w:rPr>
              <w:t>3.1.3.</w:t>
            </w:r>
            <w:r w:rsidR="00FD0D1A">
              <w:rPr>
                <w:rFonts w:asciiTheme="minorHAnsi" w:eastAsiaTheme="minorEastAsia" w:hAnsiTheme="minorHAnsi" w:cstheme="minorBidi"/>
                <w:i w:val="0"/>
                <w:iCs w:val="0"/>
                <w:noProof/>
                <w:sz w:val="22"/>
                <w:szCs w:val="22"/>
                <w:lang w:val="pl-PL" w:eastAsia="pl-PL"/>
              </w:rPr>
              <w:tab/>
            </w:r>
            <w:r w:rsidR="00FD0D1A" w:rsidRPr="00721DC3">
              <w:rPr>
                <w:rStyle w:val="Hipercze"/>
                <w:noProof/>
                <w:lang w:val="pl-PL"/>
              </w:rPr>
              <w:t>Model generyczny UMM</w:t>
            </w:r>
            <w:r w:rsidR="00FD0D1A">
              <w:rPr>
                <w:noProof/>
                <w:webHidden/>
              </w:rPr>
              <w:tab/>
            </w:r>
            <w:r w:rsidR="00FD0D1A">
              <w:rPr>
                <w:noProof/>
                <w:webHidden/>
              </w:rPr>
              <w:fldChar w:fldCharType="begin"/>
            </w:r>
            <w:r w:rsidR="00FD0D1A">
              <w:rPr>
                <w:noProof/>
                <w:webHidden/>
              </w:rPr>
              <w:instrText xml:space="preserve"> PAGEREF _Toc81490778 \h </w:instrText>
            </w:r>
            <w:r w:rsidR="00FD0D1A">
              <w:rPr>
                <w:noProof/>
                <w:webHidden/>
              </w:rPr>
            </w:r>
            <w:r w:rsidR="00FD0D1A">
              <w:rPr>
                <w:noProof/>
                <w:webHidden/>
              </w:rPr>
              <w:fldChar w:fldCharType="separate"/>
            </w:r>
            <w:r w:rsidR="00FD0D1A">
              <w:rPr>
                <w:noProof/>
                <w:webHidden/>
              </w:rPr>
              <w:t>18</w:t>
            </w:r>
            <w:r w:rsidR="00FD0D1A">
              <w:rPr>
                <w:noProof/>
                <w:webHidden/>
              </w:rPr>
              <w:fldChar w:fldCharType="end"/>
            </w:r>
          </w:hyperlink>
        </w:p>
        <w:p w14:paraId="7F9C0C1D" w14:textId="77777777" w:rsidR="00FD0D1A" w:rsidRDefault="00C60621">
          <w:pPr>
            <w:pStyle w:val="Spistreci3"/>
            <w:tabs>
              <w:tab w:val="left" w:pos="1320"/>
              <w:tab w:val="right" w:leader="dot" w:pos="9062"/>
            </w:tabs>
            <w:rPr>
              <w:rFonts w:asciiTheme="minorHAnsi" w:eastAsiaTheme="minorEastAsia" w:hAnsiTheme="minorHAnsi" w:cstheme="minorBidi"/>
              <w:i w:val="0"/>
              <w:iCs w:val="0"/>
              <w:noProof/>
              <w:sz w:val="22"/>
              <w:szCs w:val="22"/>
              <w:lang w:val="pl-PL" w:eastAsia="pl-PL"/>
            </w:rPr>
          </w:pPr>
          <w:hyperlink w:anchor="_Toc81490779" w:history="1">
            <w:r w:rsidR="00FD0D1A" w:rsidRPr="00721DC3">
              <w:rPr>
                <w:rStyle w:val="Hipercze"/>
                <w:noProof/>
                <w:lang w:val="pl-PL"/>
              </w:rPr>
              <w:t>3.1.4.</w:t>
            </w:r>
            <w:r w:rsidR="00FD0D1A">
              <w:rPr>
                <w:rFonts w:asciiTheme="minorHAnsi" w:eastAsiaTheme="minorEastAsia" w:hAnsiTheme="minorHAnsi" w:cstheme="minorBidi"/>
                <w:i w:val="0"/>
                <w:iCs w:val="0"/>
                <w:noProof/>
                <w:sz w:val="22"/>
                <w:szCs w:val="22"/>
                <w:lang w:val="pl-PL" w:eastAsia="pl-PL"/>
              </w:rPr>
              <w:tab/>
            </w:r>
            <w:r w:rsidR="00FD0D1A" w:rsidRPr="00721DC3">
              <w:rPr>
                <w:rStyle w:val="Hipercze"/>
                <w:noProof/>
                <w:lang w:val="pl-PL"/>
              </w:rPr>
              <w:t>Model danych Uniwersalnego Modułu Mapowego</w:t>
            </w:r>
            <w:r w:rsidR="00FD0D1A">
              <w:rPr>
                <w:noProof/>
                <w:webHidden/>
              </w:rPr>
              <w:tab/>
            </w:r>
            <w:r w:rsidR="00FD0D1A">
              <w:rPr>
                <w:noProof/>
                <w:webHidden/>
              </w:rPr>
              <w:fldChar w:fldCharType="begin"/>
            </w:r>
            <w:r w:rsidR="00FD0D1A">
              <w:rPr>
                <w:noProof/>
                <w:webHidden/>
              </w:rPr>
              <w:instrText xml:space="preserve"> PAGEREF _Toc81490779 \h </w:instrText>
            </w:r>
            <w:r w:rsidR="00FD0D1A">
              <w:rPr>
                <w:noProof/>
                <w:webHidden/>
              </w:rPr>
            </w:r>
            <w:r w:rsidR="00FD0D1A">
              <w:rPr>
                <w:noProof/>
                <w:webHidden/>
              </w:rPr>
              <w:fldChar w:fldCharType="separate"/>
            </w:r>
            <w:r w:rsidR="00FD0D1A">
              <w:rPr>
                <w:noProof/>
                <w:webHidden/>
              </w:rPr>
              <w:t>51</w:t>
            </w:r>
            <w:r w:rsidR="00FD0D1A">
              <w:rPr>
                <w:noProof/>
                <w:webHidden/>
              </w:rPr>
              <w:fldChar w:fldCharType="end"/>
            </w:r>
          </w:hyperlink>
        </w:p>
        <w:p w14:paraId="2089A8B7" w14:textId="77777777" w:rsidR="00FD0D1A" w:rsidRDefault="00C60621">
          <w:pPr>
            <w:pStyle w:val="Spistreci3"/>
            <w:tabs>
              <w:tab w:val="left" w:pos="1320"/>
              <w:tab w:val="right" w:leader="dot" w:pos="9062"/>
            </w:tabs>
            <w:rPr>
              <w:rFonts w:asciiTheme="minorHAnsi" w:eastAsiaTheme="minorEastAsia" w:hAnsiTheme="minorHAnsi" w:cstheme="minorBidi"/>
              <w:i w:val="0"/>
              <w:iCs w:val="0"/>
              <w:noProof/>
              <w:sz w:val="22"/>
              <w:szCs w:val="22"/>
              <w:lang w:val="pl-PL" w:eastAsia="pl-PL"/>
            </w:rPr>
          </w:pPr>
          <w:hyperlink w:anchor="_Toc81490780" w:history="1">
            <w:r w:rsidR="00FD0D1A" w:rsidRPr="00721DC3">
              <w:rPr>
                <w:rStyle w:val="Hipercze"/>
                <w:noProof/>
                <w:lang w:val="pl-PL"/>
              </w:rPr>
              <w:t>3.1.5.</w:t>
            </w:r>
            <w:r w:rsidR="00FD0D1A">
              <w:rPr>
                <w:rFonts w:asciiTheme="minorHAnsi" w:eastAsiaTheme="minorEastAsia" w:hAnsiTheme="minorHAnsi" w:cstheme="minorBidi"/>
                <w:i w:val="0"/>
                <w:iCs w:val="0"/>
                <w:noProof/>
                <w:sz w:val="22"/>
                <w:szCs w:val="22"/>
                <w:lang w:val="pl-PL" w:eastAsia="pl-PL"/>
              </w:rPr>
              <w:tab/>
            </w:r>
            <w:r w:rsidR="00FD0D1A" w:rsidRPr="00721DC3">
              <w:rPr>
                <w:rStyle w:val="Hipercze"/>
                <w:noProof/>
                <w:lang w:val="pl-PL"/>
              </w:rPr>
              <w:t>Model przetwarzania danych Uniwersalnego Modułu Mapowego</w:t>
            </w:r>
            <w:r w:rsidR="00FD0D1A">
              <w:rPr>
                <w:noProof/>
                <w:webHidden/>
              </w:rPr>
              <w:tab/>
            </w:r>
            <w:r w:rsidR="00FD0D1A">
              <w:rPr>
                <w:noProof/>
                <w:webHidden/>
              </w:rPr>
              <w:fldChar w:fldCharType="begin"/>
            </w:r>
            <w:r w:rsidR="00FD0D1A">
              <w:rPr>
                <w:noProof/>
                <w:webHidden/>
              </w:rPr>
              <w:instrText xml:space="preserve"> PAGEREF _Toc81490780 \h </w:instrText>
            </w:r>
            <w:r w:rsidR="00FD0D1A">
              <w:rPr>
                <w:noProof/>
                <w:webHidden/>
              </w:rPr>
            </w:r>
            <w:r w:rsidR="00FD0D1A">
              <w:rPr>
                <w:noProof/>
                <w:webHidden/>
              </w:rPr>
              <w:fldChar w:fldCharType="separate"/>
            </w:r>
            <w:r w:rsidR="00FD0D1A">
              <w:rPr>
                <w:noProof/>
                <w:webHidden/>
              </w:rPr>
              <w:t>53</w:t>
            </w:r>
            <w:r w:rsidR="00FD0D1A">
              <w:rPr>
                <w:noProof/>
                <w:webHidden/>
              </w:rPr>
              <w:fldChar w:fldCharType="end"/>
            </w:r>
          </w:hyperlink>
        </w:p>
        <w:p w14:paraId="5C1A2D33" w14:textId="77777777" w:rsidR="00FD0D1A" w:rsidRDefault="00C60621">
          <w:pPr>
            <w:pStyle w:val="Spistreci3"/>
            <w:tabs>
              <w:tab w:val="left" w:pos="1320"/>
              <w:tab w:val="right" w:leader="dot" w:pos="9062"/>
            </w:tabs>
            <w:rPr>
              <w:rFonts w:asciiTheme="minorHAnsi" w:eastAsiaTheme="minorEastAsia" w:hAnsiTheme="minorHAnsi" w:cstheme="minorBidi"/>
              <w:i w:val="0"/>
              <w:iCs w:val="0"/>
              <w:noProof/>
              <w:sz w:val="22"/>
              <w:szCs w:val="22"/>
              <w:lang w:val="pl-PL" w:eastAsia="pl-PL"/>
            </w:rPr>
          </w:pPr>
          <w:hyperlink w:anchor="_Toc81490781" w:history="1">
            <w:r w:rsidR="00FD0D1A" w:rsidRPr="00721DC3">
              <w:rPr>
                <w:rStyle w:val="Hipercze"/>
                <w:noProof/>
                <w:lang w:val="pl-PL"/>
              </w:rPr>
              <w:t>3.1.6.</w:t>
            </w:r>
            <w:r w:rsidR="00FD0D1A">
              <w:rPr>
                <w:rFonts w:asciiTheme="minorHAnsi" w:eastAsiaTheme="minorEastAsia" w:hAnsiTheme="minorHAnsi" w:cstheme="minorBidi"/>
                <w:i w:val="0"/>
                <w:iCs w:val="0"/>
                <w:noProof/>
                <w:sz w:val="22"/>
                <w:szCs w:val="22"/>
                <w:lang w:val="pl-PL" w:eastAsia="pl-PL"/>
              </w:rPr>
              <w:tab/>
            </w:r>
            <w:r w:rsidR="00FD0D1A" w:rsidRPr="00721DC3">
              <w:rPr>
                <w:rStyle w:val="Hipercze"/>
                <w:noProof/>
                <w:lang w:val="pl-PL"/>
              </w:rPr>
              <w:t>Model komunikacji z zewnętrznymi źródłami danych Uniwersalnego Modułu Mapowego</w:t>
            </w:r>
            <w:r w:rsidR="00FD0D1A">
              <w:rPr>
                <w:noProof/>
                <w:webHidden/>
              </w:rPr>
              <w:tab/>
            </w:r>
            <w:r w:rsidR="00FD0D1A">
              <w:rPr>
                <w:noProof/>
                <w:webHidden/>
              </w:rPr>
              <w:fldChar w:fldCharType="begin"/>
            </w:r>
            <w:r w:rsidR="00FD0D1A">
              <w:rPr>
                <w:noProof/>
                <w:webHidden/>
              </w:rPr>
              <w:instrText xml:space="preserve"> PAGEREF _Toc81490781 \h </w:instrText>
            </w:r>
            <w:r w:rsidR="00FD0D1A">
              <w:rPr>
                <w:noProof/>
                <w:webHidden/>
              </w:rPr>
            </w:r>
            <w:r w:rsidR="00FD0D1A">
              <w:rPr>
                <w:noProof/>
                <w:webHidden/>
              </w:rPr>
              <w:fldChar w:fldCharType="separate"/>
            </w:r>
            <w:r w:rsidR="00FD0D1A">
              <w:rPr>
                <w:noProof/>
                <w:webHidden/>
              </w:rPr>
              <w:t>55</w:t>
            </w:r>
            <w:r w:rsidR="00FD0D1A">
              <w:rPr>
                <w:noProof/>
                <w:webHidden/>
              </w:rPr>
              <w:fldChar w:fldCharType="end"/>
            </w:r>
          </w:hyperlink>
        </w:p>
        <w:p w14:paraId="7344EA9F" w14:textId="77777777" w:rsidR="00FD0D1A" w:rsidRDefault="00C60621">
          <w:pPr>
            <w:pStyle w:val="Spistreci3"/>
            <w:tabs>
              <w:tab w:val="left" w:pos="1320"/>
              <w:tab w:val="right" w:leader="dot" w:pos="9062"/>
            </w:tabs>
            <w:rPr>
              <w:rFonts w:asciiTheme="minorHAnsi" w:eastAsiaTheme="minorEastAsia" w:hAnsiTheme="minorHAnsi" w:cstheme="minorBidi"/>
              <w:i w:val="0"/>
              <w:iCs w:val="0"/>
              <w:noProof/>
              <w:sz w:val="22"/>
              <w:szCs w:val="22"/>
              <w:lang w:val="pl-PL" w:eastAsia="pl-PL"/>
            </w:rPr>
          </w:pPr>
          <w:hyperlink w:anchor="_Toc81490782" w:history="1">
            <w:r w:rsidR="00FD0D1A" w:rsidRPr="00721DC3">
              <w:rPr>
                <w:rStyle w:val="Hipercze"/>
                <w:noProof/>
              </w:rPr>
              <w:t>3.1.7.</w:t>
            </w:r>
            <w:r w:rsidR="00FD0D1A">
              <w:rPr>
                <w:rFonts w:asciiTheme="minorHAnsi" w:eastAsiaTheme="minorEastAsia" w:hAnsiTheme="minorHAnsi" w:cstheme="minorBidi"/>
                <w:i w:val="0"/>
                <w:iCs w:val="0"/>
                <w:noProof/>
                <w:sz w:val="22"/>
                <w:szCs w:val="22"/>
                <w:lang w:val="pl-PL" w:eastAsia="pl-PL"/>
              </w:rPr>
              <w:tab/>
            </w:r>
            <w:r w:rsidR="00FD0D1A" w:rsidRPr="00721DC3">
              <w:rPr>
                <w:rStyle w:val="Hipercze"/>
                <w:noProof/>
              </w:rPr>
              <w:t>Architektura technologiczna Uniwersalnego Modułu Mapowego</w:t>
            </w:r>
            <w:r w:rsidR="00FD0D1A">
              <w:rPr>
                <w:noProof/>
                <w:webHidden/>
              </w:rPr>
              <w:tab/>
            </w:r>
            <w:r w:rsidR="00FD0D1A">
              <w:rPr>
                <w:noProof/>
                <w:webHidden/>
              </w:rPr>
              <w:fldChar w:fldCharType="begin"/>
            </w:r>
            <w:r w:rsidR="00FD0D1A">
              <w:rPr>
                <w:noProof/>
                <w:webHidden/>
              </w:rPr>
              <w:instrText xml:space="preserve"> PAGEREF _Toc81490782 \h </w:instrText>
            </w:r>
            <w:r w:rsidR="00FD0D1A">
              <w:rPr>
                <w:noProof/>
                <w:webHidden/>
              </w:rPr>
            </w:r>
            <w:r w:rsidR="00FD0D1A">
              <w:rPr>
                <w:noProof/>
                <w:webHidden/>
              </w:rPr>
              <w:fldChar w:fldCharType="separate"/>
            </w:r>
            <w:r w:rsidR="00FD0D1A">
              <w:rPr>
                <w:noProof/>
                <w:webHidden/>
              </w:rPr>
              <w:t>60</w:t>
            </w:r>
            <w:r w:rsidR="00FD0D1A">
              <w:rPr>
                <w:noProof/>
                <w:webHidden/>
              </w:rPr>
              <w:fldChar w:fldCharType="end"/>
            </w:r>
          </w:hyperlink>
        </w:p>
        <w:p w14:paraId="35E9C196" w14:textId="77777777" w:rsidR="00FD0D1A" w:rsidRDefault="00C60621">
          <w:pPr>
            <w:pStyle w:val="Spistreci2"/>
            <w:tabs>
              <w:tab w:val="left" w:pos="880"/>
              <w:tab w:val="right" w:leader="dot" w:pos="9062"/>
            </w:tabs>
            <w:rPr>
              <w:rFonts w:asciiTheme="minorHAnsi" w:eastAsiaTheme="minorEastAsia" w:hAnsiTheme="minorHAnsi" w:cstheme="minorBidi"/>
              <w:smallCaps w:val="0"/>
              <w:noProof/>
              <w:sz w:val="22"/>
              <w:szCs w:val="22"/>
              <w:lang w:val="pl-PL" w:eastAsia="pl-PL"/>
            </w:rPr>
          </w:pPr>
          <w:hyperlink w:anchor="_Toc81490783" w:history="1">
            <w:r w:rsidR="00FD0D1A" w:rsidRPr="00721DC3">
              <w:rPr>
                <w:rStyle w:val="Hipercze"/>
                <w:noProof/>
                <w:lang w:val="pl-PL"/>
              </w:rPr>
              <w:t>3.2.</w:t>
            </w:r>
            <w:r w:rsidR="00FD0D1A">
              <w:rPr>
                <w:rFonts w:asciiTheme="minorHAnsi" w:eastAsiaTheme="minorEastAsia" w:hAnsiTheme="minorHAnsi" w:cstheme="minorBidi"/>
                <w:smallCaps w:val="0"/>
                <w:noProof/>
                <w:sz w:val="22"/>
                <w:szCs w:val="22"/>
                <w:lang w:val="pl-PL" w:eastAsia="pl-PL"/>
              </w:rPr>
              <w:tab/>
            </w:r>
            <w:r w:rsidR="00FD0D1A" w:rsidRPr="00721DC3">
              <w:rPr>
                <w:rStyle w:val="Hipercze"/>
                <w:noProof/>
                <w:lang w:val="pl-PL"/>
              </w:rPr>
              <w:t>Moduł SDI</w:t>
            </w:r>
            <w:r w:rsidR="00FD0D1A">
              <w:rPr>
                <w:noProof/>
                <w:webHidden/>
              </w:rPr>
              <w:tab/>
            </w:r>
            <w:r w:rsidR="00FD0D1A">
              <w:rPr>
                <w:noProof/>
                <w:webHidden/>
              </w:rPr>
              <w:fldChar w:fldCharType="begin"/>
            </w:r>
            <w:r w:rsidR="00FD0D1A">
              <w:rPr>
                <w:noProof/>
                <w:webHidden/>
              </w:rPr>
              <w:instrText xml:space="preserve"> PAGEREF _Toc81490783 \h </w:instrText>
            </w:r>
            <w:r w:rsidR="00FD0D1A">
              <w:rPr>
                <w:noProof/>
                <w:webHidden/>
              </w:rPr>
            </w:r>
            <w:r w:rsidR="00FD0D1A">
              <w:rPr>
                <w:noProof/>
                <w:webHidden/>
              </w:rPr>
              <w:fldChar w:fldCharType="separate"/>
            </w:r>
            <w:r w:rsidR="00FD0D1A">
              <w:rPr>
                <w:noProof/>
                <w:webHidden/>
              </w:rPr>
              <w:t>111</w:t>
            </w:r>
            <w:r w:rsidR="00FD0D1A">
              <w:rPr>
                <w:noProof/>
                <w:webHidden/>
              </w:rPr>
              <w:fldChar w:fldCharType="end"/>
            </w:r>
          </w:hyperlink>
        </w:p>
        <w:p w14:paraId="63B459A7" w14:textId="77777777" w:rsidR="00FD0D1A" w:rsidRDefault="00C60621">
          <w:pPr>
            <w:pStyle w:val="Spistreci3"/>
            <w:tabs>
              <w:tab w:val="left" w:pos="1320"/>
              <w:tab w:val="right" w:leader="dot" w:pos="9062"/>
            </w:tabs>
            <w:rPr>
              <w:rFonts w:asciiTheme="minorHAnsi" w:eastAsiaTheme="minorEastAsia" w:hAnsiTheme="minorHAnsi" w:cstheme="minorBidi"/>
              <w:i w:val="0"/>
              <w:iCs w:val="0"/>
              <w:noProof/>
              <w:sz w:val="22"/>
              <w:szCs w:val="22"/>
              <w:lang w:val="pl-PL" w:eastAsia="pl-PL"/>
            </w:rPr>
          </w:pPr>
          <w:hyperlink w:anchor="_Toc81490784" w:history="1">
            <w:r w:rsidR="00FD0D1A" w:rsidRPr="00721DC3">
              <w:rPr>
                <w:rStyle w:val="Hipercze"/>
                <w:noProof/>
              </w:rPr>
              <w:t>3.2.1.</w:t>
            </w:r>
            <w:r w:rsidR="00FD0D1A">
              <w:rPr>
                <w:rFonts w:asciiTheme="minorHAnsi" w:eastAsiaTheme="minorEastAsia" w:hAnsiTheme="minorHAnsi" w:cstheme="minorBidi"/>
                <w:i w:val="0"/>
                <w:iCs w:val="0"/>
                <w:noProof/>
                <w:sz w:val="22"/>
                <w:szCs w:val="22"/>
                <w:lang w:val="pl-PL" w:eastAsia="pl-PL"/>
              </w:rPr>
              <w:tab/>
            </w:r>
            <w:r w:rsidR="00FD0D1A" w:rsidRPr="00721DC3">
              <w:rPr>
                <w:rStyle w:val="Hipercze"/>
                <w:noProof/>
              </w:rPr>
              <w:t>Model dziedziny Modułu SDI</w:t>
            </w:r>
            <w:r w:rsidR="00FD0D1A">
              <w:rPr>
                <w:noProof/>
                <w:webHidden/>
              </w:rPr>
              <w:tab/>
            </w:r>
            <w:r w:rsidR="00FD0D1A">
              <w:rPr>
                <w:noProof/>
                <w:webHidden/>
              </w:rPr>
              <w:fldChar w:fldCharType="begin"/>
            </w:r>
            <w:r w:rsidR="00FD0D1A">
              <w:rPr>
                <w:noProof/>
                <w:webHidden/>
              </w:rPr>
              <w:instrText xml:space="preserve"> PAGEREF _Toc81490784 \h </w:instrText>
            </w:r>
            <w:r w:rsidR="00FD0D1A">
              <w:rPr>
                <w:noProof/>
                <w:webHidden/>
              </w:rPr>
            </w:r>
            <w:r w:rsidR="00FD0D1A">
              <w:rPr>
                <w:noProof/>
                <w:webHidden/>
              </w:rPr>
              <w:fldChar w:fldCharType="separate"/>
            </w:r>
            <w:r w:rsidR="00FD0D1A">
              <w:rPr>
                <w:noProof/>
                <w:webHidden/>
              </w:rPr>
              <w:t>114</w:t>
            </w:r>
            <w:r w:rsidR="00FD0D1A">
              <w:rPr>
                <w:noProof/>
                <w:webHidden/>
              </w:rPr>
              <w:fldChar w:fldCharType="end"/>
            </w:r>
          </w:hyperlink>
        </w:p>
        <w:p w14:paraId="18E0446C" w14:textId="77777777" w:rsidR="00FD0D1A" w:rsidRDefault="00C60621">
          <w:pPr>
            <w:pStyle w:val="Spistreci3"/>
            <w:tabs>
              <w:tab w:val="left" w:pos="1320"/>
              <w:tab w:val="right" w:leader="dot" w:pos="9062"/>
            </w:tabs>
            <w:rPr>
              <w:rFonts w:asciiTheme="minorHAnsi" w:eastAsiaTheme="minorEastAsia" w:hAnsiTheme="minorHAnsi" w:cstheme="minorBidi"/>
              <w:i w:val="0"/>
              <w:iCs w:val="0"/>
              <w:noProof/>
              <w:sz w:val="22"/>
              <w:szCs w:val="22"/>
              <w:lang w:val="pl-PL" w:eastAsia="pl-PL"/>
            </w:rPr>
          </w:pPr>
          <w:hyperlink w:anchor="_Toc81490785" w:history="1">
            <w:r w:rsidR="00FD0D1A" w:rsidRPr="00721DC3">
              <w:rPr>
                <w:rStyle w:val="Hipercze"/>
                <w:noProof/>
              </w:rPr>
              <w:t>3.2.2.</w:t>
            </w:r>
            <w:r w:rsidR="00FD0D1A">
              <w:rPr>
                <w:rFonts w:asciiTheme="minorHAnsi" w:eastAsiaTheme="minorEastAsia" w:hAnsiTheme="minorHAnsi" w:cstheme="minorBidi"/>
                <w:i w:val="0"/>
                <w:iCs w:val="0"/>
                <w:noProof/>
                <w:sz w:val="22"/>
                <w:szCs w:val="22"/>
                <w:lang w:val="pl-PL" w:eastAsia="pl-PL"/>
              </w:rPr>
              <w:tab/>
            </w:r>
            <w:r w:rsidR="00FD0D1A" w:rsidRPr="00721DC3">
              <w:rPr>
                <w:rStyle w:val="Hipercze"/>
                <w:noProof/>
              </w:rPr>
              <w:t>Model funkcjonalny Modułu SDI</w:t>
            </w:r>
            <w:r w:rsidR="00FD0D1A">
              <w:rPr>
                <w:noProof/>
                <w:webHidden/>
              </w:rPr>
              <w:tab/>
            </w:r>
            <w:r w:rsidR="00FD0D1A">
              <w:rPr>
                <w:noProof/>
                <w:webHidden/>
              </w:rPr>
              <w:fldChar w:fldCharType="begin"/>
            </w:r>
            <w:r w:rsidR="00FD0D1A">
              <w:rPr>
                <w:noProof/>
                <w:webHidden/>
              </w:rPr>
              <w:instrText xml:space="preserve"> PAGEREF _Toc81490785 \h </w:instrText>
            </w:r>
            <w:r w:rsidR="00FD0D1A">
              <w:rPr>
                <w:noProof/>
                <w:webHidden/>
              </w:rPr>
            </w:r>
            <w:r w:rsidR="00FD0D1A">
              <w:rPr>
                <w:noProof/>
                <w:webHidden/>
              </w:rPr>
              <w:fldChar w:fldCharType="separate"/>
            </w:r>
            <w:r w:rsidR="00FD0D1A">
              <w:rPr>
                <w:noProof/>
                <w:webHidden/>
              </w:rPr>
              <w:t>115</w:t>
            </w:r>
            <w:r w:rsidR="00FD0D1A">
              <w:rPr>
                <w:noProof/>
                <w:webHidden/>
              </w:rPr>
              <w:fldChar w:fldCharType="end"/>
            </w:r>
          </w:hyperlink>
        </w:p>
        <w:p w14:paraId="6EAD9429" w14:textId="77777777" w:rsidR="00FD0D1A" w:rsidRDefault="00C60621">
          <w:pPr>
            <w:pStyle w:val="Spistreci3"/>
            <w:tabs>
              <w:tab w:val="left" w:pos="1320"/>
              <w:tab w:val="right" w:leader="dot" w:pos="9062"/>
            </w:tabs>
            <w:rPr>
              <w:rFonts w:asciiTheme="minorHAnsi" w:eastAsiaTheme="minorEastAsia" w:hAnsiTheme="minorHAnsi" w:cstheme="minorBidi"/>
              <w:i w:val="0"/>
              <w:iCs w:val="0"/>
              <w:noProof/>
              <w:sz w:val="22"/>
              <w:szCs w:val="22"/>
              <w:lang w:val="pl-PL" w:eastAsia="pl-PL"/>
            </w:rPr>
          </w:pPr>
          <w:hyperlink w:anchor="_Toc81490786" w:history="1">
            <w:r w:rsidR="00FD0D1A" w:rsidRPr="00721DC3">
              <w:rPr>
                <w:rStyle w:val="Hipercze"/>
                <w:noProof/>
                <w:lang w:eastAsia="pl-PL"/>
              </w:rPr>
              <w:t>3.2.3.</w:t>
            </w:r>
            <w:r w:rsidR="00FD0D1A">
              <w:rPr>
                <w:rFonts w:asciiTheme="minorHAnsi" w:eastAsiaTheme="minorEastAsia" w:hAnsiTheme="minorHAnsi" w:cstheme="minorBidi"/>
                <w:i w:val="0"/>
                <w:iCs w:val="0"/>
                <w:noProof/>
                <w:sz w:val="22"/>
                <w:szCs w:val="22"/>
                <w:lang w:val="pl-PL" w:eastAsia="pl-PL"/>
              </w:rPr>
              <w:tab/>
            </w:r>
            <w:r w:rsidR="00FD0D1A" w:rsidRPr="00721DC3">
              <w:rPr>
                <w:rStyle w:val="Hipercze"/>
                <w:noProof/>
                <w:lang w:eastAsia="pl-PL"/>
              </w:rPr>
              <w:t>Model danych Modułu SDI</w:t>
            </w:r>
            <w:r w:rsidR="00FD0D1A">
              <w:rPr>
                <w:noProof/>
                <w:webHidden/>
              </w:rPr>
              <w:tab/>
            </w:r>
            <w:r w:rsidR="00FD0D1A">
              <w:rPr>
                <w:noProof/>
                <w:webHidden/>
              </w:rPr>
              <w:fldChar w:fldCharType="begin"/>
            </w:r>
            <w:r w:rsidR="00FD0D1A">
              <w:rPr>
                <w:noProof/>
                <w:webHidden/>
              </w:rPr>
              <w:instrText xml:space="preserve"> PAGEREF _Toc81490786 \h </w:instrText>
            </w:r>
            <w:r w:rsidR="00FD0D1A">
              <w:rPr>
                <w:noProof/>
                <w:webHidden/>
              </w:rPr>
            </w:r>
            <w:r w:rsidR="00FD0D1A">
              <w:rPr>
                <w:noProof/>
                <w:webHidden/>
              </w:rPr>
              <w:fldChar w:fldCharType="separate"/>
            </w:r>
            <w:r w:rsidR="00FD0D1A">
              <w:rPr>
                <w:noProof/>
                <w:webHidden/>
              </w:rPr>
              <w:t>128</w:t>
            </w:r>
            <w:r w:rsidR="00FD0D1A">
              <w:rPr>
                <w:noProof/>
                <w:webHidden/>
              </w:rPr>
              <w:fldChar w:fldCharType="end"/>
            </w:r>
          </w:hyperlink>
        </w:p>
        <w:p w14:paraId="1419DA30" w14:textId="77777777" w:rsidR="00FD0D1A" w:rsidRDefault="00C60621">
          <w:pPr>
            <w:pStyle w:val="Spistreci3"/>
            <w:tabs>
              <w:tab w:val="left" w:pos="1320"/>
              <w:tab w:val="right" w:leader="dot" w:pos="9062"/>
            </w:tabs>
            <w:rPr>
              <w:rFonts w:asciiTheme="minorHAnsi" w:eastAsiaTheme="minorEastAsia" w:hAnsiTheme="minorHAnsi" w:cstheme="minorBidi"/>
              <w:i w:val="0"/>
              <w:iCs w:val="0"/>
              <w:noProof/>
              <w:sz w:val="22"/>
              <w:szCs w:val="22"/>
              <w:lang w:val="pl-PL" w:eastAsia="pl-PL"/>
            </w:rPr>
          </w:pPr>
          <w:hyperlink w:anchor="_Toc81490787" w:history="1">
            <w:r w:rsidR="00FD0D1A" w:rsidRPr="00721DC3">
              <w:rPr>
                <w:rStyle w:val="Hipercze"/>
                <w:noProof/>
              </w:rPr>
              <w:t>3.2.4.</w:t>
            </w:r>
            <w:r w:rsidR="00FD0D1A">
              <w:rPr>
                <w:rFonts w:asciiTheme="minorHAnsi" w:eastAsiaTheme="minorEastAsia" w:hAnsiTheme="minorHAnsi" w:cstheme="minorBidi"/>
                <w:i w:val="0"/>
                <w:iCs w:val="0"/>
                <w:noProof/>
                <w:sz w:val="22"/>
                <w:szCs w:val="22"/>
                <w:lang w:val="pl-PL" w:eastAsia="pl-PL"/>
              </w:rPr>
              <w:tab/>
            </w:r>
            <w:r w:rsidR="00FD0D1A" w:rsidRPr="00721DC3">
              <w:rPr>
                <w:rStyle w:val="Hipercze"/>
                <w:noProof/>
              </w:rPr>
              <w:t>Model przetwarzania danych Modułu SDI</w:t>
            </w:r>
            <w:r w:rsidR="00FD0D1A">
              <w:rPr>
                <w:noProof/>
                <w:webHidden/>
              </w:rPr>
              <w:tab/>
            </w:r>
            <w:r w:rsidR="00FD0D1A">
              <w:rPr>
                <w:noProof/>
                <w:webHidden/>
              </w:rPr>
              <w:fldChar w:fldCharType="begin"/>
            </w:r>
            <w:r w:rsidR="00FD0D1A">
              <w:rPr>
                <w:noProof/>
                <w:webHidden/>
              </w:rPr>
              <w:instrText xml:space="preserve"> PAGEREF _Toc81490787 \h </w:instrText>
            </w:r>
            <w:r w:rsidR="00FD0D1A">
              <w:rPr>
                <w:noProof/>
                <w:webHidden/>
              </w:rPr>
            </w:r>
            <w:r w:rsidR="00FD0D1A">
              <w:rPr>
                <w:noProof/>
                <w:webHidden/>
              </w:rPr>
              <w:fldChar w:fldCharType="separate"/>
            </w:r>
            <w:r w:rsidR="00FD0D1A">
              <w:rPr>
                <w:noProof/>
                <w:webHidden/>
              </w:rPr>
              <w:t>130</w:t>
            </w:r>
            <w:r w:rsidR="00FD0D1A">
              <w:rPr>
                <w:noProof/>
                <w:webHidden/>
              </w:rPr>
              <w:fldChar w:fldCharType="end"/>
            </w:r>
          </w:hyperlink>
        </w:p>
        <w:p w14:paraId="3ED42F7D" w14:textId="77777777" w:rsidR="00FD0D1A" w:rsidRDefault="00C60621">
          <w:pPr>
            <w:pStyle w:val="Spistreci3"/>
            <w:tabs>
              <w:tab w:val="left" w:pos="1320"/>
              <w:tab w:val="right" w:leader="dot" w:pos="9062"/>
            </w:tabs>
            <w:rPr>
              <w:rFonts w:asciiTheme="minorHAnsi" w:eastAsiaTheme="minorEastAsia" w:hAnsiTheme="minorHAnsi" w:cstheme="minorBidi"/>
              <w:i w:val="0"/>
              <w:iCs w:val="0"/>
              <w:noProof/>
              <w:sz w:val="22"/>
              <w:szCs w:val="22"/>
              <w:lang w:val="pl-PL" w:eastAsia="pl-PL"/>
            </w:rPr>
          </w:pPr>
          <w:hyperlink w:anchor="_Toc81490788" w:history="1">
            <w:r w:rsidR="00FD0D1A" w:rsidRPr="00721DC3">
              <w:rPr>
                <w:rStyle w:val="Hipercze"/>
                <w:noProof/>
              </w:rPr>
              <w:t>3.2.5.</w:t>
            </w:r>
            <w:r w:rsidR="00FD0D1A">
              <w:rPr>
                <w:rFonts w:asciiTheme="minorHAnsi" w:eastAsiaTheme="minorEastAsia" w:hAnsiTheme="minorHAnsi" w:cstheme="minorBidi"/>
                <w:i w:val="0"/>
                <w:iCs w:val="0"/>
                <w:noProof/>
                <w:sz w:val="22"/>
                <w:szCs w:val="22"/>
                <w:lang w:val="pl-PL" w:eastAsia="pl-PL"/>
              </w:rPr>
              <w:tab/>
            </w:r>
            <w:r w:rsidR="00FD0D1A" w:rsidRPr="00721DC3">
              <w:rPr>
                <w:rStyle w:val="Hipercze"/>
                <w:noProof/>
              </w:rPr>
              <w:t>Model komunikacji z zewnętrznymi źródłami danych Modułu SDI</w:t>
            </w:r>
            <w:r w:rsidR="00FD0D1A">
              <w:rPr>
                <w:noProof/>
                <w:webHidden/>
              </w:rPr>
              <w:tab/>
            </w:r>
            <w:r w:rsidR="00FD0D1A">
              <w:rPr>
                <w:noProof/>
                <w:webHidden/>
              </w:rPr>
              <w:fldChar w:fldCharType="begin"/>
            </w:r>
            <w:r w:rsidR="00FD0D1A">
              <w:rPr>
                <w:noProof/>
                <w:webHidden/>
              </w:rPr>
              <w:instrText xml:space="preserve"> PAGEREF _Toc81490788 \h </w:instrText>
            </w:r>
            <w:r w:rsidR="00FD0D1A">
              <w:rPr>
                <w:noProof/>
                <w:webHidden/>
              </w:rPr>
            </w:r>
            <w:r w:rsidR="00FD0D1A">
              <w:rPr>
                <w:noProof/>
                <w:webHidden/>
              </w:rPr>
              <w:fldChar w:fldCharType="separate"/>
            </w:r>
            <w:r w:rsidR="00FD0D1A">
              <w:rPr>
                <w:noProof/>
                <w:webHidden/>
              </w:rPr>
              <w:t>132</w:t>
            </w:r>
            <w:r w:rsidR="00FD0D1A">
              <w:rPr>
                <w:noProof/>
                <w:webHidden/>
              </w:rPr>
              <w:fldChar w:fldCharType="end"/>
            </w:r>
          </w:hyperlink>
        </w:p>
        <w:p w14:paraId="6D2EB642" w14:textId="77777777" w:rsidR="00FD0D1A" w:rsidRDefault="00C60621">
          <w:pPr>
            <w:pStyle w:val="Spistreci3"/>
            <w:tabs>
              <w:tab w:val="left" w:pos="1320"/>
              <w:tab w:val="right" w:leader="dot" w:pos="9062"/>
            </w:tabs>
            <w:rPr>
              <w:rFonts w:asciiTheme="minorHAnsi" w:eastAsiaTheme="minorEastAsia" w:hAnsiTheme="minorHAnsi" w:cstheme="minorBidi"/>
              <w:i w:val="0"/>
              <w:iCs w:val="0"/>
              <w:noProof/>
              <w:sz w:val="22"/>
              <w:szCs w:val="22"/>
              <w:lang w:val="pl-PL" w:eastAsia="pl-PL"/>
            </w:rPr>
          </w:pPr>
          <w:hyperlink w:anchor="_Toc81490789" w:history="1">
            <w:r w:rsidR="00FD0D1A" w:rsidRPr="00721DC3">
              <w:rPr>
                <w:rStyle w:val="Hipercze"/>
                <w:noProof/>
              </w:rPr>
              <w:t>3.2.6.</w:t>
            </w:r>
            <w:r w:rsidR="00FD0D1A">
              <w:rPr>
                <w:rFonts w:asciiTheme="minorHAnsi" w:eastAsiaTheme="minorEastAsia" w:hAnsiTheme="minorHAnsi" w:cstheme="minorBidi"/>
                <w:i w:val="0"/>
                <w:iCs w:val="0"/>
                <w:noProof/>
                <w:sz w:val="22"/>
                <w:szCs w:val="22"/>
                <w:lang w:val="pl-PL" w:eastAsia="pl-PL"/>
              </w:rPr>
              <w:tab/>
            </w:r>
            <w:r w:rsidR="00FD0D1A" w:rsidRPr="00721DC3">
              <w:rPr>
                <w:rStyle w:val="Hipercze"/>
                <w:noProof/>
              </w:rPr>
              <w:t>Projekt techniczny Modułu SDI</w:t>
            </w:r>
            <w:r w:rsidR="00FD0D1A">
              <w:rPr>
                <w:noProof/>
                <w:webHidden/>
              </w:rPr>
              <w:tab/>
            </w:r>
            <w:r w:rsidR="00FD0D1A">
              <w:rPr>
                <w:noProof/>
                <w:webHidden/>
              </w:rPr>
              <w:fldChar w:fldCharType="begin"/>
            </w:r>
            <w:r w:rsidR="00FD0D1A">
              <w:rPr>
                <w:noProof/>
                <w:webHidden/>
              </w:rPr>
              <w:instrText xml:space="preserve"> PAGEREF _Toc81490789 \h </w:instrText>
            </w:r>
            <w:r w:rsidR="00FD0D1A">
              <w:rPr>
                <w:noProof/>
                <w:webHidden/>
              </w:rPr>
            </w:r>
            <w:r w:rsidR="00FD0D1A">
              <w:rPr>
                <w:noProof/>
                <w:webHidden/>
              </w:rPr>
              <w:fldChar w:fldCharType="separate"/>
            </w:r>
            <w:r w:rsidR="00FD0D1A">
              <w:rPr>
                <w:noProof/>
                <w:webHidden/>
              </w:rPr>
              <w:t>141</w:t>
            </w:r>
            <w:r w:rsidR="00FD0D1A">
              <w:rPr>
                <w:noProof/>
                <w:webHidden/>
              </w:rPr>
              <w:fldChar w:fldCharType="end"/>
            </w:r>
          </w:hyperlink>
        </w:p>
        <w:p w14:paraId="3412F8BD" w14:textId="77777777" w:rsidR="00FD0D1A" w:rsidRDefault="00C60621">
          <w:pPr>
            <w:pStyle w:val="Spistreci2"/>
            <w:tabs>
              <w:tab w:val="left" w:pos="880"/>
              <w:tab w:val="right" w:leader="dot" w:pos="9062"/>
            </w:tabs>
            <w:rPr>
              <w:rFonts w:asciiTheme="minorHAnsi" w:eastAsiaTheme="minorEastAsia" w:hAnsiTheme="minorHAnsi" w:cstheme="minorBidi"/>
              <w:smallCaps w:val="0"/>
              <w:noProof/>
              <w:sz w:val="22"/>
              <w:szCs w:val="22"/>
              <w:lang w:val="pl-PL" w:eastAsia="pl-PL"/>
            </w:rPr>
          </w:pPr>
          <w:hyperlink w:anchor="_Toc81490790" w:history="1">
            <w:r w:rsidR="00FD0D1A" w:rsidRPr="00721DC3">
              <w:rPr>
                <w:rStyle w:val="Hipercze"/>
                <w:noProof/>
              </w:rPr>
              <w:t>3.3.</w:t>
            </w:r>
            <w:r w:rsidR="00FD0D1A">
              <w:rPr>
                <w:rFonts w:asciiTheme="minorHAnsi" w:eastAsiaTheme="minorEastAsia" w:hAnsiTheme="minorHAnsi" w:cstheme="minorBidi"/>
                <w:smallCaps w:val="0"/>
                <w:noProof/>
                <w:sz w:val="22"/>
                <w:szCs w:val="22"/>
                <w:lang w:val="pl-PL" w:eastAsia="pl-PL"/>
              </w:rPr>
              <w:tab/>
            </w:r>
            <w:r w:rsidR="00FD0D1A" w:rsidRPr="00721DC3">
              <w:rPr>
                <w:rStyle w:val="Hipercze"/>
                <w:noProof/>
              </w:rPr>
              <w:t>Wykaz Oprogramowania</w:t>
            </w:r>
            <w:r w:rsidR="00FD0D1A">
              <w:rPr>
                <w:noProof/>
                <w:webHidden/>
              </w:rPr>
              <w:tab/>
            </w:r>
            <w:r w:rsidR="00FD0D1A">
              <w:rPr>
                <w:noProof/>
                <w:webHidden/>
              </w:rPr>
              <w:fldChar w:fldCharType="begin"/>
            </w:r>
            <w:r w:rsidR="00FD0D1A">
              <w:rPr>
                <w:noProof/>
                <w:webHidden/>
              </w:rPr>
              <w:instrText xml:space="preserve"> PAGEREF _Toc81490790 \h </w:instrText>
            </w:r>
            <w:r w:rsidR="00FD0D1A">
              <w:rPr>
                <w:noProof/>
                <w:webHidden/>
              </w:rPr>
            </w:r>
            <w:r w:rsidR="00FD0D1A">
              <w:rPr>
                <w:noProof/>
                <w:webHidden/>
              </w:rPr>
              <w:fldChar w:fldCharType="separate"/>
            </w:r>
            <w:r w:rsidR="00FD0D1A">
              <w:rPr>
                <w:noProof/>
                <w:webHidden/>
              </w:rPr>
              <w:t>171</w:t>
            </w:r>
            <w:r w:rsidR="00FD0D1A">
              <w:rPr>
                <w:noProof/>
                <w:webHidden/>
              </w:rPr>
              <w:fldChar w:fldCharType="end"/>
            </w:r>
          </w:hyperlink>
        </w:p>
        <w:p w14:paraId="56DD40C0" w14:textId="77777777" w:rsidR="00FD0D1A" w:rsidRDefault="00C60621">
          <w:pPr>
            <w:pStyle w:val="Spistreci1"/>
            <w:tabs>
              <w:tab w:val="left" w:pos="440"/>
              <w:tab w:val="right" w:leader="dot" w:pos="9062"/>
            </w:tabs>
            <w:rPr>
              <w:rFonts w:asciiTheme="minorHAnsi" w:eastAsiaTheme="minorEastAsia" w:hAnsiTheme="minorHAnsi" w:cstheme="minorBidi"/>
              <w:b w:val="0"/>
              <w:bCs w:val="0"/>
              <w:caps w:val="0"/>
              <w:noProof/>
              <w:sz w:val="22"/>
              <w:szCs w:val="22"/>
              <w:lang w:val="pl-PL" w:eastAsia="pl-PL"/>
            </w:rPr>
          </w:pPr>
          <w:hyperlink w:anchor="_Toc81490791" w:history="1">
            <w:r w:rsidR="00FD0D1A" w:rsidRPr="00721DC3">
              <w:rPr>
                <w:rStyle w:val="Hipercze"/>
                <w:noProof/>
              </w:rPr>
              <w:t>4.</w:t>
            </w:r>
            <w:r w:rsidR="00FD0D1A">
              <w:rPr>
                <w:rFonts w:asciiTheme="minorHAnsi" w:eastAsiaTheme="minorEastAsia" w:hAnsiTheme="minorHAnsi" w:cstheme="minorBidi"/>
                <w:b w:val="0"/>
                <w:bCs w:val="0"/>
                <w:caps w:val="0"/>
                <w:noProof/>
                <w:sz w:val="22"/>
                <w:szCs w:val="22"/>
                <w:lang w:val="pl-PL" w:eastAsia="pl-PL"/>
              </w:rPr>
              <w:tab/>
            </w:r>
            <w:r w:rsidR="00FD0D1A" w:rsidRPr="00721DC3">
              <w:rPr>
                <w:rStyle w:val="Hipercze"/>
                <w:noProof/>
              </w:rPr>
              <w:t>Proces wytwórczy</w:t>
            </w:r>
            <w:r w:rsidR="00FD0D1A">
              <w:rPr>
                <w:noProof/>
                <w:webHidden/>
              </w:rPr>
              <w:tab/>
            </w:r>
            <w:r w:rsidR="00FD0D1A">
              <w:rPr>
                <w:noProof/>
                <w:webHidden/>
              </w:rPr>
              <w:fldChar w:fldCharType="begin"/>
            </w:r>
            <w:r w:rsidR="00FD0D1A">
              <w:rPr>
                <w:noProof/>
                <w:webHidden/>
              </w:rPr>
              <w:instrText xml:space="preserve"> PAGEREF _Toc81490791 \h </w:instrText>
            </w:r>
            <w:r w:rsidR="00FD0D1A">
              <w:rPr>
                <w:noProof/>
                <w:webHidden/>
              </w:rPr>
            </w:r>
            <w:r w:rsidR="00FD0D1A">
              <w:rPr>
                <w:noProof/>
                <w:webHidden/>
              </w:rPr>
              <w:fldChar w:fldCharType="separate"/>
            </w:r>
            <w:r w:rsidR="00FD0D1A">
              <w:rPr>
                <w:noProof/>
                <w:webHidden/>
              </w:rPr>
              <w:t>174</w:t>
            </w:r>
            <w:r w:rsidR="00FD0D1A">
              <w:rPr>
                <w:noProof/>
                <w:webHidden/>
              </w:rPr>
              <w:fldChar w:fldCharType="end"/>
            </w:r>
          </w:hyperlink>
        </w:p>
        <w:p w14:paraId="0109FAA4" w14:textId="77777777" w:rsidR="00FD0D1A" w:rsidRDefault="00C60621">
          <w:pPr>
            <w:pStyle w:val="Spistreci1"/>
            <w:tabs>
              <w:tab w:val="left" w:pos="440"/>
              <w:tab w:val="right" w:leader="dot" w:pos="9062"/>
            </w:tabs>
            <w:rPr>
              <w:rFonts w:asciiTheme="minorHAnsi" w:eastAsiaTheme="minorEastAsia" w:hAnsiTheme="minorHAnsi" w:cstheme="minorBidi"/>
              <w:b w:val="0"/>
              <w:bCs w:val="0"/>
              <w:caps w:val="0"/>
              <w:noProof/>
              <w:sz w:val="22"/>
              <w:szCs w:val="22"/>
              <w:lang w:val="pl-PL" w:eastAsia="pl-PL"/>
            </w:rPr>
          </w:pPr>
          <w:hyperlink w:anchor="_Toc81490792" w:history="1">
            <w:r w:rsidR="00FD0D1A" w:rsidRPr="00721DC3">
              <w:rPr>
                <w:rStyle w:val="Hipercze"/>
                <w:noProof/>
              </w:rPr>
              <w:t>5.</w:t>
            </w:r>
            <w:r w:rsidR="00FD0D1A">
              <w:rPr>
                <w:rFonts w:asciiTheme="minorHAnsi" w:eastAsiaTheme="minorEastAsia" w:hAnsiTheme="minorHAnsi" w:cstheme="minorBidi"/>
                <w:b w:val="0"/>
                <w:bCs w:val="0"/>
                <w:caps w:val="0"/>
                <w:noProof/>
                <w:sz w:val="22"/>
                <w:szCs w:val="22"/>
                <w:lang w:val="pl-PL" w:eastAsia="pl-PL"/>
              </w:rPr>
              <w:tab/>
            </w:r>
            <w:r w:rsidR="00FD0D1A" w:rsidRPr="00721DC3">
              <w:rPr>
                <w:rStyle w:val="Hipercze"/>
                <w:noProof/>
              </w:rPr>
              <w:t>Zamawianie i rozliczanie prac</w:t>
            </w:r>
            <w:r w:rsidR="00FD0D1A">
              <w:rPr>
                <w:noProof/>
                <w:webHidden/>
              </w:rPr>
              <w:tab/>
            </w:r>
            <w:r w:rsidR="00FD0D1A">
              <w:rPr>
                <w:noProof/>
                <w:webHidden/>
              </w:rPr>
              <w:fldChar w:fldCharType="begin"/>
            </w:r>
            <w:r w:rsidR="00FD0D1A">
              <w:rPr>
                <w:noProof/>
                <w:webHidden/>
              </w:rPr>
              <w:instrText xml:space="preserve"> PAGEREF _Toc81490792 \h </w:instrText>
            </w:r>
            <w:r w:rsidR="00FD0D1A">
              <w:rPr>
                <w:noProof/>
                <w:webHidden/>
              </w:rPr>
            </w:r>
            <w:r w:rsidR="00FD0D1A">
              <w:rPr>
                <w:noProof/>
                <w:webHidden/>
              </w:rPr>
              <w:fldChar w:fldCharType="separate"/>
            </w:r>
            <w:r w:rsidR="00FD0D1A">
              <w:rPr>
                <w:noProof/>
                <w:webHidden/>
              </w:rPr>
              <w:t>174</w:t>
            </w:r>
            <w:r w:rsidR="00FD0D1A">
              <w:rPr>
                <w:noProof/>
                <w:webHidden/>
              </w:rPr>
              <w:fldChar w:fldCharType="end"/>
            </w:r>
          </w:hyperlink>
        </w:p>
        <w:p w14:paraId="76E126D6" w14:textId="77777777" w:rsidR="00FD0D1A" w:rsidRDefault="00C60621">
          <w:pPr>
            <w:pStyle w:val="Spistreci2"/>
            <w:tabs>
              <w:tab w:val="left" w:pos="880"/>
              <w:tab w:val="right" w:leader="dot" w:pos="9062"/>
            </w:tabs>
            <w:rPr>
              <w:rFonts w:asciiTheme="minorHAnsi" w:eastAsiaTheme="minorEastAsia" w:hAnsiTheme="minorHAnsi" w:cstheme="minorBidi"/>
              <w:smallCaps w:val="0"/>
              <w:noProof/>
              <w:sz w:val="22"/>
              <w:szCs w:val="22"/>
              <w:lang w:val="pl-PL" w:eastAsia="pl-PL"/>
            </w:rPr>
          </w:pPr>
          <w:hyperlink w:anchor="_Toc81490793" w:history="1">
            <w:r w:rsidR="00FD0D1A" w:rsidRPr="00721DC3">
              <w:rPr>
                <w:rStyle w:val="Hipercze"/>
                <w:noProof/>
              </w:rPr>
              <w:t>5.1.</w:t>
            </w:r>
            <w:r w:rsidR="00FD0D1A">
              <w:rPr>
                <w:rFonts w:asciiTheme="minorHAnsi" w:eastAsiaTheme="minorEastAsia" w:hAnsiTheme="minorHAnsi" w:cstheme="minorBidi"/>
                <w:smallCaps w:val="0"/>
                <w:noProof/>
                <w:sz w:val="22"/>
                <w:szCs w:val="22"/>
                <w:lang w:val="pl-PL" w:eastAsia="pl-PL"/>
              </w:rPr>
              <w:tab/>
            </w:r>
            <w:r w:rsidR="00FD0D1A" w:rsidRPr="00721DC3">
              <w:rPr>
                <w:rStyle w:val="Hipercze"/>
                <w:noProof/>
              </w:rPr>
              <w:t>Procedura Zamówienia Usług</w:t>
            </w:r>
            <w:r w:rsidR="00FD0D1A">
              <w:rPr>
                <w:noProof/>
                <w:webHidden/>
              </w:rPr>
              <w:tab/>
            </w:r>
            <w:r w:rsidR="00FD0D1A">
              <w:rPr>
                <w:noProof/>
                <w:webHidden/>
              </w:rPr>
              <w:fldChar w:fldCharType="begin"/>
            </w:r>
            <w:r w:rsidR="00FD0D1A">
              <w:rPr>
                <w:noProof/>
                <w:webHidden/>
              </w:rPr>
              <w:instrText xml:space="preserve"> PAGEREF _Toc81490793 \h </w:instrText>
            </w:r>
            <w:r w:rsidR="00FD0D1A">
              <w:rPr>
                <w:noProof/>
                <w:webHidden/>
              </w:rPr>
            </w:r>
            <w:r w:rsidR="00FD0D1A">
              <w:rPr>
                <w:noProof/>
                <w:webHidden/>
              </w:rPr>
              <w:fldChar w:fldCharType="separate"/>
            </w:r>
            <w:r w:rsidR="00FD0D1A">
              <w:rPr>
                <w:noProof/>
                <w:webHidden/>
              </w:rPr>
              <w:t>175</w:t>
            </w:r>
            <w:r w:rsidR="00FD0D1A">
              <w:rPr>
                <w:noProof/>
                <w:webHidden/>
              </w:rPr>
              <w:fldChar w:fldCharType="end"/>
            </w:r>
          </w:hyperlink>
        </w:p>
        <w:p w14:paraId="369BE7F7" w14:textId="77777777" w:rsidR="00FD0D1A" w:rsidRDefault="00C60621">
          <w:pPr>
            <w:pStyle w:val="Spistreci2"/>
            <w:tabs>
              <w:tab w:val="left" w:pos="880"/>
              <w:tab w:val="right" w:leader="dot" w:pos="9062"/>
            </w:tabs>
            <w:rPr>
              <w:rFonts w:asciiTheme="minorHAnsi" w:eastAsiaTheme="minorEastAsia" w:hAnsiTheme="minorHAnsi" w:cstheme="minorBidi"/>
              <w:smallCaps w:val="0"/>
              <w:noProof/>
              <w:sz w:val="22"/>
              <w:szCs w:val="22"/>
              <w:lang w:val="pl-PL" w:eastAsia="pl-PL"/>
            </w:rPr>
          </w:pPr>
          <w:hyperlink w:anchor="_Toc81490794" w:history="1">
            <w:r w:rsidR="00FD0D1A" w:rsidRPr="00721DC3">
              <w:rPr>
                <w:rStyle w:val="Hipercze"/>
                <w:noProof/>
              </w:rPr>
              <w:t>5.2.</w:t>
            </w:r>
            <w:r w:rsidR="00FD0D1A">
              <w:rPr>
                <w:rFonts w:asciiTheme="minorHAnsi" w:eastAsiaTheme="minorEastAsia" w:hAnsiTheme="minorHAnsi" w:cstheme="minorBidi"/>
                <w:smallCaps w:val="0"/>
                <w:noProof/>
                <w:sz w:val="22"/>
                <w:szCs w:val="22"/>
                <w:lang w:val="pl-PL" w:eastAsia="pl-PL"/>
              </w:rPr>
              <w:tab/>
            </w:r>
            <w:r w:rsidR="00FD0D1A" w:rsidRPr="00721DC3">
              <w:rPr>
                <w:rStyle w:val="Hipercze"/>
                <w:noProof/>
              </w:rPr>
              <w:t>Procedura Odbioru Usług</w:t>
            </w:r>
            <w:r w:rsidR="00FD0D1A">
              <w:rPr>
                <w:noProof/>
                <w:webHidden/>
              </w:rPr>
              <w:tab/>
            </w:r>
            <w:r w:rsidR="00FD0D1A">
              <w:rPr>
                <w:noProof/>
                <w:webHidden/>
              </w:rPr>
              <w:fldChar w:fldCharType="begin"/>
            </w:r>
            <w:r w:rsidR="00FD0D1A">
              <w:rPr>
                <w:noProof/>
                <w:webHidden/>
              </w:rPr>
              <w:instrText xml:space="preserve"> PAGEREF _Toc81490794 \h </w:instrText>
            </w:r>
            <w:r w:rsidR="00FD0D1A">
              <w:rPr>
                <w:noProof/>
                <w:webHidden/>
              </w:rPr>
            </w:r>
            <w:r w:rsidR="00FD0D1A">
              <w:rPr>
                <w:noProof/>
                <w:webHidden/>
              </w:rPr>
              <w:fldChar w:fldCharType="separate"/>
            </w:r>
            <w:r w:rsidR="00FD0D1A">
              <w:rPr>
                <w:noProof/>
                <w:webHidden/>
              </w:rPr>
              <w:t>176</w:t>
            </w:r>
            <w:r w:rsidR="00FD0D1A">
              <w:rPr>
                <w:noProof/>
                <w:webHidden/>
              </w:rPr>
              <w:fldChar w:fldCharType="end"/>
            </w:r>
          </w:hyperlink>
        </w:p>
        <w:p w14:paraId="161EB64A" w14:textId="77777777" w:rsidR="00FD0D1A" w:rsidRDefault="00C60621">
          <w:pPr>
            <w:pStyle w:val="Spistreci1"/>
            <w:tabs>
              <w:tab w:val="left" w:pos="440"/>
              <w:tab w:val="right" w:leader="dot" w:pos="9062"/>
            </w:tabs>
            <w:rPr>
              <w:rFonts w:asciiTheme="minorHAnsi" w:eastAsiaTheme="minorEastAsia" w:hAnsiTheme="minorHAnsi" w:cstheme="minorBidi"/>
              <w:b w:val="0"/>
              <w:bCs w:val="0"/>
              <w:caps w:val="0"/>
              <w:noProof/>
              <w:sz w:val="22"/>
              <w:szCs w:val="22"/>
              <w:lang w:val="pl-PL" w:eastAsia="pl-PL"/>
            </w:rPr>
          </w:pPr>
          <w:hyperlink w:anchor="_Toc81490795" w:history="1">
            <w:r w:rsidR="00FD0D1A" w:rsidRPr="00721DC3">
              <w:rPr>
                <w:rStyle w:val="Hipercze"/>
                <w:noProof/>
              </w:rPr>
              <w:t>6.</w:t>
            </w:r>
            <w:r w:rsidR="00FD0D1A">
              <w:rPr>
                <w:rFonts w:asciiTheme="minorHAnsi" w:eastAsiaTheme="minorEastAsia" w:hAnsiTheme="minorHAnsi" w:cstheme="minorBidi"/>
                <w:b w:val="0"/>
                <w:bCs w:val="0"/>
                <w:caps w:val="0"/>
                <w:noProof/>
                <w:sz w:val="22"/>
                <w:szCs w:val="22"/>
                <w:lang w:val="pl-PL" w:eastAsia="pl-PL"/>
              </w:rPr>
              <w:tab/>
            </w:r>
            <w:r w:rsidR="00FD0D1A" w:rsidRPr="00721DC3">
              <w:rPr>
                <w:rStyle w:val="Hipercze"/>
                <w:noProof/>
              </w:rPr>
              <w:t>Weryfikacja Produktów i Warunki Odbioru</w:t>
            </w:r>
            <w:r w:rsidR="00FD0D1A">
              <w:rPr>
                <w:noProof/>
                <w:webHidden/>
              </w:rPr>
              <w:tab/>
            </w:r>
            <w:r w:rsidR="00FD0D1A">
              <w:rPr>
                <w:noProof/>
                <w:webHidden/>
              </w:rPr>
              <w:fldChar w:fldCharType="begin"/>
            </w:r>
            <w:r w:rsidR="00FD0D1A">
              <w:rPr>
                <w:noProof/>
                <w:webHidden/>
              </w:rPr>
              <w:instrText xml:space="preserve"> PAGEREF _Toc81490795 \h </w:instrText>
            </w:r>
            <w:r w:rsidR="00FD0D1A">
              <w:rPr>
                <w:noProof/>
                <w:webHidden/>
              </w:rPr>
            </w:r>
            <w:r w:rsidR="00FD0D1A">
              <w:rPr>
                <w:noProof/>
                <w:webHidden/>
              </w:rPr>
              <w:fldChar w:fldCharType="separate"/>
            </w:r>
            <w:r w:rsidR="00FD0D1A">
              <w:rPr>
                <w:noProof/>
                <w:webHidden/>
              </w:rPr>
              <w:t>176</w:t>
            </w:r>
            <w:r w:rsidR="00FD0D1A">
              <w:rPr>
                <w:noProof/>
                <w:webHidden/>
              </w:rPr>
              <w:fldChar w:fldCharType="end"/>
            </w:r>
          </w:hyperlink>
        </w:p>
        <w:p w14:paraId="3343FA44" w14:textId="77777777" w:rsidR="00FD0D1A" w:rsidRDefault="00C60621">
          <w:pPr>
            <w:pStyle w:val="Spistreci2"/>
            <w:tabs>
              <w:tab w:val="left" w:pos="880"/>
              <w:tab w:val="right" w:leader="dot" w:pos="9062"/>
            </w:tabs>
            <w:rPr>
              <w:rFonts w:asciiTheme="minorHAnsi" w:eastAsiaTheme="minorEastAsia" w:hAnsiTheme="minorHAnsi" w:cstheme="minorBidi"/>
              <w:smallCaps w:val="0"/>
              <w:noProof/>
              <w:sz w:val="22"/>
              <w:szCs w:val="22"/>
              <w:lang w:val="pl-PL" w:eastAsia="pl-PL"/>
            </w:rPr>
          </w:pPr>
          <w:hyperlink w:anchor="_Toc81490796" w:history="1">
            <w:r w:rsidR="00FD0D1A" w:rsidRPr="00721DC3">
              <w:rPr>
                <w:rStyle w:val="Hipercze"/>
                <w:noProof/>
              </w:rPr>
              <w:t>6.1.</w:t>
            </w:r>
            <w:r w:rsidR="00FD0D1A">
              <w:rPr>
                <w:rFonts w:asciiTheme="minorHAnsi" w:eastAsiaTheme="minorEastAsia" w:hAnsiTheme="minorHAnsi" w:cstheme="minorBidi"/>
                <w:smallCaps w:val="0"/>
                <w:noProof/>
                <w:sz w:val="22"/>
                <w:szCs w:val="22"/>
                <w:lang w:val="pl-PL" w:eastAsia="pl-PL"/>
              </w:rPr>
              <w:tab/>
            </w:r>
            <w:r w:rsidR="00FD0D1A" w:rsidRPr="00721DC3">
              <w:rPr>
                <w:rStyle w:val="Hipercze"/>
                <w:noProof/>
              </w:rPr>
              <w:t>Odbiór Dokumentacji</w:t>
            </w:r>
            <w:r w:rsidR="00FD0D1A">
              <w:rPr>
                <w:noProof/>
                <w:webHidden/>
              </w:rPr>
              <w:tab/>
            </w:r>
            <w:r w:rsidR="00FD0D1A">
              <w:rPr>
                <w:noProof/>
                <w:webHidden/>
              </w:rPr>
              <w:fldChar w:fldCharType="begin"/>
            </w:r>
            <w:r w:rsidR="00FD0D1A">
              <w:rPr>
                <w:noProof/>
                <w:webHidden/>
              </w:rPr>
              <w:instrText xml:space="preserve"> PAGEREF _Toc81490796 \h </w:instrText>
            </w:r>
            <w:r w:rsidR="00FD0D1A">
              <w:rPr>
                <w:noProof/>
                <w:webHidden/>
              </w:rPr>
            </w:r>
            <w:r w:rsidR="00FD0D1A">
              <w:rPr>
                <w:noProof/>
                <w:webHidden/>
              </w:rPr>
              <w:fldChar w:fldCharType="separate"/>
            </w:r>
            <w:r w:rsidR="00FD0D1A">
              <w:rPr>
                <w:noProof/>
                <w:webHidden/>
              </w:rPr>
              <w:t>176</w:t>
            </w:r>
            <w:r w:rsidR="00FD0D1A">
              <w:rPr>
                <w:noProof/>
                <w:webHidden/>
              </w:rPr>
              <w:fldChar w:fldCharType="end"/>
            </w:r>
          </w:hyperlink>
        </w:p>
        <w:p w14:paraId="51E4E42F" w14:textId="77777777" w:rsidR="00FD0D1A" w:rsidRDefault="00C60621">
          <w:pPr>
            <w:pStyle w:val="Spistreci2"/>
            <w:tabs>
              <w:tab w:val="left" w:pos="880"/>
              <w:tab w:val="right" w:leader="dot" w:pos="9062"/>
            </w:tabs>
            <w:rPr>
              <w:rFonts w:asciiTheme="minorHAnsi" w:eastAsiaTheme="minorEastAsia" w:hAnsiTheme="minorHAnsi" w:cstheme="minorBidi"/>
              <w:smallCaps w:val="0"/>
              <w:noProof/>
              <w:sz w:val="22"/>
              <w:szCs w:val="22"/>
              <w:lang w:val="pl-PL" w:eastAsia="pl-PL"/>
            </w:rPr>
          </w:pPr>
          <w:hyperlink w:anchor="_Toc81490797" w:history="1">
            <w:r w:rsidR="00FD0D1A" w:rsidRPr="00721DC3">
              <w:rPr>
                <w:rStyle w:val="Hipercze"/>
                <w:noProof/>
              </w:rPr>
              <w:t>6.2.</w:t>
            </w:r>
            <w:r w:rsidR="00FD0D1A">
              <w:rPr>
                <w:rFonts w:asciiTheme="minorHAnsi" w:eastAsiaTheme="minorEastAsia" w:hAnsiTheme="minorHAnsi" w:cstheme="minorBidi"/>
                <w:smallCaps w:val="0"/>
                <w:noProof/>
                <w:sz w:val="22"/>
                <w:szCs w:val="22"/>
                <w:lang w:val="pl-PL" w:eastAsia="pl-PL"/>
              </w:rPr>
              <w:tab/>
            </w:r>
            <w:r w:rsidR="00FD0D1A" w:rsidRPr="00721DC3">
              <w:rPr>
                <w:rStyle w:val="Hipercze"/>
                <w:noProof/>
              </w:rPr>
              <w:t>Odbiór Oprogramowania</w:t>
            </w:r>
            <w:r w:rsidR="00FD0D1A">
              <w:rPr>
                <w:noProof/>
                <w:webHidden/>
              </w:rPr>
              <w:tab/>
            </w:r>
            <w:r w:rsidR="00FD0D1A">
              <w:rPr>
                <w:noProof/>
                <w:webHidden/>
              </w:rPr>
              <w:fldChar w:fldCharType="begin"/>
            </w:r>
            <w:r w:rsidR="00FD0D1A">
              <w:rPr>
                <w:noProof/>
                <w:webHidden/>
              </w:rPr>
              <w:instrText xml:space="preserve"> PAGEREF _Toc81490797 \h </w:instrText>
            </w:r>
            <w:r w:rsidR="00FD0D1A">
              <w:rPr>
                <w:noProof/>
                <w:webHidden/>
              </w:rPr>
            </w:r>
            <w:r w:rsidR="00FD0D1A">
              <w:rPr>
                <w:noProof/>
                <w:webHidden/>
              </w:rPr>
              <w:fldChar w:fldCharType="separate"/>
            </w:r>
            <w:r w:rsidR="00FD0D1A">
              <w:rPr>
                <w:noProof/>
                <w:webHidden/>
              </w:rPr>
              <w:t>177</w:t>
            </w:r>
            <w:r w:rsidR="00FD0D1A">
              <w:rPr>
                <w:noProof/>
                <w:webHidden/>
              </w:rPr>
              <w:fldChar w:fldCharType="end"/>
            </w:r>
          </w:hyperlink>
        </w:p>
        <w:p w14:paraId="5512C4FA" w14:textId="77777777" w:rsidR="00FD0D1A" w:rsidRDefault="00C60621">
          <w:pPr>
            <w:pStyle w:val="Spistreci3"/>
            <w:tabs>
              <w:tab w:val="left" w:pos="1320"/>
              <w:tab w:val="right" w:leader="dot" w:pos="9062"/>
            </w:tabs>
            <w:rPr>
              <w:rFonts w:asciiTheme="minorHAnsi" w:eastAsiaTheme="minorEastAsia" w:hAnsiTheme="minorHAnsi" w:cstheme="minorBidi"/>
              <w:i w:val="0"/>
              <w:iCs w:val="0"/>
              <w:noProof/>
              <w:sz w:val="22"/>
              <w:szCs w:val="22"/>
              <w:lang w:val="pl-PL" w:eastAsia="pl-PL"/>
            </w:rPr>
          </w:pPr>
          <w:hyperlink w:anchor="_Toc81490798" w:history="1">
            <w:r w:rsidR="00FD0D1A" w:rsidRPr="00721DC3">
              <w:rPr>
                <w:rStyle w:val="Hipercze"/>
                <w:noProof/>
              </w:rPr>
              <w:t>6.2.1.</w:t>
            </w:r>
            <w:r w:rsidR="00FD0D1A">
              <w:rPr>
                <w:rFonts w:asciiTheme="minorHAnsi" w:eastAsiaTheme="minorEastAsia" w:hAnsiTheme="minorHAnsi" w:cstheme="minorBidi"/>
                <w:i w:val="0"/>
                <w:iCs w:val="0"/>
                <w:noProof/>
                <w:sz w:val="22"/>
                <w:szCs w:val="22"/>
                <w:lang w:val="pl-PL" w:eastAsia="pl-PL"/>
              </w:rPr>
              <w:tab/>
            </w:r>
            <w:r w:rsidR="00FD0D1A" w:rsidRPr="00721DC3">
              <w:rPr>
                <w:rStyle w:val="Hipercze"/>
                <w:noProof/>
              </w:rPr>
              <w:t>Procedura Przekazania Oprogramowania</w:t>
            </w:r>
            <w:r w:rsidR="00FD0D1A">
              <w:rPr>
                <w:noProof/>
                <w:webHidden/>
              </w:rPr>
              <w:tab/>
            </w:r>
            <w:r w:rsidR="00FD0D1A">
              <w:rPr>
                <w:noProof/>
                <w:webHidden/>
              </w:rPr>
              <w:fldChar w:fldCharType="begin"/>
            </w:r>
            <w:r w:rsidR="00FD0D1A">
              <w:rPr>
                <w:noProof/>
                <w:webHidden/>
              </w:rPr>
              <w:instrText xml:space="preserve"> PAGEREF _Toc81490798 \h </w:instrText>
            </w:r>
            <w:r w:rsidR="00FD0D1A">
              <w:rPr>
                <w:noProof/>
                <w:webHidden/>
              </w:rPr>
            </w:r>
            <w:r w:rsidR="00FD0D1A">
              <w:rPr>
                <w:noProof/>
                <w:webHidden/>
              </w:rPr>
              <w:fldChar w:fldCharType="separate"/>
            </w:r>
            <w:r w:rsidR="00FD0D1A">
              <w:rPr>
                <w:noProof/>
                <w:webHidden/>
              </w:rPr>
              <w:t>177</w:t>
            </w:r>
            <w:r w:rsidR="00FD0D1A">
              <w:rPr>
                <w:noProof/>
                <w:webHidden/>
              </w:rPr>
              <w:fldChar w:fldCharType="end"/>
            </w:r>
          </w:hyperlink>
        </w:p>
        <w:p w14:paraId="4C1B85DC" w14:textId="77777777" w:rsidR="00FD0D1A" w:rsidRDefault="00C60621">
          <w:pPr>
            <w:pStyle w:val="Spistreci3"/>
            <w:tabs>
              <w:tab w:val="left" w:pos="1320"/>
              <w:tab w:val="right" w:leader="dot" w:pos="9062"/>
            </w:tabs>
            <w:rPr>
              <w:rFonts w:asciiTheme="minorHAnsi" w:eastAsiaTheme="minorEastAsia" w:hAnsiTheme="minorHAnsi" w:cstheme="minorBidi"/>
              <w:i w:val="0"/>
              <w:iCs w:val="0"/>
              <w:noProof/>
              <w:sz w:val="22"/>
              <w:szCs w:val="22"/>
              <w:lang w:val="pl-PL" w:eastAsia="pl-PL"/>
            </w:rPr>
          </w:pPr>
          <w:hyperlink w:anchor="_Toc81490799" w:history="1">
            <w:r w:rsidR="00FD0D1A" w:rsidRPr="00721DC3">
              <w:rPr>
                <w:rStyle w:val="Hipercze"/>
                <w:noProof/>
              </w:rPr>
              <w:t>6.2.2.</w:t>
            </w:r>
            <w:r w:rsidR="00FD0D1A">
              <w:rPr>
                <w:rFonts w:asciiTheme="minorHAnsi" w:eastAsiaTheme="minorEastAsia" w:hAnsiTheme="minorHAnsi" w:cstheme="minorBidi"/>
                <w:i w:val="0"/>
                <w:iCs w:val="0"/>
                <w:noProof/>
                <w:sz w:val="22"/>
                <w:szCs w:val="22"/>
                <w:lang w:val="pl-PL" w:eastAsia="pl-PL"/>
              </w:rPr>
              <w:tab/>
            </w:r>
            <w:r w:rsidR="00FD0D1A" w:rsidRPr="00721DC3">
              <w:rPr>
                <w:rStyle w:val="Hipercze"/>
                <w:noProof/>
              </w:rPr>
              <w:t>Procedura Odbioru Oprogramowania</w:t>
            </w:r>
            <w:r w:rsidR="00FD0D1A">
              <w:rPr>
                <w:noProof/>
                <w:webHidden/>
              </w:rPr>
              <w:tab/>
            </w:r>
            <w:r w:rsidR="00FD0D1A">
              <w:rPr>
                <w:noProof/>
                <w:webHidden/>
              </w:rPr>
              <w:fldChar w:fldCharType="begin"/>
            </w:r>
            <w:r w:rsidR="00FD0D1A">
              <w:rPr>
                <w:noProof/>
                <w:webHidden/>
              </w:rPr>
              <w:instrText xml:space="preserve"> PAGEREF _Toc81490799 \h </w:instrText>
            </w:r>
            <w:r w:rsidR="00FD0D1A">
              <w:rPr>
                <w:noProof/>
                <w:webHidden/>
              </w:rPr>
            </w:r>
            <w:r w:rsidR="00FD0D1A">
              <w:rPr>
                <w:noProof/>
                <w:webHidden/>
              </w:rPr>
              <w:fldChar w:fldCharType="separate"/>
            </w:r>
            <w:r w:rsidR="00FD0D1A">
              <w:rPr>
                <w:noProof/>
                <w:webHidden/>
              </w:rPr>
              <w:t>177</w:t>
            </w:r>
            <w:r w:rsidR="00FD0D1A">
              <w:rPr>
                <w:noProof/>
                <w:webHidden/>
              </w:rPr>
              <w:fldChar w:fldCharType="end"/>
            </w:r>
          </w:hyperlink>
        </w:p>
        <w:p w14:paraId="56EB16FF" w14:textId="77777777" w:rsidR="00FD0D1A" w:rsidRDefault="00C60621">
          <w:pPr>
            <w:pStyle w:val="Spistreci2"/>
            <w:tabs>
              <w:tab w:val="left" w:pos="880"/>
              <w:tab w:val="right" w:leader="dot" w:pos="9062"/>
            </w:tabs>
            <w:rPr>
              <w:rFonts w:asciiTheme="minorHAnsi" w:eastAsiaTheme="minorEastAsia" w:hAnsiTheme="minorHAnsi" w:cstheme="minorBidi"/>
              <w:smallCaps w:val="0"/>
              <w:noProof/>
              <w:sz w:val="22"/>
              <w:szCs w:val="22"/>
              <w:lang w:val="pl-PL" w:eastAsia="pl-PL"/>
            </w:rPr>
          </w:pPr>
          <w:hyperlink w:anchor="_Toc81490800" w:history="1">
            <w:r w:rsidR="00FD0D1A" w:rsidRPr="00721DC3">
              <w:rPr>
                <w:rStyle w:val="Hipercze"/>
                <w:noProof/>
              </w:rPr>
              <w:t>6.3.</w:t>
            </w:r>
            <w:r w:rsidR="00FD0D1A">
              <w:rPr>
                <w:rFonts w:asciiTheme="minorHAnsi" w:eastAsiaTheme="minorEastAsia" w:hAnsiTheme="minorHAnsi" w:cstheme="minorBidi"/>
                <w:smallCaps w:val="0"/>
                <w:noProof/>
                <w:sz w:val="22"/>
                <w:szCs w:val="22"/>
                <w:lang w:val="pl-PL" w:eastAsia="pl-PL"/>
              </w:rPr>
              <w:tab/>
            </w:r>
            <w:r w:rsidR="00FD0D1A" w:rsidRPr="00721DC3">
              <w:rPr>
                <w:rStyle w:val="Hipercze"/>
                <w:noProof/>
              </w:rPr>
              <w:t>Odbiór Przedmiotu Umowy</w:t>
            </w:r>
            <w:r w:rsidR="00FD0D1A">
              <w:rPr>
                <w:noProof/>
                <w:webHidden/>
              </w:rPr>
              <w:tab/>
            </w:r>
            <w:r w:rsidR="00FD0D1A">
              <w:rPr>
                <w:noProof/>
                <w:webHidden/>
              </w:rPr>
              <w:fldChar w:fldCharType="begin"/>
            </w:r>
            <w:r w:rsidR="00FD0D1A">
              <w:rPr>
                <w:noProof/>
                <w:webHidden/>
              </w:rPr>
              <w:instrText xml:space="preserve"> PAGEREF _Toc81490800 \h </w:instrText>
            </w:r>
            <w:r w:rsidR="00FD0D1A">
              <w:rPr>
                <w:noProof/>
                <w:webHidden/>
              </w:rPr>
            </w:r>
            <w:r w:rsidR="00FD0D1A">
              <w:rPr>
                <w:noProof/>
                <w:webHidden/>
              </w:rPr>
              <w:fldChar w:fldCharType="separate"/>
            </w:r>
            <w:r w:rsidR="00FD0D1A">
              <w:rPr>
                <w:noProof/>
                <w:webHidden/>
              </w:rPr>
              <w:t>178</w:t>
            </w:r>
            <w:r w:rsidR="00FD0D1A">
              <w:rPr>
                <w:noProof/>
                <w:webHidden/>
              </w:rPr>
              <w:fldChar w:fldCharType="end"/>
            </w:r>
          </w:hyperlink>
        </w:p>
        <w:p w14:paraId="13DE18D2" w14:textId="77777777" w:rsidR="00FD0D1A" w:rsidRDefault="00C60621">
          <w:pPr>
            <w:pStyle w:val="Spistreci1"/>
            <w:tabs>
              <w:tab w:val="left" w:pos="440"/>
              <w:tab w:val="right" w:leader="dot" w:pos="9062"/>
            </w:tabs>
            <w:rPr>
              <w:rFonts w:asciiTheme="minorHAnsi" w:eastAsiaTheme="minorEastAsia" w:hAnsiTheme="minorHAnsi" w:cstheme="minorBidi"/>
              <w:b w:val="0"/>
              <w:bCs w:val="0"/>
              <w:caps w:val="0"/>
              <w:noProof/>
              <w:sz w:val="22"/>
              <w:szCs w:val="22"/>
              <w:lang w:val="pl-PL" w:eastAsia="pl-PL"/>
            </w:rPr>
          </w:pPr>
          <w:hyperlink w:anchor="_Toc81490801" w:history="1">
            <w:r w:rsidR="00FD0D1A" w:rsidRPr="00721DC3">
              <w:rPr>
                <w:rStyle w:val="Hipercze"/>
                <w:noProof/>
              </w:rPr>
              <w:t>7.</w:t>
            </w:r>
            <w:r w:rsidR="00FD0D1A">
              <w:rPr>
                <w:rFonts w:asciiTheme="minorHAnsi" w:eastAsiaTheme="minorEastAsia" w:hAnsiTheme="minorHAnsi" w:cstheme="minorBidi"/>
                <w:b w:val="0"/>
                <w:bCs w:val="0"/>
                <w:caps w:val="0"/>
                <w:noProof/>
                <w:sz w:val="22"/>
                <w:szCs w:val="22"/>
                <w:lang w:val="pl-PL" w:eastAsia="pl-PL"/>
              </w:rPr>
              <w:tab/>
            </w:r>
            <w:r w:rsidR="00FD0D1A" w:rsidRPr="00721DC3">
              <w:rPr>
                <w:rStyle w:val="Hipercze"/>
                <w:noProof/>
              </w:rPr>
              <w:t>Wymagania dotyczące dostarczanej dokumentacji</w:t>
            </w:r>
            <w:r w:rsidR="00FD0D1A">
              <w:rPr>
                <w:noProof/>
                <w:webHidden/>
              </w:rPr>
              <w:tab/>
            </w:r>
            <w:r w:rsidR="00FD0D1A">
              <w:rPr>
                <w:noProof/>
                <w:webHidden/>
              </w:rPr>
              <w:fldChar w:fldCharType="begin"/>
            </w:r>
            <w:r w:rsidR="00FD0D1A">
              <w:rPr>
                <w:noProof/>
                <w:webHidden/>
              </w:rPr>
              <w:instrText xml:space="preserve"> PAGEREF _Toc81490801 \h </w:instrText>
            </w:r>
            <w:r w:rsidR="00FD0D1A">
              <w:rPr>
                <w:noProof/>
                <w:webHidden/>
              </w:rPr>
            </w:r>
            <w:r w:rsidR="00FD0D1A">
              <w:rPr>
                <w:noProof/>
                <w:webHidden/>
              </w:rPr>
              <w:fldChar w:fldCharType="separate"/>
            </w:r>
            <w:r w:rsidR="00FD0D1A">
              <w:rPr>
                <w:noProof/>
                <w:webHidden/>
              </w:rPr>
              <w:t>178</w:t>
            </w:r>
            <w:r w:rsidR="00FD0D1A">
              <w:rPr>
                <w:noProof/>
                <w:webHidden/>
              </w:rPr>
              <w:fldChar w:fldCharType="end"/>
            </w:r>
          </w:hyperlink>
        </w:p>
        <w:p w14:paraId="4A6ADE25" w14:textId="77777777" w:rsidR="00FD0D1A" w:rsidRDefault="00C60621">
          <w:pPr>
            <w:pStyle w:val="Spistreci1"/>
            <w:tabs>
              <w:tab w:val="left" w:pos="440"/>
              <w:tab w:val="right" w:leader="dot" w:pos="9062"/>
            </w:tabs>
            <w:rPr>
              <w:rFonts w:asciiTheme="minorHAnsi" w:eastAsiaTheme="minorEastAsia" w:hAnsiTheme="minorHAnsi" w:cstheme="minorBidi"/>
              <w:b w:val="0"/>
              <w:bCs w:val="0"/>
              <w:caps w:val="0"/>
              <w:noProof/>
              <w:sz w:val="22"/>
              <w:szCs w:val="22"/>
              <w:lang w:val="pl-PL" w:eastAsia="pl-PL"/>
            </w:rPr>
          </w:pPr>
          <w:hyperlink w:anchor="_Toc81490802" w:history="1">
            <w:r w:rsidR="00FD0D1A" w:rsidRPr="00721DC3">
              <w:rPr>
                <w:rStyle w:val="Hipercze"/>
                <w:noProof/>
              </w:rPr>
              <w:t>8.</w:t>
            </w:r>
            <w:r w:rsidR="00FD0D1A">
              <w:rPr>
                <w:rFonts w:asciiTheme="minorHAnsi" w:eastAsiaTheme="minorEastAsia" w:hAnsiTheme="minorHAnsi" w:cstheme="minorBidi"/>
                <w:b w:val="0"/>
                <w:bCs w:val="0"/>
                <w:caps w:val="0"/>
                <w:noProof/>
                <w:sz w:val="22"/>
                <w:szCs w:val="22"/>
                <w:lang w:val="pl-PL" w:eastAsia="pl-PL"/>
              </w:rPr>
              <w:tab/>
            </w:r>
            <w:r w:rsidR="00FD0D1A" w:rsidRPr="00721DC3">
              <w:rPr>
                <w:rStyle w:val="Hipercze"/>
                <w:noProof/>
              </w:rPr>
              <w:t>Licencjonowanie</w:t>
            </w:r>
            <w:r w:rsidR="00FD0D1A">
              <w:rPr>
                <w:noProof/>
                <w:webHidden/>
              </w:rPr>
              <w:tab/>
            </w:r>
            <w:r w:rsidR="00FD0D1A">
              <w:rPr>
                <w:noProof/>
                <w:webHidden/>
              </w:rPr>
              <w:fldChar w:fldCharType="begin"/>
            </w:r>
            <w:r w:rsidR="00FD0D1A">
              <w:rPr>
                <w:noProof/>
                <w:webHidden/>
              </w:rPr>
              <w:instrText xml:space="preserve"> PAGEREF _Toc81490802 \h </w:instrText>
            </w:r>
            <w:r w:rsidR="00FD0D1A">
              <w:rPr>
                <w:noProof/>
                <w:webHidden/>
              </w:rPr>
            </w:r>
            <w:r w:rsidR="00FD0D1A">
              <w:rPr>
                <w:noProof/>
                <w:webHidden/>
              </w:rPr>
              <w:fldChar w:fldCharType="separate"/>
            </w:r>
            <w:r w:rsidR="00FD0D1A">
              <w:rPr>
                <w:noProof/>
                <w:webHidden/>
              </w:rPr>
              <w:t>178</w:t>
            </w:r>
            <w:r w:rsidR="00FD0D1A">
              <w:rPr>
                <w:noProof/>
                <w:webHidden/>
              </w:rPr>
              <w:fldChar w:fldCharType="end"/>
            </w:r>
          </w:hyperlink>
        </w:p>
        <w:p w14:paraId="00D91194" w14:textId="77777777" w:rsidR="00FD0D1A" w:rsidRDefault="00C60621">
          <w:pPr>
            <w:pStyle w:val="Spistreci1"/>
            <w:tabs>
              <w:tab w:val="left" w:pos="440"/>
              <w:tab w:val="right" w:leader="dot" w:pos="9062"/>
            </w:tabs>
            <w:rPr>
              <w:rFonts w:asciiTheme="minorHAnsi" w:eastAsiaTheme="minorEastAsia" w:hAnsiTheme="minorHAnsi" w:cstheme="minorBidi"/>
              <w:b w:val="0"/>
              <w:bCs w:val="0"/>
              <w:caps w:val="0"/>
              <w:noProof/>
              <w:sz w:val="22"/>
              <w:szCs w:val="22"/>
              <w:lang w:val="pl-PL" w:eastAsia="pl-PL"/>
            </w:rPr>
          </w:pPr>
          <w:hyperlink w:anchor="_Toc81490803" w:history="1">
            <w:r w:rsidR="00FD0D1A" w:rsidRPr="00721DC3">
              <w:rPr>
                <w:rStyle w:val="Hipercze"/>
                <w:noProof/>
              </w:rPr>
              <w:t>9.</w:t>
            </w:r>
            <w:r w:rsidR="00FD0D1A">
              <w:rPr>
                <w:rFonts w:asciiTheme="minorHAnsi" w:eastAsiaTheme="minorEastAsia" w:hAnsiTheme="minorHAnsi" w:cstheme="minorBidi"/>
                <w:b w:val="0"/>
                <w:bCs w:val="0"/>
                <w:caps w:val="0"/>
                <w:noProof/>
                <w:sz w:val="22"/>
                <w:szCs w:val="22"/>
                <w:lang w:val="pl-PL" w:eastAsia="pl-PL"/>
              </w:rPr>
              <w:tab/>
            </w:r>
            <w:r w:rsidR="00FD0D1A" w:rsidRPr="00721DC3">
              <w:rPr>
                <w:rStyle w:val="Hipercze"/>
                <w:noProof/>
              </w:rPr>
              <w:t>Gwarancja</w:t>
            </w:r>
            <w:r w:rsidR="00FD0D1A">
              <w:rPr>
                <w:noProof/>
                <w:webHidden/>
              </w:rPr>
              <w:tab/>
            </w:r>
            <w:r w:rsidR="00FD0D1A">
              <w:rPr>
                <w:noProof/>
                <w:webHidden/>
              </w:rPr>
              <w:fldChar w:fldCharType="begin"/>
            </w:r>
            <w:r w:rsidR="00FD0D1A">
              <w:rPr>
                <w:noProof/>
                <w:webHidden/>
              </w:rPr>
              <w:instrText xml:space="preserve"> PAGEREF _Toc81490803 \h </w:instrText>
            </w:r>
            <w:r w:rsidR="00FD0D1A">
              <w:rPr>
                <w:noProof/>
                <w:webHidden/>
              </w:rPr>
            </w:r>
            <w:r w:rsidR="00FD0D1A">
              <w:rPr>
                <w:noProof/>
                <w:webHidden/>
              </w:rPr>
              <w:fldChar w:fldCharType="separate"/>
            </w:r>
            <w:r w:rsidR="00FD0D1A">
              <w:rPr>
                <w:noProof/>
                <w:webHidden/>
              </w:rPr>
              <w:t>179</w:t>
            </w:r>
            <w:r w:rsidR="00FD0D1A">
              <w:rPr>
                <w:noProof/>
                <w:webHidden/>
              </w:rPr>
              <w:fldChar w:fldCharType="end"/>
            </w:r>
          </w:hyperlink>
        </w:p>
        <w:p w14:paraId="22840FF8" w14:textId="77777777" w:rsidR="00FD0D1A" w:rsidRDefault="00C60621">
          <w:pPr>
            <w:pStyle w:val="Spistreci1"/>
            <w:tabs>
              <w:tab w:val="left" w:pos="660"/>
              <w:tab w:val="right" w:leader="dot" w:pos="9062"/>
            </w:tabs>
            <w:rPr>
              <w:rFonts w:asciiTheme="minorHAnsi" w:eastAsiaTheme="minorEastAsia" w:hAnsiTheme="minorHAnsi" w:cstheme="minorBidi"/>
              <w:b w:val="0"/>
              <w:bCs w:val="0"/>
              <w:caps w:val="0"/>
              <w:noProof/>
              <w:sz w:val="22"/>
              <w:szCs w:val="22"/>
              <w:lang w:val="pl-PL" w:eastAsia="pl-PL"/>
            </w:rPr>
          </w:pPr>
          <w:hyperlink w:anchor="_Toc81490804" w:history="1">
            <w:r w:rsidR="00FD0D1A" w:rsidRPr="00721DC3">
              <w:rPr>
                <w:rStyle w:val="Hipercze"/>
                <w:noProof/>
              </w:rPr>
              <w:t>10.</w:t>
            </w:r>
            <w:r w:rsidR="00FD0D1A">
              <w:rPr>
                <w:rFonts w:asciiTheme="minorHAnsi" w:eastAsiaTheme="minorEastAsia" w:hAnsiTheme="minorHAnsi" w:cstheme="minorBidi"/>
                <w:b w:val="0"/>
                <w:bCs w:val="0"/>
                <w:caps w:val="0"/>
                <w:noProof/>
                <w:sz w:val="22"/>
                <w:szCs w:val="22"/>
                <w:lang w:val="pl-PL" w:eastAsia="pl-PL"/>
              </w:rPr>
              <w:tab/>
            </w:r>
            <w:r w:rsidR="00FD0D1A" w:rsidRPr="00721DC3">
              <w:rPr>
                <w:rStyle w:val="Hipercze"/>
                <w:noProof/>
              </w:rPr>
              <w:t>Zobowiązania Wykonawcy</w:t>
            </w:r>
            <w:r w:rsidR="00FD0D1A">
              <w:rPr>
                <w:noProof/>
                <w:webHidden/>
              </w:rPr>
              <w:tab/>
            </w:r>
            <w:r w:rsidR="00FD0D1A">
              <w:rPr>
                <w:noProof/>
                <w:webHidden/>
              </w:rPr>
              <w:fldChar w:fldCharType="begin"/>
            </w:r>
            <w:r w:rsidR="00FD0D1A">
              <w:rPr>
                <w:noProof/>
                <w:webHidden/>
              </w:rPr>
              <w:instrText xml:space="preserve"> PAGEREF _Toc81490804 \h </w:instrText>
            </w:r>
            <w:r w:rsidR="00FD0D1A">
              <w:rPr>
                <w:noProof/>
                <w:webHidden/>
              </w:rPr>
            </w:r>
            <w:r w:rsidR="00FD0D1A">
              <w:rPr>
                <w:noProof/>
                <w:webHidden/>
              </w:rPr>
              <w:fldChar w:fldCharType="separate"/>
            </w:r>
            <w:r w:rsidR="00FD0D1A">
              <w:rPr>
                <w:noProof/>
                <w:webHidden/>
              </w:rPr>
              <w:t>181</w:t>
            </w:r>
            <w:r w:rsidR="00FD0D1A">
              <w:rPr>
                <w:noProof/>
                <w:webHidden/>
              </w:rPr>
              <w:fldChar w:fldCharType="end"/>
            </w:r>
          </w:hyperlink>
        </w:p>
        <w:p w14:paraId="3F654F39" w14:textId="77777777" w:rsidR="00FD0D1A" w:rsidRDefault="00C60621">
          <w:pPr>
            <w:pStyle w:val="Spistreci1"/>
            <w:tabs>
              <w:tab w:val="left" w:pos="660"/>
              <w:tab w:val="right" w:leader="dot" w:pos="9062"/>
            </w:tabs>
            <w:rPr>
              <w:rFonts w:asciiTheme="minorHAnsi" w:eastAsiaTheme="minorEastAsia" w:hAnsiTheme="minorHAnsi" w:cstheme="minorBidi"/>
              <w:b w:val="0"/>
              <w:bCs w:val="0"/>
              <w:caps w:val="0"/>
              <w:noProof/>
              <w:sz w:val="22"/>
              <w:szCs w:val="22"/>
              <w:lang w:val="pl-PL" w:eastAsia="pl-PL"/>
            </w:rPr>
          </w:pPr>
          <w:hyperlink w:anchor="_Toc81490805" w:history="1">
            <w:r w:rsidR="00FD0D1A" w:rsidRPr="00721DC3">
              <w:rPr>
                <w:rStyle w:val="Hipercze"/>
                <w:noProof/>
              </w:rPr>
              <w:t>11.</w:t>
            </w:r>
            <w:r w:rsidR="00FD0D1A">
              <w:rPr>
                <w:rFonts w:asciiTheme="minorHAnsi" w:eastAsiaTheme="minorEastAsia" w:hAnsiTheme="minorHAnsi" w:cstheme="minorBidi"/>
                <w:b w:val="0"/>
                <w:bCs w:val="0"/>
                <w:caps w:val="0"/>
                <w:noProof/>
                <w:sz w:val="22"/>
                <w:szCs w:val="22"/>
                <w:lang w:val="pl-PL" w:eastAsia="pl-PL"/>
              </w:rPr>
              <w:tab/>
            </w:r>
            <w:r w:rsidR="00FD0D1A" w:rsidRPr="00721DC3">
              <w:rPr>
                <w:rStyle w:val="Hipercze"/>
                <w:noProof/>
              </w:rPr>
              <w:t>Zobowiązania Zamawiającego</w:t>
            </w:r>
            <w:r w:rsidR="00FD0D1A">
              <w:rPr>
                <w:noProof/>
                <w:webHidden/>
              </w:rPr>
              <w:tab/>
            </w:r>
            <w:r w:rsidR="00FD0D1A">
              <w:rPr>
                <w:noProof/>
                <w:webHidden/>
              </w:rPr>
              <w:fldChar w:fldCharType="begin"/>
            </w:r>
            <w:r w:rsidR="00FD0D1A">
              <w:rPr>
                <w:noProof/>
                <w:webHidden/>
              </w:rPr>
              <w:instrText xml:space="preserve"> PAGEREF _Toc81490805 \h </w:instrText>
            </w:r>
            <w:r w:rsidR="00FD0D1A">
              <w:rPr>
                <w:noProof/>
                <w:webHidden/>
              </w:rPr>
            </w:r>
            <w:r w:rsidR="00FD0D1A">
              <w:rPr>
                <w:noProof/>
                <w:webHidden/>
              </w:rPr>
              <w:fldChar w:fldCharType="separate"/>
            </w:r>
            <w:r w:rsidR="00FD0D1A">
              <w:rPr>
                <w:noProof/>
                <w:webHidden/>
              </w:rPr>
              <w:t>182</w:t>
            </w:r>
            <w:r w:rsidR="00FD0D1A">
              <w:rPr>
                <w:noProof/>
                <w:webHidden/>
              </w:rPr>
              <w:fldChar w:fldCharType="end"/>
            </w:r>
          </w:hyperlink>
        </w:p>
        <w:p w14:paraId="2C9D108B" w14:textId="77777777" w:rsidR="00FD0D1A" w:rsidRDefault="00C60621">
          <w:pPr>
            <w:pStyle w:val="Spistreci1"/>
            <w:tabs>
              <w:tab w:val="left" w:pos="660"/>
              <w:tab w:val="right" w:leader="dot" w:pos="9062"/>
            </w:tabs>
            <w:rPr>
              <w:rFonts w:asciiTheme="minorHAnsi" w:eastAsiaTheme="minorEastAsia" w:hAnsiTheme="minorHAnsi" w:cstheme="minorBidi"/>
              <w:b w:val="0"/>
              <w:bCs w:val="0"/>
              <w:caps w:val="0"/>
              <w:noProof/>
              <w:sz w:val="22"/>
              <w:szCs w:val="22"/>
              <w:lang w:val="pl-PL" w:eastAsia="pl-PL"/>
            </w:rPr>
          </w:pPr>
          <w:hyperlink w:anchor="_Toc81490806" w:history="1">
            <w:r w:rsidR="00FD0D1A" w:rsidRPr="00721DC3">
              <w:rPr>
                <w:rStyle w:val="Hipercze"/>
                <w:noProof/>
              </w:rPr>
              <w:t>12.</w:t>
            </w:r>
            <w:r w:rsidR="00FD0D1A">
              <w:rPr>
                <w:rFonts w:asciiTheme="minorHAnsi" w:eastAsiaTheme="minorEastAsia" w:hAnsiTheme="minorHAnsi" w:cstheme="minorBidi"/>
                <w:b w:val="0"/>
                <w:bCs w:val="0"/>
                <w:caps w:val="0"/>
                <w:noProof/>
                <w:sz w:val="22"/>
                <w:szCs w:val="22"/>
                <w:lang w:val="pl-PL" w:eastAsia="pl-PL"/>
              </w:rPr>
              <w:tab/>
            </w:r>
            <w:r w:rsidR="00FD0D1A" w:rsidRPr="00721DC3">
              <w:rPr>
                <w:rStyle w:val="Hipercze"/>
                <w:noProof/>
              </w:rPr>
              <w:t>Załączniki</w:t>
            </w:r>
            <w:r w:rsidR="00FD0D1A">
              <w:rPr>
                <w:noProof/>
                <w:webHidden/>
              </w:rPr>
              <w:tab/>
            </w:r>
            <w:r w:rsidR="00FD0D1A">
              <w:rPr>
                <w:noProof/>
                <w:webHidden/>
              </w:rPr>
              <w:fldChar w:fldCharType="begin"/>
            </w:r>
            <w:r w:rsidR="00FD0D1A">
              <w:rPr>
                <w:noProof/>
                <w:webHidden/>
              </w:rPr>
              <w:instrText xml:space="preserve"> PAGEREF _Toc81490806 \h </w:instrText>
            </w:r>
            <w:r w:rsidR="00FD0D1A">
              <w:rPr>
                <w:noProof/>
                <w:webHidden/>
              </w:rPr>
            </w:r>
            <w:r w:rsidR="00FD0D1A">
              <w:rPr>
                <w:noProof/>
                <w:webHidden/>
              </w:rPr>
              <w:fldChar w:fldCharType="separate"/>
            </w:r>
            <w:r w:rsidR="00FD0D1A">
              <w:rPr>
                <w:noProof/>
                <w:webHidden/>
              </w:rPr>
              <w:t>182</w:t>
            </w:r>
            <w:r w:rsidR="00FD0D1A">
              <w:rPr>
                <w:noProof/>
                <w:webHidden/>
              </w:rPr>
              <w:fldChar w:fldCharType="end"/>
            </w:r>
          </w:hyperlink>
        </w:p>
        <w:p w14:paraId="0819884D" w14:textId="77777777" w:rsidR="00C57E47" w:rsidRDefault="00C57E47">
          <w:r>
            <w:rPr>
              <w:b/>
              <w:bCs/>
            </w:rPr>
            <w:fldChar w:fldCharType="end"/>
          </w:r>
        </w:p>
      </w:sdtContent>
    </w:sdt>
    <w:p w14:paraId="568EA5F9" w14:textId="77777777" w:rsidR="004C68D8" w:rsidRDefault="004C68D8" w:rsidP="00C57E47"/>
    <w:p w14:paraId="3982348A" w14:textId="77777777" w:rsidR="00C57E47" w:rsidRPr="006005CC" w:rsidRDefault="00C57E47" w:rsidP="00C57E47">
      <w:pPr>
        <w:pStyle w:val="Nagwek1"/>
        <w:pageBreakBefore/>
        <w:numPr>
          <w:ilvl w:val="0"/>
          <w:numId w:val="10"/>
        </w:numPr>
        <w:ind w:left="431" w:hanging="431"/>
        <w:jc w:val="both"/>
      </w:pPr>
      <w:bookmarkStart w:id="1" w:name="_Toc455572164"/>
      <w:bookmarkStart w:id="2" w:name="_Toc81490772"/>
      <w:r w:rsidRPr="006005CC">
        <w:lastRenderedPageBreak/>
        <w:t>Słownik</w:t>
      </w:r>
      <w:bookmarkEnd w:id="1"/>
      <w:bookmarkEnd w:id="2"/>
    </w:p>
    <w:tbl>
      <w:tblPr>
        <w:tblW w:w="9243" w:type="dxa"/>
        <w:tblInd w:w="10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3006"/>
        <w:gridCol w:w="6237"/>
      </w:tblGrid>
      <w:tr w:rsidR="00C57E47" w:rsidRPr="00AB68FB" w14:paraId="0860C6B0" w14:textId="77777777" w:rsidTr="00555EB3">
        <w:tc>
          <w:tcPr>
            <w:tcW w:w="3006" w:type="dxa"/>
            <w:tcBorders>
              <w:top w:val="single" w:sz="4" w:space="0" w:color="808080"/>
              <w:left w:val="single" w:sz="4" w:space="0" w:color="808080"/>
              <w:bottom w:val="single" w:sz="4" w:space="0" w:color="808080"/>
              <w:right w:val="single" w:sz="4" w:space="0" w:color="808080"/>
            </w:tcBorders>
            <w:shd w:val="clear" w:color="auto" w:fill="D9D9D9"/>
            <w:vAlign w:val="center"/>
          </w:tcPr>
          <w:p w14:paraId="53265CB0" w14:textId="77777777" w:rsidR="00C57E47" w:rsidRPr="00AB68FB" w:rsidRDefault="00C57E47" w:rsidP="000E354F">
            <w:pPr>
              <w:spacing w:after="100"/>
              <w:jc w:val="center"/>
              <w:rPr>
                <w:rFonts w:cs="Calibri"/>
                <w:b/>
              </w:rPr>
            </w:pPr>
            <w:bookmarkStart w:id="3" w:name="_Toc259191846"/>
            <w:bookmarkStart w:id="4" w:name="_Toc259694266"/>
            <w:bookmarkStart w:id="5" w:name="_Toc261875830"/>
            <w:r w:rsidRPr="00AB68FB">
              <w:rPr>
                <w:rFonts w:cs="Calibri"/>
                <w:b/>
              </w:rPr>
              <w:t>Pojęcie/Skrót</w:t>
            </w:r>
          </w:p>
        </w:tc>
        <w:tc>
          <w:tcPr>
            <w:tcW w:w="6237" w:type="dxa"/>
            <w:tcBorders>
              <w:top w:val="single" w:sz="4" w:space="0" w:color="808080"/>
              <w:left w:val="single" w:sz="4" w:space="0" w:color="808080"/>
              <w:bottom w:val="single" w:sz="4" w:space="0" w:color="808080"/>
              <w:right w:val="single" w:sz="4" w:space="0" w:color="808080"/>
            </w:tcBorders>
            <w:shd w:val="clear" w:color="auto" w:fill="D9D9D9"/>
            <w:vAlign w:val="center"/>
          </w:tcPr>
          <w:p w14:paraId="01BE9B84" w14:textId="77777777" w:rsidR="00C57E47" w:rsidRPr="00AB68FB" w:rsidRDefault="00C57E47" w:rsidP="000E354F">
            <w:pPr>
              <w:spacing w:after="100"/>
              <w:jc w:val="center"/>
              <w:rPr>
                <w:rFonts w:cs="Calibri"/>
                <w:b/>
              </w:rPr>
            </w:pPr>
            <w:r w:rsidRPr="00AB68FB">
              <w:rPr>
                <w:rFonts w:cs="Calibri"/>
                <w:b/>
              </w:rPr>
              <w:t>Opis</w:t>
            </w:r>
          </w:p>
        </w:tc>
      </w:tr>
      <w:tr w:rsidR="00C57E47" w:rsidRPr="00AB68FB" w14:paraId="2E705CE0" w14:textId="77777777" w:rsidTr="00555EB3">
        <w:tc>
          <w:tcPr>
            <w:tcW w:w="3006" w:type="dxa"/>
            <w:tcBorders>
              <w:top w:val="single" w:sz="4" w:space="0" w:color="808080"/>
              <w:left w:val="single" w:sz="4" w:space="0" w:color="808080"/>
              <w:bottom w:val="single" w:sz="4" w:space="0" w:color="808080"/>
              <w:right w:val="single" w:sz="4" w:space="0" w:color="808080"/>
            </w:tcBorders>
            <w:vAlign w:val="center"/>
          </w:tcPr>
          <w:p w14:paraId="22C9F341"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Dyrektywa INSPIRE</w:t>
            </w:r>
          </w:p>
          <w:p w14:paraId="3885B7CA" w14:textId="77777777" w:rsidR="00C57E47" w:rsidRPr="00AB68FB" w:rsidRDefault="00C57E47" w:rsidP="000E354F">
            <w:pPr>
              <w:spacing w:after="100"/>
              <w:rPr>
                <w:rFonts w:cs="Calibri"/>
              </w:rPr>
            </w:pPr>
          </w:p>
        </w:tc>
        <w:tc>
          <w:tcPr>
            <w:tcW w:w="6237" w:type="dxa"/>
            <w:tcBorders>
              <w:top w:val="single" w:sz="4" w:space="0" w:color="808080"/>
              <w:left w:val="single" w:sz="4" w:space="0" w:color="808080"/>
              <w:bottom w:val="single" w:sz="4" w:space="0" w:color="808080"/>
              <w:right w:val="single" w:sz="4" w:space="0" w:color="808080"/>
            </w:tcBorders>
            <w:vAlign w:val="center"/>
          </w:tcPr>
          <w:p w14:paraId="7CE89C8B"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Dyrektywa 2007/2/WE Parlamentu Europejskiego i Rady z</w:t>
            </w:r>
          </w:p>
          <w:p w14:paraId="02CA6A60"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dnia 14 marca 2007 r. ustanawiająca infrastrukturę</w:t>
            </w:r>
          </w:p>
          <w:p w14:paraId="2A5F8B51" w14:textId="77777777" w:rsidR="00C57E47" w:rsidRPr="00AB68FB" w:rsidRDefault="00C57E47" w:rsidP="000E354F">
            <w:pPr>
              <w:spacing w:after="100"/>
              <w:jc w:val="both"/>
              <w:rPr>
                <w:rFonts w:cs="Calibri"/>
              </w:rPr>
            </w:pPr>
            <w:r w:rsidRPr="00AB68FB">
              <w:rPr>
                <w:rFonts w:eastAsia="Times New Roman" w:cs="Calibri"/>
                <w:lang w:eastAsia="pl-PL"/>
              </w:rPr>
              <w:t>informacji przestrzennej we Wspólnocie Europejskiej.</w:t>
            </w:r>
          </w:p>
        </w:tc>
      </w:tr>
      <w:tr w:rsidR="00C57E47" w:rsidRPr="00AB68FB" w14:paraId="140A8068" w14:textId="77777777" w:rsidTr="00555EB3">
        <w:tc>
          <w:tcPr>
            <w:tcW w:w="3006" w:type="dxa"/>
            <w:tcBorders>
              <w:top w:val="single" w:sz="4" w:space="0" w:color="808080"/>
              <w:left w:val="single" w:sz="4" w:space="0" w:color="808080"/>
              <w:bottom w:val="single" w:sz="4" w:space="0" w:color="808080"/>
              <w:right w:val="single" w:sz="4" w:space="0" w:color="808080"/>
            </w:tcBorders>
            <w:vAlign w:val="center"/>
          </w:tcPr>
          <w:p w14:paraId="27A7BB91" w14:textId="77777777" w:rsidR="00C57E47" w:rsidRPr="00AB68FB" w:rsidRDefault="00C57E47" w:rsidP="000E354F">
            <w:pPr>
              <w:spacing w:after="100"/>
              <w:rPr>
                <w:rFonts w:cs="Calibri"/>
              </w:rPr>
            </w:pPr>
            <w:r w:rsidRPr="00AB68FB">
              <w:rPr>
                <w:rFonts w:eastAsia="Times New Roman" w:cs="Calibri"/>
                <w:lang w:eastAsia="pl-PL"/>
              </w:rPr>
              <w:t>Dzień roboczy</w:t>
            </w:r>
          </w:p>
        </w:tc>
        <w:tc>
          <w:tcPr>
            <w:tcW w:w="6237" w:type="dxa"/>
            <w:tcBorders>
              <w:top w:val="single" w:sz="4" w:space="0" w:color="808080"/>
              <w:left w:val="single" w:sz="4" w:space="0" w:color="808080"/>
              <w:bottom w:val="single" w:sz="4" w:space="0" w:color="808080"/>
              <w:right w:val="single" w:sz="4" w:space="0" w:color="808080"/>
            </w:tcBorders>
            <w:vAlign w:val="center"/>
          </w:tcPr>
          <w:p w14:paraId="68D37A5F" w14:textId="77777777" w:rsidR="00C57E47" w:rsidRPr="00AB68FB" w:rsidRDefault="00C57E47" w:rsidP="000E354F">
            <w:pPr>
              <w:spacing w:after="100"/>
              <w:rPr>
                <w:rFonts w:cs="Calibri"/>
              </w:rPr>
            </w:pPr>
            <w:r w:rsidRPr="00AB68FB">
              <w:rPr>
                <w:rFonts w:eastAsia="Times New Roman" w:cs="Calibri"/>
                <w:lang w:eastAsia="pl-PL"/>
              </w:rPr>
              <w:t>8 Godzin roboczych</w:t>
            </w:r>
          </w:p>
        </w:tc>
      </w:tr>
      <w:tr w:rsidR="00C57E47" w:rsidRPr="00AB68FB" w14:paraId="77E805D7" w14:textId="77777777" w:rsidTr="00555EB3">
        <w:tc>
          <w:tcPr>
            <w:tcW w:w="3006" w:type="dxa"/>
            <w:tcBorders>
              <w:top w:val="single" w:sz="4" w:space="0" w:color="808080"/>
              <w:left w:val="single" w:sz="4" w:space="0" w:color="808080"/>
              <w:bottom w:val="single" w:sz="4" w:space="0" w:color="808080"/>
              <w:right w:val="single" w:sz="4" w:space="0" w:color="808080"/>
            </w:tcBorders>
            <w:vAlign w:val="center"/>
          </w:tcPr>
          <w:p w14:paraId="71ECCCDA" w14:textId="77777777" w:rsidR="00C57E47" w:rsidRPr="00AB68FB" w:rsidRDefault="00C57E47" w:rsidP="000E354F">
            <w:pPr>
              <w:spacing w:after="100"/>
              <w:rPr>
                <w:rFonts w:cs="Calibri"/>
              </w:rPr>
            </w:pPr>
            <w:r w:rsidRPr="00AB68FB">
              <w:rPr>
                <w:rFonts w:eastAsia="Times New Roman" w:cs="Calibri"/>
                <w:lang w:eastAsia="pl-PL"/>
              </w:rPr>
              <w:t>Geoportal</w:t>
            </w:r>
          </w:p>
        </w:tc>
        <w:tc>
          <w:tcPr>
            <w:tcW w:w="6237" w:type="dxa"/>
            <w:tcBorders>
              <w:top w:val="single" w:sz="4" w:space="0" w:color="808080"/>
              <w:left w:val="single" w:sz="4" w:space="0" w:color="808080"/>
              <w:bottom w:val="single" w:sz="4" w:space="0" w:color="808080"/>
              <w:right w:val="single" w:sz="4" w:space="0" w:color="808080"/>
            </w:tcBorders>
            <w:vAlign w:val="center"/>
          </w:tcPr>
          <w:p w14:paraId="247BB471"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Portal internetowy umożliwiający dostęp do informacji</w:t>
            </w:r>
          </w:p>
          <w:p w14:paraId="38C62699"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przestrzennej poprzez usługi danych przestrzennych</w:t>
            </w:r>
          </w:p>
          <w:p w14:paraId="24C3835E"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udostępnianych w ramach infrastruktury informacji</w:t>
            </w:r>
          </w:p>
          <w:p w14:paraId="7B936112"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przestrzennej różnych poziomów, np. europejskiego,</w:t>
            </w:r>
          </w:p>
          <w:p w14:paraId="5FFFEB05" w14:textId="77777777" w:rsidR="00C57E47" w:rsidRPr="00AB68FB" w:rsidRDefault="00C57E47" w:rsidP="000E354F">
            <w:pPr>
              <w:spacing w:after="100"/>
              <w:rPr>
                <w:rFonts w:cs="Calibri"/>
              </w:rPr>
            </w:pPr>
            <w:r w:rsidRPr="00AB68FB">
              <w:rPr>
                <w:rFonts w:eastAsia="Times New Roman" w:cs="Calibri"/>
                <w:lang w:eastAsia="pl-PL"/>
              </w:rPr>
              <w:t>krajowego, branżowego.</w:t>
            </w:r>
          </w:p>
        </w:tc>
      </w:tr>
      <w:tr w:rsidR="00C57E47" w:rsidRPr="00AB68FB" w14:paraId="6DE2CC93" w14:textId="77777777" w:rsidTr="00555EB3">
        <w:tc>
          <w:tcPr>
            <w:tcW w:w="3006" w:type="dxa"/>
            <w:tcBorders>
              <w:top w:val="single" w:sz="4" w:space="0" w:color="808080"/>
              <w:left w:val="single" w:sz="4" w:space="0" w:color="808080"/>
              <w:bottom w:val="single" w:sz="4" w:space="0" w:color="808080"/>
              <w:right w:val="single" w:sz="4" w:space="0" w:color="808080"/>
            </w:tcBorders>
            <w:vAlign w:val="center"/>
          </w:tcPr>
          <w:p w14:paraId="1B34FFF2" w14:textId="77777777" w:rsidR="00C57E47" w:rsidRPr="00AB68FB" w:rsidRDefault="00C57E47" w:rsidP="000E354F">
            <w:pPr>
              <w:spacing w:after="100"/>
              <w:rPr>
                <w:rFonts w:eastAsia="Times New Roman" w:cs="Calibri"/>
                <w:lang w:eastAsia="pl-PL"/>
              </w:rPr>
            </w:pPr>
            <w:r w:rsidRPr="00AB68FB">
              <w:rPr>
                <w:rFonts w:eastAsia="Times New Roman" w:cs="Calibri"/>
                <w:lang w:eastAsia="pl-PL"/>
              </w:rPr>
              <w:t>Godzina robocza</w:t>
            </w:r>
          </w:p>
        </w:tc>
        <w:tc>
          <w:tcPr>
            <w:tcW w:w="6237" w:type="dxa"/>
            <w:tcBorders>
              <w:top w:val="single" w:sz="4" w:space="0" w:color="808080"/>
              <w:left w:val="single" w:sz="4" w:space="0" w:color="808080"/>
              <w:bottom w:val="single" w:sz="4" w:space="0" w:color="808080"/>
              <w:right w:val="single" w:sz="4" w:space="0" w:color="808080"/>
            </w:tcBorders>
            <w:vAlign w:val="center"/>
          </w:tcPr>
          <w:p w14:paraId="5B4B9DAF"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Okres trwający godzinę zegarową w ramach Godzin pracy</w:t>
            </w:r>
          </w:p>
          <w:p w14:paraId="7EED3A4E"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Zamawiającego.</w:t>
            </w:r>
          </w:p>
        </w:tc>
      </w:tr>
      <w:tr w:rsidR="00C57E47" w:rsidRPr="00AB68FB" w14:paraId="02BE1CE8" w14:textId="77777777" w:rsidTr="00555EB3">
        <w:tc>
          <w:tcPr>
            <w:tcW w:w="3006" w:type="dxa"/>
            <w:tcBorders>
              <w:top w:val="single" w:sz="4" w:space="0" w:color="808080"/>
              <w:left w:val="single" w:sz="4" w:space="0" w:color="808080"/>
              <w:bottom w:val="single" w:sz="4" w:space="0" w:color="808080"/>
              <w:right w:val="single" w:sz="4" w:space="0" w:color="808080"/>
            </w:tcBorders>
            <w:vAlign w:val="center"/>
          </w:tcPr>
          <w:p w14:paraId="30CF288D" w14:textId="77777777" w:rsidR="00C57E47" w:rsidRPr="00AB68FB" w:rsidRDefault="00C57E47" w:rsidP="000E354F">
            <w:pPr>
              <w:spacing w:after="100"/>
              <w:rPr>
                <w:rFonts w:eastAsia="Times New Roman" w:cs="Calibri"/>
                <w:lang w:eastAsia="pl-PL"/>
              </w:rPr>
            </w:pPr>
            <w:r w:rsidRPr="00AB68FB">
              <w:rPr>
                <w:rFonts w:eastAsia="Times New Roman" w:cs="Calibri"/>
                <w:lang w:eastAsia="pl-PL"/>
              </w:rPr>
              <w:t>Godziny pracy Zamawiającego</w:t>
            </w:r>
          </w:p>
        </w:tc>
        <w:tc>
          <w:tcPr>
            <w:tcW w:w="6237" w:type="dxa"/>
            <w:tcBorders>
              <w:top w:val="single" w:sz="4" w:space="0" w:color="808080"/>
              <w:left w:val="single" w:sz="4" w:space="0" w:color="808080"/>
              <w:bottom w:val="single" w:sz="4" w:space="0" w:color="808080"/>
              <w:right w:val="single" w:sz="4" w:space="0" w:color="808080"/>
            </w:tcBorders>
            <w:vAlign w:val="center"/>
          </w:tcPr>
          <w:p w14:paraId="16537A86"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Od 8.15 do 16.15, od poniedziałku do piątku, z wyłączeniem</w:t>
            </w:r>
          </w:p>
          <w:p w14:paraId="1B901D3B"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dni ustawowo wolnych od pracy.</w:t>
            </w:r>
          </w:p>
        </w:tc>
      </w:tr>
      <w:tr w:rsidR="00C57E47" w:rsidRPr="00AB68FB" w14:paraId="4442567C" w14:textId="77777777" w:rsidTr="00555EB3">
        <w:tc>
          <w:tcPr>
            <w:tcW w:w="3006" w:type="dxa"/>
            <w:tcBorders>
              <w:top w:val="single" w:sz="4" w:space="0" w:color="808080"/>
              <w:left w:val="single" w:sz="4" w:space="0" w:color="808080"/>
              <w:bottom w:val="single" w:sz="4" w:space="0" w:color="808080"/>
              <w:right w:val="single" w:sz="4" w:space="0" w:color="808080"/>
            </w:tcBorders>
            <w:vAlign w:val="center"/>
          </w:tcPr>
          <w:p w14:paraId="526793CC" w14:textId="77777777" w:rsidR="00C57E47" w:rsidRPr="00AB68FB" w:rsidRDefault="00C57E47" w:rsidP="000E354F">
            <w:pPr>
              <w:spacing w:after="100"/>
              <w:rPr>
                <w:rFonts w:eastAsia="Times New Roman" w:cs="Calibri"/>
                <w:lang w:eastAsia="pl-PL"/>
              </w:rPr>
            </w:pPr>
            <w:r w:rsidRPr="00AB68FB">
              <w:rPr>
                <w:rFonts w:eastAsia="Times New Roman" w:cs="Calibri"/>
                <w:lang w:eastAsia="pl-PL"/>
              </w:rPr>
              <w:t>Miesiąc</w:t>
            </w:r>
          </w:p>
        </w:tc>
        <w:tc>
          <w:tcPr>
            <w:tcW w:w="6237" w:type="dxa"/>
            <w:tcBorders>
              <w:top w:val="single" w:sz="4" w:space="0" w:color="808080"/>
              <w:left w:val="single" w:sz="4" w:space="0" w:color="808080"/>
              <w:bottom w:val="single" w:sz="4" w:space="0" w:color="808080"/>
              <w:right w:val="single" w:sz="4" w:space="0" w:color="808080"/>
            </w:tcBorders>
            <w:vAlign w:val="center"/>
          </w:tcPr>
          <w:p w14:paraId="6A9DD6B2"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Miesiąc kalendarzowy.</w:t>
            </w:r>
          </w:p>
        </w:tc>
      </w:tr>
      <w:tr w:rsidR="00C57E47" w:rsidRPr="00AB68FB" w14:paraId="0ADB8ACA" w14:textId="77777777" w:rsidTr="00555EB3">
        <w:tc>
          <w:tcPr>
            <w:tcW w:w="3006" w:type="dxa"/>
            <w:tcBorders>
              <w:top w:val="single" w:sz="4" w:space="0" w:color="808080"/>
              <w:left w:val="single" w:sz="4" w:space="0" w:color="808080"/>
              <w:bottom w:val="single" w:sz="4" w:space="0" w:color="808080"/>
              <w:right w:val="single" w:sz="4" w:space="0" w:color="808080"/>
            </w:tcBorders>
            <w:vAlign w:val="center"/>
          </w:tcPr>
          <w:p w14:paraId="3FFCBB7F" w14:textId="77777777" w:rsidR="00C57E47" w:rsidRPr="00AB68FB" w:rsidRDefault="00C57E47" w:rsidP="000E354F">
            <w:pPr>
              <w:spacing w:after="100"/>
              <w:rPr>
                <w:rFonts w:eastAsia="Times New Roman" w:cs="Calibri"/>
                <w:lang w:eastAsia="pl-PL"/>
              </w:rPr>
            </w:pPr>
            <w:r w:rsidRPr="00E8172D">
              <w:rPr>
                <w:rFonts w:eastAsia="Times New Roman" w:cs="Calibri"/>
                <w:lang w:eastAsia="pl-PL"/>
              </w:rPr>
              <w:t>Partnerzy Projektu</w:t>
            </w:r>
          </w:p>
        </w:tc>
        <w:tc>
          <w:tcPr>
            <w:tcW w:w="6237" w:type="dxa"/>
            <w:tcBorders>
              <w:top w:val="single" w:sz="4" w:space="0" w:color="808080"/>
              <w:left w:val="single" w:sz="4" w:space="0" w:color="808080"/>
              <w:bottom w:val="single" w:sz="4" w:space="0" w:color="808080"/>
              <w:right w:val="single" w:sz="4" w:space="0" w:color="808080"/>
            </w:tcBorders>
            <w:vAlign w:val="center"/>
          </w:tcPr>
          <w:p w14:paraId="5DB1D8EB" w14:textId="77777777" w:rsidR="00C57E47" w:rsidRPr="00E8172D" w:rsidRDefault="00C57E47" w:rsidP="000E354F">
            <w:pPr>
              <w:autoSpaceDE w:val="0"/>
              <w:autoSpaceDN w:val="0"/>
              <w:adjustRightInd w:val="0"/>
              <w:spacing w:after="0" w:line="240" w:lineRule="auto"/>
              <w:rPr>
                <w:rFonts w:eastAsia="Times New Roman" w:cs="Calibri"/>
                <w:lang w:eastAsia="pl-PL"/>
              </w:rPr>
            </w:pPr>
            <w:r w:rsidRPr="00E8172D">
              <w:rPr>
                <w:rFonts w:eastAsia="Times New Roman" w:cs="Calibri"/>
                <w:lang w:eastAsia="pl-PL"/>
              </w:rPr>
              <w:t>Następujące podmioty: Policja, Państwowa Straż Pożarna, Państwowe Ratownictwo Medyczne oraz Centrum Projektów Informatycznych MSWiA, Agencja Bezpieczeństwa Wewnętrznego, Podlaski Urząd Wojewódzki w Białymstoku oraz inne podmioty, którym udostępniono Moduł SDI.</w:t>
            </w:r>
          </w:p>
        </w:tc>
      </w:tr>
      <w:tr w:rsidR="00C57E47" w:rsidRPr="00AB68FB" w14:paraId="048111C4" w14:textId="77777777" w:rsidTr="00555EB3">
        <w:tc>
          <w:tcPr>
            <w:tcW w:w="3006" w:type="dxa"/>
            <w:tcBorders>
              <w:top w:val="single" w:sz="4" w:space="0" w:color="808080"/>
              <w:left w:val="single" w:sz="4" w:space="0" w:color="808080"/>
              <w:bottom w:val="single" w:sz="4" w:space="0" w:color="808080"/>
              <w:right w:val="single" w:sz="4" w:space="0" w:color="808080"/>
            </w:tcBorders>
            <w:vAlign w:val="center"/>
          </w:tcPr>
          <w:p w14:paraId="23680B93" w14:textId="77777777" w:rsidR="00C57E47" w:rsidRPr="00AB68FB" w:rsidRDefault="00C57E47" w:rsidP="000E354F">
            <w:pPr>
              <w:spacing w:after="100"/>
              <w:rPr>
                <w:rFonts w:eastAsia="Times New Roman" w:cs="Calibri"/>
                <w:lang w:eastAsia="pl-PL"/>
              </w:rPr>
            </w:pPr>
            <w:r w:rsidRPr="00AB68FB">
              <w:rPr>
                <w:rFonts w:eastAsia="Times New Roman" w:cs="Calibri"/>
                <w:lang w:eastAsia="pl-PL"/>
              </w:rPr>
              <w:t>Projekt Geoportal 2</w:t>
            </w:r>
          </w:p>
        </w:tc>
        <w:tc>
          <w:tcPr>
            <w:tcW w:w="6237" w:type="dxa"/>
            <w:tcBorders>
              <w:top w:val="single" w:sz="4" w:space="0" w:color="808080"/>
              <w:left w:val="single" w:sz="4" w:space="0" w:color="808080"/>
              <w:bottom w:val="single" w:sz="4" w:space="0" w:color="808080"/>
              <w:right w:val="single" w:sz="4" w:space="0" w:color="808080"/>
            </w:tcBorders>
            <w:vAlign w:val="center"/>
          </w:tcPr>
          <w:p w14:paraId="6990D5F9"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Projekt rozwoju infrastruktury informacji przestrzennej w</w:t>
            </w:r>
          </w:p>
          <w:p w14:paraId="746DADE9"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Polsce w latach 2008 – 2012, realizowany w ramach</w:t>
            </w:r>
          </w:p>
          <w:p w14:paraId="2EB5B889"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Programu Operacyjnego Innowacyjna Gospodarka. Projekt</w:t>
            </w:r>
          </w:p>
          <w:p w14:paraId="0C752109"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stanowi kontynuację projektu geoportal.gov.pl.</w:t>
            </w:r>
          </w:p>
        </w:tc>
      </w:tr>
      <w:tr w:rsidR="00C57E47" w:rsidRPr="00AB68FB" w14:paraId="609811B7" w14:textId="77777777" w:rsidTr="00555EB3">
        <w:tc>
          <w:tcPr>
            <w:tcW w:w="3006" w:type="dxa"/>
            <w:tcBorders>
              <w:top w:val="single" w:sz="4" w:space="0" w:color="808080"/>
              <w:left w:val="single" w:sz="4" w:space="0" w:color="808080"/>
              <w:bottom w:val="single" w:sz="4" w:space="0" w:color="808080"/>
              <w:right w:val="single" w:sz="4" w:space="0" w:color="808080"/>
            </w:tcBorders>
            <w:vAlign w:val="center"/>
          </w:tcPr>
          <w:p w14:paraId="66934838" w14:textId="77777777" w:rsidR="00C57E47" w:rsidRPr="00AB68FB" w:rsidRDefault="00C57E47" w:rsidP="000E354F">
            <w:pPr>
              <w:spacing w:after="100"/>
              <w:rPr>
                <w:rFonts w:eastAsia="Times New Roman" w:cs="Calibri"/>
                <w:lang w:eastAsia="pl-PL"/>
              </w:rPr>
            </w:pPr>
            <w:r w:rsidRPr="00AB68FB">
              <w:rPr>
                <w:rFonts w:eastAsia="Times New Roman" w:cs="Calibri"/>
                <w:lang w:eastAsia="pl-PL"/>
              </w:rPr>
              <w:t>Projekt geoportal.gov.pl</w:t>
            </w:r>
          </w:p>
        </w:tc>
        <w:tc>
          <w:tcPr>
            <w:tcW w:w="6237" w:type="dxa"/>
            <w:tcBorders>
              <w:top w:val="single" w:sz="4" w:space="0" w:color="808080"/>
              <w:left w:val="single" w:sz="4" w:space="0" w:color="808080"/>
              <w:bottom w:val="single" w:sz="4" w:space="0" w:color="808080"/>
              <w:right w:val="single" w:sz="4" w:space="0" w:color="808080"/>
            </w:tcBorders>
            <w:vAlign w:val="center"/>
          </w:tcPr>
          <w:p w14:paraId="3B467924"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Projekt budowy geoportalu krajowego i związanej z nim</w:t>
            </w:r>
          </w:p>
          <w:p w14:paraId="19A22A07"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infrastruktury informacji przestrzennej zrealizowany w</w:t>
            </w:r>
          </w:p>
          <w:p w14:paraId="7D33211C"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ramach Sektorowego programu Operacyjnego Wzrost</w:t>
            </w:r>
          </w:p>
          <w:p w14:paraId="2D8A35D2"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Konkurencyjności Gospodarki 2004 – 2006, działanie 1.5 Rozwój systemu dostępu przedsiębiorców do informacji i</w:t>
            </w:r>
          </w:p>
          <w:p w14:paraId="2A3F7C80"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usług publicznych on–line.</w:t>
            </w:r>
          </w:p>
        </w:tc>
      </w:tr>
      <w:tr w:rsidR="00E7532A" w:rsidRPr="00AB68FB" w14:paraId="6D4FA233" w14:textId="77777777" w:rsidTr="00555EB3">
        <w:tc>
          <w:tcPr>
            <w:tcW w:w="3006" w:type="dxa"/>
            <w:tcBorders>
              <w:top w:val="single" w:sz="4" w:space="0" w:color="808080"/>
              <w:left w:val="single" w:sz="4" w:space="0" w:color="808080"/>
              <w:bottom w:val="single" w:sz="4" w:space="0" w:color="808080"/>
              <w:right w:val="single" w:sz="4" w:space="0" w:color="808080"/>
            </w:tcBorders>
            <w:vAlign w:val="center"/>
          </w:tcPr>
          <w:p w14:paraId="44EC83CE" w14:textId="77777777" w:rsidR="00E7532A" w:rsidRPr="00AB68FB" w:rsidRDefault="00E7532A" w:rsidP="000E354F">
            <w:pPr>
              <w:spacing w:after="100"/>
              <w:rPr>
                <w:rFonts w:eastAsia="Times New Roman" w:cs="Calibri"/>
                <w:lang w:eastAsia="pl-PL"/>
              </w:rPr>
            </w:pPr>
            <w:r>
              <w:rPr>
                <w:rFonts w:eastAsia="Times New Roman" w:cs="Calibri"/>
                <w:lang w:eastAsia="pl-PL"/>
              </w:rPr>
              <w:t>Roboczogodzina</w:t>
            </w:r>
          </w:p>
        </w:tc>
        <w:tc>
          <w:tcPr>
            <w:tcW w:w="6237" w:type="dxa"/>
            <w:tcBorders>
              <w:top w:val="single" w:sz="4" w:space="0" w:color="808080"/>
              <w:left w:val="single" w:sz="4" w:space="0" w:color="808080"/>
              <w:bottom w:val="single" w:sz="4" w:space="0" w:color="808080"/>
              <w:right w:val="single" w:sz="4" w:space="0" w:color="808080"/>
            </w:tcBorders>
            <w:vAlign w:val="center"/>
          </w:tcPr>
          <w:p w14:paraId="40894602" w14:textId="640F9EAA" w:rsidR="00E7532A" w:rsidRPr="00AB68FB" w:rsidRDefault="00E7532A" w:rsidP="00AC0803">
            <w:pPr>
              <w:autoSpaceDE w:val="0"/>
              <w:autoSpaceDN w:val="0"/>
              <w:adjustRightInd w:val="0"/>
              <w:spacing w:after="0" w:line="240" w:lineRule="auto"/>
              <w:rPr>
                <w:rFonts w:eastAsia="Times New Roman" w:cs="Calibri"/>
                <w:lang w:eastAsia="pl-PL"/>
              </w:rPr>
            </w:pPr>
            <w:r>
              <w:t>J</w:t>
            </w:r>
            <w:r w:rsidRPr="00483AB4">
              <w:t xml:space="preserve">ednostka rozliczeniowa równa 1 godzinie pracy Wykonawcy </w:t>
            </w:r>
            <w:r>
              <w:t>w ramach</w:t>
            </w:r>
            <w:r w:rsidRPr="00483AB4">
              <w:t xml:space="preserve"> </w:t>
            </w:r>
            <w:r>
              <w:t>Zamówienia</w:t>
            </w:r>
            <w:r w:rsidRPr="00483AB4">
              <w:t>,</w:t>
            </w:r>
          </w:p>
        </w:tc>
      </w:tr>
      <w:tr w:rsidR="00C57E47" w:rsidRPr="00AB68FB" w14:paraId="0C0C0D63" w14:textId="77777777" w:rsidTr="00555EB3">
        <w:tc>
          <w:tcPr>
            <w:tcW w:w="3006" w:type="dxa"/>
            <w:tcBorders>
              <w:top w:val="single" w:sz="4" w:space="0" w:color="808080"/>
              <w:left w:val="single" w:sz="4" w:space="0" w:color="808080"/>
              <w:bottom w:val="single" w:sz="4" w:space="0" w:color="808080"/>
              <w:right w:val="single" w:sz="4" w:space="0" w:color="808080"/>
            </w:tcBorders>
            <w:vAlign w:val="center"/>
          </w:tcPr>
          <w:p w14:paraId="230E78D0" w14:textId="77777777" w:rsidR="00C57E47" w:rsidRPr="00AB68FB" w:rsidRDefault="00C57E47" w:rsidP="000E354F">
            <w:pPr>
              <w:spacing w:after="100"/>
              <w:rPr>
                <w:rFonts w:eastAsia="Times New Roman" w:cs="Calibri"/>
                <w:lang w:eastAsia="pl-PL"/>
              </w:rPr>
            </w:pPr>
            <w:r w:rsidRPr="00AB68FB">
              <w:rPr>
                <w:rFonts w:eastAsia="Times New Roman" w:cs="Calibri"/>
                <w:lang w:eastAsia="pl-PL"/>
              </w:rPr>
              <w:t>SIG</w:t>
            </w:r>
          </w:p>
        </w:tc>
        <w:tc>
          <w:tcPr>
            <w:tcW w:w="6237" w:type="dxa"/>
            <w:tcBorders>
              <w:top w:val="single" w:sz="4" w:space="0" w:color="808080"/>
              <w:left w:val="single" w:sz="4" w:space="0" w:color="808080"/>
              <w:bottom w:val="single" w:sz="4" w:space="0" w:color="808080"/>
              <w:right w:val="single" w:sz="4" w:space="0" w:color="808080"/>
            </w:tcBorders>
            <w:vAlign w:val="center"/>
          </w:tcPr>
          <w:p w14:paraId="7D3D87D2"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Zestaw metod, narzędzi i wytycznych dotyczących realizacji</w:t>
            </w:r>
          </w:p>
          <w:p w14:paraId="3C906F56" w14:textId="77777777" w:rsidR="00C57E47" w:rsidRPr="00AB68FB" w:rsidRDefault="00C57E47" w:rsidP="000E354F">
            <w:pPr>
              <w:autoSpaceDE w:val="0"/>
              <w:autoSpaceDN w:val="0"/>
              <w:adjustRightInd w:val="0"/>
              <w:spacing w:after="0" w:line="240" w:lineRule="auto"/>
              <w:rPr>
                <w:rFonts w:eastAsia="Times New Roman" w:cs="Calibri"/>
                <w:lang w:eastAsia="pl-PL"/>
              </w:rPr>
            </w:pPr>
            <w:r w:rsidRPr="00AB68FB">
              <w:rPr>
                <w:rFonts w:eastAsia="Times New Roman" w:cs="Calibri"/>
                <w:lang w:eastAsia="pl-PL"/>
              </w:rPr>
              <w:t>Projektów w Głównym Urzędzie Geodezji i Kartografii.</w:t>
            </w:r>
          </w:p>
        </w:tc>
      </w:tr>
      <w:tr w:rsidR="00C57E47" w:rsidRPr="00AB68FB" w14:paraId="458DACB6" w14:textId="77777777" w:rsidTr="00555EB3">
        <w:tc>
          <w:tcPr>
            <w:tcW w:w="3006" w:type="dxa"/>
            <w:tcBorders>
              <w:top w:val="single" w:sz="4" w:space="0" w:color="808080"/>
              <w:left w:val="single" w:sz="4" w:space="0" w:color="808080"/>
              <w:bottom w:val="single" w:sz="4" w:space="0" w:color="808080"/>
              <w:right w:val="single" w:sz="4" w:space="0" w:color="808080"/>
            </w:tcBorders>
            <w:vAlign w:val="center"/>
          </w:tcPr>
          <w:p w14:paraId="456A4BF5" w14:textId="77777777" w:rsidR="00C57E47" w:rsidRPr="00AB68FB" w:rsidRDefault="00C57E47" w:rsidP="000E354F">
            <w:pPr>
              <w:spacing w:after="100"/>
              <w:rPr>
                <w:rFonts w:cs="Calibri"/>
              </w:rPr>
            </w:pPr>
            <w:r w:rsidRPr="00AB68FB">
              <w:rPr>
                <w:rFonts w:cs="Calibri"/>
              </w:rPr>
              <w:t>SLA</w:t>
            </w:r>
          </w:p>
        </w:tc>
        <w:tc>
          <w:tcPr>
            <w:tcW w:w="6237" w:type="dxa"/>
            <w:tcBorders>
              <w:top w:val="single" w:sz="4" w:space="0" w:color="808080"/>
              <w:left w:val="single" w:sz="4" w:space="0" w:color="808080"/>
              <w:bottom w:val="single" w:sz="4" w:space="0" w:color="808080"/>
              <w:right w:val="single" w:sz="4" w:space="0" w:color="808080"/>
            </w:tcBorders>
            <w:vAlign w:val="center"/>
          </w:tcPr>
          <w:p w14:paraId="19F0CA4D" w14:textId="77777777" w:rsidR="00C57E47" w:rsidRPr="00AB68FB" w:rsidRDefault="00C57E47" w:rsidP="000E354F">
            <w:pPr>
              <w:spacing w:after="100"/>
              <w:jc w:val="both"/>
              <w:rPr>
                <w:rFonts w:cs="Calibri"/>
              </w:rPr>
            </w:pPr>
            <w:r w:rsidRPr="00AB68FB">
              <w:rPr>
                <w:rFonts w:cs="Calibri"/>
              </w:rPr>
              <w:t>Poziom świadczenia usług.</w:t>
            </w:r>
          </w:p>
        </w:tc>
      </w:tr>
      <w:tr w:rsidR="00C57E47" w:rsidRPr="00AB68FB" w14:paraId="6E0FA4BC" w14:textId="77777777" w:rsidTr="00555EB3">
        <w:tc>
          <w:tcPr>
            <w:tcW w:w="3006" w:type="dxa"/>
            <w:tcBorders>
              <w:top w:val="single" w:sz="4" w:space="0" w:color="808080"/>
              <w:left w:val="single" w:sz="4" w:space="0" w:color="808080"/>
              <w:bottom w:val="single" w:sz="4" w:space="0" w:color="808080"/>
              <w:right w:val="single" w:sz="4" w:space="0" w:color="808080"/>
            </w:tcBorders>
            <w:vAlign w:val="center"/>
          </w:tcPr>
          <w:p w14:paraId="6727998E" w14:textId="77777777" w:rsidR="00C57E47" w:rsidRPr="00AB68FB" w:rsidRDefault="00C57E47" w:rsidP="000E354F">
            <w:pPr>
              <w:spacing w:after="100"/>
              <w:rPr>
                <w:rFonts w:cs="Calibri"/>
              </w:rPr>
            </w:pPr>
            <w:r>
              <w:rPr>
                <w:rFonts w:cs="Calibri"/>
              </w:rPr>
              <w:t>Umowa</w:t>
            </w:r>
          </w:p>
        </w:tc>
        <w:tc>
          <w:tcPr>
            <w:tcW w:w="6237" w:type="dxa"/>
            <w:tcBorders>
              <w:top w:val="single" w:sz="4" w:space="0" w:color="808080"/>
              <w:left w:val="single" w:sz="4" w:space="0" w:color="808080"/>
              <w:bottom w:val="single" w:sz="4" w:space="0" w:color="808080"/>
              <w:right w:val="single" w:sz="4" w:space="0" w:color="808080"/>
            </w:tcBorders>
            <w:vAlign w:val="center"/>
          </w:tcPr>
          <w:p w14:paraId="753ADBD0" w14:textId="77777777" w:rsidR="00C57E47" w:rsidRPr="00AB68FB" w:rsidRDefault="00C57E47" w:rsidP="000E354F">
            <w:pPr>
              <w:spacing w:after="100"/>
              <w:jc w:val="both"/>
              <w:rPr>
                <w:rFonts w:cs="Calibri"/>
              </w:rPr>
            </w:pPr>
            <w:r>
              <w:rPr>
                <w:rFonts w:cs="Calibri"/>
              </w:rPr>
              <w:t>Umowa pomiędzy Zamawiającym a Wykonawcą zawarta na realizację Przedmiotu Zamówienia opisanego w niniejszym dokumencie.</w:t>
            </w:r>
          </w:p>
        </w:tc>
      </w:tr>
      <w:tr w:rsidR="00C57E47" w:rsidRPr="00AB68FB" w14:paraId="0A962F94" w14:textId="77777777" w:rsidTr="00555EB3">
        <w:tc>
          <w:tcPr>
            <w:tcW w:w="3006" w:type="dxa"/>
            <w:tcBorders>
              <w:top w:val="single" w:sz="4" w:space="0" w:color="808080"/>
              <w:left w:val="single" w:sz="4" w:space="0" w:color="808080"/>
              <w:bottom w:val="single" w:sz="4" w:space="0" w:color="808080"/>
              <w:right w:val="single" w:sz="4" w:space="0" w:color="808080"/>
            </w:tcBorders>
            <w:vAlign w:val="center"/>
          </w:tcPr>
          <w:p w14:paraId="692FA8F8" w14:textId="77777777" w:rsidR="00C57E47" w:rsidRPr="00AB68FB" w:rsidRDefault="00C57E47" w:rsidP="000E354F">
            <w:pPr>
              <w:spacing w:after="100"/>
              <w:rPr>
                <w:rFonts w:cs="Calibri"/>
              </w:rPr>
            </w:pPr>
            <w:r w:rsidRPr="00AB68FB">
              <w:rPr>
                <w:rFonts w:cs="Calibri"/>
              </w:rPr>
              <w:t>Wykonawca</w:t>
            </w:r>
          </w:p>
        </w:tc>
        <w:tc>
          <w:tcPr>
            <w:tcW w:w="6237" w:type="dxa"/>
            <w:tcBorders>
              <w:top w:val="single" w:sz="4" w:space="0" w:color="808080"/>
              <w:left w:val="single" w:sz="4" w:space="0" w:color="808080"/>
              <w:bottom w:val="single" w:sz="4" w:space="0" w:color="808080"/>
              <w:right w:val="single" w:sz="4" w:space="0" w:color="808080"/>
            </w:tcBorders>
            <w:vAlign w:val="center"/>
          </w:tcPr>
          <w:p w14:paraId="647228DA" w14:textId="4847431E" w:rsidR="00E64A60" w:rsidRPr="00AB68FB" w:rsidDel="00BC4CCB" w:rsidRDefault="00555EB3" w:rsidP="00E64A60">
            <w:pPr>
              <w:spacing w:after="100"/>
              <w:jc w:val="both"/>
              <w:rPr>
                <w:rFonts w:cs="Calibri"/>
              </w:rPr>
            </w:pPr>
            <w:r>
              <w:rPr>
                <w:rFonts w:cs="Calibri"/>
              </w:rPr>
              <w:t>N</w:t>
            </w:r>
            <w:r w:rsidRPr="00555EB3">
              <w:rPr>
                <w:rFonts w:cs="Calibri"/>
              </w:rPr>
              <w:t>ależy przez to rozumieć osobę fizyczną, osobę prawną albo jednostkę organizacyjną nieposiadającą osobowości prawnej, która oferuje na (…) świadczenie usług lub ubiega się o udzielenie zamówienia, złożyła ofertę lub zawarła umowę w sprawie zamówienia publicznego;</w:t>
            </w:r>
          </w:p>
        </w:tc>
      </w:tr>
      <w:tr w:rsidR="00C57E47" w:rsidRPr="00AB68FB" w14:paraId="6021F240" w14:textId="77777777" w:rsidTr="00555EB3">
        <w:tc>
          <w:tcPr>
            <w:tcW w:w="3006" w:type="dxa"/>
            <w:tcBorders>
              <w:top w:val="single" w:sz="4" w:space="0" w:color="808080"/>
              <w:left w:val="single" w:sz="4" w:space="0" w:color="808080"/>
              <w:bottom w:val="single" w:sz="4" w:space="0" w:color="808080"/>
              <w:right w:val="single" w:sz="4" w:space="0" w:color="808080"/>
            </w:tcBorders>
            <w:vAlign w:val="center"/>
          </w:tcPr>
          <w:p w14:paraId="3EAC0853" w14:textId="77777777" w:rsidR="00C57E47" w:rsidRPr="00AB68FB" w:rsidRDefault="00C57E47" w:rsidP="000E354F">
            <w:pPr>
              <w:spacing w:after="100"/>
              <w:rPr>
                <w:rFonts w:cs="Calibri"/>
              </w:rPr>
            </w:pPr>
            <w:r w:rsidRPr="00AB68FB">
              <w:rPr>
                <w:rFonts w:cs="Calibri"/>
              </w:rPr>
              <w:t>Zamawiający</w:t>
            </w:r>
          </w:p>
        </w:tc>
        <w:tc>
          <w:tcPr>
            <w:tcW w:w="6237" w:type="dxa"/>
            <w:tcBorders>
              <w:top w:val="single" w:sz="4" w:space="0" w:color="808080"/>
              <w:left w:val="single" w:sz="4" w:space="0" w:color="808080"/>
              <w:bottom w:val="single" w:sz="4" w:space="0" w:color="808080"/>
              <w:right w:val="single" w:sz="4" w:space="0" w:color="808080"/>
            </w:tcBorders>
            <w:vAlign w:val="center"/>
          </w:tcPr>
          <w:p w14:paraId="68C81D89" w14:textId="77777777" w:rsidR="00C57E47" w:rsidRPr="00AB68FB" w:rsidRDefault="00C57E47" w:rsidP="000E354F">
            <w:pPr>
              <w:spacing w:after="100"/>
              <w:jc w:val="both"/>
              <w:rPr>
                <w:rFonts w:cs="Calibri"/>
              </w:rPr>
            </w:pPr>
            <w:r w:rsidRPr="00AB68FB">
              <w:rPr>
                <w:rFonts w:cs="Calibri"/>
              </w:rPr>
              <w:t>Główny Urząd Geodezji i Kartografii. </w:t>
            </w:r>
          </w:p>
        </w:tc>
      </w:tr>
    </w:tbl>
    <w:p w14:paraId="11576728" w14:textId="77777777" w:rsidR="00C57E47" w:rsidRDefault="00C57E47" w:rsidP="00C57E47">
      <w:pPr>
        <w:pStyle w:val="Nagwek1"/>
        <w:pageBreakBefore/>
        <w:numPr>
          <w:ilvl w:val="0"/>
          <w:numId w:val="10"/>
        </w:numPr>
        <w:ind w:left="431" w:hanging="431"/>
        <w:jc w:val="both"/>
      </w:pPr>
      <w:bookmarkStart w:id="6" w:name="_Toc432420792"/>
      <w:bookmarkStart w:id="7" w:name="_Toc432424229"/>
      <w:bookmarkStart w:id="8" w:name="_Toc432425049"/>
      <w:bookmarkStart w:id="9" w:name="_Toc432420795"/>
      <w:bookmarkStart w:id="10" w:name="_Toc432424232"/>
      <w:bookmarkStart w:id="11" w:name="_Toc432425052"/>
      <w:bookmarkStart w:id="12" w:name="_Toc265231865"/>
      <w:bookmarkStart w:id="13" w:name="_Toc265231577"/>
      <w:bookmarkStart w:id="14" w:name="_Toc265231866"/>
      <w:bookmarkStart w:id="15" w:name="_Toc265231578"/>
      <w:bookmarkStart w:id="16" w:name="_Toc259797652"/>
      <w:bookmarkStart w:id="17" w:name="_Toc260045974"/>
      <w:bookmarkStart w:id="18" w:name="_Toc260046526"/>
      <w:bookmarkStart w:id="19" w:name="_Toc260047077"/>
      <w:bookmarkStart w:id="20" w:name="_Toc260047457"/>
      <w:bookmarkStart w:id="21" w:name="_Toc260048007"/>
      <w:bookmarkStart w:id="22" w:name="_Toc260056336"/>
      <w:bookmarkStart w:id="23" w:name="_Toc259797653"/>
      <w:bookmarkStart w:id="24" w:name="_Toc260045975"/>
      <w:bookmarkStart w:id="25" w:name="_Toc260046527"/>
      <w:bookmarkStart w:id="26" w:name="_Toc260047078"/>
      <w:bookmarkStart w:id="27" w:name="_Toc260047458"/>
      <w:bookmarkStart w:id="28" w:name="_Toc260048008"/>
      <w:bookmarkStart w:id="29" w:name="_Toc260056337"/>
      <w:bookmarkStart w:id="30" w:name="_Toc259797655"/>
      <w:bookmarkStart w:id="31" w:name="_Toc260045977"/>
      <w:bookmarkStart w:id="32" w:name="_Toc260046529"/>
      <w:bookmarkStart w:id="33" w:name="_Toc260047080"/>
      <w:bookmarkStart w:id="34" w:name="_Toc260047460"/>
      <w:bookmarkStart w:id="35" w:name="_Toc260048010"/>
      <w:bookmarkStart w:id="36" w:name="_Toc260056339"/>
      <w:bookmarkStart w:id="37" w:name="_Toc259797660"/>
      <w:bookmarkStart w:id="38" w:name="_Toc260045982"/>
      <w:bookmarkStart w:id="39" w:name="_Toc260046534"/>
      <w:bookmarkStart w:id="40" w:name="_Toc260047085"/>
      <w:bookmarkStart w:id="41" w:name="_Toc260047465"/>
      <w:bookmarkStart w:id="42" w:name="_Toc260048015"/>
      <w:bookmarkStart w:id="43" w:name="_Toc260056344"/>
      <w:bookmarkStart w:id="44" w:name="_Toc259797666"/>
      <w:bookmarkStart w:id="45" w:name="_Toc260045988"/>
      <w:bookmarkStart w:id="46" w:name="_Toc260046540"/>
      <w:bookmarkStart w:id="47" w:name="_Toc260047091"/>
      <w:bookmarkStart w:id="48" w:name="_Toc260047471"/>
      <w:bookmarkStart w:id="49" w:name="_Toc260048021"/>
      <w:bookmarkStart w:id="50" w:name="_Toc260056350"/>
      <w:bookmarkStart w:id="51" w:name="_Toc259797677"/>
      <w:bookmarkStart w:id="52" w:name="_Toc260045999"/>
      <w:bookmarkStart w:id="53" w:name="_Toc260046551"/>
      <w:bookmarkStart w:id="54" w:name="_Toc260047102"/>
      <w:bookmarkStart w:id="55" w:name="_Toc260047482"/>
      <w:bookmarkStart w:id="56" w:name="_Toc260048032"/>
      <w:bookmarkStart w:id="57" w:name="_Toc260056361"/>
      <w:bookmarkStart w:id="58" w:name="_Toc259797678"/>
      <w:bookmarkStart w:id="59" w:name="_Toc260046000"/>
      <w:bookmarkStart w:id="60" w:name="_Toc260046552"/>
      <w:bookmarkStart w:id="61" w:name="_Toc260047103"/>
      <w:bookmarkStart w:id="62" w:name="_Toc260047483"/>
      <w:bookmarkStart w:id="63" w:name="_Toc260048033"/>
      <w:bookmarkStart w:id="64" w:name="_Toc260056362"/>
      <w:bookmarkStart w:id="65" w:name="_Toc258929753"/>
      <w:bookmarkStart w:id="66" w:name="_Toc259191847"/>
      <w:bookmarkStart w:id="67" w:name="_Toc259694267"/>
      <w:bookmarkStart w:id="68" w:name="_Toc261875831"/>
      <w:bookmarkStart w:id="69" w:name="_Toc455572165"/>
      <w:bookmarkStart w:id="70" w:name="_Toc81490773"/>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r w:rsidRPr="006005CC">
        <w:lastRenderedPageBreak/>
        <w:t>Przedmiot Zamówienia</w:t>
      </w:r>
      <w:bookmarkEnd w:id="65"/>
      <w:bookmarkEnd w:id="66"/>
      <w:bookmarkEnd w:id="67"/>
      <w:bookmarkEnd w:id="68"/>
      <w:bookmarkEnd w:id="69"/>
      <w:bookmarkEnd w:id="70"/>
    </w:p>
    <w:p w14:paraId="611D1E34" w14:textId="77777777" w:rsidR="00840BAF" w:rsidRDefault="00840BAF" w:rsidP="00A31EE3">
      <w:pPr>
        <w:keepLines/>
        <w:spacing w:after="100"/>
        <w:jc w:val="both"/>
      </w:pPr>
    </w:p>
    <w:p w14:paraId="351CA555" w14:textId="77777777" w:rsidR="00840BAF" w:rsidRPr="00E7532A" w:rsidRDefault="00840BAF" w:rsidP="00A31EE3">
      <w:pPr>
        <w:keepLines/>
        <w:spacing w:after="100"/>
        <w:jc w:val="both"/>
        <w:rPr>
          <w:rFonts w:cstheme="minorHAnsi"/>
        </w:rPr>
      </w:pPr>
      <w:r w:rsidRPr="00840BAF">
        <w:rPr>
          <w:rFonts w:cstheme="minorHAnsi"/>
        </w:rPr>
        <w:t xml:space="preserve">Przedmiotem Zamówienia jest: </w:t>
      </w:r>
    </w:p>
    <w:p w14:paraId="26FF6BB2" w14:textId="1EF2B738" w:rsidR="00840BAF" w:rsidRPr="003B1D95" w:rsidRDefault="00D52504" w:rsidP="00840BAF">
      <w:pPr>
        <w:pStyle w:val="ustp-umowy"/>
        <w:numPr>
          <w:ilvl w:val="0"/>
          <w:numId w:val="95"/>
        </w:numPr>
        <w:tabs>
          <w:tab w:val="left" w:pos="340"/>
        </w:tabs>
        <w:spacing w:after="120" w:line="276" w:lineRule="auto"/>
        <w:ind w:left="709"/>
        <w:rPr>
          <w:rFonts w:asciiTheme="minorHAnsi" w:hAnsiTheme="minorHAnsi" w:cstheme="minorHAnsi"/>
          <w:sz w:val="22"/>
          <w:szCs w:val="22"/>
        </w:rPr>
      </w:pPr>
      <w:r>
        <w:rPr>
          <w:rFonts w:asciiTheme="minorHAnsi" w:hAnsiTheme="minorHAnsi" w:cstheme="minorHAnsi"/>
          <w:sz w:val="22"/>
          <w:szCs w:val="22"/>
        </w:rPr>
        <w:t xml:space="preserve">rozbudowa </w:t>
      </w:r>
      <w:r w:rsidR="00B66D43">
        <w:rPr>
          <w:rFonts w:asciiTheme="minorHAnsi" w:hAnsiTheme="minorHAnsi" w:cstheme="minorHAnsi"/>
          <w:sz w:val="22"/>
          <w:szCs w:val="22"/>
        </w:rPr>
        <w:t xml:space="preserve">wraz z usługami </w:t>
      </w:r>
      <w:r w:rsidR="00AC0803">
        <w:rPr>
          <w:rFonts w:asciiTheme="minorHAnsi" w:hAnsiTheme="minorHAnsi" w:cstheme="minorHAnsi"/>
          <w:sz w:val="22"/>
          <w:szCs w:val="22"/>
        </w:rPr>
        <w:t xml:space="preserve">wsparcia technicznego dla </w:t>
      </w:r>
      <w:r w:rsidR="00AE7CFB" w:rsidRPr="00AE7CFB">
        <w:rPr>
          <w:rFonts w:asciiTheme="minorHAnsi" w:hAnsiTheme="minorHAnsi" w:cstheme="minorHAnsi"/>
          <w:sz w:val="22"/>
          <w:szCs w:val="22"/>
        </w:rPr>
        <w:t xml:space="preserve">Uniwersalnego Modułu Mapowego </w:t>
      </w:r>
      <w:r w:rsidR="00AE7CFB" w:rsidRPr="003B1D95">
        <w:rPr>
          <w:rFonts w:asciiTheme="minorHAnsi" w:hAnsiTheme="minorHAnsi" w:cstheme="minorHAnsi"/>
          <w:sz w:val="22"/>
          <w:szCs w:val="22"/>
        </w:rPr>
        <w:t>oraz Modułu SDI w ilości nie większej niż 1</w:t>
      </w:r>
      <w:r w:rsidR="003B1D95" w:rsidRPr="003B1D95">
        <w:rPr>
          <w:rFonts w:asciiTheme="minorHAnsi" w:hAnsiTheme="minorHAnsi" w:cstheme="minorHAnsi"/>
          <w:sz w:val="22"/>
          <w:szCs w:val="22"/>
        </w:rPr>
        <w:t>0 904</w:t>
      </w:r>
      <w:r w:rsidR="00AE7CFB" w:rsidRPr="003B1D95">
        <w:rPr>
          <w:rFonts w:asciiTheme="minorHAnsi" w:hAnsiTheme="minorHAnsi" w:cstheme="minorHAnsi"/>
          <w:sz w:val="22"/>
          <w:szCs w:val="22"/>
        </w:rPr>
        <w:t xml:space="preserve"> roboczogodzin, na podstawie potrzeb Zamawiającego, zgodnie z procedurą zamówienia usług opisaną w </w:t>
      </w:r>
      <w:r w:rsidR="0033795A" w:rsidRPr="003B1D95">
        <w:rPr>
          <w:rFonts w:asciiTheme="minorHAnsi" w:hAnsiTheme="minorHAnsi" w:cstheme="minorHAnsi"/>
          <w:sz w:val="22"/>
          <w:szCs w:val="22"/>
        </w:rPr>
        <w:t>rozdziale 5</w:t>
      </w:r>
      <w:r w:rsidR="00AC0803" w:rsidRPr="003B1D95">
        <w:rPr>
          <w:rFonts w:asciiTheme="minorHAnsi" w:hAnsiTheme="minorHAnsi" w:cstheme="minorHAnsi"/>
          <w:sz w:val="22"/>
          <w:szCs w:val="22"/>
        </w:rPr>
        <w:t xml:space="preserve"> Zamawianie i rozliczanie prac, </w:t>
      </w:r>
      <w:r w:rsidR="00AE7CFB" w:rsidRPr="003B1D95">
        <w:rPr>
          <w:rFonts w:asciiTheme="minorHAnsi" w:hAnsiTheme="minorHAnsi" w:cstheme="minorHAnsi"/>
          <w:sz w:val="22"/>
          <w:szCs w:val="22"/>
        </w:rPr>
        <w:t>w tym</w:t>
      </w:r>
      <w:r w:rsidR="00840BAF" w:rsidRPr="003B1D95">
        <w:rPr>
          <w:rFonts w:asciiTheme="minorHAnsi" w:hAnsiTheme="minorHAnsi" w:cstheme="minorHAnsi"/>
          <w:sz w:val="22"/>
          <w:szCs w:val="22"/>
        </w:rPr>
        <w:t>:</w:t>
      </w:r>
    </w:p>
    <w:p w14:paraId="2FD35FE3" w14:textId="1B8A4157" w:rsidR="00840BAF" w:rsidRPr="003B1D95" w:rsidRDefault="003B1D95" w:rsidP="00840BAF">
      <w:pPr>
        <w:pStyle w:val="ustp-umowy"/>
        <w:numPr>
          <w:ilvl w:val="0"/>
          <w:numId w:val="96"/>
        </w:numPr>
        <w:tabs>
          <w:tab w:val="left" w:pos="340"/>
        </w:tabs>
        <w:spacing w:after="120" w:line="276" w:lineRule="auto"/>
        <w:rPr>
          <w:rFonts w:asciiTheme="minorHAnsi" w:hAnsiTheme="minorHAnsi" w:cstheme="minorHAnsi"/>
          <w:sz w:val="22"/>
          <w:szCs w:val="22"/>
        </w:rPr>
      </w:pPr>
      <w:r w:rsidRPr="003B1D95">
        <w:rPr>
          <w:rFonts w:asciiTheme="minorHAnsi" w:hAnsiTheme="minorHAnsi" w:cstheme="minorHAnsi"/>
          <w:sz w:val="22"/>
          <w:szCs w:val="22"/>
        </w:rPr>
        <w:t>5 452</w:t>
      </w:r>
      <w:r w:rsidR="00840BAF" w:rsidRPr="003B1D95">
        <w:rPr>
          <w:rFonts w:asciiTheme="minorHAnsi" w:hAnsiTheme="minorHAnsi" w:cstheme="minorHAnsi"/>
          <w:sz w:val="22"/>
          <w:szCs w:val="22"/>
        </w:rPr>
        <w:t xml:space="preserve"> </w:t>
      </w:r>
      <w:r w:rsidR="00AC0803" w:rsidRPr="003B1D95">
        <w:rPr>
          <w:rFonts w:asciiTheme="minorHAnsi" w:hAnsiTheme="minorHAnsi" w:cstheme="minorHAnsi"/>
          <w:sz w:val="22"/>
          <w:szCs w:val="22"/>
        </w:rPr>
        <w:t xml:space="preserve">roboczogodzin </w:t>
      </w:r>
      <w:r w:rsidR="00840BAF" w:rsidRPr="003B1D95">
        <w:rPr>
          <w:rFonts w:asciiTheme="minorHAnsi" w:hAnsiTheme="minorHAnsi" w:cstheme="minorHAnsi"/>
          <w:sz w:val="22"/>
          <w:szCs w:val="22"/>
        </w:rPr>
        <w:t>w ramach zamówienia podstawowego,</w:t>
      </w:r>
    </w:p>
    <w:p w14:paraId="5B12413C" w14:textId="78FE46E6" w:rsidR="00840BAF" w:rsidRPr="003B1D95" w:rsidRDefault="003B1D95" w:rsidP="00840BAF">
      <w:pPr>
        <w:pStyle w:val="ustp-umowy"/>
        <w:numPr>
          <w:ilvl w:val="0"/>
          <w:numId w:val="96"/>
        </w:numPr>
        <w:tabs>
          <w:tab w:val="left" w:pos="340"/>
        </w:tabs>
        <w:spacing w:after="120" w:line="276" w:lineRule="auto"/>
        <w:rPr>
          <w:rFonts w:asciiTheme="minorHAnsi" w:hAnsiTheme="minorHAnsi" w:cstheme="minorHAnsi"/>
          <w:sz w:val="22"/>
          <w:szCs w:val="22"/>
        </w:rPr>
      </w:pPr>
      <w:r w:rsidRPr="003B1D95">
        <w:rPr>
          <w:rFonts w:asciiTheme="minorHAnsi" w:hAnsiTheme="minorHAnsi" w:cstheme="minorHAnsi"/>
          <w:sz w:val="22"/>
          <w:szCs w:val="22"/>
        </w:rPr>
        <w:t>5 452</w:t>
      </w:r>
      <w:r w:rsidR="00AC0803" w:rsidRPr="003B1D95">
        <w:rPr>
          <w:rFonts w:asciiTheme="minorHAnsi" w:hAnsiTheme="minorHAnsi" w:cstheme="minorHAnsi"/>
          <w:sz w:val="22"/>
          <w:szCs w:val="22"/>
        </w:rPr>
        <w:t xml:space="preserve"> roboczogodzin w ramach prawa opcji.</w:t>
      </w:r>
      <w:r w:rsidR="00840BAF" w:rsidRPr="003B1D95">
        <w:rPr>
          <w:rFonts w:asciiTheme="minorHAnsi" w:hAnsiTheme="minorHAnsi" w:cstheme="minorHAnsi"/>
          <w:sz w:val="22"/>
          <w:szCs w:val="22"/>
        </w:rPr>
        <w:t xml:space="preserve"> </w:t>
      </w:r>
    </w:p>
    <w:p w14:paraId="2549DF76" w14:textId="77777777" w:rsidR="00C57E47" w:rsidRDefault="00C57E47" w:rsidP="008163F1">
      <w:pPr>
        <w:spacing w:after="100" w:line="276" w:lineRule="auto"/>
        <w:jc w:val="both"/>
      </w:pPr>
      <w:r w:rsidRPr="008163F1">
        <w:rPr>
          <w:rFonts w:eastAsia="Times New Roman" w:cs="Calibri"/>
          <w:lang w:eastAsia="pl-PL"/>
        </w:rPr>
        <w:t xml:space="preserve">Opis rozwiązania, którego dotyczy przedmiot zamówienia zawarty został w Rozdziale nr </w:t>
      </w:r>
      <w:r>
        <w:fldChar w:fldCharType="begin"/>
      </w:r>
      <w:r>
        <w:instrText xml:space="preserve"> REF _Ref336847449 \r \h </w:instrText>
      </w:r>
      <w:r>
        <w:fldChar w:fldCharType="separate"/>
      </w:r>
      <w:r w:rsidR="00E451BD">
        <w:t>3</w:t>
      </w:r>
      <w:r>
        <w:fldChar w:fldCharType="end"/>
      </w:r>
      <w:r>
        <w:t xml:space="preserve"> (</w:t>
      </w:r>
      <w:r>
        <w:fldChar w:fldCharType="begin"/>
      </w:r>
      <w:r>
        <w:instrText xml:space="preserve"> REF _Ref336847451 \h </w:instrText>
      </w:r>
      <w:r>
        <w:fldChar w:fldCharType="separate"/>
      </w:r>
      <w:r w:rsidR="00E451BD">
        <w:t>Opis istniejącego rozwiązania</w:t>
      </w:r>
      <w:r>
        <w:fldChar w:fldCharType="end"/>
      </w:r>
      <w:r>
        <w:t>).</w:t>
      </w:r>
    </w:p>
    <w:p w14:paraId="29DCAC6F" w14:textId="77777777" w:rsidR="00C57E47" w:rsidRPr="00C455AC" w:rsidRDefault="00C57E47" w:rsidP="00C57E47">
      <w:pPr>
        <w:spacing w:after="100"/>
        <w:jc w:val="both"/>
      </w:pPr>
      <w:r w:rsidRPr="00C455AC">
        <w:t>Wszystkie dostarczone w ramach zamów</w:t>
      </w:r>
      <w:r w:rsidRPr="000E40A4">
        <w:t>ienia produkty</w:t>
      </w:r>
      <w:r w:rsidRPr="00C455AC">
        <w:t>, muszą być zgodne z:</w:t>
      </w:r>
    </w:p>
    <w:p w14:paraId="11CFF1B9" w14:textId="77777777" w:rsidR="00C57E47" w:rsidRDefault="00C57E47" w:rsidP="00C57E47">
      <w:pPr>
        <w:pStyle w:val="Akapitzlist"/>
        <w:numPr>
          <w:ilvl w:val="0"/>
          <w:numId w:val="13"/>
        </w:numPr>
        <w:suppressAutoHyphens/>
        <w:contextualSpacing w:val="0"/>
        <w:jc w:val="both"/>
      </w:pPr>
      <w:r w:rsidRPr="002C51D5">
        <w:t>Architekturą systemów informacyjnych SIG – Załącznik nr 1 do SOPZ „</w:t>
      </w:r>
      <w:r>
        <w:t>Architektura SIG”</w:t>
      </w:r>
      <w:r w:rsidRPr="002C51D5">
        <w:t xml:space="preserve"> </w:t>
      </w:r>
      <w:r>
        <w:rPr>
          <w:lang w:val="pl-PL"/>
        </w:rPr>
        <w:t xml:space="preserve"> </w:t>
      </w:r>
      <w:r w:rsidRPr="002C51D5">
        <w:t>oraz ze standardami architektonicznymi SIG stanowiącymi podstawę implementacyjną w GUGIK m.in. dobrych praktyk;</w:t>
      </w:r>
    </w:p>
    <w:p w14:paraId="7179000D" w14:textId="77777777" w:rsidR="00C57E47" w:rsidRPr="002C51D5" w:rsidRDefault="00C57E47" w:rsidP="00C57E47">
      <w:pPr>
        <w:pStyle w:val="Akapitzlist"/>
        <w:numPr>
          <w:ilvl w:val="0"/>
          <w:numId w:val="13"/>
        </w:numPr>
        <w:suppressAutoHyphens/>
        <w:contextualSpacing w:val="0"/>
        <w:jc w:val="both"/>
      </w:pPr>
      <w:r w:rsidRPr="002C51D5">
        <w:t>Pryncypiami architektonicznymi – Załącznik nr 2 do SOPZ „Pryncypia architektoniczne”.</w:t>
      </w:r>
    </w:p>
    <w:p w14:paraId="4A03D541" w14:textId="77777777" w:rsidR="00DF6F5A" w:rsidRPr="00A31EE3" w:rsidRDefault="00C57E47" w:rsidP="00DF6F5A">
      <w:r w:rsidRPr="00AE7CFB">
        <w:t xml:space="preserve">Systemy budowane w Głównym Urzędzie Geodezji i Kartografii obowiązują wymagania wynikające </w:t>
      </w:r>
      <w:r w:rsidRPr="00AE7CFB">
        <w:br/>
        <w:t xml:space="preserve">z przyjętych standardów architektonicznych SIG. </w:t>
      </w:r>
      <w:r w:rsidR="00DF6F5A" w:rsidRPr="00A31EE3">
        <w:t>Standardy SIG dotyczą m.in. następujących zagadnień:</w:t>
      </w:r>
    </w:p>
    <w:p w14:paraId="1018F310" w14:textId="77777777" w:rsidR="00DF6F5A" w:rsidRPr="00A31EE3" w:rsidRDefault="00DF6F5A" w:rsidP="00DF6F5A">
      <w:pPr>
        <w:pStyle w:val="Akapitzlist"/>
        <w:numPr>
          <w:ilvl w:val="0"/>
          <w:numId w:val="93"/>
        </w:numPr>
        <w:spacing w:line="360" w:lineRule="auto"/>
        <w:jc w:val="both"/>
      </w:pPr>
      <w:r w:rsidRPr="00A31EE3">
        <w:t>Architektura świadczenia usług publicznych,</w:t>
      </w:r>
    </w:p>
    <w:p w14:paraId="28315520" w14:textId="77777777" w:rsidR="00DF6F5A" w:rsidRPr="00A31EE3" w:rsidRDefault="00DF6F5A" w:rsidP="00DF6F5A">
      <w:pPr>
        <w:pStyle w:val="Akapitzlist"/>
        <w:numPr>
          <w:ilvl w:val="0"/>
          <w:numId w:val="93"/>
        </w:numPr>
        <w:spacing w:line="360" w:lineRule="auto"/>
        <w:jc w:val="both"/>
      </w:pPr>
      <w:r w:rsidRPr="00A31EE3">
        <w:t>Architektura udostępniania danych SIG,</w:t>
      </w:r>
    </w:p>
    <w:p w14:paraId="079B7BD4" w14:textId="77777777" w:rsidR="00DF6F5A" w:rsidRPr="00A31EE3" w:rsidRDefault="00DF6F5A" w:rsidP="00DF6F5A">
      <w:pPr>
        <w:pStyle w:val="Akapitzlist"/>
        <w:numPr>
          <w:ilvl w:val="0"/>
          <w:numId w:val="93"/>
        </w:numPr>
        <w:spacing w:line="360" w:lineRule="auto"/>
        <w:jc w:val="both"/>
      </w:pPr>
      <w:r w:rsidRPr="00A31EE3">
        <w:t>Architektura usługi zarządzania jakością danych SIG,</w:t>
      </w:r>
    </w:p>
    <w:p w14:paraId="72EA2744" w14:textId="77777777" w:rsidR="00DF6F5A" w:rsidRPr="00A31EE3" w:rsidRDefault="00DF6F5A" w:rsidP="00DF6F5A">
      <w:pPr>
        <w:pStyle w:val="Akapitzlist"/>
        <w:numPr>
          <w:ilvl w:val="0"/>
          <w:numId w:val="93"/>
        </w:numPr>
        <w:spacing w:line="360" w:lineRule="auto"/>
        <w:jc w:val="both"/>
      </w:pPr>
      <w:r w:rsidRPr="00A31EE3">
        <w:t>Budowanie usług rejestrowych,</w:t>
      </w:r>
    </w:p>
    <w:p w14:paraId="1BF13ED6" w14:textId="77777777" w:rsidR="00DF6F5A" w:rsidRPr="00A31EE3" w:rsidRDefault="00DF6F5A" w:rsidP="00DF6F5A">
      <w:pPr>
        <w:pStyle w:val="Akapitzlist"/>
        <w:numPr>
          <w:ilvl w:val="0"/>
          <w:numId w:val="93"/>
        </w:numPr>
        <w:spacing w:line="360" w:lineRule="auto"/>
        <w:jc w:val="both"/>
      </w:pPr>
      <w:r w:rsidRPr="00A31EE3">
        <w:t>Integracja kanałów udostępniania usług publicznych z EZD,</w:t>
      </w:r>
    </w:p>
    <w:p w14:paraId="11045736" w14:textId="77777777" w:rsidR="00DF6F5A" w:rsidRPr="00A31EE3" w:rsidRDefault="00DF6F5A" w:rsidP="00DF6F5A">
      <w:pPr>
        <w:pStyle w:val="Akapitzlist"/>
        <w:numPr>
          <w:ilvl w:val="0"/>
          <w:numId w:val="93"/>
        </w:numPr>
        <w:spacing w:line="360" w:lineRule="auto"/>
        <w:jc w:val="both"/>
      </w:pPr>
      <w:r w:rsidRPr="00A31EE3">
        <w:t>Integracja systemów dziedzinowych z EZD i ESP,</w:t>
      </w:r>
    </w:p>
    <w:p w14:paraId="6E926052" w14:textId="77777777" w:rsidR="00DF6F5A" w:rsidRPr="00A31EE3" w:rsidRDefault="00DF6F5A" w:rsidP="00DF6F5A">
      <w:pPr>
        <w:pStyle w:val="Akapitzlist"/>
        <w:numPr>
          <w:ilvl w:val="0"/>
          <w:numId w:val="93"/>
        </w:numPr>
        <w:spacing w:line="360" w:lineRule="auto"/>
        <w:jc w:val="both"/>
      </w:pPr>
      <w:r w:rsidRPr="00A31EE3">
        <w:t>Zarządzanie wymaganiami,</w:t>
      </w:r>
    </w:p>
    <w:p w14:paraId="0086225A" w14:textId="77777777" w:rsidR="00DF6F5A" w:rsidRPr="00A31EE3" w:rsidRDefault="00DF6F5A" w:rsidP="00DF6F5A">
      <w:pPr>
        <w:pStyle w:val="Akapitzlist"/>
        <w:numPr>
          <w:ilvl w:val="0"/>
          <w:numId w:val="93"/>
        </w:numPr>
        <w:spacing w:line="360" w:lineRule="auto"/>
        <w:jc w:val="both"/>
      </w:pPr>
      <w:r w:rsidRPr="00A31EE3">
        <w:t>Przetwarzanie zgłoszeń,</w:t>
      </w:r>
    </w:p>
    <w:p w14:paraId="34E09436" w14:textId="77777777" w:rsidR="00DF6F5A" w:rsidRPr="00A31EE3" w:rsidRDefault="00DF6F5A" w:rsidP="00DF6F5A">
      <w:pPr>
        <w:pStyle w:val="Akapitzlist"/>
        <w:numPr>
          <w:ilvl w:val="0"/>
          <w:numId w:val="93"/>
        </w:numPr>
        <w:spacing w:line="360" w:lineRule="auto"/>
        <w:jc w:val="both"/>
      </w:pPr>
      <w:r w:rsidRPr="00A31EE3">
        <w:t>Tryb integracji z szyną usług Geoportal,</w:t>
      </w:r>
    </w:p>
    <w:p w14:paraId="26A2BA54" w14:textId="77777777" w:rsidR="00DF6F5A" w:rsidRPr="00A31EE3" w:rsidRDefault="00DF6F5A" w:rsidP="00DF6F5A">
      <w:pPr>
        <w:pStyle w:val="Akapitzlist"/>
        <w:numPr>
          <w:ilvl w:val="0"/>
          <w:numId w:val="93"/>
        </w:numPr>
        <w:spacing w:line="360" w:lineRule="auto"/>
        <w:jc w:val="both"/>
      </w:pPr>
      <w:r w:rsidRPr="00A31EE3">
        <w:t>Opis przypadków użycia,</w:t>
      </w:r>
    </w:p>
    <w:p w14:paraId="4BD2FE45" w14:textId="77777777" w:rsidR="00DF6F5A" w:rsidRPr="00A31EE3" w:rsidRDefault="00DF6F5A" w:rsidP="00DF6F5A">
      <w:pPr>
        <w:pStyle w:val="Akapitzlist"/>
        <w:numPr>
          <w:ilvl w:val="0"/>
          <w:numId w:val="93"/>
        </w:numPr>
        <w:spacing w:line="360" w:lineRule="auto"/>
        <w:jc w:val="both"/>
      </w:pPr>
      <w:r w:rsidRPr="00A31EE3">
        <w:t>Tworzenie i publikacja metadanych przez podmioty zewnętrzne i systemy dziedzinowe SIG,</w:t>
      </w:r>
    </w:p>
    <w:p w14:paraId="787185C7" w14:textId="77777777" w:rsidR="00DF6F5A" w:rsidRPr="00A31EE3" w:rsidRDefault="00DF6F5A" w:rsidP="00DF6F5A">
      <w:pPr>
        <w:pStyle w:val="Akapitzlist"/>
        <w:numPr>
          <w:ilvl w:val="0"/>
          <w:numId w:val="93"/>
        </w:numPr>
        <w:spacing w:line="360" w:lineRule="auto"/>
        <w:jc w:val="both"/>
      </w:pPr>
      <w:r w:rsidRPr="00A31EE3">
        <w:t>Wymiana danych referencyjnych,</w:t>
      </w:r>
    </w:p>
    <w:p w14:paraId="36260A3F" w14:textId="77777777" w:rsidR="00DF6F5A" w:rsidRPr="00A31EE3" w:rsidRDefault="00DF6F5A" w:rsidP="00DF6F5A">
      <w:pPr>
        <w:pStyle w:val="Akapitzlist"/>
        <w:numPr>
          <w:ilvl w:val="0"/>
          <w:numId w:val="93"/>
        </w:numPr>
        <w:spacing w:line="360" w:lineRule="auto"/>
        <w:jc w:val="both"/>
      </w:pPr>
      <w:r w:rsidRPr="00A31EE3">
        <w:t>Nadawanie uprawnień do systemów,</w:t>
      </w:r>
    </w:p>
    <w:p w14:paraId="6C63DC8A" w14:textId="77777777" w:rsidR="00DF6F5A" w:rsidRPr="00A31EE3" w:rsidRDefault="00DF6F5A" w:rsidP="00DF6F5A">
      <w:pPr>
        <w:pStyle w:val="Akapitzlist"/>
        <w:numPr>
          <w:ilvl w:val="0"/>
          <w:numId w:val="93"/>
        </w:numPr>
        <w:spacing w:line="360" w:lineRule="auto"/>
        <w:jc w:val="both"/>
      </w:pPr>
      <w:r w:rsidRPr="00A31EE3">
        <w:t>Wykorzystanie narzędzi do harmonizacji.</w:t>
      </w:r>
    </w:p>
    <w:p w14:paraId="021959C4" w14:textId="77777777" w:rsidR="00C57E47" w:rsidRPr="00C455AC" w:rsidRDefault="00C57E47" w:rsidP="00C57E47">
      <w:pPr>
        <w:jc w:val="both"/>
      </w:pPr>
      <w:r w:rsidRPr="00A62638">
        <w:lastRenderedPageBreak/>
        <w:t>Standardy te są na bieżąco dodawane i aktualizowane. Wykonawca otrzyma aktualną wersję standardów architektonicznych SIG po podpisaniu umowy.</w:t>
      </w:r>
    </w:p>
    <w:p w14:paraId="21956835" w14:textId="77777777" w:rsidR="00C57E47" w:rsidRPr="00C455AC" w:rsidRDefault="00C57E47" w:rsidP="00C57E47">
      <w:pPr>
        <w:suppressAutoHyphens/>
        <w:jc w:val="both"/>
      </w:pPr>
      <w:r w:rsidRPr="00C455AC">
        <w:t xml:space="preserve">Architektura systemów informatycznych SIG określa główne usługi na poziomie aplikacyjnym (tzw. usługi aplikacyjne SIG) oraz ich organizację. Dokument przedstawia ogólne wymagania dla projektowania i konstrukcji systemów informatycznych realizowanych przez Główny Urząd Geodezji </w:t>
      </w:r>
      <w:r w:rsidRPr="00C455AC">
        <w:br/>
        <w:t>i Kartografii.</w:t>
      </w:r>
    </w:p>
    <w:p w14:paraId="7BCB6EFA" w14:textId="77777777" w:rsidR="00C57E47" w:rsidRDefault="00C57E47" w:rsidP="00C57E47">
      <w:pPr>
        <w:spacing w:after="100"/>
        <w:jc w:val="both"/>
      </w:pPr>
      <w:r w:rsidRPr="00C455AC">
        <w:t xml:space="preserve">Wykonawca niniejszego przedmiotu zamówienia zobowiązany jest do jego realizacji w sposób, który zapewni jak największą integrację z SIG (w szczególności niedozwolone jest dublowanie funkcjonalności, które będą dostępne poprzez Szynę usług </w:t>
      </w:r>
      <w:r>
        <w:t>Geoportalu</w:t>
      </w:r>
      <w:r w:rsidRPr="00C455AC">
        <w:t>). Wszystkie usługi tworzone bądź rozbudowywane w ramach niniejszego Przedmiotu Zamówienia muszą być udostępniane w sposób zagregowany i jednorodny przy pomocy szyny usług. Odstąpienie od powyższego wymagania może nastąpić wyłącznie w porozumieniu z Zamawiającym.</w:t>
      </w:r>
    </w:p>
    <w:p w14:paraId="466D66BB" w14:textId="77777777" w:rsidR="00C57E47" w:rsidRPr="00C455AC" w:rsidRDefault="00C57E47" w:rsidP="00C57E47">
      <w:pPr>
        <w:jc w:val="both"/>
      </w:pPr>
      <w:r w:rsidRPr="00C455AC">
        <w:t xml:space="preserve">Poniżej przedstawiono schematyczne umiejscowienie </w:t>
      </w:r>
      <w:r>
        <w:t xml:space="preserve">Modułu SDI oraz Uniwersalnego Modułu Mapowego </w:t>
      </w:r>
      <w:r w:rsidRPr="00C455AC">
        <w:t>w architekturze SIG.</w:t>
      </w:r>
    </w:p>
    <w:p w14:paraId="6E0ADBCA" w14:textId="77777777" w:rsidR="00C57E47" w:rsidRDefault="00C57E47" w:rsidP="00C57E47">
      <w:pPr>
        <w:keepNext/>
        <w:jc w:val="both"/>
      </w:pPr>
      <w:r w:rsidRPr="00DF576D">
        <w:rPr>
          <w:noProof/>
          <w:lang w:eastAsia="pl-PL"/>
        </w:rPr>
        <w:drawing>
          <wp:inline distT="0" distB="0" distL="0" distR="0" wp14:anchorId="01F302BF" wp14:editId="62BD158B">
            <wp:extent cx="5760720" cy="345186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451860"/>
                    </a:xfrm>
                    <a:prstGeom prst="rect">
                      <a:avLst/>
                    </a:prstGeom>
                    <a:noFill/>
                    <a:ln>
                      <a:noFill/>
                    </a:ln>
                  </pic:spPr>
                </pic:pic>
              </a:graphicData>
            </a:graphic>
          </wp:inline>
        </w:drawing>
      </w:r>
    </w:p>
    <w:p w14:paraId="319EB5A4" w14:textId="77777777" w:rsidR="00C57E47" w:rsidRPr="00C455AC" w:rsidRDefault="00C57E47" w:rsidP="00C57E47">
      <w:pPr>
        <w:pStyle w:val="Legenda"/>
        <w:jc w:val="both"/>
        <w:rPr>
          <w:lang w:val="pl-PL"/>
        </w:rPr>
      </w:pPr>
      <w:r w:rsidRPr="00C455AC">
        <w:rPr>
          <w:lang w:val="pl-PL"/>
        </w:rPr>
        <w:t xml:space="preserve">Rysunek </w:t>
      </w:r>
      <w:r>
        <w:fldChar w:fldCharType="begin"/>
      </w:r>
      <w:r w:rsidRPr="00C455AC">
        <w:rPr>
          <w:lang w:val="pl-PL"/>
        </w:rPr>
        <w:instrText xml:space="preserve"> SEQ Rysunek \* ARABIC </w:instrText>
      </w:r>
      <w:r>
        <w:fldChar w:fldCharType="separate"/>
      </w:r>
      <w:r w:rsidR="00E451BD">
        <w:rPr>
          <w:noProof/>
          <w:lang w:val="pl-PL"/>
        </w:rPr>
        <w:t>1</w:t>
      </w:r>
      <w:r>
        <w:fldChar w:fldCharType="end"/>
      </w:r>
      <w:r w:rsidRPr="00C455AC">
        <w:rPr>
          <w:lang w:val="pl-PL"/>
        </w:rPr>
        <w:t xml:space="preserve"> Kontekst SIG</w:t>
      </w:r>
    </w:p>
    <w:p w14:paraId="30AB25BA" w14:textId="77777777" w:rsidR="00C57E47" w:rsidRPr="00A62638" w:rsidRDefault="00C57E47" w:rsidP="00C57E47">
      <w:pPr>
        <w:spacing w:after="0"/>
        <w:jc w:val="both"/>
      </w:pPr>
      <w:r w:rsidRPr="00AE7CFB">
        <w:t>W zakresie mechanizmów bezpieczeństwa, wytwarzane rozwiązania muszą być zgodne z poniższymi dokumentami:</w:t>
      </w:r>
    </w:p>
    <w:p w14:paraId="30D31F8C" w14:textId="77777777" w:rsidR="00C57E47" w:rsidRPr="00A62638" w:rsidRDefault="00C57E47" w:rsidP="00C57E47">
      <w:pPr>
        <w:pStyle w:val="Akapitzlist"/>
        <w:numPr>
          <w:ilvl w:val="0"/>
          <w:numId w:val="13"/>
        </w:numPr>
        <w:suppressAutoHyphens/>
        <w:spacing w:after="0"/>
        <w:ind w:left="714" w:hanging="357"/>
        <w:contextualSpacing w:val="0"/>
        <w:jc w:val="both"/>
      </w:pPr>
      <w:r w:rsidRPr="00A62638">
        <w:t>Wytycznymi bezpieczeństwa systemów IT w GUGiK;</w:t>
      </w:r>
    </w:p>
    <w:p w14:paraId="2E6E0292" w14:textId="77777777" w:rsidR="00C57E47" w:rsidRPr="00A62638" w:rsidRDefault="00C57E47" w:rsidP="00C57E47">
      <w:pPr>
        <w:pStyle w:val="Akapitzlist"/>
        <w:numPr>
          <w:ilvl w:val="0"/>
          <w:numId w:val="13"/>
        </w:numPr>
        <w:suppressAutoHyphens/>
        <w:spacing w:after="0"/>
        <w:ind w:left="714" w:hanging="357"/>
        <w:contextualSpacing w:val="0"/>
        <w:jc w:val="both"/>
      </w:pPr>
      <w:r w:rsidRPr="00A62638">
        <w:t>Pryncypiami Architektonicznymi GUGiK;</w:t>
      </w:r>
    </w:p>
    <w:p w14:paraId="4D65642B" w14:textId="77777777" w:rsidR="00C57E47" w:rsidRPr="00A62638" w:rsidRDefault="00C57E47" w:rsidP="00C57E47">
      <w:pPr>
        <w:pStyle w:val="Akapitzlist"/>
        <w:numPr>
          <w:ilvl w:val="0"/>
          <w:numId w:val="13"/>
        </w:numPr>
        <w:suppressAutoHyphens/>
        <w:spacing w:after="0"/>
        <w:ind w:left="714" w:hanging="357"/>
        <w:contextualSpacing w:val="0"/>
        <w:jc w:val="both"/>
      </w:pPr>
      <w:r w:rsidRPr="00A62638">
        <w:t>Architekturą systemów informacyjnych GUGiK (SIG);</w:t>
      </w:r>
    </w:p>
    <w:p w14:paraId="45C0AA40" w14:textId="77777777" w:rsidR="00C57E47" w:rsidRPr="0001761C" w:rsidRDefault="00C57E47" w:rsidP="00C57E47">
      <w:pPr>
        <w:pStyle w:val="Akapitzlist"/>
        <w:numPr>
          <w:ilvl w:val="0"/>
          <w:numId w:val="13"/>
        </w:numPr>
        <w:suppressAutoHyphens/>
        <w:spacing w:after="0"/>
        <w:ind w:left="714" w:hanging="357"/>
        <w:contextualSpacing w:val="0"/>
        <w:jc w:val="both"/>
      </w:pPr>
      <w:r w:rsidRPr="0001761C">
        <w:t>Procedurami i wytycznymi do utrzymania systemów IT w GUGiK;</w:t>
      </w:r>
    </w:p>
    <w:p w14:paraId="0B5030EB" w14:textId="77777777" w:rsidR="00C57E47" w:rsidRPr="004478F7" w:rsidRDefault="00C57E47" w:rsidP="00C57E47">
      <w:pPr>
        <w:pStyle w:val="Akapitzlist"/>
        <w:numPr>
          <w:ilvl w:val="0"/>
          <w:numId w:val="13"/>
        </w:numPr>
        <w:suppressAutoHyphens/>
        <w:spacing w:after="0"/>
        <w:ind w:left="714" w:hanging="357"/>
        <w:contextualSpacing w:val="0"/>
        <w:jc w:val="both"/>
      </w:pPr>
      <w:r w:rsidRPr="004478F7">
        <w:t>Polityką Bezpieczeństwa w GUGiK;</w:t>
      </w:r>
    </w:p>
    <w:p w14:paraId="1E716EC8" w14:textId="0ADBA77A" w:rsidR="00C57E47" w:rsidRPr="00AE7CFB" w:rsidRDefault="00C57E47" w:rsidP="00AE7CFB">
      <w:pPr>
        <w:pStyle w:val="Akapitzlist"/>
        <w:numPr>
          <w:ilvl w:val="0"/>
          <w:numId w:val="13"/>
        </w:numPr>
        <w:suppressAutoHyphens/>
        <w:spacing w:after="0"/>
        <w:contextualSpacing w:val="0"/>
        <w:jc w:val="both"/>
      </w:pPr>
      <w:r w:rsidRPr="004478F7">
        <w:t xml:space="preserve">Ustawą z dnia </w:t>
      </w:r>
      <w:r w:rsidR="00AE7CFB" w:rsidRPr="00AE7CFB">
        <w:t>z dnia 10 maja 2018 r. o ochronie danych osobowych</w:t>
      </w:r>
      <w:r w:rsidRPr="00AE7CFB">
        <w:t xml:space="preserve"> (Dz. U. </w:t>
      </w:r>
      <w:r w:rsidR="00AE7CFB" w:rsidRPr="00A31EE3">
        <w:rPr>
          <w:lang w:val="pl-PL"/>
        </w:rPr>
        <w:t>2018</w:t>
      </w:r>
      <w:r w:rsidR="00AE7CFB" w:rsidRPr="00AE7CFB">
        <w:t xml:space="preserve"> </w:t>
      </w:r>
      <w:r w:rsidRPr="00AE7CFB">
        <w:t xml:space="preserve">r. poz. </w:t>
      </w:r>
      <w:r w:rsidR="00AE7CFB" w:rsidRPr="00A31EE3">
        <w:rPr>
          <w:lang w:val="pl-PL"/>
        </w:rPr>
        <w:t>1000</w:t>
      </w:r>
      <w:r w:rsidRPr="00AE7CFB">
        <w:t>);</w:t>
      </w:r>
    </w:p>
    <w:p w14:paraId="00B3A61B" w14:textId="77777777" w:rsidR="00AE7CFB" w:rsidRPr="00A31EE3" w:rsidRDefault="00AE7CFB" w:rsidP="00C57E47">
      <w:pPr>
        <w:pStyle w:val="Akapitzlist"/>
        <w:numPr>
          <w:ilvl w:val="0"/>
          <w:numId w:val="13"/>
        </w:numPr>
        <w:suppressAutoHyphens/>
        <w:spacing w:after="0"/>
        <w:ind w:left="714" w:hanging="357"/>
        <w:contextualSpacing w:val="0"/>
        <w:jc w:val="both"/>
      </w:pPr>
      <w:r w:rsidRPr="00A31EE3">
        <w:rPr>
          <w:bCs/>
          <w:lang w:val="pl-PL"/>
        </w:rPr>
        <w:lastRenderedPageBreak/>
        <w:t>Rozporządzeniem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7783DFC6" w14:textId="0BE99237" w:rsidR="00C57E47" w:rsidRPr="0001761C" w:rsidRDefault="00C57E47" w:rsidP="00B66D43">
      <w:pPr>
        <w:pStyle w:val="Akapitzlist"/>
        <w:numPr>
          <w:ilvl w:val="0"/>
          <w:numId w:val="13"/>
        </w:numPr>
        <w:suppressAutoHyphens/>
        <w:contextualSpacing w:val="0"/>
        <w:jc w:val="both"/>
      </w:pPr>
      <w:r w:rsidRPr="00A62638">
        <w:t>Rozporządzeniem Rady Ministrów z dnia 12 kwietnia 2012 r. w sprawie Krajowych Ram Interoperacyjności, minimalnych wymagań dla rejestrów publicznych i wymiany informacji w postaci elektronicznej oraz minimalnych wymagań dla systemów teleinformatycznych (</w:t>
      </w:r>
      <w:r w:rsidR="00AE7CFB" w:rsidRPr="00A62638">
        <w:t>Dz.U. 2017 poz. 2247</w:t>
      </w:r>
      <w:r w:rsidRPr="0001761C">
        <w:t>).</w:t>
      </w:r>
    </w:p>
    <w:p w14:paraId="192C9C84" w14:textId="77777777" w:rsidR="00C57E47" w:rsidRPr="003B1D95" w:rsidRDefault="00C57E47" w:rsidP="00C57E47">
      <w:pPr>
        <w:pStyle w:val="Zwykytekst"/>
        <w:spacing w:line="360" w:lineRule="auto"/>
        <w:jc w:val="both"/>
        <w:rPr>
          <w:rFonts w:ascii="Calibri" w:eastAsia="Calibri" w:hAnsi="Calibri"/>
          <w:color w:val="auto"/>
          <w:sz w:val="22"/>
          <w:szCs w:val="22"/>
          <w:shd w:val="clear" w:color="auto" w:fill="auto"/>
          <w:lang w:val="pl-PL" w:eastAsia="en-US"/>
        </w:rPr>
      </w:pPr>
      <w:r w:rsidRPr="001A7CC5">
        <w:rPr>
          <w:rFonts w:ascii="Calibri" w:eastAsia="Calibri" w:hAnsi="Calibri"/>
          <w:color w:val="auto"/>
          <w:sz w:val="22"/>
          <w:szCs w:val="22"/>
          <w:shd w:val="clear" w:color="auto" w:fill="auto"/>
          <w:lang w:val="pl-PL" w:eastAsia="en-US"/>
        </w:rPr>
        <w:t>Zamawiający nie ogranicza możliwości zastosowania równoważnych rozwiązań technologicznych w modułach UMM i SDI, jednakże muszą być one zgodne z opisem zawartym w rozdziale </w:t>
      </w:r>
      <w:r>
        <w:rPr>
          <w:rFonts w:ascii="Calibri" w:eastAsia="Calibri" w:hAnsi="Calibri"/>
          <w:color w:val="auto"/>
          <w:sz w:val="22"/>
          <w:szCs w:val="22"/>
          <w:shd w:val="clear" w:color="auto" w:fill="auto"/>
          <w:lang w:val="pl-PL" w:eastAsia="en-US"/>
        </w:rPr>
        <w:t>3</w:t>
      </w:r>
      <w:r w:rsidRPr="001A7CC5">
        <w:rPr>
          <w:rFonts w:ascii="Calibri" w:eastAsia="Calibri" w:hAnsi="Calibri"/>
          <w:color w:val="auto"/>
          <w:sz w:val="22"/>
          <w:szCs w:val="22"/>
          <w:shd w:val="clear" w:color="auto" w:fill="auto"/>
          <w:lang w:val="pl-PL" w:eastAsia="en-US"/>
        </w:rPr>
        <w:t xml:space="preserve"> „Opis </w:t>
      </w:r>
      <w:r w:rsidRPr="003B1D95">
        <w:rPr>
          <w:rFonts w:ascii="Calibri" w:eastAsia="Calibri" w:hAnsi="Calibri"/>
          <w:color w:val="auto"/>
          <w:sz w:val="22"/>
          <w:szCs w:val="22"/>
          <w:shd w:val="clear" w:color="auto" w:fill="auto"/>
          <w:lang w:val="pl-PL" w:eastAsia="en-US"/>
        </w:rPr>
        <w:t xml:space="preserve">istniejącego rozwiązania” . </w:t>
      </w:r>
    </w:p>
    <w:p w14:paraId="5F7D2D46" w14:textId="77777777" w:rsidR="00C57E47" w:rsidRDefault="00C57E47" w:rsidP="00C57E47">
      <w:r w:rsidRPr="003B1D95">
        <w:t>Jednocześnie, z uwagi na produkcyjne funkcjonowanie UMM i SDI w infrastrukturze Zamawiającego w integracji z systemami informatycznymi Partnerów, zastosowanie równoważnych rozwiązań technologicznych nie może wpływać na ograniczenie dostępności i wydajności UMM i SDI dla tych systemów.</w:t>
      </w:r>
    </w:p>
    <w:p w14:paraId="603EAE8B" w14:textId="27DA7588" w:rsidR="00C57E47" w:rsidRDefault="00C57E47" w:rsidP="00C57E47">
      <w:pPr>
        <w:spacing w:after="100"/>
        <w:jc w:val="both"/>
        <w:rPr>
          <w:rFonts w:eastAsia="Times New Roman" w:cs="Calibri"/>
          <w:lang w:eastAsia="pl-PL"/>
        </w:rPr>
      </w:pPr>
      <w:r>
        <w:t>Proces wytwórczy dot. rozwoju oprogramowania, musi opierać się na zapisach Rozdziału nr</w:t>
      </w:r>
      <w:r w:rsidR="00C6504A">
        <w:t xml:space="preserve"> </w:t>
      </w:r>
      <w:r w:rsidR="006671AC">
        <w:t>4</w:t>
      </w:r>
      <w:r w:rsidR="00C6504A">
        <w:t xml:space="preserve"> </w:t>
      </w:r>
      <w:r w:rsidR="00C6504A">
        <w:fldChar w:fldCharType="begin"/>
      </w:r>
      <w:r w:rsidR="00C6504A">
        <w:instrText xml:space="preserve"> REF _Ref455577674 \h </w:instrText>
      </w:r>
      <w:r w:rsidR="00C6504A">
        <w:fldChar w:fldCharType="separate"/>
      </w:r>
      <w:r w:rsidR="00E451BD">
        <w:t>Proces wytwórczy</w:t>
      </w:r>
      <w:r w:rsidR="00C6504A">
        <w:fldChar w:fldCharType="end"/>
      </w:r>
      <w:r>
        <w:t>.</w:t>
      </w:r>
    </w:p>
    <w:p w14:paraId="5FBAFBB6" w14:textId="3EFD5AA9" w:rsidR="00C57E47" w:rsidRDefault="00C57E47" w:rsidP="00C57E47">
      <w:pPr>
        <w:spacing w:after="100"/>
        <w:jc w:val="both"/>
        <w:rPr>
          <w:rFonts w:eastAsia="Times New Roman" w:cs="Calibri"/>
          <w:lang w:eastAsia="pl-PL"/>
        </w:rPr>
      </w:pPr>
      <w:r>
        <w:rPr>
          <w:rFonts w:eastAsia="Times New Roman" w:cs="Calibri"/>
          <w:lang w:eastAsia="pl-PL"/>
        </w:rPr>
        <w:t xml:space="preserve">Usługi rozwoju </w:t>
      </w:r>
      <w:r w:rsidRPr="003C6896">
        <w:rPr>
          <w:rFonts w:eastAsia="Times New Roman" w:cs="Calibri"/>
          <w:lang w:eastAsia="pl-PL"/>
        </w:rPr>
        <w:t xml:space="preserve">będą zamawiane i rozliczane zgodnie z zapisami Rozdziału nr </w:t>
      </w:r>
      <w:r w:rsidR="006671AC">
        <w:rPr>
          <w:rFonts w:eastAsia="Times New Roman" w:cs="Calibri"/>
          <w:lang w:eastAsia="pl-PL"/>
        </w:rPr>
        <w:t>5</w:t>
      </w:r>
      <w:r w:rsidRPr="003C6896">
        <w:rPr>
          <w:rFonts w:eastAsia="Times New Roman" w:cs="Calibri"/>
          <w:lang w:eastAsia="pl-PL"/>
        </w:rPr>
        <w:t xml:space="preserve"> (</w:t>
      </w:r>
      <w:r w:rsidRPr="003C6896">
        <w:rPr>
          <w:rFonts w:eastAsia="Times New Roman" w:cs="Calibri"/>
          <w:lang w:eastAsia="pl-PL"/>
        </w:rPr>
        <w:fldChar w:fldCharType="begin"/>
      </w:r>
      <w:r w:rsidRPr="003C6896">
        <w:rPr>
          <w:rFonts w:eastAsia="Times New Roman" w:cs="Calibri"/>
          <w:lang w:eastAsia="pl-PL"/>
        </w:rPr>
        <w:instrText xml:space="preserve"> REF _Ref336847564 \h </w:instrText>
      </w:r>
      <w:r>
        <w:rPr>
          <w:rFonts w:eastAsia="Times New Roman" w:cs="Calibri"/>
          <w:lang w:eastAsia="pl-PL"/>
        </w:rPr>
        <w:instrText xml:space="preserve"> \* MERGEFORMAT </w:instrText>
      </w:r>
      <w:r w:rsidRPr="003C6896">
        <w:rPr>
          <w:rFonts w:eastAsia="Times New Roman" w:cs="Calibri"/>
          <w:lang w:eastAsia="pl-PL"/>
        </w:rPr>
      </w:r>
      <w:r w:rsidRPr="003C6896">
        <w:rPr>
          <w:rFonts w:eastAsia="Times New Roman" w:cs="Calibri"/>
          <w:lang w:eastAsia="pl-PL"/>
        </w:rPr>
        <w:fldChar w:fldCharType="separate"/>
      </w:r>
      <w:r w:rsidR="00E451BD">
        <w:t xml:space="preserve">Zamawianie i rozliczanie </w:t>
      </w:r>
      <w:r w:rsidRPr="003C6896">
        <w:rPr>
          <w:rFonts w:eastAsia="Times New Roman" w:cs="Calibri"/>
          <w:lang w:eastAsia="pl-PL"/>
        </w:rPr>
        <w:fldChar w:fldCharType="end"/>
      </w:r>
      <w:r w:rsidRPr="003C6896">
        <w:rPr>
          <w:rFonts w:eastAsia="Times New Roman" w:cs="Calibri"/>
          <w:lang w:eastAsia="pl-PL"/>
        </w:rPr>
        <w:t>).</w:t>
      </w:r>
    </w:p>
    <w:p w14:paraId="23576091" w14:textId="69E0D5F7" w:rsidR="00C57E47" w:rsidRDefault="00C57E47" w:rsidP="00C57E47">
      <w:pPr>
        <w:spacing w:after="100"/>
        <w:jc w:val="both"/>
      </w:pPr>
      <w:r w:rsidRPr="005255AB">
        <w:t>Wszelka dostarczana dokumentacja musi uwzględniać wyma</w:t>
      </w:r>
      <w:r w:rsidR="0033795A">
        <w:t>gania określone w Rozdziale nr 8</w:t>
      </w:r>
      <w:r w:rsidRPr="005255AB">
        <w:t xml:space="preserve"> (Wymagania dotyczące dostarczanej dokumentacji).</w:t>
      </w:r>
    </w:p>
    <w:p w14:paraId="6A206048" w14:textId="6F209E53" w:rsidR="00C57E47" w:rsidRPr="007F64C3" w:rsidRDefault="00C57E47" w:rsidP="00C57E47">
      <w:pPr>
        <w:spacing w:after="100"/>
        <w:jc w:val="both"/>
      </w:pPr>
      <w:r>
        <w:t xml:space="preserve">Zasady dotyczące sposobu weryfikacji dostarczanych produktów oraz warunki ich odbioru zostały określone w Rozdziale nr </w:t>
      </w:r>
      <w:bookmarkStart w:id="71" w:name="_Toc265231868"/>
      <w:bookmarkStart w:id="72" w:name="_Toc265231580"/>
      <w:bookmarkEnd w:id="71"/>
      <w:bookmarkEnd w:id="72"/>
      <w:r w:rsidR="0033795A">
        <w:t>6</w:t>
      </w:r>
      <w:r>
        <w:t xml:space="preserve"> (</w:t>
      </w:r>
      <w:r>
        <w:fldChar w:fldCharType="begin"/>
      </w:r>
      <w:r>
        <w:instrText xml:space="preserve"> REF _Ref336848009 \h </w:instrText>
      </w:r>
      <w:r>
        <w:fldChar w:fldCharType="separate"/>
      </w:r>
      <w:r w:rsidR="00E451BD" w:rsidRPr="006005CC">
        <w:t>Weryfikacja Produktów i Warunki Odbioru</w:t>
      </w:r>
      <w:r>
        <w:fldChar w:fldCharType="end"/>
      </w:r>
      <w:r>
        <w:t>).</w:t>
      </w:r>
    </w:p>
    <w:p w14:paraId="771AA08A" w14:textId="77777777" w:rsidR="00C57E47" w:rsidRPr="006005CC" w:rsidRDefault="00C57E47" w:rsidP="00C57E47">
      <w:pPr>
        <w:spacing w:after="100"/>
        <w:rPr>
          <w:lang w:eastAsia="pl-PL"/>
        </w:rPr>
      </w:pPr>
      <w:r w:rsidRPr="006005CC">
        <w:rPr>
          <w:lang w:eastAsia="pl-PL"/>
        </w:rPr>
        <w:t>Wymagane terminy realizacji przedmiotu zamówienia:</w:t>
      </w:r>
    </w:p>
    <w:p w14:paraId="538DCE09" w14:textId="77777777" w:rsidR="00C57E47" w:rsidRDefault="00C57E47" w:rsidP="00C57E47">
      <w:pPr>
        <w:numPr>
          <w:ilvl w:val="0"/>
          <w:numId w:val="9"/>
        </w:numPr>
        <w:spacing w:after="100" w:line="276" w:lineRule="auto"/>
        <w:ind w:left="714" w:hanging="357"/>
        <w:jc w:val="both"/>
      </w:pPr>
      <w:r w:rsidRPr="006005CC">
        <w:t>Rozpoczęcie prac nastąpi z chwilą podpi</w:t>
      </w:r>
      <w:r>
        <w:t>sania U</w:t>
      </w:r>
      <w:r w:rsidRPr="006005CC">
        <w:t>mowy</w:t>
      </w:r>
      <w:r>
        <w:t>;</w:t>
      </w:r>
    </w:p>
    <w:p w14:paraId="405E3CCE" w14:textId="0A828D35" w:rsidR="008B26E1" w:rsidRDefault="008B26E1" w:rsidP="00C57E47">
      <w:pPr>
        <w:numPr>
          <w:ilvl w:val="0"/>
          <w:numId w:val="9"/>
        </w:numPr>
        <w:spacing w:after="100" w:line="276" w:lineRule="auto"/>
        <w:ind w:left="714" w:hanging="357"/>
        <w:jc w:val="both"/>
      </w:pPr>
      <w:r>
        <w:t>Przedmiot Umowy będzie realizowany przez okres 24 miesięcy, nie wliczając okresu gwarancji.</w:t>
      </w:r>
    </w:p>
    <w:p w14:paraId="49AE6A30" w14:textId="3FD5D2BE" w:rsidR="008B26E1" w:rsidRDefault="008B26E1" w:rsidP="00C57E47">
      <w:pPr>
        <w:numPr>
          <w:ilvl w:val="0"/>
          <w:numId w:val="9"/>
        </w:numPr>
        <w:spacing w:after="100" w:line="276" w:lineRule="auto"/>
        <w:ind w:left="714" w:hanging="357"/>
        <w:jc w:val="both"/>
      </w:pPr>
      <w:r>
        <w:t xml:space="preserve">Po wyczerpaniu puli roboczogodzin dla zamówienia podstawowego, Zamawiający ma prawo do skorzystania z prawa opcji, wielokrotnie w okresie trwania Umowy. </w:t>
      </w:r>
    </w:p>
    <w:p w14:paraId="25A874F2" w14:textId="77777777" w:rsidR="008B26E1" w:rsidRDefault="008B26E1" w:rsidP="00C57E47">
      <w:pPr>
        <w:numPr>
          <w:ilvl w:val="0"/>
          <w:numId w:val="9"/>
        </w:numPr>
        <w:spacing w:after="100" w:line="276" w:lineRule="auto"/>
        <w:ind w:left="714" w:hanging="357"/>
        <w:jc w:val="both"/>
      </w:pPr>
      <w:r>
        <w:t xml:space="preserve">W celu skorzystania z prawa opcji, Zamawiający przekaże Wykonawcy oświadczenie w formie pisemnej. W treści oświadczenia zamawiający wskaże liczbę roboczogodzin dla których korzysta z prawa opcji. </w:t>
      </w:r>
    </w:p>
    <w:p w14:paraId="50A5BB87" w14:textId="77777777" w:rsidR="00C57E47" w:rsidRDefault="00C57E47" w:rsidP="00C57E47">
      <w:pPr>
        <w:pStyle w:val="Nagwek1"/>
        <w:numPr>
          <w:ilvl w:val="0"/>
          <w:numId w:val="10"/>
        </w:numPr>
        <w:ind w:left="432" w:hanging="432"/>
        <w:jc w:val="both"/>
      </w:pPr>
      <w:bookmarkStart w:id="73" w:name="_Ref336847449"/>
      <w:bookmarkStart w:id="74" w:name="_Ref336847451"/>
      <w:bookmarkStart w:id="75" w:name="_Toc455572168"/>
      <w:bookmarkStart w:id="76" w:name="_Toc81490774"/>
      <w:r>
        <w:t>Opis istniejącego rozwiązania</w:t>
      </w:r>
      <w:bookmarkEnd w:id="73"/>
      <w:bookmarkEnd w:id="74"/>
      <w:bookmarkEnd w:id="75"/>
      <w:bookmarkEnd w:id="76"/>
    </w:p>
    <w:p w14:paraId="7A290A50" w14:textId="77777777" w:rsidR="00C57E47" w:rsidRPr="002636BE" w:rsidRDefault="00C57E47" w:rsidP="00EA2A6C">
      <w:pPr>
        <w:pStyle w:val="Styl2"/>
        <w:spacing w:before="240"/>
      </w:pPr>
      <w:bookmarkStart w:id="77" w:name="_Toc455572169"/>
      <w:bookmarkStart w:id="78" w:name="_Toc81490775"/>
      <w:r>
        <w:t>Uniwersalny Moduł Mapowy</w:t>
      </w:r>
      <w:bookmarkEnd w:id="77"/>
      <w:bookmarkEnd w:id="78"/>
    </w:p>
    <w:p w14:paraId="137DA21D" w14:textId="77777777" w:rsidR="00C57E47" w:rsidRPr="00E43F1B" w:rsidRDefault="00C57E47" w:rsidP="00C57E47">
      <w:pPr>
        <w:jc w:val="both"/>
      </w:pPr>
      <w:r w:rsidRPr="00E43F1B">
        <w:t xml:space="preserve">Uniwersalny Moduł Mapowy (UMM) jest to zestaw narzędzi aplikacyjnych wspierających działania użytkowników, m.in. poprzez wykonywanie analiz na danych przestrzennych. Przyjęte dla UMM </w:t>
      </w:r>
      <w:r w:rsidRPr="00E43F1B">
        <w:lastRenderedPageBreak/>
        <w:t>rozwiązania pozwalają na zastosowanie jednolitej architektury oraz wykorzystanie we wszystkich modułach m.in.:</w:t>
      </w:r>
    </w:p>
    <w:p w14:paraId="55C10089" w14:textId="77777777" w:rsidR="00C57E47" w:rsidRPr="002A040A" w:rsidRDefault="00C57E47" w:rsidP="00C57E47">
      <w:pPr>
        <w:pStyle w:val="Akapitzlist"/>
        <w:numPr>
          <w:ilvl w:val="0"/>
          <w:numId w:val="33"/>
        </w:numPr>
      </w:pPr>
      <w:r w:rsidRPr="002A040A">
        <w:t>wspólnej szyny usług GUGIK,</w:t>
      </w:r>
    </w:p>
    <w:p w14:paraId="683E64FA" w14:textId="77777777" w:rsidR="00C57E47" w:rsidRPr="002A040A" w:rsidRDefault="00C57E47" w:rsidP="00C57E47">
      <w:pPr>
        <w:pStyle w:val="Akapitzlist"/>
        <w:numPr>
          <w:ilvl w:val="0"/>
          <w:numId w:val="33"/>
        </w:numPr>
      </w:pPr>
      <w:r w:rsidRPr="002A040A">
        <w:t>wspólnych usług uwierzytelniania i autoryzacji,</w:t>
      </w:r>
    </w:p>
    <w:p w14:paraId="3CB4C986" w14:textId="77777777" w:rsidR="00C57E47" w:rsidRPr="002A040A" w:rsidRDefault="00C57E47" w:rsidP="00C57E47">
      <w:pPr>
        <w:pStyle w:val="Akapitzlist"/>
        <w:numPr>
          <w:ilvl w:val="0"/>
          <w:numId w:val="33"/>
        </w:numPr>
      </w:pPr>
      <w:r w:rsidRPr="002A040A">
        <w:t>wspólnej polityki bezpieczeństwa,</w:t>
      </w:r>
    </w:p>
    <w:p w14:paraId="7EA3F96F" w14:textId="77777777" w:rsidR="00C57E47" w:rsidRPr="002A040A" w:rsidRDefault="00C57E47" w:rsidP="00C57E47">
      <w:pPr>
        <w:pStyle w:val="Akapitzlist"/>
        <w:numPr>
          <w:ilvl w:val="0"/>
          <w:numId w:val="33"/>
        </w:numPr>
      </w:pPr>
      <w:r w:rsidRPr="002A040A">
        <w:t>jednolitego systemu monitoringu i raportowania,</w:t>
      </w:r>
    </w:p>
    <w:p w14:paraId="73A51CC5" w14:textId="77777777" w:rsidR="00C57E47" w:rsidRPr="002A040A" w:rsidRDefault="00C57E47" w:rsidP="00C57E47">
      <w:pPr>
        <w:pStyle w:val="Akapitzlist"/>
        <w:numPr>
          <w:ilvl w:val="0"/>
          <w:numId w:val="33"/>
        </w:numPr>
      </w:pPr>
      <w:r w:rsidRPr="002A040A">
        <w:t>jednolitego dostępu do danych przestrzennych, zdeponowanych w magazynach danych Geoportal2.</w:t>
      </w:r>
    </w:p>
    <w:p w14:paraId="204D9EBD" w14:textId="77777777" w:rsidR="00C57E47" w:rsidRPr="00E43F1B" w:rsidRDefault="00C57E47" w:rsidP="00C57E47">
      <w:pPr>
        <w:jc w:val="both"/>
      </w:pPr>
      <w:r w:rsidRPr="00DC19C3">
        <w:t>Obecnie rozwiązanie UMM dedykowane jest dla służb ratunkowych – powstało w oparciu o wymagania służb (w tym obsługa urządzeń mobilnych), jednakże jego funkcjonalność (w szczególności zaawansowane metody analityczne) mogą być wykorzystywane również przez innych odbiorców. Istnieje również możliwość dostosowania Modułu do indywidualnych wymagań użytkowników.</w:t>
      </w:r>
    </w:p>
    <w:p w14:paraId="5CCF8529" w14:textId="77777777" w:rsidR="00C57E47" w:rsidRPr="00E43F1B" w:rsidRDefault="00C57E47" w:rsidP="00C57E47">
      <w:r w:rsidRPr="00E43F1B">
        <w:t>Podstawowe funkcjonalności UMM to:</w:t>
      </w:r>
    </w:p>
    <w:p w14:paraId="20346132" w14:textId="77777777" w:rsidR="00C57E47" w:rsidRDefault="00C57E47" w:rsidP="00C57E47">
      <w:pPr>
        <w:pStyle w:val="Akapitzlist4"/>
        <w:numPr>
          <w:ilvl w:val="0"/>
          <w:numId w:val="32"/>
        </w:numPr>
        <w:tabs>
          <w:tab w:val="clear" w:pos="2136"/>
          <w:tab w:val="num" w:pos="1418"/>
        </w:tabs>
        <w:ind w:left="1418"/>
        <w:jc w:val="both"/>
        <w:rPr>
          <w:lang w:val="pl-PL"/>
        </w:rPr>
      </w:pPr>
      <w:r w:rsidRPr="007960EA">
        <w:rPr>
          <w:lang w:val="pl-PL"/>
        </w:rPr>
        <w:t xml:space="preserve">dostęp do danych przestrzennych za pomocą </w:t>
      </w:r>
      <w:r>
        <w:rPr>
          <w:lang w:val="pl-PL"/>
        </w:rPr>
        <w:t>Modułu SDI,</w:t>
      </w:r>
    </w:p>
    <w:p w14:paraId="148172D7" w14:textId="77777777" w:rsidR="00C57E47" w:rsidRDefault="00C57E47" w:rsidP="00C57E47">
      <w:pPr>
        <w:pStyle w:val="Akapitzlist4"/>
        <w:numPr>
          <w:ilvl w:val="0"/>
          <w:numId w:val="32"/>
        </w:numPr>
        <w:tabs>
          <w:tab w:val="clear" w:pos="2136"/>
          <w:tab w:val="num" w:pos="1418"/>
        </w:tabs>
        <w:ind w:left="1418"/>
        <w:jc w:val="both"/>
        <w:rPr>
          <w:lang w:val="pl-PL"/>
        </w:rPr>
      </w:pPr>
      <w:r>
        <w:rPr>
          <w:lang w:val="pl-PL"/>
        </w:rPr>
        <w:t>zarządzanie danymi przestrzennymi zdeponowanymi w bazach danych Uniwersalnego Modułu Mapowego w zakresie:</w:t>
      </w:r>
    </w:p>
    <w:p w14:paraId="451F5402" w14:textId="77777777" w:rsidR="00C57E47" w:rsidRDefault="00C57E47" w:rsidP="00C57E47">
      <w:pPr>
        <w:pStyle w:val="Akapitzlist4"/>
        <w:numPr>
          <w:ilvl w:val="1"/>
          <w:numId w:val="32"/>
        </w:numPr>
        <w:jc w:val="both"/>
        <w:rPr>
          <w:lang w:val="pl-PL"/>
        </w:rPr>
      </w:pPr>
      <w:r>
        <w:rPr>
          <w:lang w:val="pl-PL"/>
        </w:rPr>
        <w:t>wizualizacji danych przestrzennych,</w:t>
      </w:r>
    </w:p>
    <w:p w14:paraId="5DE6A984" w14:textId="77777777" w:rsidR="00C57E47" w:rsidRDefault="00C57E47" w:rsidP="00C57E47">
      <w:pPr>
        <w:pStyle w:val="Akapitzlist4"/>
        <w:numPr>
          <w:ilvl w:val="1"/>
          <w:numId w:val="32"/>
        </w:numPr>
        <w:jc w:val="both"/>
        <w:rPr>
          <w:lang w:val="pl-PL"/>
        </w:rPr>
      </w:pPr>
      <w:r>
        <w:rPr>
          <w:lang w:val="pl-PL"/>
        </w:rPr>
        <w:t>wyszukiwania obiektów przestrzennych za pomocą zadanych parametrów,</w:t>
      </w:r>
    </w:p>
    <w:p w14:paraId="75021028" w14:textId="77777777" w:rsidR="00C57E47" w:rsidRDefault="00C57E47" w:rsidP="00C57E47">
      <w:pPr>
        <w:pStyle w:val="Akapitzlist4"/>
        <w:numPr>
          <w:ilvl w:val="1"/>
          <w:numId w:val="32"/>
        </w:numPr>
        <w:jc w:val="both"/>
        <w:rPr>
          <w:lang w:val="pl-PL"/>
        </w:rPr>
      </w:pPr>
      <w:r>
        <w:rPr>
          <w:lang w:val="pl-PL"/>
        </w:rPr>
        <w:t>analiz przestrzennych danych (np. wyświetlenie miejsca, gdzie występują określone zdarzenia, analiza natężenia zdarzeń),</w:t>
      </w:r>
    </w:p>
    <w:p w14:paraId="6B32BB40" w14:textId="77777777" w:rsidR="00C57E47" w:rsidRDefault="00C57E47" w:rsidP="00C57E47">
      <w:pPr>
        <w:pStyle w:val="Akapitzlist4"/>
        <w:numPr>
          <w:ilvl w:val="1"/>
          <w:numId w:val="32"/>
        </w:numPr>
        <w:jc w:val="both"/>
        <w:rPr>
          <w:lang w:val="pl-PL"/>
        </w:rPr>
      </w:pPr>
      <w:r>
        <w:rPr>
          <w:lang w:val="pl-PL"/>
        </w:rPr>
        <w:t>analiz statystycznych danych (np. analiza trendu, prognozowanie),</w:t>
      </w:r>
    </w:p>
    <w:p w14:paraId="144675AC" w14:textId="77777777" w:rsidR="00C57E47" w:rsidRDefault="00C57E47" w:rsidP="00C57E47">
      <w:pPr>
        <w:pStyle w:val="Akapitzlist4"/>
        <w:numPr>
          <w:ilvl w:val="1"/>
          <w:numId w:val="32"/>
        </w:numPr>
        <w:jc w:val="both"/>
        <w:rPr>
          <w:lang w:val="pl-PL"/>
        </w:rPr>
      </w:pPr>
      <w:r>
        <w:rPr>
          <w:lang w:val="pl-PL"/>
        </w:rPr>
        <w:t>analiz sieciowych (np. wyznaczanie tras dojazdu, wyznaczanie najbliższych lokalizacji obiektów),</w:t>
      </w:r>
    </w:p>
    <w:p w14:paraId="6E1CFEDB" w14:textId="77777777" w:rsidR="00C57E47" w:rsidRDefault="00C57E47" w:rsidP="00C57E47">
      <w:pPr>
        <w:pStyle w:val="Akapitzlist4"/>
        <w:numPr>
          <w:ilvl w:val="1"/>
          <w:numId w:val="32"/>
        </w:numPr>
        <w:jc w:val="both"/>
        <w:rPr>
          <w:lang w:val="pl-PL"/>
        </w:rPr>
      </w:pPr>
      <w:r>
        <w:rPr>
          <w:lang w:val="pl-PL"/>
        </w:rPr>
        <w:t>importu/eksportu danych,</w:t>
      </w:r>
    </w:p>
    <w:p w14:paraId="6969FA50" w14:textId="77777777" w:rsidR="00C57E47" w:rsidRDefault="00C57E47" w:rsidP="00C57E47">
      <w:pPr>
        <w:pStyle w:val="Akapitzlist4"/>
        <w:numPr>
          <w:ilvl w:val="0"/>
          <w:numId w:val="32"/>
        </w:numPr>
        <w:tabs>
          <w:tab w:val="clear" w:pos="2136"/>
          <w:tab w:val="num" w:pos="1418"/>
        </w:tabs>
        <w:ind w:left="1418"/>
        <w:jc w:val="both"/>
        <w:rPr>
          <w:lang w:val="pl-PL"/>
        </w:rPr>
      </w:pPr>
      <w:r>
        <w:rPr>
          <w:lang w:val="pl-PL"/>
        </w:rPr>
        <w:t>przygotowanie wydruków kartograficznych (map),</w:t>
      </w:r>
    </w:p>
    <w:p w14:paraId="21B4B87D" w14:textId="77777777" w:rsidR="00C57E47" w:rsidRDefault="00C57E47" w:rsidP="00C57E47">
      <w:pPr>
        <w:pStyle w:val="Akapitzlist4"/>
        <w:numPr>
          <w:ilvl w:val="0"/>
          <w:numId w:val="32"/>
        </w:numPr>
        <w:tabs>
          <w:tab w:val="clear" w:pos="2136"/>
          <w:tab w:val="num" w:pos="1418"/>
        </w:tabs>
        <w:ind w:left="1418"/>
        <w:jc w:val="both"/>
        <w:rPr>
          <w:lang w:val="pl-PL"/>
        </w:rPr>
      </w:pPr>
      <w:r>
        <w:rPr>
          <w:lang w:val="pl-PL"/>
        </w:rPr>
        <w:t>przygotowanie i generowanie raportów.</w:t>
      </w:r>
    </w:p>
    <w:p w14:paraId="2D165CB1" w14:textId="77777777" w:rsidR="00C57E47" w:rsidRPr="00E43F1B" w:rsidRDefault="00C57E47" w:rsidP="00C57E47">
      <w:pPr>
        <w:jc w:val="both"/>
      </w:pPr>
      <w:r w:rsidRPr="00E43F1B">
        <w:t xml:space="preserve">UMM działa w oparciu o referencyjne dane przestrzenne, których dysponentem jest Główny Urząd Geodezji i Kartografii oraz dane o charakterze geoprzestrzennym podmiotu/podmiotów korzystającego z Uniwersalnego Modułu Mapowego. UMM </w:t>
      </w:r>
      <w:r>
        <w:t>może wykorzystywać</w:t>
      </w:r>
      <w:r w:rsidRPr="00E43F1B">
        <w:t xml:space="preserve"> rozwiązanie Modułu SDI w zakresie zarządzania i dostępu do danych przestrzennych. </w:t>
      </w:r>
    </w:p>
    <w:p w14:paraId="4DEEBE81" w14:textId="77777777" w:rsidR="00C57E47" w:rsidRDefault="00C57E47" w:rsidP="00C57E47">
      <w:r w:rsidRPr="00E43F1B">
        <w:rPr>
          <w:noProof/>
          <w:lang w:eastAsia="pl-PL"/>
        </w:rPr>
        <w:lastRenderedPageBreak/>
        <mc:AlternateContent>
          <mc:Choice Requires="wpg">
            <w:drawing>
              <wp:inline distT="0" distB="0" distL="0" distR="0" wp14:anchorId="0AF060FA" wp14:editId="42C5147D">
                <wp:extent cx="5761990" cy="3802380"/>
                <wp:effectExtent l="0" t="0" r="10160" b="26670"/>
                <wp:docPr id="308" name="Grupa 3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61990" cy="3802380"/>
                          <a:chOff x="395536" y="980728"/>
                          <a:chExt cx="7992888" cy="5281299"/>
                        </a:xfrm>
                      </wpg:grpSpPr>
                      <wps:wsp>
                        <wps:cNvPr id="309" name="Prostokąt zaokrąglony 309"/>
                        <wps:cNvSpPr/>
                        <wps:spPr>
                          <a:xfrm>
                            <a:off x="395536" y="4509119"/>
                            <a:ext cx="6048672" cy="1752907"/>
                          </a:xfrm>
                          <a:prstGeom prst="roundRect">
                            <a:avLst/>
                          </a:prstGeom>
                        </wps:spPr>
                        <wps:style>
                          <a:lnRef idx="2">
                            <a:schemeClr val="accent6"/>
                          </a:lnRef>
                          <a:fillRef idx="1">
                            <a:schemeClr val="lt1"/>
                          </a:fillRef>
                          <a:effectRef idx="0">
                            <a:schemeClr val="accent6"/>
                          </a:effectRef>
                          <a:fontRef idx="minor">
                            <a:schemeClr val="dk1"/>
                          </a:fontRef>
                        </wps:style>
                        <wps:bodyPr rtlCol="0" anchor="ctr"/>
                      </wps:wsp>
                      <wps:wsp>
                        <wps:cNvPr id="310" name="Prostokąt zaokrąglony 310"/>
                        <wps:cNvSpPr/>
                        <wps:spPr>
                          <a:xfrm>
                            <a:off x="395536" y="2480539"/>
                            <a:ext cx="3456384" cy="1800200"/>
                          </a:xfrm>
                          <a:prstGeom prst="roundRect">
                            <a:avLst/>
                          </a:prstGeom>
                        </wps:spPr>
                        <wps:style>
                          <a:lnRef idx="2">
                            <a:schemeClr val="accent6"/>
                          </a:lnRef>
                          <a:fillRef idx="1">
                            <a:schemeClr val="lt1"/>
                          </a:fillRef>
                          <a:effectRef idx="0">
                            <a:schemeClr val="accent6"/>
                          </a:effectRef>
                          <a:fontRef idx="minor">
                            <a:schemeClr val="dk1"/>
                          </a:fontRef>
                        </wps:style>
                        <wps:bodyPr rtlCol="0" anchor="ctr"/>
                      </wps:wsp>
                      <wps:wsp>
                        <wps:cNvPr id="311" name="Prostokąt zaokrąglony 311"/>
                        <wps:cNvSpPr/>
                        <wps:spPr>
                          <a:xfrm>
                            <a:off x="4127698" y="2672916"/>
                            <a:ext cx="1656184" cy="1296144"/>
                          </a:xfrm>
                          <a:prstGeom prst="roundRect">
                            <a:avLst/>
                          </a:prstGeom>
                        </wps:spPr>
                        <wps:style>
                          <a:lnRef idx="2">
                            <a:schemeClr val="accent6">
                              <a:shade val="50000"/>
                            </a:schemeClr>
                          </a:lnRef>
                          <a:fillRef idx="1">
                            <a:schemeClr val="accent6"/>
                          </a:fillRef>
                          <a:effectRef idx="0">
                            <a:schemeClr val="accent6"/>
                          </a:effectRef>
                          <a:fontRef idx="minor">
                            <a:schemeClr val="lt1"/>
                          </a:fontRef>
                        </wps:style>
                        <wps:txbx>
                          <w:txbxContent>
                            <w:p w14:paraId="7AD7E62B"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UMM</w:t>
                              </w:r>
                            </w:p>
                          </w:txbxContent>
                        </wps:txbx>
                        <wps:bodyPr rtlCol="0" anchor="ctr"/>
                      </wps:wsp>
                      <wps:wsp>
                        <wps:cNvPr id="312" name="Puszka 312"/>
                        <wps:cNvSpPr/>
                        <wps:spPr>
                          <a:xfrm>
                            <a:off x="6516216" y="2708920"/>
                            <a:ext cx="1872208" cy="1224136"/>
                          </a:xfrm>
                          <a:prstGeom prst="can">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4711CADD"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Dane referencyjne GUGIK</w:t>
                              </w:r>
                            </w:p>
                          </w:txbxContent>
                        </wps:txbx>
                        <wps:bodyPr rtlCol="0" anchor="ctr"/>
                      </wps:wsp>
                      <wps:wsp>
                        <wps:cNvPr id="313" name="Puszka 313"/>
                        <wps:cNvSpPr/>
                        <wps:spPr>
                          <a:xfrm>
                            <a:off x="1511660" y="2708920"/>
                            <a:ext cx="1872208" cy="1224136"/>
                          </a:xfrm>
                          <a:prstGeom prst="can">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732429FE"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Magazyn danych węzła centralnego SDI</w:t>
                              </w:r>
                            </w:p>
                          </w:txbxContent>
                        </wps:txbx>
                        <wps:bodyPr rtlCol="0" anchor="ctr"/>
                      </wps:wsp>
                      <wps:wsp>
                        <wps:cNvPr id="314" name="Puszka 314"/>
                        <wps:cNvSpPr/>
                        <wps:spPr>
                          <a:xfrm>
                            <a:off x="4019686" y="4760769"/>
                            <a:ext cx="1872208" cy="1224136"/>
                          </a:xfrm>
                          <a:prstGeom prst="can">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3F50D6B0"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Magazyn danych węzła lokalnego SDI</w:t>
                              </w:r>
                            </w:p>
                          </w:txbxContent>
                        </wps:txbx>
                        <wps:bodyPr rtlCol="0" anchor="ctr"/>
                      </wps:wsp>
                      <wps:wsp>
                        <wps:cNvPr id="315" name="Prostokąt zaokrąglony 315"/>
                        <wps:cNvSpPr/>
                        <wps:spPr>
                          <a:xfrm>
                            <a:off x="1619672" y="4725144"/>
                            <a:ext cx="1656184" cy="1296144"/>
                          </a:xfrm>
                          <a:prstGeom prst="roundRect">
                            <a:avLst/>
                          </a:prstGeom>
                        </wps:spPr>
                        <wps:style>
                          <a:lnRef idx="2">
                            <a:schemeClr val="accent6">
                              <a:shade val="50000"/>
                            </a:schemeClr>
                          </a:lnRef>
                          <a:fillRef idx="1">
                            <a:schemeClr val="accent6"/>
                          </a:fillRef>
                          <a:effectRef idx="0">
                            <a:schemeClr val="accent6"/>
                          </a:effectRef>
                          <a:fontRef idx="minor">
                            <a:schemeClr val="lt1"/>
                          </a:fontRef>
                        </wps:style>
                        <wps:txbx>
                          <w:txbxContent>
                            <w:p w14:paraId="5AAC6F93"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Moduł SDI</w:t>
                              </w:r>
                            </w:p>
                          </w:txbxContent>
                        </wps:txbx>
                        <wps:bodyPr rtlCol="0" anchor="ctr"/>
                      </wps:wsp>
                      <wps:wsp>
                        <wps:cNvPr id="316" name="Łącznik prosty ze strzałką 316"/>
                        <wps:cNvCnPr>
                          <a:stCxn id="311" idx="3"/>
                          <a:endCxn id="312" idx="2"/>
                        </wps:cNvCnPr>
                        <wps:spPr>
                          <a:xfrm>
                            <a:off x="5783882" y="3320988"/>
                            <a:ext cx="732334" cy="0"/>
                          </a:xfrm>
                          <a:prstGeom prst="straightConnector1">
                            <a:avLst/>
                          </a:prstGeom>
                          <a:ln>
                            <a:tailEnd type="arrow"/>
                          </a:ln>
                        </wps:spPr>
                        <wps:style>
                          <a:lnRef idx="3">
                            <a:schemeClr val="accent6"/>
                          </a:lnRef>
                          <a:fillRef idx="0">
                            <a:schemeClr val="accent6"/>
                          </a:fillRef>
                          <a:effectRef idx="2">
                            <a:schemeClr val="accent6"/>
                          </a:effectRef>
                          <a:fontRef idx="minor">
                            <a:schemeClr val="tx1"/>
                          </a:fontRef>
                        </wps:style>
                        <wps:bodyPr/>
                      </wps:wsp>
                      <wps:wsp>
                        <wps:cNvPr id="317" name="Łącznik prosty ze strzałką 317"/>
                        <wps:cNvCnPr>
                          <a:stCxn id="311" idx="1"/>
                          <a:endCxn id="313" idx="4"/>
                        </wps:cNvCnPr>
                        <wps:spPr>
                          <a:xfrm flipH="1">
                            <a:off x="3383868" y="3320988"/>
                            <a:ext cx="743830" cy="0"/>
                          </a:xfrm>
                          <a:prstGeom prst="straightConnector1">
                            <a:avLst/>
                          </a:prstGeom>
                          <a:ln>
                            <a:tailEnd type="arrow"/>
                          </a:ln>
                        </wps:spPr>
                        <wps:style>
                          <a:lnRef idx="3">
                            <a:schemeClr val="accent6"/>
                          </a:lnRef>
                          <a:fillRef idx="0">
                            <a:schemeClr val="accent6"/>
                          </a:fillRef>
                          <a:effectRef idx="2">
                            <a:schemeClr val="accent6"/>
                          </a:effectRef>
                          <a:fontRef idx="minor">
                            <a:schemeClr val="tx1"/>
                          </a:fontRef>
                        </wps:style>
                        <wps:bodyPr/>
                      </wps:wsp>
                      <wps:wsp>
                        <wps:cNvPr id="318" name="Łącznik prosty ze strzałką 318"/>
                        <wps:cNvCnPr>
                          <a:stCxn id="315" idx="3"/>
                          <a:endCxn id="314" idx="2"/>
                        </wps:cNvCnPr>
                        <wps:spPr>
                          <a:xfrm flipV="1">
                            <a:off x="3275856" y="5372837"/>
                            <a:ext cx="743830" cy="379"/>
                          </a:xfrm>
                          <a:prstGeom prst="straightConnector1">
                            <a:avLst/>
                          </a:prstGeom>
                          <a:ln>
                            <a:tailEnd type="arrow"/>
                          </a:ln>
                        </wps:spPr>
                        <wps:style>
                          <a:lnRef idx="3">
                            <a:schemeClr val="accent6"/>
                          </a:lnRef>
                          <a:fillRef idx="0">
                            <a:schemeClr val="accent6"/>
                          </a:fillRef>
                          <a:effectRef idx="2">
                            <a:schemeClr val="accent6"/>
                          </a:effectRef>
                          <a:fontRef idx="minor">
                            <a:schemeClr val="tx1"/>
                          </a:fontRef>
                        </wps:style>
                        <wps:bodyPr/>
                      </wps:wsp>
                      <wps:wsp>
                        <wps:cNvPr id="319" name="Łącznik prosty ze strzałką 319"/>
                        <wps:cNvCnPr>
                          <a:stCxn id="313" idx="3"/>
                          <a:endCxn id="315" idx="0"/>
                        </wps:cNvCnPr>
                        <wps:spPr>
                          <a:xfrm>
                            <a:off x="2447764" y="3933056"/>
                            <a:ext cx="0" cy="792088"/>
                          </a:xfrm>
                          <a:prstGeom prst="straightConnector1">
                            <a:avLst/>
                          </a:prstGeom>
                          <a:ln>
                            <a:headEnd type="arrow" w="med" len="med"/>
                            <a:tailEnd type="none" w="med" len="med"/>
                          </a:ln>
                        </wps:spPr>
                        <wps:style>
                          <a:lnRef idx="3">
                            <a:schemeClr val="accent6"/>
                          </a:lnRef>
                          <a:fillRef idx="0">
                            <a:schemeClr val="accent6"/>
                          </a:fillRef>
                          <a:effectRef idx="2">
                            <a:schemeClr val="accent6"/>
                          </a:effectRef>
                          <a:fontRef idx="minor">
                            <a:schemeClr val="tx1"/>
                          </a:fontRef>
                        </wps:style>
                        <wps:bodyPr/>
                      </wps:wsp>
                      <pic:pic xmlns:pic="http://schemas.openxmlformats.org/drawingml/2006/picture">
                        <pic:nvPicPr>
                          <pic:cNvPr id="320" name="Picture 2"/>
                          <pic:cNvPicPr>
                            <a:picLocks noChangeAspect="1" noChangeArrowheads="1"/>
                          </pic:cNvPicPr>
                        </pic:nvPicPr>
                        <pic:blipFill>
                          <a:blip r:embed="rId9" cstate="print"/>
                          <a:srcRect l="19761" t="22087" r="19760" b="19760"/>
                          <a:stretch>
                            <a:fillRect/>
                          </a:stretch>
                        </pic:blipFill>
                        <pic:spPr bwMode="auto">
                          <a:xfrm flipH="1">
                            <a:off x="4440934" y="1191419"/>
                            <a:ext cx="1029712" cy="990109"/>
                          </a:xfrm>
                          <a:prstGeom prst="rect">
                            <a:avLst/>
                          </a:prstGeom>
                          <a:noFill/>
                          <a:ln w="9525">
                            <a:noFill/>
                            <a:miter lim="800000"/>
                            <a:headEnd/>
                            <a:tailEnd/>
                          </a:ln>
                        </pic:spPr>
                      </pic:pic>
                      <wps:wsp>
                        <wps:cNvPr id="321" name="Łącznik prosty 321"/>
                        <wps:cNvCnPr>
                          <a:stCxn id="320" idx="2"/>
                          <a:endCxn id="311" idx="0"/>
                        </wps:cNvCnPr>
                        <wps:spPr>
                          <a:xfrm>
                            <a:off x="4955790" y="2181528"/>
                            <a:ext cx="0" cy="491388"/>
                          </a:xfrm>
                          <a:prstGeom prst="line">
                            <a:avLst/>
                          </a:prstGeom>
                        </wps:spPr>
                        <wps:style>
                          <a:lnRef idx="3">
                            <a:schemeClr val="accent6"/>
                          </a:lnRef>
                          <a:fillRef idx="0">
                            <a:schemeClr val="accent6"/>
                          </a:fillRef>
                          <a:effectRef idx="2">
                            <a:schemeClr val="accent6"/>
                          </a:effectRef>
                          <a:fontRef idx="minor">
                            <a:schemeClr val="tx1"/>
                          </a:fontRef>
                        </wps:style>
                        <wps:bodyPr/>
                      </wps:wsp>
                      <wps:wsp>
                        <wps:cNvPr id="322" name="pole tekstowe 22"/>
                        <wps:cNvSpPr txBox="1"/>
                        <wps:spPr>
                          <a:xfrm rot="16200000">
                            <a:off x="70629" y="3033826"/>
                            <a:ext cx="1728192" cy="646331"/>
                          </a:xfrm>
                          <a:prstGeom prst="rect">
                            <a:avLst/>
                          </a:prstGeom>
                          <a:noFill/>
                        </wps:spPr>
                        <wps:txbx>
                          <w:txbxContent>
                            <w:p w14:paraId="75ABD29D" w14:textId="77777777" w:rsidR="00E64A60" w:rsidRDefault="00E64A60" w:rsidP="00C57E47">
                              <w:pPr>
                                <w:pStyle w:val="NormalnyWeb"/>
                                <w:spacing w:before="0" w:beforeAutospacing="0" w:after="0" w:afterAutospacing="0"/>
                                <w:jc w:val="center"/>
                                <w:textAlignment w:val="baseline"/>
                              </w:pPr>
                              <w:r>
                                <w:rPr>
                                  <w:rFonts w:ascii="Calibri" w:hAnsi="Calibri" w:cs="Arial"/>
                                  <w:color w:val="385623" w:themeColor="accent6" w:themeShade="80"/>
                                  <w:kern w:val="24"/>
                                </w:rPr>
                                <w:t>Węzeł centralny SDI</w:t>
                              </w:r>
                            </w:p>
                          </w:txbxContent>
                        </wps:txbx>
                        <wps:bodyPr wrap="square" rtlCol="0">
                          <a:spAutoFit/>
                        </wps:bodyPr>
                      </wps:wsp>
                      <wps:wsp>
                        <wps:cNvPr id="323" name="pole tekstowe 23"/>
                        <wps:cNvSpPr txBox="1"/>
                        <wps:spPr>
                          <a:xfrm rot="16200000">
                            <a:off x="70630" y="5074765"/>
                            <a:ext cx="1728192" cy="646331"/>
                          </a:xfrm>
                          <a:prstGeom prst="rect">
                            <a:avLst/>
                          </a:prstGeom>
                          <a:noFill/>
                        </wps:spPr>
                        <wps:txbx>
                          <w:txbxContent>
                            <w:p w14:paraId="4DAA9640" w14:textId="77777777" w:rsidR="00E64A60" w:rsidRDefault="00E64A60" w:rsidP="00C57E47">
                              <w:pPr>
                                <w:pStyle w:val="NormalnyWeb"/>
                                <w:spacing w:before="0" w:beforeAutospacing="0" w:after="0" w:afterAutospacing="0"/>
                                <w:jc w:val="center"/>
                                <w:textAlignment w:val="baseline"/>
                              </w:pPr>
                              <w:r>
                                <w:rPr>
                                  <w:rFonts w:ascii="Calibri" w:hAnsi="Calibri" w:cs="Arial"/>
                                  <w:color w:val="385623" w:themeColor="accent6" w:themeShade="80"/>
                                  <w:kern w:val="24"/>
                                </w:rPr>
                                <w:t>Węzeł lokalny SDI</w:t>
                              </w:r>
                            </w:p>
                          </w:txbxContent>
                        </wps:txbx>
                        <wps:bodyPr wrap="square" rtlCol="0">
                          <a:spAutoFit/>
                        </wps:bodyPr>
                      </wps:wsp>
                      <wps:wsp>
                        <wps:cNvPr id="324" name="pole tekstowe 8"/>
                        <wps:cNvSpPr txBox="1">
                          <a:spLocks noChangeArrowheads="1"/>
                        </wps:cNvSpPr>
                        <wps:spPr bwMode="auto">
                          <a:xfrm>
                            <a:off x="3491731" y="980728"/>
                            <a:ext cx="2521009" cy="398654"/>
                          </a:xfrm>
                          <a:prstGeom prst="rect">
                            <a:avLst/>
                          </a:prstGeom>
                          <a:noFill/>
                          <a:ln w="9525">
                            <a:noFill/>
                            <a:miter lim="800000"/>
                            <a:headEnd/>
                            <a:tailEnd/>
                          </a:ln>
                        </wps:spPr>
                        <wps:txbx>
                          <w:txbxContent>
                            <w:p w14:paraId="1EB91F5D" w14:textId="77777777" w:rsidR="00E64A60" w:rsidRDefault="00E64A60" w:rsidP="00C57E47">
                              <w:pPr>
                                <w:pStyle w:val="NormalnyWeb"/>
                                <w:spacing w:before="0" w:beforeAutospacing="0" w:after="0" w:afterAutospacing="0"/>
                                <w:jc w:val="center"/>
                                <w:textAlignment w:val="baseline"/>
                              </w:pPr>
                              <w:r>
                                <w:rPr>
                                  <w:rFonts w:ascii="Calibri" w:hAnsi="Calibri" w:cs="Arial"/>
                                  <w:color w:val="000000" w:themeColor="text1"/>
                                  <w:kern w:val="24"/>
                                </w:rPr>
                                <w:t>Użytkownik UMM</w:t>
                              </w:r>
                            </w:p>
                          </w:txbxContent>
                        </wps:txbx>
                        <wps:bodyPr wrap="square">
                          <a:spAutoFit/>
                        </wps:bodyPr>
                      </wps:wsp>
                    </wpg:wgp>
                  </a:graphicData>
                </a:graphic>
              </wp:inline>
            </w:drawing>
          </mc:Choice>
          <mc:Fallback>
            <w:pict>
              <v:group w14:anchorId="0AF060FA" id="Grupa 308" o:spid="_x0000_s1026" style="width:453.7pt;height:299.4pt;mso-position-horizontal-relative:char;mso-position-vertical-relative:line" coordorigin="3955,9807" coordsize="79928,528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">
                <v:roundrect id="Prostokąt zaokrąglony 309" o:spid="_x0000_s1027" style="position:absolute;left:3955;top:45091;width:60487;height:1752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IdGcUA&#10;AADcAAAADwAAAGRycy9kb3ducmV2LnhtbESPQWvCQBSE74L/YXmFXqRuVExtmo2IreC1aXvo7ZF9&#10;TUJ334bsqqm/3hUEj8PMfMPk68EacaTet44VzKYJCOLK6ZZrBV+fu6cVCB+QNRrHpOCfPKyL8SjH&#10;TLsTf9CxDLWIEPYZKmhC6DIpfdWQRT91HXH0fl1vMUTZ11L3eIpwa+Q8SVJpseW40GBH24aqv/Jg&#10;FbjlBifnMP9+fv/RhjpTpenbSqnHh2HzCiLQEO7hW3uvFSySF7ieiUdAFh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sh0ZxQAAANwAAAAPAAAAAAAAAAAAAAAAAJgCAABkcnMv&#10;ZG93bnJldi54bWxQSwUGAAAAAAQABAD1AAAAigMAAAAA&#10;" fillcolor="white [3201]" strokecolor="#70ad47 [3209]" strokeweight="1pt">
                  <v:stroke joinstyle="miter"/>
                </v:roundrect>
                <v:roundrect id="Prostokąt zaokrąglony 310" o:spid="_x0000_s1028" style="position:absolute;left:3955;top:24805;width:34564;height:1800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EiWcAA&#10;AADcAAAADwAAAGRycy9kb3ducmV2LnhtbERPy4rCMBTdD/gP4QpuBk1Vpko1ijgKbsfHwt2lubbF&#10;5KY0Ga1+vVkILg/nPV+21ogbNb5yrGA4SEAQ505XXCg4Hrb9KQgfkDUax6TgQR6Wi87XHDPt7vxH&#10;t30oRAxhn6GCMoQ6k9LnJVn0A1cTR+7iGoshwqaQusF7DLdGjpIklRYrjg0l1rQuKb/u/60C97PC&#10;72cYnSabszZUmzxNf6dK9brtagYiUBs+4rd7pxWMh3F+PBOPgFy8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lEiWcAAAADcAAAADwAAAAAAAAAAAAAAAACYAgAAZHJzL2Rvd25y&#10;ZXYueG1sUEsFBgAAAAAEAAQA9QAAAIUDAAAAAA==&#10;" fillcolor="white [3201]" strokecolor="#70ad47 [3209]" strokeweight="1pt">
                  <v:stroke joinstyle="miter"/>
                </v:roundrect>
                <v:roundrect id="Prostokąt zaokrąglony 311" o:spid="_x0000_s1029" style="position:absolute;left:41276;top:26729;width:16562;height:1296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CYCsUA&#10;AADcAAAADwAAAGRycy9kb3ducmV2LnhtbESPQWvCQBSE74L/YXlCb7qJrWJjVhGp0EuD1bbnR/aZ&#10;Dcm+Ddmtpv++WxB6HGbmGybfDrYVV+p97VhBOktAEJdO11wp+DgfpisQPiBrbB2Tgh/ysN2MRzlm&#10;2t34na6nUIkIYZ+hAhNCl0npS0MW/cx1xNG7uN5iiLKvpO7xFuG2lfMkWUqLNccFgx3tDZXN6dsq&#10;CMnbS2cK/Lw0xdfTYnnUh2PxrNTDZNitQQQawn/43n7VCh7TFP7OxCM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sJgKxQAAANwAAAAPAAAAAAAAAAAAAAAAAJgCAABkcnMv&#10;ZG93bnJldi54bWxQSwUGAAAAAAQABAD1AAAAigMAAAAA&#10;" fillcolor="#70ad47 [3209]" strokecolor="#375623 [1609]" strokeweight="1pt">
                  <v:stroke joinstyle="miter"/>
                  <v:textbox>
                    <w:txbxContent>
                      <w:p w14:paraId="7AD7E62B"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UMM</w:t>
                        </w:r>
                      </w:p>
                    </w:txbxContent>
                  </v:textbox>
                </v:round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Puszka 312" o:spid="_x0000_s1030" type="#_x0000_t22" style="position:absolute;left:65162;top:27089;width:18722;height:12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HTMYA&#10;AADcAAAADwAAAGRycy9kb3ducmV2LnhtbESPT2vCQBTE7wW/w/KE3upGhSipq4gltBQ8NBZ7fWSf&#10;SWz2bZrd5s+37woFj8PM/IbZ7AZTi45aV1lWMJ9FIIhzqysuFHye0qc1COeRNdaWScFIDnbbycMG&#10;E217/qAu84UIEHYJKii9bxIpXV6SQTezDXHwLrY16INsC6lb7APc1HIRRbE0WHFYKLGhQ0n5d/Zr&#10;FKzeeSV/LkebXdPlNR7T88vr11mpx+mwfwbhafD38H/7TStYzhdwOxOOgN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WBHTMYAAADcAAAADwAAAAAAAAAAAAAAAACYAgAAZHJz&#10;L2Rvd25yZXYueG1sUEsFBgAAAAAEAAQA9QAAAIsDAAAAAA==&#10;" fillcolor="#ed7d31 [3205]" strokecolor="#823b0b [1605]" strokeweight="1pt">
                  <v:stroke joinstyle="miter"/>
                  <v:textbox>
                    <w:txbxContent>
                      <w:p w14:paraId="4711CADD"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Dane referencyjne GUGIK</w:t>
                        </w:r>
                      </w:p>
                    </w:txbxContent>
                  </v:textbox>
                </v:shape>
                <v:shape id="Puszka 313" o:spid="_x0000_s1031" type="#_x0000_t22" style="position:absolute;left:15116;top:27089;width:18722;height:12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zi18UA&#10;AADcAAAADwAAAGRycy9kb3ducmV2LnhtbESPQWvCQBSE74L/YXmCN93YgErqKkUJFsFDo9jrI/tM&#10;YrNv0+xW4793hYLHYWa+YRarztTiSq2rLCuYjCMQxLnVFRcKjod0NAfhPLLG2jIpuJOD1bLfW2Ci&#10;7Y2/6Jr5QgQIuwQVlN43iZQuL8mgG9uGOHhn2xr0QbaF1C3eAtzU8i2KptJgxWGhxIbWJeU/2Z9R&#10;MNvxTP6e9za7pPFlek9Pm+33SanhoPt4B+Gp86/wf/tTK4gnMTzPhCM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LOLXxQAAANwAAAAPAAAAAAAAAAAAAAAAAJgCAABkcnMv&#10;ZG93bnJldi54bWxQSwUGAAAAAAQABAD1AAAAigMAAAAA&#10;" fillcolor="#ed7d31 [3205]" strokecolor="#823b0b [1605]" strokeweight="1pt">
                  <v:stroke joinstyle="miter"/>
                  <v:textbox>
                    <w:txbxContent>
                      <w:p w14:paraId="732429FE"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Magazyn danych węzła centralnego SDI</w:t>
                        </w:r>
                      </w:p>
                    </w:txbxContent>
                  </v:textbox>
                </v:shape>
                <v:shape id="Puszka 314" o:spid="_x0000_s1032" type="#_x0000_t22" style="position:absolute;left:40196;top:47607;width:18722;height:122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V6o8UA&#10;AADcAAAADwAAAGRycy9kb3ducmV2LnhtbESPQWvCQBSE7wX/w/KE3urGKirRVaQlKIIHo+j1kX0m&#10;0ezbNLvV+O+7BcHjMDPfMLNFaypxo8aVlhX0exEI4szqknMFh33yMQHhPLLGyjIpeJCDxbzzNsNY&#10;2zvv6Jb6XAQIuxgVFN7XsZQuK8ig69maOHhn2xj0QTa51A3eA9xU8jOKRtJgyWGhwJq+Csqu6a9R&#10;MN7wWP6ctza9JIPL6JEcv1eno1Lv3XY5BeGp9a/ws73WCgb9IfyfCUd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xXqjxQAAANwAAAAPAAAAAAAAAAAAAAAAAJgCAABkcnMv&#10;ZG93bnJldi54bWxQSwUGAAAAAAQABAD1AAAAigMAAAAA&#10;" fillcolor="#ed7d31 [3205]" strokecolor="#823b0b [1605]" strokeweight="1pt">
                  <v:stroke joinstyle="miter"/>
                  <v:textbox>
                    <w:txbxContent>
                      <w:p w14:paraId="3F50D6B0"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Magazyn danych węzła lokalnego SDI</w:t>
                        </w:r>
                      </w:p>
                    </w:txbxContent>
                  </v:textbox>
                </v:shape>
                <v:roundrect id="Prostokąt zaokrąglony 315" o:spid="_x0000_s1033" style="position:absolute;left:16196;top:47251;width:16562;height:1296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eCcUA&#10;AADcAAAADwAAAGRycy9kb3ducmV2LnhtbESPS2vDMBCE74H+B7GF3BI5zYPWjWJKSCCXmjzanhdr&#10;Y5lYK2MpjvPvq0Ihx2FmvmGWWW9r0VHrK8cKJuMEBHHhdMWlgq/TdvQKwgdkjbVjUnAnD9nqabDE&#10;VLsbH6g7hlJECPsUFZgQmlRKXxiy6MeuIY7e2bUWQ5RtKXWLtwi3tXxJkoW0WHFcMNjQ2lBxOV6t&#10;gpB8bhqT4/f5kv/M5ou93u7zN6WGz/3HO4hAfXiE/9s7rWA6mcPfmX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i54JxQAAANwAAAAPAAAAAAAAAAAAAAAAAJgCAABkcnMv&#10;ZG93bnJldi54bWxQSwUGAAAAAAQABAD1AAAAigMAAAAA&#10;" fillcolor="#70ad47 [3209]" strokecolor="#375623 [1609]" strokeweight="1pt">
                  <v:stroke joinstyle="miter"/>
                  <v:textbox>
                    <w:txbxContent>
                      <w:p w14:paraId="5AAC6F93"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Moduł SDI</w:t>
                        </w:r>
                      </w:p>
                    </w:txbxContent>
                  </v:textbox>
                </v:roundrect>
                <v:shapetype id="_x0000_t32" coordsize="21600,21600" o:spt="32" o:oned="t" path="m,l21600,21600e" filled="f">
                  <v:path arrowok="t" fillok="f" o:connecttype="none"/>
                  <o:lock v:ext="edit" shapetype="t"/>
                </v:shapetype>
                <v:shape id="Łącznik prosty ze strzałką 316" o:spid="_x0000_s1034" type="#_x0000_t32" style="position:absolute;left:57838;top:33209;width:732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PAcQAAADcAAAADwAAAGRycy9kb3ducmV2LnhtbESP0WoCMRRE34X+Q7gFX6RmVVzs1ihS&#10;EQRBUPsBt5vb3aWbmzRJdf17Iwg+DjNzhpkvO9OKM/nQWFYwGmYgiEurG64UfJ02bzMQISJrbC2T&#10;gisFWC5eenMstL3wgc7HWIkE4VCggjpGV0gZypoMhqF1xMn7sd5gTNJXUnu8JLhp5TjLcmmw4bRQ&#10;o6PPmsrf479RsPreTwfv1c752di7A643bvvXKtV/7VYfICJ18Rl+tLdawWSUw/1MOgJyc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8do8BxAAAANwAAAAPAAAAAAAAAAAA&#10;AAAAAKECAABkcnMvZG93bnJldi54bWxQSwUGAAAAAAQABAD5AAAAkgMAAAAA&#10;" strokecolor="#70ad47 [3209]" strokeweight="1.5pt">
                  <v:stroke endarrow="open" joinstyle="miter"/>
                </v:shape>
                <v:shape id="Łącznik prosty ze strzałką 317" o:spid="_x0000_s1035" type="#_x0000_t32" style="position:absolute;left:33838;top:33209;width:743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gQzE8QAAADcAAAADwAAAGRycy9kb3ducmV2LnhtbESPUWvCQBCE34X+h2MLfdOLbVCJniKC&#10;IJQiags+LrltEprbC3dbjf++VxB8HGbmG2ax6l2rLhRi49nAeJSBIi69bbgy8HnaDmegoiBbbD2T&#10;gRtFWC2fBgssrL/ygS5HqVSCcCzQQC3SFVrHsiaHceQ74uR9++BQkgyVtgGvCe5a/ZplE+2w4bRQ&#10;Y0ebmsqf468zwGH7vv4633YfOW0OomMu531uzMtzv56DEurlEb63d9bA23gK/2fSEd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BDMTxAAAANwAAAAPAAAAAAAAAAAA&#10;AAAAAKECAABkcnMvZG93bnJldi54bWxQSwUGAAAAAAQABAD5AAAAkgMAAAAA&#10;" strokecolor="#70ad47 [3209]" strokeweight="1.5pt">
                  <v:stroke endarrow="open" joinstyle="miter"/>
                </v:shape>
                <v:shape id="Łącznik prosty ze strzałką 318" o:spid="_x0000_s1036" type="#_x0000_t32" style="position:absolute;left:32758;top:53728;width:7438;height: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5unYcAAAADcAAAADwAAAGRycy9kb3ducmV2LnhtbERPTWvCQBC9F/wPywje6kYNRaKriCAI&#10;RYq2gschOybB7GzYnWr89+6h0OPjfS/XvWvVnUJsPBuYjDNQxKW3DVcGfr5373NQUZAttp7JwJMi&#10;rFeDtyUW1j/4SPeTVCqFcCzQQC3SFVrHsiaHcew74sRdfXAoCYZK24CPFO5aPc2yD+2w4dRQY0fb&#10;msrb6dcZ4LD73Jwvz/0hp+1RdMzl8pUbMxr2mwUooV7+xX/uvTUwm6S16Uw6Anr1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Obp2HAAAAA3AAAAA8AAAAAAAAAAAAAAAAA&#10;oQIAAGRycy9kb3ducmV2LnhtbFBLBQYAAAAABAAEAPkAAACOAwAAAAA=&#10;" strokecolor="#70ad47 [3209]" strokeweight="1.5pt">
                  <v:stroke endarrow="open" joinstyle="miter"/>
                </v:shape>
                <v:shape id="Łącznik prosty ze strzałką 319" o:spid="_x0000_s1037" type="#_x0000_t32" style="position:absolute;left:24477;top:39330;width:0;height:792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EnBMYAAADcAAAADwAAAGRycy9kb3ducmV2LnhtbESPQWvCQBSE70L/w/IKvdWNLZE2ugm2&#10;UCgoqKnQ6yP7TILZtyG7xqS/3hUKHoeZ+YZZZoNpRE+dqy0rmE0jEMSF1TWXCg4/X89vIJxH1thY&#10;JgUjOcjSh8kSE20vvKc+96UIEHYJKqi8bxMpXVGRQTe1LXHwjrYz6IPsSqk7vAS4aeRLFM2lwZrD&#10;QoUtfVZUnPKzUfD3Mc/j39XmcBx3VMf9ul+fcavU0+OwWoDwNPh7+L/9rRW8zt7hdiYcAZl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RRJwTGAAAA3AAAAA8AAAAAAAAA&#10;AAAAAAAAoQIAAGRycy9kb3ducmV2LnhtbFBLBQYAAAAABAAEAPkAAACUAwAAAAA=&#10;" strokecolor="#70ad47 [3209]" strokeweight="1.5pt">
                  <v:stroke startarrow="open" joinstyle="miter"/>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38" type="#_x0000_t75" style="position:absolute;left:44409;top:11914;width:10297;height:9901;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j6iBTEAAAA3AAAAA8AAABkcnMvZG93bnJldi54bWxET01rwkAQvRf6H5Yp9FJ0UxuCpG6CCMX2&#10;Imp76W3IjklIdjZm1yTtr3cPgsfH+17lk2nFQL2rLSt4nUcgiAuray4V/Hx/zJYgnEfW2FomBX/k&#10;IM8eH1aYajvygYajL0UIYZeigsr7LpXSFRUZdHPbEQfuZHuDPsC+lLrHMYSbVi6iKJEGaw4NFXa0&#10;qahojhejYHuKx7h5OctdmXzZ4f93vTk3e6Wen6b1OwhPk7+Lb+5PreBtEeaHM+EIyOwK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j6iBTEAAAA3AAAAA8AAAAAAAAAAAAAAAAA&#10;nwIAAGRycy9kb3ducmV2LnhtbFBLBQYAAAAABAAEAPcAAACQAwAAAAA=&#10;">
                  <v:imagedata r:id="rId10" o:title="" croptop="14475f" cropbottom="12950f" cropleft="12951f" cropright="12950f"/>
                </v:shape>
                <v:line id="Łącznik prosty 321" o:spid="_x0000_s1039" style="position:absolute;visibility:visible;mso-wrap-style:square" from="49557,21815" to="49557,267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HzQlMQAAADcAAAADwAAAGRycy9kb3ducmV2LnhtbESPwWrDMBBE74X8g9hAb40cp4TYiWJC&#10;aaCXHuoWk+NibWwTa2Uk2XH/vioUehxm5g1zKGbTi4mc7ywrWK8SEMS11R03Cr4+z087ED4ga+wt&#10;k4Jv8lAcFw8HzLW98wdNZWhEhLDPUUEbwpBL6euWDPqVHYijd7XOYIjSNVI7vEe46WWaJFtpsOO4&#10;0OJALy3Vt3I0CtL3MR225XM1v7ow+UuXZVhppR6X82kPItAc/sN/7TetYJOu4fdMPALy+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fNCUxAAAANwAAAAPAAAAAAAAAAAA&#10;AAAAAKECAABkcnMvZG93bnJldi54bWxQSwUGAAAAAAQABAD5AAAAkgMAAAAA&#10;" strokecolor="#70ad47 [3209]" strokeweight="1.5pt">
                  <v:stroke joinstyle="miter"/>
                </v:line>
                <v:shapetype id="_x0000_t202" coordsize="21600,21600" o:spt="202" path="m,l,21600r21600,l21600,xe">
                  <v:stroke joinstyle="miter"/>
                  <v:path gradientshapeok="t" o:connecttype="rect"/>
                </v:shapetype>
                <v:shape id="pole tekstowe 22" o:spid="_x0000_s1040" type="#_x0000_t202" style="position:absolute;left:706;top:30337;width:17282;height:646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C4bcMA&#10;AADcAAAADwAAAGRycy9kb3ducmV2LnhtbESPQYvCMBSE74L/ITxhL6LpVixSjSKCIHtZdLv3Z/Ns&#10;i81LabK1+uvNguBxmJlvmNWmN7XoqHWVZQWf0wgEcW51xYWC7Gc/WYBwHlljbZkU3MnBZj0crDDV&#10;9sZH6k6+EAHCLkUFpfdNKqXLSzLoprYhDt7FtgZ9kG0hdYu3ADe1jKMokQYrDgslNrQrKb+e/oyC&#10;8WWX3X+/7PcjMZTNz52uZplX6mPUb5cgPPX+HX61D1rBLI7h/0w4AnL9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C4bcMAAADcAAAADwAAAAAAAAAAAAAAAACYAgAAZHJzL2Rv&#10;d25yZXYueG1sUEsFBgAAAAAEAAQA9QAAAIgDAAAAAA==&#10;" filled="f" stroked="f">
                  <v:textbox style="mso-fit-shape-to-text:t">
                    <w:txbxContent>
                      <w:p w14:paraId="75ABD29D" w14:textId="77777777" w:rsidR="00E64A60" w:rsidRDefault="00E64A60" w:rsidP="00C57E47">
                        <w:pPr>
                          <w:pStyle w:val="NormalnyWeb"/>
                          <w:spacing w:before="0" w:beforeAutospacing="0" w:after="0" w:afterAutospacing="0"/>
                          <w:jc w:val="center"/>
                          <w:textAlignment w:val="baseline"/>
                        </w:pPr>
                        <w:r>
                          <w:rPr>
                            <w:rFonts w:ascii="Calibri" w:hAnsi="Calibri" w:cs="Arial"/>
                            <w:color w:val="385623" w:themeColor="accent6" w:themeShade="80"/>
                            <w:kern w:val="24"/>
                          </w:rPr>
                          <w:t>Węzeł centralny SDI</w:t>
                        </w:r>
                      </w:p>
                    </w:txbxContent>
                  </v:textbox>
                </v:shape>
                <v:shape id="pole tekstowe 23" o:spid="_x0000_s1041" type="#_x0000_t202" style="position:absolute;left:706;top:50747;width:17282;height:646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wd9sQA&#10;AADcAAAADwAAAGRycy9kb3ducmV2LnhtbESPQWvCQBSE74X+h+UJvZS6MaFSoqsUQZBeinZ7f2af&#10;STD7NmTXJPrr3YLQ4zAz3zDL9Wgb0VPna8cKZtMEBHHhTM2lAv2zffsA4QOywcYxKbiSh/Xq+WmJ&#10;uXED76k/hFJECPscFVQhtLmUvqjIop+6ljh6J9dZDFF2pTQdDhFuG5kmyVxarDkuVNjSpqLifLhY&#10;Ba+njb7+frnv29ySfj/2ps50UOplMn4uQAQaw3/40d4ZBVmawd+ZeAT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cHfbEAAAA3AAAAA8AAAAAAAAAAAAAAAAAmAIAAGRycy9k&#10;b3ducmV2LnhtbFBLBQYAAAAABAAEAPUAAACJAwAAAAA=&#10;" filled="f" stroked="f">
                  <v:textbox style="mso-fit-shape-to-text:t">
                    <w:txbxContent>
                      <w:p w14:paraId="4DAA9640" w14:textId="77777777" w:rsidR="00E64A60" w:rsidRDefault="00E64A60" w:rsidP="00C57E47">
                        <w:pPr>
                          <w:pStyle w:val="NormalnyWeb"/>
                          <w:spacing w:before="0" w:beforeAutospacing="0" w:after="0" w:afterAutospacing="0"/>
                          <w:jc w:val="center"/>
                          <w:textAlignment w:val="baseline"/>
                        </w:pPr>
                        <w:r>
                          <w:rPr>
                            <w:rFonts w:ascii="Calibri" w:hAnsi="Calibri" w:cs="Arial"/>
                            <w:color w:val="385623" w:themeColor="accent6" w:themeShade="80"/>
                            <w:kern w:val="24"/>
                          </w:rPr>
                          <w:t>Węzeł lokalny SDI</w:t>
                        </w:r>
                      </w:p>
                    </w:txbxContent>
                  </v:textbox>
                </v:shape>
                <v:shape id="pole tekstowe 8" o:spid="_x0000_s1042" type="#_x0000_t202" style="position:absolute;left:34917;top:9807;width:25210;height:39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6Ge8MA&#10;AADcAAAADwAAAGRycy9kb3ducmV2LnhtbESPQWvCQBSE7wX/w/IEb3WjtkWiq4hV8NBLbbw/ss9s&#10;MPs2ZF9N/PfdQqHHYWa+YdbbwTfqTl2sAxuYTTNQxGWwNVcGiq/j8xJUFGSLTWAy8KAI283oaY25&#10;DT1/0v0slUoQjjkacCJtrnUsHXmM09ASJ+8aOo+SZFdp22Gf4L7R8yx70x5rTgsOW9o7Km/nb29A&#10;xO5mj+Lg4+kyfLz3LitfsTBmMh52K1BCg/yH/9ona2Axf4HfM+kI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6Ge8MAAADcAAAADwAAAAAAAAAAAAAAAACYAgAAZHJzL2Rv&#10;d25yZXYueG1sUEsFBgAAAAAEAAQA9QAAAIgDAAAAAA==&#10;" filled="f" stroked="f">
                  <v:textbox style="mso-fit-shape-to-text:t">
                    <w:txbxContent>
                      <w:p w14:paraId="1EB91F5D" w14:textId="77777777" w:rsidR="00E64A60" w:rsidRDefault="00E64A60" w:rsidP="00C57E47">
                        <w:pPr>
                          <w:pStyle w:val="NormalnyWeb"/>
                          <w:spacing w:before="0" w:beforeAutospacing="0" w:after="0" w:afterAutospacing="0"/>
                          <w:jc w:val="center"/>
                          <w:textAlignment w:val="baseline"/>
                        </w:pPr>
                        <w:r>
                          <w:rPr>
                            <w:rFonts w:ascii="Calibri" w:hAnsi="Calibri" w:cs="Arial"/>
                            <w:color w:val="000000" w:themeColor="text1"/>
                            <w:kern w:val="24"/>
                          </w:rPr>
                          <w:t>Użytkownik UMM</w:t>
                        </w:r>
                      </w:p>
                    </w:txbxContent>
                  </v:textbox>
                </v:shape>
                <w10:anchorlock/>
              </v:group>
            </w:pict>
          </mc:Fallback>
        </mc:AlternateContent>
      </w:r>
    </w:p>
    <w:p w14:paraId="5B0F2A49" w14:textId="77777777" w:rsidR="00C57E47" w:rsidRPr="00E43F1B" w:rsidRDefault="00C57E47" w:rsidP="00C57E47">
      <w:pPr>
        <w:pStyle w:val="Legenda"/>
        <w:rPr>
          <w:lang w:val="pl-PL"/>
        </w:rPr>
      </w:pPr>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1</w:t>
      </w:r>
      <w:r>
        <w:fldChar w:fldCharType="end"/>
      </w:r>
      <w:r w:rsidRPr="00E43F1B">
        <w:rPr>
          <w:lang w:val="pl-PL"/>
        </w:rPr>
        <w:t xml:space="preserve"> Model wykorzystania UMM</w:t>
      </w:r>
    </w:p>
    <w:p w14:paraId="6FD62109" w14:textId="77777777" w:rsidR="00C57E47" w:rsidRPr="00E43F1B" w:rsidRDefault="00C57E47" w:rsidP="00C57E47">
      <w:pPr>
        <w:jc w:val="both"/>
      </w:pPr>
      <w:r w:rsidRPr="00E43F1B">
        <w:t>Użytkownik UMM ma dostęp narzędzi aplikacyjnych UMM, które działają na referencyjnych danych przestrzennych GUGIK oraz na danych o charakterze geoprzestrzennym zdeponowanych przez użytkowników Modułu SDI.</w:t>
      </w:r>
      <w:r w:rsidRPr="00E43F1B">
        <w:rPr>
          <w:rFonts w:eastAsia="+mn-ea" w:cs="+mn-cs"/>
          <w:color w:val="000000"/>
          <w:kern w:val="24"/>
        </w:rPr>
        <w:t xml:space="preserve"> </w:t>
      </w:r>
      <w:r w:rsidRPr="00E43F1B">
        <w:t>Oznacza to, że im więcej danych przestrzennych zostanie zdeponowanych w Magazynie danych węzła centralnego SDI, tym większe będą możliwości analityczne Uniwersalnego Modułu Mapowego.</w:t>
      </w:r>
    </w:p>
    <w:p w14:paraId="04BE5367" w14:textId="77777777" w:rsidR="00C57E47" w:rsidRPr="002636BE" w:rsidRDefault="00C57E47" w:rsidP="00C57E47">
      <w:pPr>
        <w:pStyle w:val="Styl3"/>
        <w:rPr>
          <w:color w:val="333399"/>
        </w:rPr>
      </w:pPr>
      <w:bookmarkStart w:id="79" w:name="_Toc455572170"/>
      <w:bookmarkStart w:id="80" w:name="_Toc81490776"/>
      <w:r w:rsidRPr="002636BE">
        <w:rPr>
          <w:color w:val="333399"/>
        </w:rPr>
        <w:t>Model dziedziny Uniwersalnego Modułu Mapowego</w:t>
      </w:r>
      <w:bookmarkEnd w:id="79"/>
      <w:bookmarkEnd w:id="80"/>
    </w:p>
    <w:p w14:paraId="14925716" w14:textId="77777777" w:rsidR="00C57E47" w:rsidRPr="002636BE" w:rsidRDefault="00C57E47" w:rsidP="00C57E47">
      <w:pPr>
        <w:pStyle w:val="Styl4"/>
        <w:rPr>
          <w:color w:val="333399"/>
        </w:rPr>
      </w:pPr>
      <w:bookmarkStart w:id="81" w:name="_Toc455572171"/>
      <w:r w:rsidRPr="002636BE">
        <w:rPr>
          <w:color w:val="333399"/>
        </w:rPr>
        <w:t>Wspólne</w:t>
      </w:r>
      <w:bookmarkEnd w:id="81"/>
    </w:p>
    <w:p w14:paraId="4D23911A" w14:textId="77777777" w:rsidR="00C57E47" w:rsidRPr="002E3440" w:rsidRDefault="00C57E47" w:rsidP="00C57E47">
      <w:pPr>
        <w:pStyle w:val="diagram-image-block"/>
      </w:pPr>
      <w:r w:rsidRPr="004760CD">
        <w:rPr>
          <w:noProof/>
        </w:rPr>
        <w:lastRenderedPageBreak/>
        <w:drawing>
          <wp:inline distT="0" distB="0" distL="0" distR="0" wp14:anchorId="1DAFC5B2" wp14:editId="7B3FFFAC">
            <wp:extent cx="3284220" cy="3116580"/>
            <wp:effectExtent l="0" t="0" r="0" b="7620"/>
            <wp:docPr id="94" name="Obraz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1FE5407_0BD5_496e_876D_8F280D9E73AB"/>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84220" cy="3116580"/>
                    </a:xfrm>
                    <a:prstGeom prst="rect">
                      <a:avLst/>
                    </a:prstGeom>
                    <a:noFill/>
                    <a:ln>
                      <a:noFill/>
                    </a:ln>
                  </pic:spPr>
                </pic:pic>
              </a:graphicData>
            </a:graphic>
          </wp:inline>
        </w:drawing>
      </w:r>
    </w:p>
    <w:p w14:paraId="68826F6E" w14:textId="77777777" w:rsidR="00C57E47" w:rsidRPr="00E43F1B" w:rsidRDefault="00C57E47" w:rsidP="00C57E47">
      <w:pPr>
        <w:pStyle w:val="Legenda"/>
        <w:rPr>
          <w:lang w:val="pl-PL"/>
        </w:rPr>
      </w:pPr>
      <w:bookmarkStart w:id="82" w:name="_Toc317180079"/>
      <w:bookmarkStart w:id="83" w:name="_Toc324756654"/>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2</w:t>
      </w:r>
      <w:r>
        <w:fldChar w:fldCharType="end"/>
      </w:r>
      <w:r w:rsidRPr="00E43F1B">
        <w:rPr>
          <w:lang w:val="pl-PL"/>
        </w:rPr>
        <w:t xml:space="preserve"> Diagram logiczny: Wspólne</w:t>
      </w:r>
      <w:bookmarkEnd w:id="82"/>
      <w:bookmarkEnd w:id="83"/>
    </w:p>
    <w:p w14:paraId="6EF9B8C2" w14:textId="77777777" w:rsidR="00C57E47" w:rsidRPr="002636BE" w:rsidRDefault="00C57E47" w:rsidP="00C57E47">
      <w:pPr>
        <w:pStyle w:val="Styl4"/>
        <w:rPr>
          <w:color w:val="333399"/>
          <w:lang w:val="pl-PL"/>
        </w:rPr>
      </w:pPr>
      <w:bookmarkStart w:id="84" w:name="_Toc455572172"/>
      <w:r w:rsidRPr="002636BE">
        <w:rPr>
          <w:color w:val="333399"/>
          <w:lang w:val="pl-PL"/>
        </w:rPr>
        <w:t>Aplikacja analityka</w:t>
      </w:r>
      <w:bookmarkEnd w:id="84"/>
    </w:p>
    <w:p w14:paraId="7D31D698" w14:textId="77777777" w:rsidR="00C57E47" w:rsidRPr="00E43F1B" w:rsidRDefault="00C57E47" w:rsidP="00C57E47">
      <w:pPr>
        <w:jc w:val="both"/>
      </w:pPr>
      <w:r w:rsidRPr="00E43F1B">
        <w:t xml:space="preserve">Głównym zadaniem aplikacji Analityk, jest dostarczenie funkcjonalności pozwalającej na prowadzenie </w:t>
      </w:r>
      <w:r w:rsidRPr="00E43F1B">
        <w:rPr>
          <w:b/>
          <w:bCs/>
        </w:rPr>
        <w:t>analiz</w:t>
      </w:r>
      <w:r w:rsidRPr="00E43F1B">
        <w:t xml:space="preserve"> przestrzennych. Analizy są prowadzone na </w:t>
      </w:r>
      <w:r w:rsidRPr="00E43F1B">
        <w:rPr>
          <w:b/>
          <w:bCs/>
        </w:rPr>
        <w:t>danych</w:t>
      </w:r>
      <w:r w:rsidRPr="00E43F1B">
        <w:t xml:space="preserve">, do których ma dostęp użytkownik aplikacji Analityk. Wyniki analiz mogą być </w:t>
      </w:r>
      <w:r w:rsidRPr="00E43F1B">
        <w:rPr>
          <w:b/>
          <w:bCs/>
        </w:rPr>
        <w:t>wizualizowane</w:t>
      </w:r>
      <w:r w:rsidRPr="00E43F1B">
        <w:t>, lub wykorzystywane jako źródło do wykonywania kolejnych analiz.</w:t>
      </w:r>
    </w:p>
    <w:p w14:paraId="7C02899D" w14:textId="77777777" w:rsidR="00C57E47" w:rsidRPr="002E3440" w:rsidRDefault="00C57E47" w:rsidP="00C57E47">
      <w:pPr>
        <w:pStyle w:val="diagram-image-block"/>
      </w:pPr>
      <w:r w:rsidRPr="004760CD">
        <w:rPr>
          <w:noProof/>
        </w:rPr>
        <w:lastRenderedPageBreak/>
        <w:drawing>
          <wp:inline distT="0" distB="0" distL="0" distR="0" wp14:anchorId="61406AA9" wp14:editId="7F48B4ED">
            <wp:extent cx="3870960" cy="4411980"/>
            <wp:effectExtent l="0" t="0" r="0" b="7620"/>
            <wp:docPr id="93" name="Obraz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1F9AD38_E39B_4056_9CBD_852E32E4675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70960" cy="4411980"/>
                    </a:xfrm>
                    <a:prstGeom prst="rect">
                      <a:avLst/>
                    </a:prstGeom>
                    <a:noFill/>
                    <a:ln>
                      <a:noFill/>
                    </a:ln>
                  </pic:spPr>
                </pic:pic>
              </a:graphicData>
            </a:graphic>
          </wp:inline>
        </w:drawing>
      </w:r>
    </w:p>
    <w:p w14:paraId="08664ABE" w14:textId="77777777" w:rsidR="00C57E47" w:rsidRPr="00E43F1B" w:rsidRDefault="00C57E47" w:rsidP="00C57E47">
      <w:pPr>
        <w:pStyle w:val="Legenda"/>
        <w:rPr>
          <w:lang w:val="pl-PL"/>
        </w:rPr>
      </w:pPr>
      <w:bookmarkStart w:id="85" w:name="_Toc317180080"/>
      <w:bookmarkStart w:id="86" w:name="_Toc324756655"/>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3</w:t>
      </w:r>
      <w:r>
        <w:fldChar w:fldCharType="end"/>
      </w:r>
      <w:r w:rsidRPr="00E43F1B">
        <w:rPr>
          <w:lang w:val="pl-PL"/>
        </w:rPr>
        <w:t xml:space="preserve"> Diagram logiczny: Analityk</w:t>
      </w:r>
      <w:bookmarkEnd w:id="85"/>
      <w:bookmarkEnd w:id="86"/>
    </w:p>
    <w:p w14:paraId="574E147E" w14:textId="77777777" w:rsidR="00C57E47" w:rsidRPr="002636BE" w:rsidRDefault="00C57E47" w:rsidP="00C57E47">
      <w:pPr>
        <w:pStyle w:val="Styl5"/>
        <w:rPr>
          <w:color w:val="333399"/>
        </w:rPr>
      </w:pPr>
      <w:bookmarkStart w:id="87" w:name="_Toc455572173"/>
      <w:r w:rsidRPr="002636BE">
        <w:rPr>
          <w:color w:val="333399"/>
        </w:rPr>
        <w:t>Analiza</w:t>
      </w:r>
      <w:bookmarkEnd w:id="87"/>
    </w:p>
    <w:p w14:paraId="69750BD3" w14:textId="77777777" w:rsidR="00C57E47" w:rsidRPr="00E43F1B" w:rsidRDefault="00C57E47" w:rsidP="00C57E47">
      <w:pPr>
        <w:jc w:val="both"/>
      </w:pPr>
      <w:r w:rsidRPr="00E43F1B">
        <w:t>Określona forma danych wymaga użycia odpowiedniego pakietu funkcjonalności do obsługi danych. Funkcjonalności te dostarczane są bezpośrednio przez Aplikację Analityka (obsługa danych Prostego Modelu Wektorowego), lub przez dedykowaną aplikację narzędziową (algebra map, analizy sieciowe, analizy statystyczne).</w:t>
      </w:r>
    </w:p>
    <w:p w14:paraId="4A5386A0" w14:textId="77777777" w:rsidR="00C57E47" w:rsidRPr="002E3440" w:rsidRDefault="00C57E47" w:rsidP="00C57E47">
      <w:pPr>
        <w:pStyle w:val="diagram-image-block"/>
      </w:pPr>
      <w:r w:rsidRPr="004760CD">
        <w:rPr>
          <w:noProof/>
        </w:rPr>
        <w:lastRenderedPageBreak/>
        <w:drawing>
          <wp:inline distT="0" distB="0" distL="0" distR="0" wp14:anchorId="2351D8A4" wp14:editId="15F0DED4">
            <wp:extent cx="5676900" cy="4716780"/>
            <wp:effectExtent l="0" t="0" r="0" b="7620"/>
            <wp:docPr id="92" name="Obraz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3F97A23_07E5_4967_A497_363CE9E7ACC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76900" cy="4716780"/>
                    </a:xfrm>
                    <a:prstGeom prst="rect">
                      <a:avLst/>
                    </a:prstGeom>
                    <a:noFill/>
                    <a:ln>
                      <a:noFill/>
                    </a:ln>
                  </pic:spPr>
                </pic:pic>
              </a:graphicData>
            </a:graphic>
          </wp:inline>
        </w:drawing>
      </w:r>
    </w:p>
    <w:p w14:paraId="01609453" w14:textId="77777777" w:rsidR="00C57E47" w:rsidRPr="00E43F1B" w:rsidRDefault="00C57E47" w:rsidP="00C57E47">
      <w:pPr>
        <w:pStyle w:val="Legenda"/>
        <w:rPr>
          <w:lang w:val="pl-PL"/>
        </w:rPr>
      </w:pPr>
      <w:bookmarkStart w:id="88" w:name="_Toc317180081"/>
      <w:bookmarkStart w:id="89" w:name="_Toc324756656"/>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4</w:t>
      </w:r>
      <w:r>
        <w:fldChar w:fldCharType="end"/>
      </w:r>
      <w:r w:rsidRPr="00E43F1B">
        <w:rPr>
          <w:lang w:val="pl-PL"/>
        </w:rPr>
        <w:t xml:space="preserve"> Diagram logiczny: Analiza</w:t>
      </w:r>
      <w:bookmarkEnd w:id="88"/>
      <w:bookmarkEnd w:id="89"/>
    </w:p>
    <w:p w14:paraId="7126F2B7" w14:textId="77777777" w:rsidR="00C57E47" w:rsidRPr="0042624C" w:rsidRDefault="00C57E47" w:rsidP="00C57E47">
      <w:pPr>
        <w:rPr>
          <w:rStyle w:val="Uwydatnienie"/>
        </w:rPr>
      </w:pPr>
      <w:bookmarkStart w:id="90" w:name="_Toc317180401"/>
      <w:bookmarkStart w:id="91" w:name="_Toc324756526"/>
      <w:r w:rsidRPr="0042624C">
        <w:rPr>
          <w:rStyle w:val="Uwydatnienie"/>
        </w:rPr>
        <w:t>Algebra map</w:t>
      </w:r>
      <w:bookmarkEnd w:id="90"/>
      <w:bookmarkEnd w:id="91"/>
    </w:p>
    <w:p w14:paraId="7E3A4A05" w14:textId="77777777" w:rsidR="00C57E47" w:rsidRPr="00E43F1B" w:rsidRDefault="00C57E47" w:rsidP="00C57E47">
      <w:r w:rsidRPr="00E43F1B">
        <w:t xml:space="preserve">Wyróżnia się 4-cztery klasy analiz algebry map: </w:t>
      </w:r>
      <w:r w:rsidRPr="00E43F1B">
        <w:rPr>
          <w:i/>
          <w:iCs/>
        </w:rPr>
        <w:t>local</w:t>
      </w:r>
      <w:r w:rsidRPr="00E43F1B">
        <w:t xml:space="preserve">, </w:t>
      </w:r>
      <w:r w:rsidRPr="00E43F1B">
        <w:rPr>
          <w:i/>
          <w:iCs/>
        </w:rPr>
        <w:t>focal</w:t>
      </w:r>
      <w:r w:rsidRPr="00E43F1B">
        <w:t xml:space="preserve">, </w:t>
      </w:r>
      <w:r w:rsidRPr="00E43F1B">
        <w:rPr>
          <w:i/>
          <w:iCs/>
        </w:rPr>
        <w:t>zonal</w:t>
      </w:r>
      <w:r w:rsidRPr="00E43F1B">
        <w:t xml:space="preserve"> i </w:t>
      </w:r>
      <w:r w:rsidRPr="00E43F1B">
        <w:rPr>
          <w:i/>
          <w:iCs/>
        </w:rPr>
        <w:t>global</w:t>
      </w:r>
      <w:r w:rsidRPr="00E43F1B">
        <w:t xml:space="preserve">. Funkcje typu </w:t>
      </w:r>
      <w:r w:rsidRPr="00E43F1B">
        <w:rPr>
          <w:i/>
          <w:iCs/>
        </w:rPr>
        <w:t>local</w:t>
      </w:r>
      <w:r w:rsidRPr="00E43F1B">
        <w:t xml:space="preserve"> działają na pojedynczych komórkach klasy rastrowej, funkcje typu </w:t>
      </w:r>
      <w:r w:rsidRPr="00E43F1B">
        <w:rPr>
          <w:i/>
          <w:iCs/>
        </w:rPr>
        <w:t>focal</w:t>
      </w:r>
      <w:r w:rsidRPr="00E43F1B">
        <w:t xml:space="preserve">, na komórkach sąsiednich, funkcje klasy </w:t>
      </w:r>
      <w:r w:rsidRPr="00E43F1B">
        <w:rPr>
          <w:i/>
          <w:iCs/>
        </w:rPr>
        <w:t>zonal</w:t>
      </w:r>
      <w:r w:rsidRPr="00E43F1B">
        <w:t xml:space="preserve">, działają na sąsiednich komórkach o tej samej wartości, a funkcje klasy </w:t>
      </w:r>
      <w:r w:rsidRPr="00E43F1B">
        <w:rPr>
          <w:i/>
          <w:iCs/>
        </w:rPr>
        <w:t>global</w:t>
      </w:r>
      <w:r w:rsidRPr="00E43F1B">
        <w:t xml:space="preserve"> dotyczą operacji na całej klasie rastrowej. Funkcje do modelowania zjawisk – jak np. rozprzestrzenianie się tłumu, wykonywane są z wykorzystaniem algebry map. </w:t>
      </w:r>
    </w:p>
    <w:p w14:paraId="1D368AA5" w14:textId="77777777" w:rsidR="00C57E47" w:rsidRPr="0042624C" w:rsidRDefault="00C57E47" w:rsidP="00C57E47">
      <w:pPr>
        <w:rPr>
          <w:rStyle w:val="Uwydatnienie"/>
        </w:rPr>
      </w:pPr>
      <w:bookmarkStart w:id="92" w:name="_Toc317180402"/>
      <w:bookmarkStart w:id="93" w:name="_Toc324756527"/>
      <w:r w:rsidRPr="0042624C">
        <w:rPr>
          <w:rStyle w:val="Uwydatnienie"/>
        </w:rPr>
        <w:t>Analizy sieciowe</w:t>
      </w:r>
      <w:bookmarkEnd w:id="92"/>
      <w:bookmarkEnd w:id="93"/>
    </w:p>
    <w:p w14:paraId="507193EA" w14:textId="77777777" w:rsidR="00C57E47" w:rsidRPr="00E43F1B" w:rsidRDefault="00C57E47" w:rsidP="00C57E47">
      <w:r w:rsidRPr="00E43F1B">
        <w:t xml:space="preserve">Analizy sieciowe wykonywane są z wykorzystaniem grafów. Podstawą są wierzchołki oraz krawędzie je łączące, do których mogą być przypisane atrybuty. Za pomocą analiz sieciowych, można wyznaczać „najtańsze” trasy pod względem danego atrybutu. Określenie trasy optymalnej, polega na odpowiednim przygotowaniu atrybutu, a następnie wyliczenia trasy „najtańszej” względem zoptymalizowanego atrybutu. Oprócz generowania tras w postaci linii, za pomocą analiz sieciowych można generować obszary odwzorowujące daną cechę sieci – np. wygenerowanie stref o określonych czasach dojazdu. </w:t>
      </w:r>
      <w:r w:rsidRPr="00E43F1B">
        <w:br/>
        <w:t>Generowanie obszarów Voronoi, również jest przykładem wykorzystania analiz sieciowych do wytworzenia obszarów odwzorowujących pewną cechę obiektów. Obszary Voronoi są generowane na grafie utworzonym w wyniku triangulacji Delaunay’a, którego wierzchołkami są punkty, a krawędzie, łączą wierzchołki odpowiadające wielokątom Voronoi.</w:t>
      </w:r>
    </w:p>
    <w:p w14:paraId="304445C9" w14:textId="77777777" w:rsidR="00C57E47" w:rsidRPr="0042624C" w:rsidRDefault="00C57E47" w:rsidP="00C57E47">
      <w:pPr>
        <w:rPr>
          <w:rStyle w:val="Uwydatnienie"/>
        </w:rPr>
      </w:pPr>
      <w:bookmarkStart w:id="94" w:name="_Toc317180403"/>
      <w:bookmarkStart w:id="95" w:name="_Toc324756528"/>
      <w:r w:rsidRPr="0042624C">
        <w:rPr>
          <w:rStyle w:val="Uwydatnienie"/>
        </w:rPr>
        <w:lastRenderedPageBreak/>
        <w:t>Analizy wektorowe</w:t>
      </w:r>
      <w:bookmarkEnd w:id="94"/>
      <w:bookmarkEnd w:id="95"/>
    </w:p>
    <w:p w14:paraId="4635F853" w14:textId="77777777" w:rsidR="00C57E47" w:rsidRPr="00E43F1B" w:rsidRDefault="00C57E47" w:rsidP="00C57E47">
      <w:r w:rsidRPr="00E43F1B">
        <w:t xml:space="preserve">Rozróżnia się analizy </w:t>
      </w:r>
      <w:r w:rsidRPr="00E43F1B">
        <w:rPr>
          <w:b/>
          <w:bCs/>
        </w:rPr>
        <w:t>filtrujące</w:t>
      </w:r>
      <w:r w:rsidRPr="00E43F1B">
        <w:t xml:space="preserve"> i </w:t>
      </w:r>
      <w:r w:rsidRPr="00E43F1B">
        <w:rPr>
          <w:b/>
          <w:bCs/>
        </w:rPr>
        <w:t>przetwarzające</w:t>
      </w:r>
      <w:r w:rsidRPr="00E43F1B">
        <w:t xml:space="preserve">. </w:t>
      </w:r>
      <w:r w:rsidRPr="00E43F1B">
        <w:rPr>
          <w:b/>
          <w:bCs/>
        </w:rPr>
        <w:t>Analizy</w:t>
      </w:r>
      <w:r w:rsidRPr="00E43F1B">
        <w:t xml:space="preserve"> </w:t>
      </w:r>
      <w:r w:rsidRPr="00E43F1B">
        <w:rPr>
          <w:b/>
          <w:bCs/>
        </w:rPr>
        <w:t>filtrujące</w:t>
      </w:r>
      <w:r w:rsidRPr="00E43F1B">
        <w:t xml:space="preserve"> wybierają obiekty, bez ingerencji w geometrię lub atrybuty obiektów źródłowych. Analizy te mogą działać na atrybutach lub geometrii obiektów. </w:t>
      </w:r>
      <w:r w:rsidRPr="00E43F1B">
        <w:br/>
        <w:t xml:space="preserve">W analizy </w:t>
      </w:r>
      <w:r w:rsidRPr="00E43F1B">
        <w:rPr>
          <w:b/>
          <w:bCs/>
        </w:rPr>
        <w:t>filtra atrybutowego</w:t>
      </w:r>
      <w:r w:rsidRPr="00E43F1B">
        <w:t xml:space="preserve"> użytkownik porównuje wartości pomiędzy atrybutami, lub też pomiędzy wartością atrybutu, a wartością wprowadzoną przez użytkownika. Do porównywania wartości atrybutów, służą operatory atrybutowe: różny, równy, mniejszy, większy, LIKE, END, OR, BETWEEN, IN, TRUE, FALSE, NOT. </w:t>
      </w:r>
      <w:r w:rsidRPr="00E43F1B">
        <w:br/>
        <w:t xml:space="preserve">W przypadku </w:t>
      </w:r>
      <w:r w:rsidRPr="00E43F1B">
        <w:rPr>
          <w:b/>
          <w:bCs/>
        </w:rPr>
        <w:t>analiz filtrujących przestrzennie</w:t>
      </w:r>
      <w:r w:rsidRPr="00E43F1B">
        <w:t xml:space="preserve"> wybierane są obiekty, z jednej klasy obiektów, które są w określonej relacji przestrzennej z obiektami pochodzącymi z drugiej klasy obiektów. Można wyróżnić następujące operatory przestrzenne: nakładają się, stykają się, zawierają się, są zawierane, zawierają się całkowicie, są w określonej odległości, są jednakowe przestrzennie. Analizy przetwarzające modyfikują obiekty źródłowe lub generują wtórną informację na podstawie obiektów źródłowych. Wśród analiz przetwarzających można wyróżnić generowanie bufora, agregację, złączenie analityczne, iloczyn przestrzenny, różnice przestrzenną.</w:t>
      </w:r>
    </w:p>
    <w:p w14:paraId="1F846CDC" w14:textId="77777777" w:rsidR="00C57E47" w:rsidRPr="002636BE" w:rsidRDefault="00C57E47" w:rsidP="00C57E47">
      <w:pPr>
        <w:pStyle w:val="Styl5"/>
        <w:rPr>
          <w:color w:val="333399"/>
        </w:rPr>
      </w:pPr>
      <w:bookmarkStart w:id="96" w:name="_Toc317180404"/>
      <w:bookmarkStart w:id="97" w:name="_Toc324756529"/>
      <w:bookmarkStart w:id="98" w:name="_Toc455572174"/>
      <w:r w:rsidRPr="002636BE">
        <w:rPr>
          <w:color w:val="333399"/>
        </w:rPr>
        <w:t>Dane</w:t>
      </w:r>
      <w:bookmarkEnd w:id="96"/>
      <w:bookmarkEnd w:id="97"/>
      <w:bookmarkEnd w:id="98"/>
    </w:p>
    <w:p w14:paraId="3650EC32" w14:textId="77777777" w:rsidR="00C57E47" w:rsidRPr="00E43F1B" w:rsidRDefault="00C57E47" w:rsidP="00C57E47">
      <w:r w:rsidRPr="00E43F1B">
        <w:t>Analizy przeprowadzane są na danych, do których dostęp ma system. Ze względu na charakterystykę danych wyróżnia się dwie formy danych: dane rastrowe i dane wektorowe.</w:t>
      </w:r>
    </w:p>
    <w:p w14:paraId="5981FD73" w14:textId="77777777" w:rsidR="00C57E47" w:rsidRPr="002E3440" w:rsidRDefault="00C57E47" w:rsidP="00C57E47">
      <w:pPr>
        <w:pStyle w:val="diagram-image-block"/>
      </w:pPr>
      <w:r w:rsidRPr="004760CD">
        <w:rPr>
          <w:noProof/>
        </w:rPr>
        <w:drawing>
          <wp:inline distT="0" distB="0" distL="0" distR="0" wp14:anchorId="54A116EC" wp14:editId="42F94682">
            <wp:extent cx="5699760" cy="2819400"/>
            <wp:effectExtent l="0" t="0" r="0" b="0"/>
            <wp:docPr id="91" name="Obraz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8FDF0F_EB1A_4676_8D22_1952856118A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99760" cy="2819400"/>
                    </a:xfrm>
                    <a:prstGeom prst="rect">
                      <a:avLst/>
                    </a:prstGeom>
                    <a:noFill/>
                    <a:ln>
                      <a:noFill/>
                    </a:ln>
                  </pic:spPr>
                </pic:pic>
              </a:graphicData>
            </a:graphic>
          </wp:inline>
        </w:drawing>
      </w:r>
    </w:p>
    <w:p w14:paraId="6AE502F6" w14:textId="77777777" w:rsidR="00C57E47" w:rsidRPr="00E43F1B" w:rsidRDefault="00C57E47" w:rsidP="00C57E47">
      <w:pPr>
        <w:pStyle w:val="Legenda"/>
        <w:rPr>
          <w:lang w:val="pl-PL"/>
        </w:rPr>
      </w:pPr>
      <w:bookmarkStart w:id="99" w:name="_Toc317180082"/>
      <w:bookmarkStart w:id="100" w:name="_Toc324756657"/>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5</w:t>
      </w:r>
      <w:r>
        <w:fldChar w:fldCharType="end"/>
      </w:r>
      <w:r w:rsidRPr="00E43F1B">
        <w:rPr>
          <w:lang w:val="pl-PL"/>
        </w:rPr>
        <w:t>. Diagram logiczny: Dane</w:t>
      </w:r>
      <w:bookmarkEnd w:id="99"/>
      <w:bookmarkEnd w:id="100"/>
    </w:p>
    <w:p w14:paraId="6EAF7D91" w14:textId="77777777" w:rsidR="00C57E47" w:rsidRPr="0042624C" w:rsidRDefault="00C57E47" w:rsidP="00C57E47">
      <w:pPr>
        <w:rPr>
          <w:rStyle w:val="Uwydatnienie"/>
        </w:rPr>
      </w:pPr>
      <w:bookmarkStart w:id="101" w:name="_Toc317180405"/>
      <w:bookmarkStart w:id="102" w:name="_Toc324756530"/>
      <w:r w:rsidRPr="0042624C">
        <w:rPr>
          <w:rStyle w:val="Uwydatnienie"/>
        </w:rPr>
        <w:t>Dane GRID</w:t>
      </w:r>
      <w:bookmarkEnd w:id="101"/>
      <w:bookmarkEnd w:id="102"/>
    </w:p>
    <w:p w14:paraId="5D711A96" w14:textId="77777777" w:rsidR="00C57E47" w:rsidRPr="00E43F1B" w:rsidRDefault="00C57E47" w:rsidP="00C57E47">
      <w:r w:rsidRPr="00E43F1B">
        <w:t xml:space="preserve">Dane rastrowe występują w postali ortofotomap – zdjęć lotniczych (lub scen satelitarnych) przetworzonych z rzutu środkowego na ortogonalny. Dane tego typu nadają się do analiz wizualnych, lub po odpowiednim przetworzeniu, lub wykorzystaniu innych kanałów niż RGB mogą stać się danymi typu GRID. Dane typu GRID, są rastrową reprezentacją obiektów lub zjawisk przestrzennych o charakterze ciągłym (w sensie występowania danego zjawiska czy obiektu na całej rozpatrywanej przestrzeni). Każda z komórek rastra reprezentuje wartość reprezentującą określone zjawisko lub </w:t>
      </w:r>
      <w:r w:rsidRPr="00E43F1B">
        <w:lastRenderedPageBreak/>
        <w:t>jego natężenie lub obiekt. Dane rastrowe typu GRID wykorzystywane są w algebrze map – przetwarzaniu (najczęściej algebraicznym) klas GRID.</w:t>
      </w:r>
    </w:p>
    <w:p w14:paraId="5715D085" w14:textId="77777777" w:rsidR="00C57E47" w:rsidRPr="0042624C" w:rsidRDefault="00C57E47" w:rsidP="00C57E47">
      <w:pPr>
        <w:rPr>
          <w:rStyle w:val="Uwydatnienie"/>
        </w:rPr>
      </w:pPr>
      <w:bookmarkStart w:id="103" w:name="_Toc317180406"/>
      <w:bookmarkStart w:id="104" w:name="_Toc324756531"/>
      <w:r w:rsidRPr="0042624C">
        <w:rPr>
          <w:rStyle w:val="Uwydatnienie"/>
        </w:rPr>
        <w:t>Dane wektorowe</w:t>
      </w:r>
      <w:bookmarkEnd w:id="103"/>
      <w:bookmarkEnd w:id="104"/>
    </w:p>
    <w:p w14:paraId="7AED6AF6" w14:textId="77777777" w:rsidR="00C57E47" w:rsidRPr="00E43F1B" w:rsidRDefault="00C57E47" w:rsidP="00C57E47">
      <w:r w:rsidRPr="00E43F1B">
        <w:t>Dane te, można podzielić na dwa rodzaje: dane reprezentujące tzw. Prosty Model Wektorowy oraz dane wykorzystywane do analiz sieciowych. W prostym modelu wektorowym wyróżnia się klasy obiektów. Klasa obiektów grupuje obiekty przestrzenne o tych samych cechach (atrybutach) i własnościach. Obiekty przestrzenne mogą mieć bezpośrednią reprezentację geometryczną lub pośrednią, poprzez powiązania relacyjne na inne klasy obiektów. Obiekty przestrzenne, posiadają właściwości, reprezentowane przez atrybuty. Aplikacja Analityka, pozwala na stworzenie dynamicznego atrybutu wyliczanego, którego wartość zależy od innych atrybutów atrybutu lub jego geometrii. Obiekty przestrzenne są reprezentowane przez 3 typy geometryczne – punkt, linie lub obszar.</w:t>
      </w:r>
    </w:p>
    <w:p w14:paraId="012D47BF" w14:textId="77777777" w:rsidR="00C57E47" w:rsidRPr="0042624C" w:rsidRDefault="00C57E47" w:rsidP="00C57E47">
      <w:pPr>
        <w:rPr>
          <w:rStyle w:val="Uwydatnienie"/>
        </w:rPr>
      </w:pPr>
      <w:bookmarkStart w:id="105" w:name="_Toc317180407"/>
      <w:bookmarkStart w:id="106" w:name="_Toc324756532"/>
      <w:r w:rsidRPr="0042624C">
        <w:rPr>
          <w:rStyle w:val="Uwydatnienie"/>
        </w:rPr>
        <w:t>Graf</w:t>
      </w:r>
      <w:bookmarkEnd w:id="105"/>
      <w:bookmarkEnd w:id="106"/>
    </w:p>
    <w:p w14:paraId="41261EE9" w14:textId="77777777" w:rsidR="00C57E47" w:rsidRPr="00E43F1B" w:rsidRDefault="00C57E47" w:rsidP="00C57E47">
      <w:r w:rsidRPr="00E43F1B">
        <w:t>W przypadku danych używanych do analiz sieciowych, obligatoryjne jest wykorzystanie danych opartych na grafach. W przypadku sieci , gdzie istotne są kierunki przepływu stosowany jest graf skierowany. W grafach wyróżnia się wierzchołki (reprezentujące punkty węzłowe grafu) oraz krawędzie – linie łączące wierzchołki. Zarówno krawędzie jak i węzły mogą mieć przypisane dodatkowe informacje. W przypadku krawędzi jest to waga, czyli jeden lub więcej atrybutów po których odbywa się wagowanie trasy (np. długość odcina, czas przejazdu, klasa projektowa, koszt przebycia trasy wyrażona ceną za kilometr, itp.). W przypadku węzła mogą to być informacje o statusie węzła (punkt początkowy, końcowy, pośredni, omiń).</w:t>
      </w:r>
    </w:p>
    <w:p w14:paraId="6E7CB725" w14:textId="77777777" w:rsidR="00C57E47" w:rsidRPr="002636BE" w:rsidRDefault="00C57E47" w:rsidP="00C57E47">
      <w:pPr>
        <w:pStyle w:val="Styl5"/>
        <w:rPr>
          <w:color w:val="333399"/>
        </w:rPr>
      </w:pPr>
      <w:bookmarkStart w:id="107" w:name="_Toc317180408"/>
      <w:bookmarkStart w:id="108" w:name="_Toc324756533"/>
      <w:bookmarkStart w:id="109" w:name="_Toc455572175"/>
      <w:r w:rsidRPr="002636BE">
        <w:rPr>
          <w:color w:val="333399"/>
        </w:rPr>
        <w:t>Wizualizacja</w:t>
      </w:r>
      <w:bookmarkEnd w:id="107"/>
      <w:bookmarkEnd w:id="108"/>
      <w:bookmarkEnd w:id="109"/>
    </w:p>
    <w:p w14:paraId="418AFE54" w14:textId="77777777" w:rsidR="00C57E47" w:rsidRPr="002E3440" w:rsidRDefault="00C57E47" w:rsidP="00C57E47">
      <w:pPr>
        <w:pStyle w:val="diagram-image-block"/>
      </w:pPr>
      <w:r w:rsidRPr="004760CD">
        <w:rPr>
          <w:noProof/>
        </w:rPr>
        <w:lastRenderedPageBreak/>
        <w:drawing>
          <wp:inline distT="0" distB="0" distL="0" distR="0" wp14:anchorId="7012BCD8" wp14:editId="19E39F96">
            <wp:extent cx="5669280" cy="4160520"/>
            <wp:effectExtent l="0" t="0" r="7620" b="0"/>
            <wp:docPr id="90" name="Obraz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7F702A_9DA5_49b9_9979_85DBA69D0D8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69280" cy="4160520"/>
                    </a:xfrm>
                    <a:prstGeom prst="rect">
                      <a:avLst/>
                    </a:prstGeom>
                    <a:noFill/>
                    <a:ln>
                      <a:noFill/>
                    </a:ln>
                  </pic:spPr>
                </pic:pic>
              </a:graphicData>
            </a:graphic>
          </wp:inline>
        </w:drawing>
      </w:r>
    </w:p>
    <w:p w14:paraId="0C4BA7F9" w14:textId="77777777" w:rsidR="00C57E47" w:rsidRPr="00E43F1B" w:rsidRDefault="00C57E47" w:rsidP="00C57E47">
      <w:pPr>
        <w:pStyle w:val="Legenda"/>
        <w:rPr>
          <w:lang w:val="pl-PL"/>
        </w:rPr>
      </w:pPr>
      <w:bookmarkStart w:id="110" w:name="_Toc317180083"/>
      <w:bookmarkStart w:id="111" w:name="_Toc324756658"/>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6</w:t>
      </w:r>
      <w:r>
        <w:fldChar w:fldCharType="end"/>
      </w:r>
      <w:r w:rsidRPr="00E43F1B">
        <w:rPr>
          <w:lang w:val="pl-PL"/>
        </w:rPr>
        <w:t xml:space="preserve"> Diagram logiczny: Wizualizacja</w:t>
      </w:r>
      <w:bookmarkEnd w:id="110"/>
      <w:bookmarkEnd w:id="111"/>
    </w:p>
    <w:p w14:paraId="4D77AB8F" w14:textId="77777777" w:rsidR="00C57E47" w:rsidRPr="002636BE" w:rsidRDefault="00C57E47" w:rsidP="00C57E47">
      <w:pPr>
        <w:pStyle w:val="Styl4"/>
        <w:rPr>
          <w:color w:val="333399"/>
          <w:lang w:val="pl-PL"/>
        </w:rPr>
      </w:pPr>
      <w:bookmarkStart w:id="112" w:name="_Toc317180409"/>
      <w:bookmarkStart w:id="113" w:name="_Toc324756534"/>
      <w:bookmarkStart w:id="114" w:name="_Toc455572176"/>
      <w:r w:rsidRPr="002636BE">
        <w:rPr>
          <w:color w:val="333399"/>
          <w:lang w:val="pl-PL"/>
        </w:rPr>
        <w:t>Aplikacja Klienta Mobilnego UMM</w:t>
      </w:r>
      <w:bookmarkEnd w:id="112"/>
      <w:bookmarkEnd w:id="113"/>
      <w:bookmarkEnd w:id="114"/>
    </w:p>
    <w:p w14:paraId="02FD7E52" w14:textId="77777777" w:rsidR="00C57E47" w:rsidRPr="002636BE" w:rsidRDefault="00C57E47" w:rsidP="00C57E47">
      <w:pPr>
        <w:pStyle w:val="Styl5"/>
        <w:rPr>
          <w:color w:val="333399"/>
        </w:rPr>
      </w:pPr>
      <w:bookmarkStart w:id="115" w:name="_Toc317180410"/>
      <w:bookmarkStart w:id="116" w:name="_Toc324756535"/>
      <w:bookmarkStart w:id="117" w:name="_Toc455572177"/>
      <w:r w:rsidRPr="002636BE">
        <w:rPr>
          <w:color w:val="333399"/>
        </w:rPr>
        <w:t>Moduł nawigacyjny</w:t>
      </w:r>
      <w:bookmarkEnd w:id="115"/>
      <w:bookmarkEnd w:id="116"/>
      <w:bookmarkEnd w:id="117"/>
    </w:p>
    <w:p w14:paraId="51E3BC72" w14:textId="77777777" w:rsidR="00C57E47" w:rsidRPr="00E43F1B" w:rsidRDefault="00C57E47" w:rsidP="00C57E47">
      <w:pPr>
        <w:rPr>
          <w:lang w:eastAsia="pl-PL"/>
        </w:rPr>
      </w:pPr>
      <w:r w:rsidRPr="00E43F1B">
        <w:rPr>
          <w:lang w:eastAsia="pl-PL"/>
        </w:rPr>
        <w:t>Podstawową funkcjonalnością oczekiwaną od Aplikacji Klienta Mobilnego UMM jest nawigacja i współdziałanie z Aplikacją Klienta Mobilnego SWD - . Model Dziedziny dla Aplikacji Klienta Mobilnego UMM nie obejmuje elementu sterowania przepływem działań, gdyż za sterowanie odpowiedzialna jest Aplikacja Klienta Mobilnego SWD.</w:t>
      </w:r>
    </w:p>
    <w:p w14:paraId="28C14526" w14:textId="77777777" w:rsidR="00C57E47" w:rsidRPr="00E43F1B" w:rsidRDefault="00C57E47" w:rsidP="00C57E47">
      <w:pPr>
        <w:rPr>
          <w:lang w:eastAsia="pl-PL"/>
        </w:rPr>
      </w:pPr>
      <w:r w:rsidRPr="00E43F1B">
        <w:rPr>
          <w:lang w:eastAsia="pl-PL"/>
        </w:rPr>
        <w:t>Poniżej prezentowane są schematy danych Aplikacji Klienta Mobilnego UMM.</w:t>
      </w:r>
    </w:p>
    <w:p w14:paraId="19868438" w14:textId="77777777" w:rsidR="00C57E47" w:rsidRPr="0042624C" w:rsidRDefault="00C57E47" w:rsidP="00C57E47">
      <w:pPr>
        <w:rPr>
          <w:rStyle w:val="Uwydatnienie"/>
        </w:rPr>
      </w:pPr>
      <w:bookmarkStart w:id="118" w:name="_Toc317180411"/>
      <w:bookmarkStart w:id="119" w:name="_Toc324756536"/>
      <w:r w:rsidRPr="0042624C">
        <w:rPr>
          <w:rStyle w:val="Uwydatnienie"/>
        </w:rPr>
        <w:t>Powiadomienia</w:t>
      </w:r>
      <w:bookmarkEnd w:id="118"/>
      <w:bookmarkEnd w:id="119"/>
    </w:p>
    <w:p w14:paraId="588B21C6" w14:textId="77777777" w:rsidR="00C57E47" w:rsidRPr="00E43F1B" w:rsidRDefault="00C57E47" w:rsidP="00C57E47">
      <w:pPr>
        <w:spacing w:before="100" w:beforeAutospacing="1" w:after="100" w:afterAutospacing="1" w:line="240" w:lineRule="auto"/>
        <w:jc w:val="both"/>
        <w:rPr>
          <w:lang w:eastAsia="pl-PL"/>
        </w:rPr>
      </w:pPr>
      <w:r w:rsidRPr="00E43F1B">
        <w:rPr>
          <w:lang w:eastAsia="pl-PL"/>
        </w:rPr>
        <w:t>Aplikacja Klienta Mobilnego UMM wspiera poprzez dedykowane API powiadamianie Aplikacji Klienta Mobilnego SWD o współrzędnych wybranego punktu. Aplikacja Klienta Mobilnego SWD używa powiadomień do implementacji koniecznych funkcjonalności (tworzenie zdarzenia, oraz oznaczanie błędów danych na mapie).</w:t>
      </w:r>
    </w:p>
    <w:p w14:paraId="6C9B8311" w14:textId="77777777" w:rsidR="00C57E47" w:rsidRPr="002E3440" w:rsidRDefault="00C57E47" w:rsidP="00C57E47">
      <w:pPr>
        <w:pStyle w:val="diagram-image-block"/>
      </w:pPr>
      <w:r w:rsidRPr="004760CD">
        <w:rPr>
          <w:noProof/>
        </w:rPr>
        <w:drawing>
          <wp:inline distT="0" distB="0" distL="0" distR="0" wp14:anchorId="4C6DED5F" wp14:editId="303831F9">
            <wp:extent cx="3040380" cy="1028700"/>
            <wp:effectExtent l="0" t="0" r="7620" b="0"/>
            <wp:docPr id="89" name="Obraz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7A34D1_5E54_4a17_BA1E_360341D715B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40380" cy="1028700"/>
                    </a:xfrm>
                    <a:prstGeom prst="rect">
                      <a:avLst/>
                    </a:prstGeom>
                    <a:noFill/>
                    <a:ln>
                      <a:noFill/>
                    </a:ln>
                  </pic:spPr>
                </pic:pic>
              </a:graphicData>
            </a:graphic>
          </wp:inline>
        </w:drawing>
      </w:r>
    </w:p>
    <w:p w14:paraId="250010B9" w14:textId="77777777" w:rsidR="00C57E47" w:rsidRPr="00E43F1B" w:rsidRDefault="00C57E47" w:rsidP="00C57E47">
      <w:pPr>
        <w:pStyle w:val="Legenda"/>
        <w:rPr>
          <w:lang w:val="pl-PL"/>
        </w:rPr>
      </w:pPr>
      <w:bookmarkStart w:id="120" w:name="_Toc317180084"/>
      <w:bookmarkStart w:id="121" w:name="_Toc324756659"/>
      <w:r w:rsidRPr="00C56A14">
        <w:rPr>
          <w:lang w:val="pl-PL"/>
        </w:rPr>
        <w:lastRenderedPageBreak/>
        <w:t>Diagram</w:t>
      </w:r>
      <w:r w:rsidRPr="00E43F1B">
        <w:rPr>
          <w:lang w:val="pl-PL"/>
        </w:rPr>
        <w:t xml:space="preserve"> </w:t>
      </w:r>
      <w:r>
        <w:fldChar w:fldCharType="begin"/>
      </w:r>
      <w:r w:rsidRPr="00E43F1B">
        <w:rPr>
          <w:lang w:val="pl-PL"/>
        </w:rPr>
        <w:instrText xml:space="preserve"> SEQ Diagram \* ARABIC </w:instrText>
      </w:r>
      <w:r>
        <w:fldChar w:fldCharType="separate"/>
      </w:r>
      <w:r w:rsidR="00E451BD">
        <w:rPr>
          <w:noProof/>
          <w:lang w:val="pl-PL"/>
        </w:rPr>
        <w:t>7</w:t>
      </w:r>
      <w:r>
        <w:fldChar w:fldCharType="end"/>
      </w:r>
      <w:r w:rsidRPr="00E43F1B">
        <w:rPr>
          <w:lang w:val="pl-PL"/>
        </w:rPr>
        <w:t xml:space="preserve"> Diagram logiczny: Powiadomienia</w:t>
      </w:r>
      <w:bookmarkEnd w:id="120"/>
      <w:bookmarkEnd w:id="121"/>
    </w:p>
    <w:p w14:paraId="0E8E5244" w14:textId="77777777" w:rsidR="00C57E47" w:rsidRPr="0042624C" w:rsidRDefault="00C57E47" w:rsidP="00C57E47">
      <w:pPr>
        <w:rPr>
          <w:rStyle w:val="Uwydatnienie"/>
        </w:rPr>
      </w:pPr>
      <w:bookmarkStart w:id="122" w:name="_Toc317180412"/>
      <w:bookmarkStart w:id="123" w:name="_Toc324756537"/>
      <w:r w:rsidRPr="0042624C">
        <w:rPr>
          <w:rStyle w:val="Uwydatnienie"/>
        </w:rPr>
        <w:t>Lokalizacje</w:t>
      </w:r>
      <w:bookmarkEnd w:id="122"/>
      <w:bookmarkEnd w:id="123"/>
    </w:p>
    <w:p w14:paraId="04F6B201" w14:textId="77777777" w:rsidR="00C57E47" w:rsidRPr="00E43F1B" w:rsidRDefault="00C57E47" w:rsidP="00C57E47">
      <w:pPr>
        <w:spacing w:before="100" w:beforeAutospacing="1" w:after="100" w:afterAutospacing="1" w:line="240" w:lineRule="auto"/>
        <w:jc w:val="both"/>
        <w:rPr>
          <w:lang w:eastAsia="pl-PL"/>
        </w:rPr>
      </w:pPr>
      <w:r w:rsidRPr="00E43F1B">
        <w:rPr>
          <w:lang w:eastAsia="pl-PL"/>
        </w:rPr>
        <w:t>Aplikacja Klienta Mobilnego UMM udostępnia API do sterowania procesem nawigacji. Istnieje możliwość podania punktów trasy jako współrzędnych geograficznych. Można również podać punkty, przez które trasa ma prowadzić, jak i punkty, które trasa ma omijać. API udostępnia również możliwość podania punktu docelowego w postaci adresu. Funkcjonalność ta jest realizowana poprzez wyświetlenie formatki do wyboru adresu.</w:t>
      </w:r>
    </w:p>
    <w:p w14:paraId="071785CA" w14:textId="77777777" w:rsidR="00C57E47" w:rsidRPr="002E3440" w:rsidRDefault="00C57E47" w:rsidP="00C57E47">
      <w:pPr>
        <w:pStyle w:val="diagram-image-block"/>
      </w:pPr>
      <w:r w:rsidRPr="004760CD">
        <w:rPr>
          <w:noProof/>
        </w:rPr>
        <w:drawing>
          <wp:inline distT="0" distB="0" distL="0" distR="0" wp14:anchorId="76E1FCD6" wp14:editId="56ADA6B6">
            <wp:extent cx="5684520" cy="2964180"/>
            <wp:effectExtent l="0" t="0" r="0" b="7620"/>
            <wp:docPr id="88" name="Obraz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0FE3A2_DB0F_47b5_BB6D_3BE639E43BC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84520" cy="2964180"/>
                    </a:xfrm>
                    <a:prstGeom prst="rect">
                      <a:avLst/>
                    </a:prstGeom>
                    <a:noFill/>
                    <a:ln>
                      <a:noFill/>
                    </a:ln>
                  </pic:spPr>
                </pic:pic>
              </a:graphicData>
            </a:graphic>
          </wp:inline>
        </w:drawing>
      </w:r>
    </w:p>
    <w:p w14:paraId="2C745D6B" w14:textId="77777777" w:rsidR="00C57E47" w:rsidRPr="00E43F1B" w:rsidRDefault="00C57E47" w:rsidP="00C57E47">
      <w:pPr>
        <w:pStyle w:val="Legenda"/>
        <w:rPr>
          <w:lang w:val="pl-PL"/>
        </w:rPr>
      </w:pPr>
      <w:bookmarkStart w:id="124" w:name="_Toc317180085"/>
      <w:bookmarkStart w:id="125" w:name="_Toc324756660"/>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8</w:t>
      </w:r>
      <w:r>
        <w:fldChar w:fldCharType="end"/>
      </w:r>
      <w:r w:rsidRPr="00E43F1B">
        <w:rPr>
          <w:lang w:val="pl-PL"/>
        </w:rPr>
        <w:t xml:space="preserve"> </w:t>
      </w:r>
      <w:r w:rsidRPr="00C56A14">
        <w:rPr>
          <w:lang w:val="pl-PL"/>
        </w:rPr>
        <w:t>Diagram</w:t>
      </w:r>
      <w:r w:rsidRPr="00E43F1B">
        <w:rPr>
          <w:lang w:val="pl-PL"/>
        </w:rPr>
        <w:t xml:space="preserve"> logiczny: Moduł nawigacyjny</w:t>
      </w:r>
      <w:bookmarkEnd w:id="124"/>
      <w:bookmarkEnd w:id="125"/>
    </w:p>
    <w:p w14:paraId="07308CD8" w14:textId="77777777" w:rsidR="00C57E47" w:rsidRPr="0042624C" w:rsidRDefault="00C57E47" w:rsidP="00C57E47">
      <w:pPr>
        <w:rPr>
          <w:rStyle w:val="Uwydatnienie"/>
        </w:rPr>
      </w:pPr>
      <w:bookmarkStart w:id="126" w:name="_Toc317180413"/>
      <w:bookmarkStart w:id="127" w:name="_Toc324756538"/>
      <w:r w:rsidRPr="0042624C">
        <w:rPr>
          <w:rStyle w:val="Uwydatnienie"/>
        </w:rPr>
        <w:t>Elementy graficzne</w:t>
      </w:r>
      <w:bookmarkEnd w:id="126"/>
      <w:bookmarkEnd w:id="127"/>
    </w:p>
    <w:p w14:paraId="6C97EC12" w14:textId="77777777" w:rsidR="00C57E47" w:rsidRPr="00E43F1B" w:rsidRDefault="00C57E47" w:rsidP="00C57E47">
      <w:pPr>
        <w:spacing w:before="100" w:beforeAutospacing="1" w:after="100" w:afterAutospacing="1" w:line="240" w:lineRule="auto"/>
        <w:jc w:val="both"/>
        <w:rPr>
          <w:lang w:eastAsia="pl-PL"/>
        </w:rPr>
      </w:pPr>
      <w:r w:rsidRPr="00E43F1B">
        <w:rPr>
          <w:lang w:eastAsia="pl-PL"/>
        </w:rPr>
        <w:t>API dostarczane dla Aplikacji Klienta Mobilnego UMM MUSI umożliwiać wyświetlanie elementów graficznych, takich jak punkty, linie, wielokąty oraz symbole w postaci bitmapy.  Lokalizacja symboli służących do prezentowania obiektów jest przekazywana poprzez API z Aplikacji Klienta Mobilnego wraz z lokalizacją symbolu do wykorzystania w celu wizualizacji obiektu.</w:t>
      </w:r>
    </w:p>
    <w:p w14:paraId="1B4851D2" w14:textId="77777777" w:rsidR="00C57E47" w:rsidRPr="002E3440" w:rsidRDefault="00C57E47" w:rsidP="00C57E47">
      <w:pPr>
        <w:pStyle w:val="diagram-image-block"/>
      </w:pPr>
      <w:r w:rsidRPr="004760CD">
        <w:rPr>
          <w:noProof/>
        </w:rPr>
        <w:lastRenderedPageBreak/>
        <w:drawing>
          <wp:inline distT="0" distB="0" distL="0" distR="0" wp14:anchorId="5EE16F74" wp14:editId="097D9F18">
            <wp:extent cx="5707380" cy="3512820"/>
            <wp:effectExtent l="0" t="0" r="7620" b="0"/>
            <wp:docPr id="87" name="Obraz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E53182_BBF0_4518_A237_E4A6E1D75BAB"/>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07380" cy="3512820"/>
                    </a:xfrm>
                    <a:prstGeom prst="rect">
                      <a:avLst/>
                    </a:prstGeom>
                    <a:noFill/>
                    <a:ln>
                      <a:noFill/>
                    </a:ln>
                  </pic:spPr>
                </pic:pic>
              </a:graphicData>
            </a:graphic>
          </wp:inline>
        </w:drawing>
      </w:r>
    </w:p>
    <w:p w14:paraId="4077B2B1" w14:textId="77777777" w:rsidR="00C57E47" w:rsidRPr="00E43F1B" w:rsidRDefault="00C57E47" w:rsidP="00C57E47">
      <w:pPr>
        <w:pStyle w:val="Legenda"/>
        <w:rPr>
          <w:lang w:val="pl-PL"/>
        </w:rPr>
      </w:pPr>
      <w:bookmarkStart w:id="128" w:name="_Toc317180086"/>
      <w:bookmarkStart w:id="129" w:name="_Toc324756661"/>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9</w:t>
      </w:r>
      <w:r>
        <w:fldChar w:fldCharType="end"/>
      </w:r>
      <w:r w:rsidRPr="00E43F1B">
        <w:rPr>
          <w:lang w:val="pl-PL"/>
        </w:rPr>
        <w:t xml:space="preserve"> Diagram logiczny: Elementy graficzne</w:t>
      </w:r>
      <w:bookmarkEnd w:id="128"/>
      <w:bookmarkEnd w:id="129"/>
    </w:p>
    <w:p w14:paraId="4B0EFC21" w14:textId="77777777" w:rsidR="00C57E47" w:rsidRPr="002636BE" w:rsidRDefault="00C57E47" w:rsidP="00C57E47">
      <w:pPr>
        <w:pStyle w:val="Styl3"/>
        <w:rPr>
          <w:color w:val="333399"/>
          <w:lang w:val="pl-PL"/>
        </w:rPr>
      </w:pPr>
      <w:bookmarkStart w:id="130" w:name="_Toc455572178"/>
      <w:bookmarkStart w:id="131" w:name="_Toc81490777"/>
      <w:r w:rsidRPr="002636BE">
        <w:rPr>
          <w:color w:val="333399"/>
          <w:lang w:val="pl-PL"/>
        </w:rPr>
        <w:t>Model funkcjonalny Uniwersalnego Modułu Mapowego</w:t>
      </w:r>
      <w:bookmarkEnd w:id="130"/>
      <w:bookmarkEnd w:id="131"/>
    </w:p>
    <w:p w14:paraId="18EB50F0" w14:textId="77777777" w:rsidR="00C57E47" w:rsidRPr="00E43F1B" w:rsidRDefault="00C57E47" w:rsidP="00C57E47">
      <w:r w:rsidRPr="00E43F1B">
        <w:t>Model funkcjonalny identyfikuje grupę usług aplikacyjnych tzn. komponentów systemów informatycznych, które realizują wydzielone funkcjonalności zdefiniowane w wymaganiach funkcjonalnych.</w:t>
      </w:r>
    </w:p>
    <w:p w14:paraId="168CBD97" w14:textId="77777777" w:rsidR="00C57E47" w:rsidRPr="00E43F1B" w:rsidRDefault="00C57E47" w:rsidP="00C57E47">
      <w:r w:rsidRPr="00E43F1B">
        <w:t>Poniżej przedstawiono ogólny schemat Modułu UMM.</w:t>
      </w:r>
    </w:p>
    <w:p w14:paraId="3051F863" w14:textId="77777777" w:rsidR="00C57E47" w:rsidRPr="002E3440" w:rsidRDefault="00C57E47" w:rsidP="00C57E47">
      <w:pPr>
        <w:ind w:left="-1417"/>
        <w:rPr>
          <w:noProof/>
          <w:lang w:eastAsia="pl-PL"/>
        </w:rPr>
      </w:pPr>
      <w:r w:rsidRPr="002E3440">
        <w:object w:dxaOrig="24372" w:dyaOrig="11131" w14:anchorId="334D090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2.75pt;height:234pt" o:ole="">
            <v:imagedata r:id="rId19" o:title=""/>
          </v:shape>
          <o:OLEObject Type="Embed" ProgID="Visio.Drawing.11" ShapeID="_x0000_i1025" DrawAspect="Content" ObjectID="_1693039047" r:id="rId20"/>
        </w:object>
      </w:r>
    </w:p>
    <w:p w14:paraId="53B2C016" w14:textId="77777777" w:rsidR="00C57E47" w:rsidRPr="00E43F1B" w:rsidRDefault="00C57E47" w:rsidP="00C57E47">
      <w:pPr>
        <w:pStyle w:val="Legenda"/>
        <w:rPr>
          <w:lang w:val="pl-PL"/>
        </w:rPr>
      </w:pPr>
      <w:bookmarkStart w:id="132" w:name="_Toc317180351"/>
      <w:bookmarkStart w:id="133" w:name="_Toc324756933"/>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10</w:t>
      </w:r>
      <w:r>
        <w:fldChar w:fldCharType="end"/>
      </w:r>
      <w:r w:rsidRPr="00E43F1B">
        <w:rPr>
          <w:lang w:val="pl-PL"/>
        </w:rPr>
        <w:t xml:space="preserve"> Opis elementów systemu UUM</w:t>
      </w:r>
      <w:bookmarkEnd w:id="132"/>
      <w:bookmarkEnd w:id="133"/>
    </w:p>
    <w:p w14:paraId="0B7FE8D5" w14:textId="77777777" w:rsidR="00C57E47" w:rsidRPr="00E43F1B" w:rsidRDefault="00C57E47" w:rsidP="00C57E47">
      <w:r w:rsidRPr="00E43F1B">
        <w:lastRenderedPageBreak/>
        <w:t>Opis elementów systemu UMM:</w:t>
      </w:r>
    </w:p>
    <w:p w14:paraId="4513E8E1" w14:textId="77777777" w:rsidR="00C57E47" w:rsidRPr="002E3440" w:rsidRDefault="00C57E47" w:rsidP="00C57E47">
      <w:pPr>
        <w:pStyle w:val="Akapitzlist"/>
        <w:numPr>
          <w:ilvl w:val="0"/>
          <w:numId w:val="56"/>
        </w:numPr>
      </w:pPr>
      <w:r w:rsidRPr="006478EE">
        <w:rPr>
          <w:b/>
          <w:bCs/>
        </w:rPr>
        <w:t xml:space="preserve">Aplikacja Analityka </w:t>
      </w:r>
      <w:r w:rsidRPr="002E3440">
        <w:t xml:space="preserve">(zdalny pulpit) – aplikacja typu desktop służąca do analizy danych przestrzennych węzła SDI+. </w:t>
      </w:r>
    </w:p>
    <w:p w14:paraId="27D9CDBE" w14:textId="77777777" w:rsidR="00C57E47" w:rsidRPr="002E3440" w:rsidRDefault="00C57E47" w:rsidP="00C57E47">
      <w:pPr>
        <w:pStyle w:val="Akapitzlist"/>
        <w:numPr>
          <w:ilvl w:val="0"/>
          <w:numId w:val="56"/>
        </w:numPr>
      </w:pPr>
      <w:r w:rsidRPr="006478EE">
        <w:rPr>
          <w:b/>
          <w:bCs/>
        </w:rPr>
        <w:t xml:space="preserve">Aplikacja Administratora </w:t>
      </w:r>
      <w:r w:rsidRPr="002E3440">
        <w:t>(zdalny pulpit) – aplikacja typu desktop służąca do przygotowywania domyślnych kompozycji mapowych dla Aplikacji użytkownika/dyspozytora</w:t>
      </w:r>
      <w:r w:rsidRPr="00E17ED1">
        <w:t xml:space="preserve"> oraz nadawania uprawnień dostępu do danych i predefiniowanych analiz opracowanych na potrzeby danej służby / beneficjenta</w:t>
      </w:r>
      <w:r>
        <w:t>.</w:t>
      </w:r>
      <w:r w:rsidRPr="002E3440">
        <w:t xml:space="preserve"> </w:t>
      </w:r>
    </w:p>
    <w:p w14:paraId="69B6A8DE" w14:textId="77777777" w:rsidR="00C57E47" w:rsidRPr="002E3440" w:rsidRDefault="00C57E47" w:rsidP="00C57E47">
      <w:pPr>
        <w:pStyle w:val="Akapitzlist"/>
        <w:numPr>
          <w:ilvl w:val="0"/>
          <w:numId w:val="56"/>
        </w:numPr>
      </w:pPr>
      <w:r w:rsidRPr="006478EE">
        <w:rPr>
          <w:b/>
          <w:bCs/>
        </w:rPr>
        <w:t xml:space="preserve">Aplikacja Użytkownika UMM </w:t>
      </w:r>
      <w:r w:rsidRPr="002E3440">
        <w:t xml:space="preserve">(cienki klient) – aplikacja ogólnego zastosowania, stanowiąca realizację modułu aplikacyjnego UMM; </w:t>
      </w:r>
      <w:r w:rsidRPr="00E17ED1">
        <w:t>aplikacja realizuje procesy związane z prezentacją i korzystaniem z danych mapowych</w:t>
      </w:r>
      <w:r w:rsidRPr="002E3440">
        <w:t xml:space="preserve">, jedynie ogólne procesy związane z prezentacją i wykorzystaniem danych mapowych dowolnego typu. </w:t>
      </w:r>
    </w:p>
    <w:p w14:paraId="1F794B5B" w14:textId="77777777" w:rsidR="00C57E47" w:rsidRPr="002E3440" w:rsidRDefault="00C57E47" w:rsidP="00C57E47">
      <w:pPr>
        <w:pStyle w:val="Akapitzlist"/>
        <w:numPr>
          <w:ilvl w:val="0"/>
          <w:numId w:val="56"/>
        </w:numPr>
      </w:pPr>
      <w:r w:rsidRPr="006478EE">
        <w:rPr>
          <w:b/>
          <w:bCs/>
        </w:rPr>
        <w:t xml:space="preserve">Aplikacja Dyspozytora UMM </w:t>
      </w:r>
      <w:r w:rsidRPr="002E3440">
        <w:t xml:space="preserve">(cienki klient) – aplikacja stanowiąca realizację modułu aplikacyjnego UMM na potrzeby realizacji procesów biznesowych partnera; Aplikacja Dyspozytora stanowi rozszerzenie Aplikacji Użytkownika UMM i jest zintegrowana z systemem SWD Partnera. </w:t>
      </w:r>
    </w:p>
    <w:p w14:paraId="0B4C9B75" w14:textId="77777777" w:rsidR="00C57E47" w:rsidRPr="002E3440" w:rsidRDefault="00C57E47" w:rsidP="00C57E47">
      <w:pPr>
        <w:pStyle w:val="Akapitzlist"/>
        <w:numPr>
          <w:ilvl w:val="0"/>
          <w:numId w:val="56"/>
        </w:numPr>
      </w:pPr>
      <w:r w:rsidRPr="006478EE">
        <w:rPr>
          <w:b/>
          <w:bCs/>
        </w:rPr>
        <w:t xml:space="preserve">Aplikacja Klienta Mobilnego UMM </w:t>
      </w:r>
      <w:r w:rsidRPr="002E3440">
        <w:t xml:space="preserve">(na urządzeniu mobilnym) – aplikacja stanowi realizację aplikacji UMM dla użytkownika urządzenia mobilnego. Aplikacja posiada API umożliwiające komunikację z Aplikacją Klienta Mobilnego SWD na urządzeniu mobilnym.  </w:t>
      </w:r>
    </w:p>
    <w:p w14:paraId="14F4903A" w14:textId="77777777" w:rsidR="00C57E47" w:rsidRPr="002E3440" w:rsidRDefault="00C57E47" w:rsidP="00C57E47">
      <w:pPr>
        <w:pStyle w:val="Akapitzlist"/>
        <w:numPr>
          <w:ilvl w:val="0"/>
          <w:numId w:val="56"/>
        </w:numPr>
      </w:pPr>
      <w:r w:rsidRPr="006478EE">
        <w:rPr>
          <w:b/>
          <w:bCs/>
        </w:rPr>
        <w:t xml:space="preserve">Usługi SDI </w:t>
      </w:r>
      <w:r w:rsidRPr="002E3440">
        <w:t>– usługi sieciowe SDI serwujące Dane PZGiK dla Partnera, udostępniane z wykorzystaniem komponentu aplikacyjnego Serwer Danych Przestrzennych, opracowanego ramach Modułu SDI.</w:t>
      </w:r>
    </w:p>
    <w:p w14:paraId="054DC7CE" w14:textId="77777777" w:rsidR="00C57E47" w:rsidRPr="002E3440" w:rsidRDefault="00C57E47" w:rsidP="00C57E47">
      <w:pPr>
        <w:pStyle w:val="Akapitzlist"/>
        <w:numPr>
          <w:ilvl w:val="0"/>
          <w:numId w:val="56"/>
        </w:numPr>
      </w:pPr>
      <w:r w:rsidRPr="006478EE">
        <w:rPr>
          <w:b/>
          <w:bCs/>
        </w:rPr>
        <w:t xml:space="preserve">Usługi analiz </w:t>
      </w:r>
      <w:r w:rsidRPr="002E3440">
        <w:t>- usługi sieciowe realizujące wybrane zaawansowane analizy. Analizy dostępne z poziomu usług analiz są pre-definiowane przez Analityka w Aplikacji Analityka UMM, a następnie udostępniane przez Administratora użytkownikom korzystającym z Aplikacji Użytkownika/Dyspozytora.</w:t>
      </w:r>
    </w:p>
    <w:p w14:paraId="13F6EF4C" w14:textId="77777777" w:rsidR="00C57E47" w:rsidRPr="002E3440" w:rsidRDefault="00C57E47" w:rsidP="00C57E47">
      <w:pPr>
        <w:pStyle w:val="Akapitzlist"/>
        <w:numPr>
          <w:ilvl w:val="0"/>
          <w:numId w:val="56"/>
        </w:numPr>
      </w:pPr>
      <w:r w:rsidRPr="006478EE">
        <w:rPr>
          <w:b/>
          <w:bCs/>
        </w:rPr>
        <w:t xml:space="preserve">Usługi UMM </w:t>
      </w:r>
      <w:r w:rsidRPr="002E3440">
        <w:t>– usługi sieciowe realizujące zadania w zakresie procesów biznesowych Partnera Projektu, wymagające integracji modułu UMM z systemem Partnera; w przypadku służb systemem Partnera jest system SWD.</w:t>
      </w:r>
    </w:p>
    <w:p w14:paraId="0346F8B3" w14:textId="77777777" w:rsidR="00C57E47" w:rsidRPr="002E3440" w:rsidRDefault="00C57E47" w:rsidP="00C57E47">
      <w:pPr>
        <w:pStyle w:val="Akapitzlist"/>
        <w:numPr>
          <w:ilvl w:val="0"/>
          <w:numId w:val="56"/>
        </w:numPr>
      </w:pPr>
      <w:r w:rsidRPr="006478EE">
        <w:rPr>
          <w:b/>
          <w:bCs/>
        </w:rPr>
        <w:t xml:space="preserve">Usługi nawigacyjne </w:t>
      </w:r>
      <w:r w:rsidRPr="002E3440">
        <w:t>– usługi sieciowe realizujące zadania nawigacyjne (prowadzenie do celu, wyznaczanie stref dojazdu). Usługi dostępne z poziomu  Aplikacji Analityka, Aplikacji Użytkownika oraz Aplikacji Dyspozytora UMM.</w:t>
      </w:r>
    </w:p>
    <w:p w14:paraId="54BFA672" w14:textId="77777777" w:rsidR="00C57E47" w:rsidRPr="002E3440" w:rsidRDefault="00C57E47" w:rsidP="00C57E47">
      <w:pPr>
        <w:pStyle w:val="Akapitzlist"/>
        <w:numPr>
          <w:ilvl w:val="0"/>
          <w:numId w:val="56"/>
        </w:numPr>
      </w:pPr>
      <w:r w:rsidRPr="006478EE">
        <w:rPr>
          <w:b/>
          <w:bCs/>
        </w:rPr>
        <w:t xml:space="preserve">Usługi aktualizacji </w:t>
      </w:r>
      <w:r w:rsidRPr="002E3440">
        <w:t>– usługa udostępniająca aktualizację aplikacji oraz danych dla urządzeń mobilnych. Aktualizacja danych może obejmować:</w:t>
      </w:r>
    </w:p>
    <w:p w14:paraId="57613ED4" w14:textId="77777777" w:rsidR="00C57E47" w:rsidRPr="002E3440" w:rsidRDefault="00C57E47" w:rsidP="00C57E47">
      <w:pPr>
        <w:pStyle w:val="Akapitzlist"/>
        <w:numPr>
          <w:ilvl w:val="1"/>
          <w:numId w:val="56"/>
        </w:numPr>
      </w:pPr>
      <w:r w:rsidRPr="002E3440">
        <w:t>a</w:t>
      </w:r>
      <w:r w:rsidRPr="00AB6625">
        <w:t>ktualizację danych nawigacyjnych;</w:t>
      </w:r>
    </w:p>
    <w:p w14:paraId="48B42C92" w14:textId="77777777" w:rsidR="00C57E47" w:rsidRPr="002E3440" w:rsidRDefault="00C57E47" w:rsidP="00C57E47">
      <w:pPr>
        <w:pStyle w:val="Akapitzlist"/>
        <w:numPr>
          <w:ilvl w:val="1"/>
          <w:numId w:val="56"/>
        </w:numPr>
      </w:pPr>
      <w:r w:rsidRPr="002E3440">
        <w:t>aktualizację danych adresowych i tłowych pochodzących z bazy „Dane PZGiK dla SDI+”;</w:t>
      </w:r>
    </w:p>
    <w:p w14:paraId="431EC9E9" w14:textId="77777777" w:rsidR="00C57E47" w:rsidRDefault="00C57E47" w:rsidP="00C57E47">
      <w:pPr>
        <w:pStyle w:val="Akapitzlist"/>
        <w:numPr>
          <w:ilvl w:val="1"/>
          <w:numId w:val="56"/>
        </w:numPr>
      </w:pPr>
      <w:r w:rsidRPr="002E3440">
        <w:t>aktualizację danych służb dostarczanych jako niezależna warstwa obiektów POI.</w:t>
      </w:r>
    </w:p>
    <w:p w14:paraId="0F34C691" w14:textId="77777777" w:rsidR="00C57E47" w:rsidRPr="002E3440" w:rsidRDefault="00C57E47" w:rsidP="00C57E47">
      <w:pPr>
        <w:pStyle w:val="Akapitzlist"/>
        <w:numPr>
          <w:ilvl w:val="1"/>
          <w:numId w:val="56"/>
        </w:numPr>
      </w:pPr>
      <w:r w:rsidRPr="002E3440">
        <w:t xml:space="preserve">Przygotowane dane będą dostarczane na urządzenia mobilne w ramach procedury aktualizacji danych wykorzystywanych przez Aplikację Klienta Mobilnego UMM. </w:t>
      </w:r>
    </w:p>
    <w:p w14:paraId="76B250C2" w14:textId="77777777" w:rsidR="00C57E47" w:rsidRPr="002E3440" w:rsidRDefault="00C57E47" w:rsidP="00C57E47">
      <w:pPr>
        <w:pStyle w:val="Akapitzlist"/>
        <w:numPr>
          <w:ilvl w:val="0"/>
          <w:numId w:val="56"/>
        </w:numPr>
      </w:pPr>
      <w:r w:rsidRPr="009A349C">
        <w:rPr>
          <w:b/>
          <w:bCs/>
        </w:rPr>
        <w:t xml:space="preserve">Dane PZGiK dla SDI+ </w:t>
      </w:r>
      <w:r w:rsidRPr="002E3440">
        <w:t>- podzbiór danych PZGiK przygotowany na potrzeby Partnerów Projektu wykorzystujących UMM do realizacji celów biznesowych.</w:t>
      </w:r>
    </w:p>
    <w:p w14:paraId="31D12980" w14:textId="77777777" w:rsidR="00C57E47" w:rsidRPr="002E3440" w:rsidRDefault="00C57E47" w:rsidP="00C57E47">
      <w:pPr>
        <w:pStyle w:val="Akapitzlist"/>
        <w:numPr>
          <w:ilvl w:val="0"/>
          <w:numId w:val="56"/>
        </w:numPr>
      </w:pPr>
      <w:r w:rsidRPr="009A349C">
        <w:rPr>
          <w:b/>
          <w:bCs/>
        </w:rPr>
        <w:t xml:space="preserve">Baza przestrzenna Beneficjenta </w:t>
      </w:r>
      <w:r w:rsidRPr="002E3440">
        <w:t>–podzbiór danych pochodzących z systemu Partnera, który Partner zamierza analizować w połączeniu z danymi PZGiK.</w:t>
      </w:r>
    </w:p>
    <w:p w14:paraId="4031D344" w14:textId="77777777" w:rsidR="00C57E47" w:rsidRPr="002E3440" w:rsidRDefault="00C57E47" w:rsidP="00C57E47">
      <w:pPr>
        <w:pStyle w:val="Akapitzlist"/>
        <w:numPr>
          <w:ilvl w:val="0"/>
          <w:numId w:val="56"/>
        </w:numPr>
      </w:pPr>
      <w:r w:rsidRPr="009A349C">
        <w:rPr>
          <w:b/>
          <w:bCs/>
        </w:rPr>
        <w:lastRenderedPageBreak/>
        <w:t xml:space="preserve">Dane nawigacyjne </w:t>
      </w:r>
      <w:r w:rsidRPr="002E3440">
        <w:t>–</w:t>
      </w:r>
      <w:r w:rsidRPr="009A349C">
        <w:rPr>
          <w:b/>
          <w:bCs/>
        </w:rPr>
        <w:t xml:space="preserve"> </w:t>
      </w:r>
      <w:r w:rsidRPr="002E3440">
        <w:t>dane przystosowane do wykonywania usług nawigacyjnych (sieć dróg, punkty adresowe, dane tłowe)</w:t>
      </w:r>
      <w:r>
        <w:t>.</w:t>
      </w:r>
    </w:p>
    <w:p w14:paraId="5282A148" w14:textId="77777777" w:rsidR="00C57E47" w:rsidRPr="002636BE" w:rsidRDefault="00C57E47" w:rsidP="00C57E47">
      <w:pPr>
        <w:pStyle w:val="Akapitzlist"/>
        <w:numPr>
          <w:ilvl w:val="0"/>
          <w:numId w:val="56"/>
        </w:numPr>
      </w:pPr>
      <w:r w:rsidRPr="009A349C">
        <w:rPr>
          <w:b/>
          <w:bCs/>
        </w:rPr>
        <w:t xml:space="preserve">Narzędzie do zasilania bazy danych </w:t>
      </w:r>
      <w:r w:rsidRPr="002E3440">
        <w:t xml:space="preserve">- narzędzie opracowane w ramach Zamówienia stanowiące komponent aplikacyjny Modułu SDI, wykorzystane w module UMM do ekstrakcji danych z baz danych PZGiK do operacyjnej bazy danych węzła SDI+ (Dane PZGIK dla SDI+). </w:t>
      </w:r>
    </w:p>
    <w:p w14:paraId="78722F3B" w14:textId="77777777" w:rsidR="00C57E47" w:rsidRPr="002636BE" w:rsidRDefault="00C57E47" w:rsidP="00C57E47">
      <w:pPr>
        <w:pStyle w:val="Styl3"/>
        <w:rPr>
          <w:color w:val="333399"/>
          <w:lang w:val="pl-PL"/>
        </w:rPr>
      </w:pPr>
      <w:bookmarkStart w:id="134" w:name="_Toc400702001"/>
      <w:bookmarkStart w:id="135" w:name="_Toc455572179"/>
      <w:bookmarkStart w:id="136" w:name="_Toc81490778"/>
      <w:r w:rsidRPr="002636BE">
        <w:rPr>
          <w:color w:val="333399"/>
          <w:lang w:val="pl-PL"/>
        </w:rPr>
        <w:t>Model generyczny UMM</w:t>
      </w:r>
      <w:bookmarkEnd w:id="134"/>
      <w:bookmarkEnd w:id="135"/>
      <w:bookmarkEnd w:id="136"/>
    </w:p>
    <w:p w14:paraId="4F8ACFBC" w14:textId="77777777" w:rsidR="00C57E47" w:rsidRPr="00D077D6" w:rsidRDefault="00C57E47" w:rsidP="00C57E47">
      <w:pPr>
        <w:jc w:val="both"/>
      </w:pPr>
      <w:r w:rsidRPr="00D077D6">
        <w:t>W niniejszym rozdziale przedstawiony został opis modelu generycznego UMM oraz modelu interfejsów programistycznych aplikacji i usług serwerowych.</w:t>
      </w:r>
    </w:p>
    <w:p w14:paraId="1B504F51" w14:textId="77777777" w:rsidR="00C57E47" w:rsidRPr="002636BE" w:rsidRDefault="00C57E47" w:rsidP="00C57E47">
      <w:pPr>
        <w:pStyle w:val="TableMedium"/>
        <w:numPr>
          <w:ilvl w:val="3"/>
          <w:numId w:val="10"/>
        </w:numPr>
        <w:spacing w:before="0" w:after="200" w:line="276" w:lineRule="auto"/>
        <w:contextualSpacing/>
        <w:outlineLvl w:val="3"/>
        <w:rPr>
          <w:rFonts w:ascii="Calibri" w:eastAsia="Calibri" w:hAnsi="Calibri" w:cs="Times New Roman"/>
          <w:b/>
          <w:color w:val="333399"/>
          <w:sz w:val="24"/>
          <w:szCs w:val="22"/>
          <w:lang w:val="x-none"/>
        </w:rPr>
      </w:pPr>
      <w:bookmarkStart w:id="137" w:name="_Toc339973734"/>
      <w:bookmarkStart w:id="138" w:name="_Toc400702002"/>
      <w:bookmarkStart w:id="139" w:name="_Toc455572180"/>
      <w:r w:rsidRPr="002636BE">
        <w:rPr>
          <w:rFonts w:ascii="Calibri" w:eastAsia="Calibri" w:hAnsi="Calibri" w:cs="Times New Roman"/>
          <w:b/>
          <w:color w:val="333399"/>
          <w:sz w:val="24"/>
          <w:szCs w:val="22"/>
          <w:lang w:val="x-none"/>
        </w:rPr>
        <w:t>Kanoniczny model danych</w:t>
      </w:r>
      <w:bookmarkEnd w:id="137"/>
      <w:bookmarkEnd w:id="138"/>
      <w:bookmarkEnd w:id="139"/>
    </w:p>
    <w:p w14:paraId="72FF9F1A" w14:textId="77777777" w:rsidR="00C57E47" w:rsidRPr="00D077D6" w:rsidRDefault="00C57E47" w:rsidP="00C57E47">
      <w:pPr>
        <w:jc w:val="both"/>
      </w:pPr>
      <w:r w:rsidRPr="00D077D6">
        <w:t>Kanoniczny model danych definiuje wspólne zarówno dla inicjalizacji komponentu Aplikacji mapowej jak i dla interfejsów programistycznych aplikacji oraz usług serwerowych, struktury danych, na których operuje Aplikacja.</w:t>
      </w:r>
    </w:p>
    <w:p w14:paraId="5387AFFD" w14:textId="77777777" w:rsidR="00C57E47" w:rsidRPr="002636BE" w:rsidRDefault="00C57E47" w:rsidP="00C57E47">
      <w:pPr>
        <w:pStyle w:val="Akapitzlist10"/>
        <w:numPr>
          <w:ilvl w:val="4"/>
          <w:numId w:val="10"/>
        </w:numPr>
        <w:contextualSpacing/>
        <w:outlineLvl w:val="4"/>
        <w:rPr>
          <w:rFonts w:eastAsia="Calibri"/>
          <w:b/>
          <w:color w:val="333399"/>
        </w:rPr>
      </w:pPr>
      <w:bookmarkStart w:id="140" w:name="_Toc339973735"/>
      <w:bookmarkStart w:id="141" w:name="_Toc400702003"/>
      <w:bookmarkStart w:id="142" w:name="_Toc455572181"/>
      <w:r w:rsidRPr="002636BE">
        <w:rPr>
          <w:rFonts w:eastAsia="Calibri"/>
          <w:b/>
          <w:color w:val="333399"/>
        </w:rPr>
        <w:t>Object Types</w:t>
      </w:r>
      <w:bookmarkEnd w:id="140"/>
      <w:bookmarkEnd w:id="141"/>
      <w:bookmarkEnd w:id="142"/>
    </w:p>
    <w:p w14:paraId="17776D61" w14:textId="77777777" w:rsidR="00C57E47" w:rsidRDefault="00C57E47" w:rsidP="00C57E47">
      <w:pPr>
        <w:jc w:val="both"/>
      </w:pPr>
      <w:r w:rsidRPr="00D077D6">
        <w:t>Kanoniczny model danych dla definicji typów obiektów komponentu Aplikacji mapowej.</w:t>
      </w:r>
    </w:p>
    <w:p w14:paraId="5BABEE5D" w14:textId="77777777" w:rsidR="00C57E47" w:rsidRPr="00D077D6" w:rsidRDefault="00C57E47" w:rsidP="00C57E47">
      <w:pPr>
        <w:jc w:val="both"/>
        <w:rPr>
          <w:rFonts w:eastAsia="Times New Roman"/>
        </w:rPr>
      </w:pPr>
      <w:r w:rsidRPr="00D077D6">
        <w:t>Typy obiektów obejmują zarówno typu wbudowane UMM jak również definiowane typy domenowe.</w:t>
      </w:r>
    </w:p>
    <w:p w14:paraId="6DE4549A" w14:textId="77777777" w:rsidR="00C57E47" w:rsidRDefault="00C57E47" w:rsidP="00C57E47">
      <w:pPr>
        <w:pStyle w:val="diagram-image-block"/>
      </w:pPr>
      <w:r>
        <w:rPr>
          <w:noProof/>
        </w:rPr>
        <w:lastRenderedPageBreak/>
        <mc:AlternateContent>
          <mc:Choice Requires="wpg">
            <w:drawing>
              <wp:anchor distT="0" distB="0" distL="114300" distR="114300" simplePos="0" relativeHeight="251666432" behindDoc="0" locked="1" layoutInCell="1" allowOverlap="1" wp14:anchorId="2D610D71" wp14:editId="7F4D7A18">
                <wp:simplePos x="0" y="0"/>
                <wp:positionH relativeFrom="character">
                  <wp:posOffset>180975</wp:posOffset>
                </wp:positionH>
                <wp:positionV relativeFrom="line">
                  <wp:posOffset>257175</wp:posOffset>
                </wp:positionV>
                <wp:extent cx="5276850" cy="4772025"/>
                <wp:effectExtent l="0" t="1270" r="1905" b="0"/>
                <wp:wrapNone/>
                <wp:docPr id="298" name="Grupa 2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6850" cy="4772025"/>
                          <a:chOff x="285" y="405"/>
                          <a:chExt cx="8310" cy="7515"/>
                        </a:xfrm>
                      </wpg:grpSpPr>
                      <wps:wsp>
                        <wps:cNvPr id="299" name="Rectangle 73">
                          <a:hlinkClick r:id="rId21"/>
                        </wps:cNvPr>
                        <wps:cNvSpPr>
                          <a:spLocks noChangeArrowheads="1"/>
                        </wps:cNvSpPr>
                        <wps:spPr bwMode="auto">
                          <a:xfrm>
                            <a:off x="4875" y="2415"/>
                            <a:ext cx="1980" cy="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0" name="Rectangle 74">
                          <a:hlinkClick r:id="rId22"/>
                        </wps:cNvPr>
                        <wps:cNvSpPr>
                          <a:spLocks noChangeArrowheads="1"/>
                        </wps:cNvSpPr>
                        <wps:spPr bwMode="auto">
                          <a:xfrm>
                            <a:off x="1695" y="2370"/>
                            <a:ext cx="2535" cy="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1" name="Rectangle 75">
                          <a:hlinkClick r:id="rId23"/>
                        </wps:cNvPr>
                        <wps:cNvSpPr>
                          <a:spLocks noChangeArrowheads="1"/>
                        </wps:cNvSpPr>
                        <wps:spPr bwMode="auto">
                          <a:xfrm>
                            <a:off x="3405" y="405"/>
                            <a:ext cx="2040" cy="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2" name="Rectangle 76">
                          <a:hlinkClick r:id="rId24"/>
                        </wps:cNvPr>
                        <wps:cNvSpPr>
                          <a:spLocks noChangeArrowheads="1"/>
                        </wps:cNvSpPr>
                        <wps:spPr bwMode="auto">
                          <a:xfrm>
                            <a:off x="285" y="3975"/>
                            <a:ext cx="5745" cy="1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3" name="Rectangle 77">
                          <a:hlinkClick r:id="rId25"/>
                        </wps:cNvPr>
                        <wps:cNvSpPr>
                          <a:spLocks noChangeArrowheads="1"/>
                        </wps:cNvSpPr>
                        <wps:spPr bwMode="auto">
                          <a:xfrm>
                            <a:off x="7020" y="4125"/>
                            <a:ext cx="1560" cy="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4" name="Rectangle 78">
                          <a:hlinkClick r:id="rId26"/>
                        </wps:cNvPr>
                        <wps:cNvSpPr>
                          <a:spLocks noChangeArrowheads="1"/>
                        </wps:cNvSpPr>
                        <wps:spPr bwMode="auto">
                          <a:xfrm>
                            <a:off x="7020" y="5685"/>
                            <a:ext cx="1575" cy="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79">
                          <a:hlinkClick r:id="rId27"/>
                        </wps:cNvPr>
                        <wps:cNvSpPr>
                          <a:spLocks noChangeArrowheads="1"/>
                        </wps:cNvSpPr>
                        <wps:spPr bwMode="auto">
                          <a:xfrm>
                            <a:off x="2190" y="6090"/>
                            <a:ext cx="1620"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6" name="Rectangle 80">
                          <a:hlinkClick r:id="rId28"/>
                        </wps:cNvPr>
                        <wps:cNvSpPr>
                          <a:spLocks noChangeArrowheads="1"/>
                        </wps:cNvSpPr>
                        <wps:spPr bwMode="auto">
                          <a:xfrm>
                            <a:off x="495" y="6015"/>
                            <a:ext cx="1380" cy="1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 name="Rectangle 81">
                          <a:hlinkClick r:id="rId29"/>
                        </wps:cNvPr>
                        <wps:cNvSpPr>
                          <a:spLocks noChangeArrowheads="1"/>
                        </wps:cNvSpPr>
                        <wps:spPr bwMode="auto">
                          <a:xfrm>
                            <a:off x="4050" y="6060"/>
                            <a:ext cx="1410" cy="1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C955A0" id="Grupa 298" o:spid="_x0000_s1026" style="position:absolute;margin-left:14.25pt;margin-top:20.25pt;width:415.5pt;height:375.75pt;z-index:251666432;mso-position-horizontal-relative:char;mso-position-vertical-relative:line" coordorigin="285,405" coordsize="8310,7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">
                <v:rect id="Rectangle 73" o:spid="_x0000_s1027" href="#EDD88F33_225C_4388_B1A2_45B7A1FAD134" style="position:absolute;left:4875;top:2415;width:1980;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Z4j74A&#10;AADcAAAADwAAAGRycy9kb3ducmV2LnhtbESPwQrCMBBE74L/EFbwpqkeRKtRRBCtB6HaD1iatS02&#10;m9JErX9vBMHjMPNmmNWmM7V4Uusqywom4wgEcW51xYWC7LofzUE4j6yxtkwK3uRgs+73Vhhr++KU&#10;nhdfiFDCLkYFpfdNLKXLSzLoxrYhDt7NtgZ9kG0hdYuvUG5qOY2imTRYcVgosaFdSfn98jAKpnPS&#10;56Ty9pDck3TGhk9ZelBqOOi2SxCeOv8P/+ijDtxiAd8z4QjI9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A2eI++AAAA3AAAAA8AAAAAAAAAAAAAAAAAmAIAAGRycy9kb3ducmV2&#10;LnhtbFBLBQYAAAAABAAEAPUAAACDAwAAAAA=&#10;" o:button="t" filled="f" stroked="f">
                  <v:fill o:detectmouseclick="t"/>
                </v:rect>
                <v:rect id="Rectangle 74" o:spid="_x0000_s1028" href="#AF40AFC4_6052_4c8c_B956_BFCA64D0AAA3" style="position:absolute;left:1695;top:2370;width:2535;height:7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LCLwA&#10;AADcAAAADwAAAGRycy9kb3ducmV2LnhtbERPSwrCMBDdC94hjOBOUxVEalMRQbQuhKoHGJqxLTaT&#10;0kSttzcLweXj/ZNNbxrxos7VlhXMphEI4sLqmksFt+t+sgLhPLLGxjIp+JCDTTocJBhr++acXhdf&#10;ihDCLkYFlfdtLKUrKjLoprYlDtzddgZ9gF0pdYfvEG4aOY+ipTRYc2iosKVdRcXj8jQK5ivS56z2&#10;9pA9snzJhk+3/KDUeNRv1yA89f4v/rmPWsEiCvPDmXAEZPo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v50sIvAAAANwAAAAPAAAAAAAAAAAAAAAAAJgCAABkcnMvZG93bnJldi54&#10;bWxQSwUGAAAAAAQABAD1AAAAgQMAAAAA&#10;" o:button="t" filled="f" stroked="f">
                  <v:fill o:detectmouseclick="t"/>
                </v:rect>
                <v:rect id="Rectangle 75" o:spid="_x0000_s1029" href="#03D120CE_82F2_4107_B9F9_04A1038D502C" style="position:absolute;left:3405;top:405;width:2040;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vuk78A&#10;AADcAAAADwAAAGRycy9kb3ducmV2LnhtbESPwQrCMBBE74L/EFbwpqkKItUoIojWg1DtByzN2hab&#10;TWmi1r83guBxmJk3zGrTmVo8qXWVZQWTcQSCOLe64kJBdt2PFiCcR9ZYWyYFb3KwWfd7K4y1fXFK&#10;z4svRICwi1FB6X0TS+nykgy6sW2Ig3ezrUEfZFtI3eIrwE0tp1E0lwYrDgslNrQrKb9fHkbBdEH6&#10;nFTeHpJ7ks7Z8ClLD0oNB912CcJT5//hX/uoFcyiCXzPhCMg1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q+6TvwAAANwAAAAPAAAAAAAAAAAAAAAAAJgCAABkcnMvZG93bnJl&#10;di54bWxQSwUGAAAAAAQABAD1AAAAhAMAAAAA&#10;" o:button="t" filled="f" stroked="f">
                  <v:fill o:detectmouseclick="t"/>
                </v:rect>
                <v:rect id="Rectangle 76" o:spid="_x0000_s1030" href="#05073D3B_BB49_4f4f_8EFF_2D33DF62ADAA" style="position:absolute;left:285;top:3975;width:5745;height:14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lw5L8A&#10;AADcAAAADwAAAGRycy9kb3ducmV2LnhtbESPwQrCMBBE74L/EFbwpqkVRKpRRBCtB6HqByzN2hab&#10;TWmi1r83guBxmJk3zHLdmVo8qXWVZQWTcQSCOLe64kLB9bIbzUE4j6yxtkwK3uRgver3lpho++KM&#10;nmdfiABhl6CC0vsmkdLlJRl0Y9sQB+9mW4M+yLaQusVXgJtaxlE0kwYrDgslNrQtKb+fH0ZBPCd9&#10;Sitv9+k9zWZs+HjN9koNB91mAcJT5//hX/ugFUyjGL5nwhGQq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eXDkvwAAANwAAAAPAAAAAAAAAAAAAAAAAJgCAABkcnMvZG93bnJl&#10;di54bWxQSwUGAAAAAAQABAD1AAAAhAMAAAAA&#10;" o:button="t" filled="f" stroked="f">
                  <v:fill o:detectmouseclick="t"/>
                </v:rect>
                <v:rect id="Rectangle 77" o:spid="_x0000_s1031" href="#E5E63221_6912_44c0_8D74_CA1D8D037F6B" style="position:absolute;left:7020;top:4125;width:1560;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XVf78A&#10;AADcAAAADwAAAGRycy9kb3ducmV2LnhtbESPwQrCMBBE74L/EFbwpqkKItUoIojWg1DtByzN2hab&#10;TWmi1r83guBxmJk3zGrTmVo8qXWVZQWTcQSCOLe64kJBdt2PFiCcR9ZYWyYFb3KwWfd7K4y1fXFK&#10;z4svRICwi1FB6X0TS+nykgy6sW2Ig3ezrUEfZFtI3eIrwE0tp1E0lwYrDgslNrQrKb9fHkbBdEH6&#10;nFTeHpJ7ks7Z8ClLD0oNB912CcJT5//hX/uoFcyiGXzPhCMg1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NdV/vwAAANwAAAAPAAAAAAAAAAAAAAAAAJgCAABkcnMvZG93bnJl&#10;di54bWxQSwUGAAAAAAQABAD1AAAAhAMAAAAA&#10;" o:button="t" filled="f" stroked="f">
                  <v:fill o:detectmouseclick="t"/>
                </v:rect>
                <v:rect id="Rectangle 78" o:spid="_x0000_s1032" href="#570BB9F5_8255_4219_8903_A6ED675D7B64" style="position:absolute;left:7020;top:5685;width:1575;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xNC78A&#10;AADcAAAADwAAAGRycy9kb3ducmV2LnhtbESPzQrCMBCE74LvEFbwpqk/iFSjiCBaD0LVB1iatS02&#10;m9JErW9vBMHjMDPfMMt1ayrxpMaVlhWMhhEI4szqknMF18tuMAfhPLLGyjIpeJOD9arbWWKs7YtT&#10;ep59LgKEXYwKCu/rWEqXFWTQDW1NHLybbQz6IJtc6gZfAW4qOY6imTRYclgosKZtQdn9/DAKxnPS&#10;p6T0dp/ck3TGho/XdK9Uv9duFiA8tf4f/rUPWsEkmsL3TDgC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3E0LvwAAANwAAAAPAAAAAAAAAAAAAAAAAJgCAABkcnMvZG93bnJl&#10;di54bWxQSwUGAAAAAAQABAD1AAAAhAMAAAAA&#10;" o:button="t" filled="f" stroked="f">
                  <v:fill o:detectmouseclick="t"/>
                </v:rect>
                <v:rect id="Rectangle 79" o:spid="_x0000_s1033" href="#B196F841_3F35_4a75_8FB8_5A3DC4CDDA99" style="position:absolute;left:2190;top:6090;width:1620;height:1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DokL8A&#10;AADcAAAADwAAAGRycy9kb3ducmV2LnhtbESPwQrCMBBE74L/EFbwpqmKItUoIojWg1D1A5ZmbYvN&#10;pjRR698bQfA4zMwbZrluTSWe1LjSsoLRMAJBnFldcq7getkN5iCcR9ZYWSYFb3KwXnU7S4y1fXFK&#10;z7PPRYCwi1FB4X0dS+myggy6oa2Jg3ezjUEfZJNL3eArwE0lx1E0kwZLDgsF1rQtKLufH0bBeE76&#10;lJTe7pN7ks7Y8PGa7pXq99rNAoSn1v/Dv/ZBK5hEU/ieCUdArj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OiQvwAAANwAAAAPAAAAAAAAAAAAAAAAAJgCAABkcnMvZG93bnJl&#10;di54bWxQSwUGAAAAAAQABAD1AAAAhAMAAAAA&#10;" o:button="t" filled="f" stroked="f">
                  <v:fill o:detectmouseclick="t"/>
                </v:rect>
                <v:rect id="Rectangle 80" o:spid="_x0000_s1034" href="#D347E482_4A77_496d_A491_41175EA62DB8" style="position:absolute;left:495;top:6015;width:1380;height:19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J2578A&#10;AADcAAAADwAAAGRycy9kb3ducmV2LnhtbESPwQrCMBBE74L/EFbwpqkKRapRRBCtB6HqByzN2hab&#10;TWmi1r83guBxmJk3zHLdmVo8qXWVZQWTcQSCOLe64kLB9bIbzUE4j6yxtkwK3uRgver3lpho++KM&#10;nmdfiABhl6CC0vsmkdLlJRl0Y9sQB+9mW4M+yLaQusVXgJtaTqMolgYrDgslNrQtKb+fH0bBdE76&#10;lFbe7tN7msVs+HjN9koNB91mAcJT5//hX/ugFcyiGL5nwhGQq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QnbnvwAAANwAAAAPAAAAAAAAAAAAAAAAAJgCAABkcnMvZG93bnJl&#10;di54bWxQSwUGAAAAAAQABAD1AAAAhAMAAAAA&#10;" o:button="t" filled="f" stroked="f">
                  <v:fill o:detectmouseclick="t"/>
                </v:rect>
                <v:rect id="Rectangle 81" o:spid="_x0000_s1035" href="#5C0E8178_2905_4210_9131_8DE0B28D1FF8" style="position:absolute;left:4050;top:6060;width:1410;height:12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7TfL8A&#10;AADcAAAADwAAAGRycy9kb3ducmV2LnhtbESPwQrCMBBE74L/EFbwpqkKKtUoIojWg1D1A5ZmbYvN&#10;pjRR698bQfA4zMwbZrluTSWe1LjSsoLRMAJBnFldcq7getkN5iCcR9ZYWSYFb3KwXnU7S4y1fXFK&#10;z7PPRYCwi1FB4X0dS+myggy6oa2Jg3ezjUEfZJNL3eArwE0lx1E0lQZLDgsF1rQtKLufH0bBeE76&#10;lJTe7pN7kk7Z8PGa7pXq99rNAoSn1v/Dv/ZBK5hEM/ieCUdArj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DtN8vwAAANwAAAAPAAAAAAAAAAAAAAAAAJgCAABkcnMvZG93bnJl&#10;di54bWxQSwUGAAAAAAQABAD1AAAAhAMAAAAA&#10;" o:button="t" filled="f" stroked="f">
                  <v:fill o:detectmouseclick="t"/>
                </v:rect>
                <w10:wrap anchory="line"/>
                <w10:anchorlock/>
              </v:group>
            </w:pict>
          </mc:Fallback>
        </mc:AlternateContent>
      </w:r>
      <w:r w:rsidRPr="00DC0EFF">
        <w:rPr>
          <w:noProof/>
        </w:rPr>
        <w:drawing>
          <wp:inline distT="0" distB="0" distL="0" distR="0" wp14:anchorId="5A51E6F3" wp14:editId="1315D86A">
            <wp:extent cx="5715000" cy="5212080"/>
            <wp:effectExtent l="0" t="0" r="0" b="7620"/>
            <wp:docPr id="86" name="Obraz 86" descr="C:\Temp\UMM\diagrams\diagram_EAID_643C9DF3_F5A6_40f2_92AE_9BBB8DE292C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43C9DF3_F5A6_40f2_92AE_9BBB8DE292CD" descr="C:\Temp\UMM\diagrams\diagram_EAID_643C9DF3_F5A6_40f2_92AE_9BBB8DE292CD.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15000" cy="5212080"/>
                    </a:xfrm>
                    <a:prstGeom prst="rect">
                      <a:avLst/>
                    </a:prstGeom>
                    <a:noFill/>
                    <a:ln>
                      <a:noFill/>
                    </a:ln>
                  </pic:spPr>
                </pic:pic>
              </a:graphicData>
            </a:graphic>
          </wp:inline>
        </w:drawing>
      </w:r>
    </w:p>
    <w:p w14:paraId="6B8E8A95" w14:textId="77777777" w:rsidR="00C57E47" w:rsidRDefault="00C57E47" w:rsidP="00C57E47">
      <w:pPr>
        <w:pStyle w:val="Legenda"/>
      </w:pPr>
      <w:bookmarkStart w:id="143" w:name="_Toc339368317"/>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11</w:t>
      </w:r>
      <w:r>
        <w:fldChar w:fldCharType="end"/>
      </w:r>
      <w:r>
        <w:t xml:space="preserve"> Diagram logiczny: Types</w:t>
      </w:r>
      <w:bookmarkEnd w:id="143"/>
    </w:p>
    <w:tbl>
      <w:tblPr>
        <w:tblW w:w="5000" w:type="pct"/>
        <w:tblCellMar>
          <w:top w:w="15" w:type="dxa"/>
          <w:left w:w="15" w:type="dxa"/>
          <w:bottom w:w="15" w:type="dxa"/>
          <w:right w:w="15" w:type="dxa"/>
        </w:tblCellMar>
        <w:tblLook w:val="04A0" w:firstRow="1" w:lastRow="0" w:firstColumn="1" w:lastColumn="0" w:noHBand="0" w:noVBand="1"/>
      </w:tblPr>
      <w:tblGrid>
        <w:gridCol w:w="2835"/>
        <w:gridCol w:w="834"/>
        <w:gridCol w:w="5387"/>
      </w:tblGrid>
      <w:tr w:rsidR="00C57E47" w14:paraId="0DC0E34C"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6677309"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9B4F251" w14:textId="77777777" w:rsidR="00C57E47" w:rsidRPr="00417202" w:rsidRDefault="00C57E47" w:rsidP="000E354F">
            <w:pPr>
              <w:pStyle w:val="cell-th-span"/>
              <w:rPr>
                <w:b/>
                <w:bCs/>
              </w:rPr>
            </w:pPr>
            <w:r w:rsidRPr="00417202">
              <w:rPr>
                <w:b/>
                <w:bCs/>
              </w:rPr>
              <w:t>ObjectType</w:t>
            </w:r>
          </w:p>
        </w:tc>
      </w:tr>
      <w:tr w:rsidR="00C57E47" w:rsidRPr="00D077D6" w14:paraId="6DDE452E"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BDC943B" w14:textId="77777777" w:rsidR="00C57E47" w:rsidRPr="00417202" w:rsidRDefault="00C57E47" w:rsidP="000E354F">
            <w:pPr>
              <w:pStyle w:val="cell-th-span"/>
              <w:rPr>
                <w:b/>
                <w:bCs/>
              </w:rPr>
            </w:pPr>
            <w:r w:rsidRPr="00417202">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82F6910"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Abstrakcyjna klasa definiująca typ obiektu w Aplikacji mapowej, niezależnie od tego czy obiekt jest obiektem domenowym (służby) czy obiektem UMM.</w:t>
            </w:r>
          </w:p>
        </w:tc>
      </w:tr>
      <w:tr w:rsidR="00C57E47" w14:paraId="39D42511"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310E2A9" w14:textId="77777777" w:rsidR="00C57E47" w:rsidRPr="00417202" w:rsidRDefault="00C57E47" w:rsidP="000E354F">
            <w:pPr>
              <w:pStyle w:val="cell-th-span"/>
              <w:rPr>
                <w:b/>
                <w:bCs/>
              </w:rPr>
            </w:pPr>
            <w:r w:rsidRPr="00417202">
              <w:rPr>
                <w:b/>
                <w:bCs/>
              </w:rPr>
              <w:t>Atrybuty</w:t>
            </w:r>
          </w:p>
        </w:tc>
      </w:tr>
      <w:tr w:rsidR="00C57E47" w14:paraId="54BCF6DA"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A9ED572" w14:textId="77777777" w:rsidR="00C57E47" w:rsidRPr="00417202" w:rsidRDefault="00C57E47" w:rsidP="000E354F">
            <w:pPr>
              <w:pStyle w:val="cell-th-span"/>
              <w:rPr>
                <w:b/>
                <w:bCs/>
              </w:rPr>
            </w:pPr>
            <w:r w:rsidRPr="00417202">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A6F3FD8" w14:textId="77777777" w:rsidR="00C57E47" w:rsidRPr="00417202" w:rsidRDefault="00C57E47" w:rsidP="000E354F">
            <w:pPr>
              <w:pStyle w:val="cell-th-span"/>
              <w:rPr>
                <w:b/>
                <w:bCs/>
              </w:rPr>
            </w:pPr>
            <w:r w:rsidRPr="00417202">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8F11B9B" w14:textId="77777777" w:rsidR="00C57E47" w:rsidRPr="0066149B" w:rsidRDefault="00C57E47" w:rsidP="000E354F">
            <w:pPr>
              <w:pStyle w:val="cell-th-span"/>
              <w:rPr>
                <w:b/>
                <w:bCs/>
              </w:rPr>
            </w:pPr>
            <w:r w:rsidRPr="0066149B">
              <w:rPr>
                <w:b/>
                <w:bCs/>
              </w:rPr>
              <w:t>Opis</w:t>
            </w:r>
          </w:p>
        </w:tc>
      </w:tr>
      <w:tr w:rsidR="00C57E47" w:rsidRPr="00D077D6" w14:paraId="2B89ACEA"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056F89C" w14:textId="77777777" w:rsidR="00C57E47" w:rsidRPr="002636BE" w:rsidRDefault="00C57E47" w:rsidP="000E354F">
            <w:pPr>
              <w:pStyle w:val="cell-td-method"/>
              <w:rPr>
                <w:rFonts w:ascii="Calibri" w:hAnsi="Calibri"/>
                <w:sz w:val="22"/>
              </w:rPr>
            </w:pPr>
            <w:r w:rsidRPr="00D077D6">
              <w:rPr>
                <w:rFonts w:ascii="Calibri" w:hAnsi="Calibri"/>
                <w:b/>
                <w:bCs/>
                <w:sz w:val="22"/>
                <w:szCs w:val="22"/>
              </w:rPr>
              <w:t>name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38C7CB2" w14:textId="77777777" w:rsidR="00C57E47" w:rsidRPr="002636BE" w:rsidRDefault="00C57E47" w:rsidP="000E354F">
            <w:pPr>
              <w:pStyle w:val="cell-td-method"/>
              <w:rPr>
                <w:rFonts w:ascii="Calibri" w:hAnsi="Calibri"/>
                <w:sz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F98949A" w14:textId="77777777" w:rsidR="00C57E47" w:rsidRPr="002636BE" w:rsidRDefault="00C57E47" w:rsidP="000E354F">
            <w:pPr>
              <w:pStyle w:val="cell-td-span"/>
              <w:rPr>
                <w:rFonts w:ascii="Calibri" w:hAnsi="Calibri"/>
                <w:sz w:val="22"/>
              </w:rPr>
            </w:pPr>
            <w:r w:rsidRPr="00D077D6">
              <w:rPr>
                <w:rFonts w:ascii="Calibri" w:hAnsi="Calibri"/>
                <w:sz w:val="22"/>
                <w:szCs w:val="22"/>
              </w:rPr>
              <w:t>Nazwa typu obiektu - musi być unikalna w ramach całej specyfikacji typów obiektów.</w:t>
            </w:r>
          </w:p>
        </w:tc>
      </w:tr>
      <w:tr w:rsidR="00C57E47" w:rsidRPr="00D077D6" w14:paraId="590FA3CF"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BBB6619"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displayName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F48A5CC"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10D5F58"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Nazwa wyświetlana dla typu obiektu.</w:t>
            </w:r>
          </w:p>
        </w:tc>
      </w:tr>
    </w:tbl>
    <w:p w14:paraId="480C2B2B"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1635"/>
        <w:gridCol w:w="4586"/>
      </w:tblGrid>
      <w:tr w:rsidR="00C57E47" w:rsidRPr="00A7531E" w14:paraId="73EFD2F9"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5E0EAD6"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09DE1E4" w14:textId="77777777" w:rsidR="00C57E47" w:rsidRPr="00417202" w:rsidRDefault="00C57E47" w:rsidP="000E354F">
            <w:pPr>
              <w:pStyle w:val="cell-th-span"/>
              <w:rPr>
                <w:b/>
                <w:bCs/>
              </w:rPr>
            </w:pPr>
            <w:r w:rsidRPr="00417202">
              <w:rPr>
                <w:b/>
                <w:bCs/>
              </w:rPr>
              <w:t>UmmObjectType</w:t>
            </w:r>
          </w:p>
        </w:tc>
      </w:tr>
      <w:tr w:rsidR="00C57E47" w:rsidRPr="00D077D6" w14:paraId="6386AE6E"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27D9111"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63327B2"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 xml:space="preserve">Definicja typu dla obiektów UMM. Obsługa tych obiektów jest "wbudowana" w komponent Aplikacji mapy i w związku z tym model </w:t>
            </w:r>
            <w:r w:rsidRPr="00D077D6">
              <w:rPr>
                <w:rFonts w:ascii="Calibri" w:hAnsi="Calibri"/>
                <w:sz w:val="22"/>
                <w:szCs w:val="22"/>
              </w:rPr>
              <w:lastRenderedPageBreak/>
              <w:t>nie przewiduje dodatkowych elementów definicji, poza wskazaniem typu z predefiniowanej listy typów wbudowanych (enumeracji).</w:t>
            </w:r>
          </w:p>
        </w:tc>
      </w:tr>
      <w:tr w:rsidR="00C57E47" w:rsidRPr="00A7531E" w14:paraId="369A32A5"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0DE98D6" w14:textId="77777777" w:rsidR="00C57E47" w:rsidRPr="00417202" w:rsidRDefault="00C57E47" w:rsidP="000E354F">
            <w:pPr>
              <w:pStyle w:val="cell-th-span"/>
              <w:rPr>
                <w:b/>
                <w:bCs/>
              </w:rPr>
            </w:pPr>
            <w:r w:rsidRPr="00417202">
              <w:rPr>
                <w:b/>
                <w:bCs/>
              </w:rPr>
              <w:t>Atrybuty</w:t>
            </w:r>
          </w:p>
        </w:tc>
      </w:tr>
      <w:tr w:rsidR="00C57E47" w:rsidRPr="00A7531E" w14:paraId="21E56783"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495A2CE"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B93A1E4"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9B64E44" w14:textId="77777777" w:rsidR="00C57E47" w:rsidRPr="00A7531E" w:rsidRDefault="00C57E47" w:rsidP="000E354F">
            <w:pPr>
              <w:pStyle w:val="cell-th-span"/>
              <w:rPr>
                <w:b/>
                <w:bCs/>
              </w:rPr>
            </w:pPr>
            <w:r w:rsidRPr="00A7531E">
              <w:rPr>
                <w:b/>
                <w:bCs/>
              </w:rPr>
              <w:t>Opis</w:t>
            </w:r>
          </w:p>
        </w:tc>
      </w:tr>
      <w:tr w:rsidR="00C57E47" w:rsidRPr="00D077D6" w14:paraId="5DC40A3C"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8C0DA23"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ummType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97D70D8"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UmmType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C5ED952"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Typ obiektu UMM - wskazany z listy wartości (enumeracji).</w:t>
            </w:r>
          </w:p>
        </w:tc>
      </w:tr>
    </w:tbl>
    <w:p w14:paraId="44C98BEB"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2100"/>
        <w:gridCol w:w="4121"/>
      </w:tblGrid>
      <w:tr w:rsidR="00C57E47" w:rsidRPr="00A7531E" w14:paraId="1F396543"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3099456"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18C522E" w14:textId="77777777" w:rsidR="00C57E47" w:rsidRPr="00417202" w:rsidRDefault="00C57E47" w:rsidP="000E354F">
            <w:pPr>
              <w:pStyle w:val="cell-th-span"/>
              <w:rPr>
                <w:b/>
                <w:bCs/>
              </w:rPr>
            </w:pPr>
            <w:r w:rsidRPr="00417202">
              <w:rPr>
                <w:b/>
                <w:bCs/>
              </w:rPr>
              <w:t>DomainObjectType</w:t>
            </w:r>
          </w:p>
        </w:tc>
      </w:tr>
      <w:tr w:rsidR="00C57E47" w:rsidRPr="00D077D6" w14:paraId="3A3B7B5C"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7EE8ECF"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5E98261"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Definicja typu obiektu dla obiektów służby (domenowych).</w:t>
            </w:r>
            <w:r w:rsidRPr="00D077D6">
              <w:rPr>
                <w:rFonts w:ascii="Calibri" w:hAnsi="Calibri"/>
                <w:sz w:val="22"/>
                <w:szCs w:val="22"/>
              </w:rPr>
              <w:br/>
              <w:t>Klasa opisuje strukturę danych obiektów danego typu - typ geometrii i atrybuty.</w:t>
            </w:r>
          </w:p>
        </w:tc>
      </w:tr>
      <w:tr w:rsidR="00C57E47" w:rsidRPr="00A7531E" w14:paraId="4FC082C7"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6F85423" w14:textId="77777777" w:rsidR="00C57E47" w:rsidRPr="00417202" w:rsidRDefault="00C57E47" w:rsidP="000E354F">
            <w:pPr>
              <w:pStyle w:val="cell-th-span"/>
              <w:rPr>
                <w:b/>
                <w:bCs/>
              </w:rPr>
            </w:pPr>
            <w:r w:rsidRPr="00417202">
              <w:rPr>
                <w:b/>
                <w:bCs/>
              </w:rPr>
              <w:t>Atrybuty</w:t>
            </w:r>
          </w:p>
        </w:tc>
      </w:tr>
      <w:tr w:rsidR="00C57E47" w:rsidRPr="00A7531E" w14:paraId="7C2FD9B1"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765F1BF"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CF803FB"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1BD74A0" w14:textId="77777777" w:rsidR="00C57E47" w:rsidRPr="00A7531E" w:rsidRDefault="00C57E47" w:rsidP="000E354F">
            <w:pPr>
              <w:pStyle w:val="cell-th-span"/>
              <w:rPr>
                <w:b/>
                <w:bCs/>
              </w:rPr>
            </w:pPr>
            <w:r w:rsidRPr="00A7531E">
              <w:rPr>
                <w:b/>
                <w:bCs/>
              </w:rPr>
              <w:t>Opis</w:t>
            </w:r>
          </w:p>
        </w:tc>
      </w:tr>
      <w:tr w:rsidR="00C57E47" w:rsidRPr="00D077D6" w14:paraId="595B130E"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2BF44A6"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geometryType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EB97D22"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SimpleGeometryType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D02393F"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Typ geometrii dla typu obiektu domenowego - wskazany z określonej listy wartości typów geometrii.</w:t>
            </w:r>
          </w:p>
        </w:tc>
      </w:tr>
    </w:tbl>
    <w:p w14:paraId="15F6F2F4"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1017"/>
        <w:gridCol w:w="5204"/>
      </w:tblGrid>
      <w:tr w:rsidR="00C57E47" w:rsidRPr="00A7531E" w14:paraId="262848F4"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DD33F93" w14:textId="77777777" w:rsidR="00C57E47" w:rsidRPr="00417202" w:rsidRDefault="00C57E47" w:rsidP="000E354F">
            <w:pPr>
              <w:pStyle w:val="cell-th-span"/>
              <w:jc w:val="both"/>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C3AC86F" w14:textId="77777777" w:rsidR="00C57E47" w:rsidRPr="00417202" w:rsidRDefault="00C57E47" w:rsidP="000E354F">
            <w:pPr>
              <w:pStyle w:val="cell-th-span"/>
              <w:jc w:val="both"/>
              <w:rPr>
                <w:b/>
                <w:bCs/>
              </w:rPr>
            </w:pPr>
            <w:r w:rsidRPr="00417202">
              <w:rPr>
                <w:b/>
                <w:bCs/>
              </w:rPr>
              <w:t>Attribute</w:t>
            </w:r>
          </w:p>
        </w:tc>
      </w:tr>
      <w:tr w:rsidR="00C57E47" w:rsidRPr="00D077D6" w14:paraId="67BF67E8"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2839194" w14:textId="77777777" w:rsidR="00C57E47" w:rsidRPr="00417202" w:rsidRDefault="00C57E47" w:rsidP="000E354F">
            <w:pPr>
              <w:pStyle w:val="cell-th-span"/>
              <w:jc w:val="both"/>
              <w:rPr>
                <w:b/>
                <w:bCs/>
              </w:rPr>
            </w:pPr>
            <w:r w:rsidRPr="00417202">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C74CBE8"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Definicja atrybutu dla typu domenowego (służby).</w:t>
            </w:r>
          </w:p>
        </w:tc>
      </w:tr>
      <w:tr w:rsidR="00C57E47" w:rsidRPr="00A7531E" w14:paraId="2F911D78"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5022D50" w14:textId="77777777" w:rsidR="00C57E47" w:rsidRPr="00417202" w:rsidRDefault="00C57E47" w:rsidP="000E354F">
            <w:pPr>
              <w:pStyle w:val="cell-th-span"/>
              <w:jc w:val="both"/>
              <w:rPr>
                <w:b/>
                <w:bCs/>
              </w:rPr>
            </w:pPr>
            <w:r w:rsidRPr="00417202">
              <w:rPr>
                <w:b/>
                <w:bCs/>
              </w:rPr>
              <w:t>Atrybuty</w:t>
            </w:r>
          </w:p>
        </w:tc>
      </w:tr>
      <w:tr w:rsidR="00C57E47" w:rsidRPr="00A7531E" w14:paraId="19F64663"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D246267" w14:textId="77777777" w:rsidR="00C57E47" w:rsidRPr="00417202" w:rsidRDefault="00C57E47" w:rsidP="000E354F">
            <w:pPr>
              <w:pStyle w:val="cell-th-span"/>
              <w:jc w:val="both"/>
              <w:rPr>
                <w:b/>
                <w:bCs/>
              </w:rPr>
            </w:pPr>
            <w:r w:rsidRPr="00417202">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7DFF325" w14:textId="77777777" w:rsidR="00C57E47" w:rsidRPr="00417202" w:rsidRDefault="00C57E47" w:rsidP="000E354F">
            <w:pPr>
              <w:pStyle w:val="cell-th-span"/>
              <w:jc w:val="both"/>
              <w:rPr>
                <w:b/>
                <w:bCs/>
              </w:rPr>
            </w:pPr>
            <w:r w:rsidRPr="00417202">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57F914E" w14:textId="77777777" w:rsidR="00C57E47" w:rsidRPr="0066149B" w:rsidRDefault="00C57E47" w:rsidP="000E354F">
            <w:pPr>
              <w:pStyle w:val="cell-th-span"/>
              <w:jc w:val="both"/>
              <w:rPr>
                <w:b/>
                <w:bCs/>
              </w:rPr>
            </w:pPr>
            <w:r w:rsidRPr="0066149B">
              <w:rPr>
                <w:b/>
                <w:bCs/>
              </w:rPr>
              <w:t>Opis</w:t>
            </w:r>
          </w:p>
        </w:tc>
      </w:tr>
      <w:tr w:rsidR="00C57E47" w:rsidRPr="00D077D6" w14:paraId="58353D6A"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7F710C5" w14:textId="77777777" w:rsidR="00C57E47" w:rsidRPr="00D077D6" w:rsidRDefault="00C57E47" w:rsidP="000E354F">
            <w:pPr>
              <w:pStyle w:val="cell-td-method"/>
              <w:jc w:val="both"/>
              <w:rPr>
                <w:rFonts w:ascii="Calibri" w:hAnsi="Calibri"/>
                <w:sz w:val="22"/>
                <w:szCs w:val="22"/>
              </w:rPr>
            </w:pPr>
            <w:r w:rsidRPr="00D077D6">
              <w:rPr>
                <w:rFonts w:ascii="Calibri" w:hAnsi="Calibri"/>
                <w:b/>
                <w:bCs/>
                <w:sz w:val="22"/>
                <w:szCs w:val="22"/>
              </w:rPr>
              <w:t>name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C4B1002" w14:textId="77777777" w:rsidR="00C57E47" w:rsidRPr="00D077D6" w:rsidRDefault="00C57E47" w:rsidP="000E354F">
            <w:pPr>
              <w:pStyle w:val="cell-td-method"/>
              <w:jc w:val="both"/>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6B210A3"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Nazwa atrybutu - unikalna w ramach definicji typu.</w:t>
            </w:r>
          </w:p>
        </w:tc>
      </w:tr>
      <w:tr w:rsidR="00C57E47" w:rsidRPr="00D077D6" w14:paraId="7A61800D"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D82038C" w14:textId="77777777" w:rsidR="00C57E47" w:rsidRPr="00D077D6" w:rsidRDefault="00C57E47" w:rsidP="000E354F">
            <w:pPr>
              <w:pStyle w:val="cell-td-method"/>
              <w:jc w:val="both"/>
              <w:rPr>
                <w:rFonts w:ascii="Calibri" w:hAnsi="Calibri"/>
                <w:sz w:val="22"/>
                <w:szCs w:val="22"/>
              </w:rPr>
            </w:pPr>
            <w:r w:rsidRPr="00D077D6">
              <w:rPr>
                <w:rFonts w:ascii="Calibri" w:hAnsi="Calibri"/>
                <w:b/>
                <w:bCs/>
                <w:sz w:val="22"/>
                <w:szCs w:val="22"/>
              </w:rPr>
              <w:t>type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FCEC4E3" w14:textId="77777777" w:rsidR="00C57E47" w:rsidRPr="00D077D6" w:rsidRDefault="00C57E47" w:rsidP="000E354F">
            <w:pPr>
              <w:pStyle w:val="cell-td-method"/>
              <w:jc w:val="both"/>
              <w:rPr>
                <w:rFonts w:ascii="Calibri" w:hAnsi="Calibri"/>
                <w:sz w:val="22"/>
                <w:szCs w:val="22"/>
              </w:rPr>
            </w:pPr>
            <w:r w:rsidRPr="00D077D6">
              <w:rPr>
                <w:rFonts w:ascii="Calibri" w:hAnsi="Calibri"/>
                <w:sz w:val="22"/>
                <w:szCs w:val="22"/>
              </w:rPr>
              <w:t>DataType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A6406B1"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Typ atrybutu dla typu obiektu domenowego. Wartość wskazana z określonej listy typów danych.</w:t>
            </w:r>
            <w:r w:rsidRPr="00D077D6">
              <w:rPr>
                <w:rFonts w:ascii="Calibri" w:hAnsi="Calibri"/>
                <w:sz w:val="22"/>
                <w:szCs w:val="22"/>
              </w:rPr>
              <w:br/>
              <w:t xml:space="preserve">Zgodnie z podanym ograniczeniem: jeśli wskazanym typem jest </w:t>
            </w:r>
            <w:r w:rsidRPr="00D077D6">
              <w:rPr>
                <w:rFonts w:ascii="Calibri" w:hAnsi="Calibri"/>
                <w:i/>
                <w:iCs/>
                <w:sz w:val="22"/>
                <w:szCs w:val="22"/>
              </w:rPr>
              <w:t>DataType::enumeration</w:t>
            </w:r>
            <w:r w:rsidRPr="00D077D6">
              <w:rPr>
                <w:rFonts w:ascii="Calibri" w:hAnsi="Calibri"/>
                <w:sz w:val="22"/>
                <w:szCs w:val="22"/>
              </w:rPr>
              <w:t>, wtedy i tylko wtedy należy wyspecyfikować enumerację powiązaną z typem atrybutu.</w:t>
            </w:r>
          </w:p>
        </w:tc>
      </w:tr>
      <w:tr w:rsidR="00C57E47" w:rsidRPr="00A7531E" w14:paraId="7F18807F"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97A6511" w14:textId="77777777" w:rsidR="00C57E47" w:rsidRPr="00D077D6" w:rsidRDefault="00C57E47" w:rsidP="000E354F">
            <w:pPr>
              <w:pStyle w:val="cell-td-method"/>
              <w:jc w:val="both"/>
              <w:rPr>
                <w:rFonts w:ascii="Calibri" w:hAnsi="Calibri"/>
                <w:sz w:val="22"/>
                <w:szCs w:val="22"/>
              </w:rPr>
            </w:pPr>
            <w:r w:rsidRPr="00D077D6">
              <w:rPr>
                <w:rFonts w:ascii="Calibri" w:hAnsi="Calibri"/>
                <w:b/>
                <w:bCs/>
                <w:sz w:val="22"/>
                <w:szCs w:val="22"/>
              </w:rPr>
              <w:t>displayName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783F7D8" w14:textId="77777777" w:rsidR="00C57E47" w:rsidRPr="00D077D6" w:rsidRDefault="00C57E47" w:rsidP="000E354F">
            <w:pPr>
              <w:pStyle w:val="cell-td-method"/>
              <w:jc w:val="both"/>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CC7FBEC"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Nazwa wyświetlana dla atrybutu.</w:t>
            </w:r>
          </w:p>
        </w:tc>
      </w:tr>
    </w:tbl>
    <w:p w14:paraId="6A067A53" w14:textId="77777777" w:rsidR="00C57E47" w:rsidRDefault="00C57E47" w:rsidP="00C57E47">
      <w:pPr>
        <w:jc w:val="both"/>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1788"/>
        <w:gridCol w:w="4433"/>
      </w:tblGrid>
      <w:tr w:rsidR="00C57E47" w:rsidRPr="00A7531E" w14:paraId="0DC84763"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58FBB77"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6177AA1" w14:textId="77777777" w:rsidR="00C57E47" w:rsidRPr="00417202" w:rsidRDefault="00C57E47" w:rsidP="000E354F">
            <w:pPr>
              <w:pStyle w:val="cell-th-span"/>
              <w:rPr>
                <w:b/>
                <w:bCs/>
              </w:rPr>
            </w:pPr>
            <w:r w:rsidRPr="00417202">
              <w:rPr>
                <w:b/>
                <w:bCs/>
              </w:rPr>
              <w:t>Enumeration</w:t>
            </w:r>
          </w:p>
        </w:tc>
      </w:tr>
      <w:tr w:rsidR="00C57E47" w:rsidRPr="00D077D6" w14:paraId="1647ABDC"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7674CB9"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0F7320B"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Enumeracja wskazuje listę wartości dla danego atrybutu typu obiektu domenowego.</w:t>
            </w:r>
          </w:p>
        </w:tc>
      </w:tr>
      <w:tr w:rsidR="00C57E47" w:rsidRPr="00A7531E" w14:paraId="42930EF2"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698E4EC" w14:textId="77777777" w:rsidR="00C57E47" w:rsidRPr="00417202" w:rsidRDefault="00C57E47" w:rsidP="000E354F">
            <w:pPr>
              <w:pStyle w:val="cell-th-span"/>
              <w:rPr>
                <w:b/>
                <w:bCs/>
              </w:rPr>
            </w:pPr>
            <w:r w:rsidRPr="00417202">
              <w:rPr>
                <w:b/>
                <w:bCs/>
              </w:rPr>
              <w:t>Atrybuty</w:t>
            </w:r>
          </w:p>
        </w:tc>
      </w:tr>
      <w:tr w:rsidR="00C57E47" w:rsidRPr="00A7531E" w14:paraId="522EC250"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EB13242"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EE1C760"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6AA6699" w14:textId="77777777" w:rsidR="00C57E47" w:rsidRPr="00A7531E" w:rsidRDefault="00C57E47" w:rsidP="000E354F">
            <w:pPr>
              <w:pStyle w:val="cell-th-span"/>
              <w:rPr>
                <w:b/>
                <w:bCs/>
              </w:rPr>
            </w:pPr>
            <w:r w:rsidRPr="00A7531E">
              <w:rPr>
                <w:b/>
                <w:bCs/>
              </w:rPr>
              <w:t>Opis</w:t>
            </w:r>
          </w:p>
        </w:tc>
      </w:tr>
      <w:tr w:rsidR="00C57E47" w:rsidRPr="00A7531E" w14:paraId="79B878D9"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6E162E2"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name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F9B608D"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6D3E301"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Nazwa enumeracji.</w:t>
            </w:r>
          </w:p>
        </w:tc>
      </w:tr>
    </w:tbl>
    <w:p w14:paraId="350114B8" w14:textId="77777777" w:rsidR="00C57E47"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1109"/>
        <w:gridCol w:w="5112"/>
      </w:tblGrid>
      <w:tr w:rsidR="00C57E47" w:rsidRPr="00A7531E" w14:paraId="2A360E45"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584A24D" w14:textId="77777777" w:rsidR="00C57E47" w:rsidRPr="00417202" w:rsidRDefault="00C57E47" w:rsidP="000E354F">
            <w:pPr>
              <w:pStyle w:val="cell-th-span"/>
              <w:rPr>
                <w:b/>
                <w:bCs/>
              </w:rPr>
            </w:pPr>
            <w:r w:rsidRPr="00417202">
              <w:rPr>
                <w:b/>
                <w:bCs/>
              </w:rPr>
              <w:lastRenderedPageBreak/>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C531414" w14:textId="77777777" w:rsidR="00C57E47" w:rsidRPr="00417202" w:rsidRDefault="00C57E47" w:rsidP="000E354F">
            <w:pPr>
              <w:pStyle w:val="cell-th-span"/>
              <w:rPr>
                <w:b/>
                <w:bCs/>
              </w:rPr>
            </w:pPr>
            <w:r w:rsidRPr="00417202">
              <w:rPr>
                <w:b/>
                <w:bCs/>
              </w:rPr>
              <w:t>EnumerationLiteral</w:t>
            </w:r>
          </w:p>
        </w:tc>
      </w:tr>
      <w:tr w:rsidR="00C57E47" w:rsidRPr="00A7531E" w14:paraId="2433DD0F"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6CE4015"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17D6FB8"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Wartość enumeracji (literał).</w:t>
            </w:r>
          </w:p>
        </w:tc>
      </w:tr>
      <w:tr w:rsidR="00C57E47" w:rsidRPr="00A7531E" w14:paraId="415D656B"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4B43B8C" w14:textId="77777777" w:rsidR="00C57E47" w:rsidRPr="00A7531E" w:rsidRDefault="00C57E47" w:rsidP="000E354F">
            <w:pPr>
              <w:pStyle w:val="cell-th-span"/>
              <w:rPr>
                <w:b/>
                <w:bCs/>
              </w:rPr>
            </w:pPr>
            <w:r w:rsidRPr="00A7531E">
              <w:rPr>
                <w:b/>
                <w:bCs/>
              </w:rPr>
              <w:t>Atrybuty</w:t>
            </w:r>
          </w:p>
        </w:tc>
      </w:tr>
      <w:tr w:rsidR="00C57E47" w:rsidRPr="00A7531E" w14:paraId="459C7D16"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7088194"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C5FDE16"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4D7CB3B" w14:textId="77777777" w:rsidR="00C57E47" w:rsidRPr="00A7531E" w:rsidRDefault="00C57E47" w:rsidP="000E354F">
            <w:pPr>
              <w:pStyle w:val="cell-th-span"/>
              <w:rPr>
                <w:b/>
                <w:bCs/>
              </w:rPr>
            </w:pPr>
            <w:r w:rsidRPr="00A7531E">
              <w:rPr>
                <w:b/>
                <w:bCs/>
              </w:rPr>
              <w:t>Opis</w:t>
            </w:r>
          </w:p>
        </w:tc>
      </w:tr>
      <w:tr w:rsidR="00C57E47" w:rsidRPr="00A7531E" w14:paraId="0F67FDF3"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F7788FD"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code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7CF1D23"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F9DAFA3"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Kod wartości (literału) enumeracji.</w:t>
            </w:r>
          </w:p>
        </w:tc>
      </w:tr>
      <w:tr w:rsidR="00C57E47" w:rsidRPr="00A7531E" w14:paraId="03249049"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385FEF6"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displayedName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692F93C"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F7052C8"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Nazwa wyświetlana dla wartości.</w:t>
            </w:r>
          </w:p>
        </w:tc>
      </w:tr>
    </w:tbl>
    <w:p w14:paraId="2CBFFAE4" w14:textId="77777777" w:rsidR="00C57E47" w:rsidRPr="002636BE" w:rsidRDefault="00C57E47" w:rsidP="00C57E47">
      <w:pPr>
        <w:rPr>
          <w:rFonts w:ascii="Times New Roman" w:hAnsi="Times New Roman"/>
          <w:b/>
          <w:color w:val="333399"/>
        </w:rPr>
      </w:pPr>
    </w:p>
    <w:p w14:paraId="5C08C369" w14:textId="77777777" w:rsidR="00C57E47" w:rsidRPr="002636BE" w:rsidRDefault="00C57E47" w:rsidP="00C57E47">
      <w:pPr>
        <w:pStyle w:val="Akapitzlist10"/>
        <w:numPr>
          <w:ilvl w:val="5"/>
          <w:numId w:val="10"/>
        </w:numPr>
        <w:contextualSpacing/>
        <w:outlineLvl w:val="4"/>
        <w:rPr>
          <w:b/>
          <w:color w:val="333399"/>
        </w:rPr>
      </w:pPr>
      <w:bookmarkStart w:id="144" w:name="_Toc339973736"/>
      <w:bookmarkStart w:id="145" w:name="_Toc400702004"/>
      <w:bookmarkStart w:id="146" w:name="_Toc455572182"/>
      <w:r w:rsidRPr="002636BE">
        <w:rPr>
          <w:b/>
          <w:color w:val="333399"/>
        </w:rPr>
        <w:t>Enumerations</w:t>
      </w:r>
      <w:bookmarkEnd w:id="144"/>
      <w:bookmarkEnd w:id="145"/>
      <w:bookmarkEnd w:id="146"/>
    </w:p>
    <w:p w14:paraId="573D8808" w14:textId="77777777" w:rsidR="00C57E47" w:rsidRPr="00D077D6" w:rsidRDefault="00C57E47" w:rsidP="00C57E47">
      <w:pPr>
        <w:rPr>
          <w:rFonts w:eastAsia="Times New Roman"/>
        </w:rPr>
      </w:pPr>
      <w:r w:rsidRPr="00D077D6">
        <w:t>Enumeracje (listy wartości) używane w modelu kanonicznym.</w:t>
      </w:r>
    </w:p>
    <w:p w14:paraId="6E988288" w14:textId="77777777" w:rsidR="00C57E47" w:rsidRDefault="00C57E47" w:rsidP="00C57E47">
      <w:pPr>
        <w:pStyle w:val="diagram-image-block"/>
      </w:pPr>
      <w:r>
        <w:rPr>
          <w:noProof/>
        </w:rPr>
        <mc:AlternateContent>
          <mc:Choice Requires="wpg">
            <w:drawing>
              <wp:anchor distT="0" distB="0" distL="114300" distR="114300" simplePos="0" relativeHeight="251665408" behindDoc="0" locked="1" layoutInCell="1" allowOverlap="1" wp14:anchorId="481C0FB5" wp14:editId="77936B3E">
                <wp:simplePos x="0" y="0"/>
                <wp:positionH relativeFrom="character">
                  <wp:posOffset>238125</wp:posOffset>
                </wp:positionH>
                <wp:positionV relativeFrom="line">
                  <wp:posOffset>333375</wp:posOffset>
                </wp:positionV>
                <wp:extent cx="3514725" cy="1428750"/>
                <wp:effectExtent l="3810" t="0" r="0" b="0"/>
                <wp:wrapNone/>
                <wp:docPr id="294" name="Grupa 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14725" cy="1428750"/>
                          <a:chOff x="375" y="525"/>
                          <a:chExt cx="5535" cy="2250"/>
                        </a:xfrm>
                      </wpg:grpSpPr>
                      <wps:wsp>
                        <wps:cNvPr id="295" name="Rectangle 69">
                          <a:hlinkClick r:id="rId27"/>
                        </wps:cNvPr>
                        <wps:cNvSpPr>
                          <a:spLocks noChangeArrowheads="1"/>
                        </wps:cNvSpPr>
                        <wps:spPr bwMode="auto">
                          <a:xfrm>
                            <a:off x="375" y="555"/>
                            <a:ext cx="1530" cy="1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6" name="Rectangle 70">
                          <a:hlinkClick r:id="rId28"/>
                        </wps:cNvPr>
                        <wps:cNvSpPr>
                          <a:spLocks noChangeArrowheads="1"/>
                        </wps:cNvSpPr>
                        <wps:spPr bwMode="auto">
                          <a:xfrm>
                            <a:off x="2325" y="525"/>
                            <a:ext cx="1350" cy="2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7" name="Rectangle 71">
                          <a:hlinkClick r:id="rId29"/>
                        </wps:cNvPr>
                        <wps:cNvSpPr>
                          <a:spLocks noChangeArrowheads="1"/>
                        </wps:cNvSpPr>
                        <wps:spPr bwMode="auto">
                          <a:xfrm>
                            <a:off x="4290" y="555"/>
                            <a:ext cx="1620" cy="1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D4636E" id="Grupa 294" o:spid="_x0000_s1026" style="position:absolute;margin-left:18.75pt;margin-top:26.25pt;width:276.75pt;height:112.5pt;z-index:251665408;mso-position-horizontal-relative:char;mso-position-vertical-relative:line" coordorigin="375,525" coordsize="5535,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">
                <v:rect id="Rectangle 69" o:spid="_x0000_s1027" href="#B196F841_3F35_4a75_8FB8_5A3DC4CDDA99" style="position:absolute;left:375;top:555;width:1530;height:12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tyir4A&#10;AADcAAAADwAAAGRycy9kb3ducmV2LnhtbESPwQrCMBBE74L/EFbwpqmCotUoIojWg1D1A5ZmbYvN&#10;pjRR698bQfA4zLwZZrluTSWe1LjSsoLRMAJBnFldcq7getkNZiCcR9ZYWSYFb3KwXnU7S4y1fXFK&#10;z7PPRShhF6OCwvs6ltJlBRl0Q1sTB+9mG4M+yCaXusFXKDeVHEfRVBosOSwUWNO2oOx+fhgF4xnp&#10;U1J6u0/uSTplw8druleq32s3CxCeWv8P/+iDDtx8At8z4QjI1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F7coq+AAAA3AAAAA8AAAAAAAAAAAAAAAAAmAIAAGRycy9kb3ducmV2&#10;LnhtbFBLBQYAAAAABAAEAPUAAACDAwAAAAA=&#10;" o:button="t" filled="f" stroked="f">
                  <v:fill o:detectmouseclick="t"/>
                </v:rect>
                <v:rect id="Rectangle 70" o:spid="_x0000_s1028" href="#D347E482_4A77_496d_A491_41175EA62DB8" style="position:absolute;left:2325;top:525;width:1350;height:2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ns/b4A&#10;AADcAAAADwAAAGRycy9kb3ducmV2LnhtbESPwQrCMBBE74L/EFbwpqkeilajiCBaD0LVD1iatS02&#10;m9JErX9vBMHjMPNmmOW6M7V4Uusqywom4wgEcW51xYWC62U3moFwHlljbZkUvMnBetXvLTHR9sUZ&#10;Pc++EKGEXYIKSu+bREqXl2TQjW1DHLybbQ36INtC6hZfodzUchpFsTRYcVgosaFtSfn9/DAKpjPS&#10;p7Tydp/e0yxmw8drtldqOOg2CxCeOv8P/+iDDtw8hu+ZcATk6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Gp7P2+AAAA3AAAAA8AAAAAAAAAAAAAAAAAmAIAAGRycy9kb3ducmV2&#10;LnhtbFBLBQYAAAAABAAEAPUAAACDAwAAAAA=&#10;" o:button="t" filled="f" stroked="f">
                  <v:fill o:detectmouseclick="t"/>
                </v:rect>
                <v:rect id="Rectangle 71" o:spid="_x0000_s1029" href="#5C0E8178_2905_4210_9131_8DE0B28D1FF8" style="position:absolute;left:4290;top:555;width:1620;height:1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VJZr8A&#10;AADcAAAADwAAAGRycy9kb3ducmV2LnhtbESPzQrCMBCE74LvEFbwpqke/KlGEUG0HoSqD7A0a1ts&#10;NqWJWt/eCILHYeabYZbr1lTiSY0rLSsYDSMQxJnVJecKrpfdYAbCeWSNlWVS8CYH61W3s8RY2xen&#10;9Dz7XIQSdjEqKLyvYyldVpBBN7Q1cfButjHog2xyqRt8hXJTyXEUTaTBksNCgTVtC8ru54dRMJ6R&#10;PiWlt/vknqQTNny8pnul+r12swDhqfX/8I8+6MDNp/A9E4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5UlmvwAAANwAAAAPAAAAAAAAAAAAAAAAAJgCAABkcnMvZG93bnJl&#10;di54bWxQSwUGAAAAAAQABAD1AAAAhAMAAAAA&#10;" o:button="t" filled="f" stroked="f">
                  <v:fill o:detectmouseclick="t"/>
                </v:rect>
                <w10:wrap anchory="line"/>
                <w10:anchorlock/>
              </v:group>
            </w:pict>
          </mc:Fallback>
        </mc:AlternateContent>
      </w:r>
      <w:r w:rsidRPr="00DC0EFF">
        <w:rPr>
          <w:noProof/>
        </w:rPr>
        <w:drawing>
          <wp:inline distT="0" distB="0" distL="0" distR="0" wp14:anchorId="6D861737" wp14:editId="4C35962F">
            <wp:extent cx="3703320" cy="1623060"/>
            <wp:effectExtent l="0" t="0" r="0" b="0"/>
            <wp:docPr id="85" name="Obraz 85" descr="C:\Temp\UMM\diagrams\diagram_EAID_F191BE55_AD24_4912_85C1_725696EBF76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191BE55_AD24_4912_85C1_725696EBF769" descr="C:\Temp\UMM\diagrams\diagram_EAID_F191BE55_AD24_4912_85C1_725696EBF769.gif"/>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703320" cy="1623060"/>
                    </a:xfrm>
                    <a:prstGeom prst="rect">
                      <a:avLst/>
                    </a:prstGeom>
                    <a:noFill/>
                    <a:ln>
                      <a:noFill/>
                    </a:ln>
                  </pic:spPr>
                </pic:pic>
              </a:graphicData>
            </a:graphic>
          </wp:inline>
        </w:drawing>
      </w:r>
    </w:p>
    <w:p w14:paraId="6BD47D43" w14:textId="77777777" w:rsidR="00C57E47" w:rsidRDefault="00C57E47" w:rsidP="00C57E47">
      <w:pPr>
        <w:pStyle w:val="Legenda"/>
      </w:pPr>
      <w:bookmarkStart w:id="147" w:name="_Toc339368318"/>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12</w:t>
      </w:r>
      <w:r>
        <w:fldChar w:fldCharType="end"/>
      </w:r>
      <w:r>
        <w:t xml:space="preserve"> Diagram logiczny: Enumerations</w:t>
      </w:r>
      <w:bookmarkEnd w:id="147"/>
    </w:p>
    <w:p w14:paraId="51D655DF" w14:textId="77777777" w:rsidR="00C57E47" w:rsidRPr="002636BE" w:rsidRDefault="00C57E47" w:rsidP="00C57E47">
      <w:pPr>
        <w:pStyle w:val="Akapitzlist10"/>
        <w:numPr>
          <w:ilvl w:val="4"/>
          <w:numId w:val="10"/>
        </w:numPr>
        <w:contextualSpacing/>
        <w:outlineLvl w:val="4"/>
        <w:rPr>
          <w:rFonts w:eastAsia="Calibri"/>
          <w:b/>
          <w:color w:val="333399"/>
        </w:rPr>
      </w:pPr>
      <w:bookmarkStart w:id="148" w:name="_Toc339973737"/>
      <w:bookmarkStart w:id="149" w:name="_Toc400702005"/>
      <w:bookmarkStart w:id="150" w:name="_Toc455572183"/>
      <w:r w:rsidRPr="002636BE">
        <w:rPr>
          <w:rFonts w:eastAsia="Calibri"/>
          <w:b/>
          <w:color w:val="333399"/>
        </w:rPr>
        <w:t>Behaviors</w:t>
      </w:r>
      <w:bookmarkEnd w:id="148"/>
      <w:bookmarkEnd w:id="149"/>
      <w:bookmarkEnd w:id="150"/>
    </w:p>
    <w:p w14:paraId="26A92075" w14:textId="77777777" w:rsidR="00C57E47" w:rsidRDefault="00C57E47" w:rsidP="00C57E47">
      <w:pPr>
        <w:jc w:val="both"/>
      </w:pPr>
      <w:r w:rsidRPr="00D077D6">
        <w:t>Kanoniczny model danych dla definicji zachowania typów obiektów komponentu Aplikacji mapowej.</w:t>
      </w:r>
      <w:r w:rsidRPr="00D077D6">
        <w:br/>
        <w:t>Model zachowania obejmuje zarówno zachowania "proste" odnoszące się do wyświetlania informacji o obiekcie, jak i zachowania wynikające ze złożonych interakcji użytkownika z obiektami w interfejsie mapowym - w tym interakcji obiektów pomiędzy sobą.</w:t>
      </w:r>
    </w:p>
    <w:p w14:paraId="414EF72E" w14:textId="77777777" w:rsidR="00C57E47" w:rsidRDefault="00C57E47" w:rsidP="00C57E47">
      <w:pPr>
        <w:jc w:val="both"/>
      </w:pPr>
      <w:r w:rsidRPr="00D077D6">
        <w:t>Model wykorzystywany jest zarówno statycznie do inicjalizowania komponentu, jak i dynamicznie do określania zachowania konkretnych obiektów w reakcji na interakcje użytkownika z interfejsem mapowym.</w:t>
      </w:r>
    </w:p>
    <w:p w14:paraId="0D6D6EEA" w14:textId="77777777" w:rsidR="00C57E47" w:rsidRDefault="00C57E47" w:rsidP="00C57E47">
      <w:pPr>
        <w:jc w:val="center"/>
      </w:pPr>
      <w:r>
        <w:rPr>
          <w:noProof/>
          <w:lang w:eastAsia="pl-PL"/>
        </w:rPr>
        <w:lastRenderedPageBreak/>
        <mc:AlternateContent>
          <mc:Choice Requires="wpg">
            <w:drawing>
              <wp:anchor distT="0" distB="0" distL="114300" distR="114300" simplePos="0" relativeHeight="251664384" behindDoc="0" locked="1" layoutInCell="1" allowOverlap="1" wp14:anchorId="3ECF76FF" wp14:editId="3814DA05">
                <wp:simplePos x="0" y="0"/>
                <wp:positionH relativeFrom="character">
                  <wp:posOffset>171450</wp:posOffset>
                </wp:positionH>
                <wp:positionV relativeFrom="line">
                  <wp:posOffset>238125</wp:posOffset>
                </wp:positionV>
                <wp:extent cx="4791075" cy="8162925"/>
                <wp:effectExtent l="2540" t="0" r="0" b="1905"/>
                <wp:wrapNone/>
                <wp:docPr id="276" name="Grupa 2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91075" cy="8162925"/>
                          <a:chOff x="270" y="375"/>
                          <a:chExt cx="7545" cy="12855"/>
                        </a:xfrm>
                      </wpg:grpSpPr>
                      <wps:wsp>
                        <wps:cNvPr id="277" name="Rectangle 51">
                          <a:hlinkClick r:id="rId32"/>
                        </wps:cNvPr>
                        <wps:cNvSpPr>
                          <a:spLocks noChangeArrowheads="1"/>
                        </wps:cNvSpPr>
                        <wps:spPr bwMode="auto">
                          <a:xfrm>
                            <a:off x="2415" y="8820"/>
                            <a:ext cx="1950" cy="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8" name="Rectangle 52">
                          <a:hlinkClick r:id="rId33"/>
                        </wps:cNvPr>
                        <wps:cNvSpPr>
                          <a:spLocks noChangeArrowheads="1"/>
                        </wps:cNvSpPr>
                        <wps:spPr bwMode="auto">
                          <a:xfrm>
                            <a:off x="2430" y="10695"/>
                            <a:ext cx="1530" cy="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9" name="Rectangle 53">
                          <a:hlinkClick r:id="rId34"/>
                        </wps:cNvPr>
                        <wps:cNvSpPr>
                          <a:spLocks noChangeArrowheads="1"/>
                        </wps:cNvSpPr>
                        <wps:spPr bwMode="auto">
                          <a:xfrm>
                            <a:off x="870" y="10710"/>
                            <a:ext cx="1170"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0" name="Rectangle 54">
                          <a:hlinkClick r:id="rId35"/>
                        </wps:cNvPr>
                        <wps:cNvSpPr>
                          <a:spLocks noChangeArrowheads="1"/>
                        </wps:cNvSpPr>
                        <wps:spPr bwMode="auto">
                          <a:xfrm>
                            <a:off x="2730" y="1905"/>
                            <a:ext cx="1845" cy="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1" name="Rectangle 55">
                          <a:hlinkClick r:id="rId23"/>
                        </wps:cNvPr>
                        <wps:cNvSpPr>
                          <a:spLocks noChangeArrowheads="1"/>
                        </wps:cNvSpPr>
                        <wps:spPr bwMode="auto">
                          <a:xfrm>
                            <a:off x="270" y="1965"/>
                            <a:ext cx="1620" cy="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2" name="Rectangle 56">
                          <a:hlinkClick r:id="rId36"/>
                        </wps:cNvPr>
                        <wps:cNvSpPr>
                          <a:spLocks noChangeArrowheads="1"/>
                        </wps:cNvSpPr>
                        <wps:spPr bwMode="auto">
                          <a:xfrm>
                            <a:off x="3600" y="12495"/>
                            <a:ext cx="1515" cy="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3" name="Rectangle 57">
                          <a:hlinkClick r:id="rId37"/>
                        </wps:cNvPr>
                        <wps:cNvSpPr>
                          <a:spLocks noChangeArrowheads="1"/>
                        </wps:cNvSpPr>
                        <wps:spPr bwMode="auto">
                          <a:xfrm>
                            <a:off x="6240" y="3675"/>
                            <a:ext cx="1575" cy="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4" name="Rectangle 58">
                          <a:hlinkClick r:id="rId38"/>
                        </wps:cNvPr>
                        <wps:cNvSpPr>
                          <a:spLocks noChangeArrowheads="1"/>
                        </wps:cNvSpPr>
                        <wps:spPr bwMode="auto">
                          <a:xfrm>
                            <a:off x="3000" y="3735"/>
                            <a:ext cx="1305" cy="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5" name="Rectangle 59">
                          <a:hlinkClick r:id="rId39"/>
                        </wps:cNvPr>
                        <wps:cNvSpPr>
                          <a:spLocks noChangeArrowheads="1"/>
                        </wps:cNvSpPr>
                        <wps:spPr bwMode="auto">
                          <a:xfrm>
                            <a:off x="645" y="3705"/>
                            <a:ext cx="1545"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6" name="Rectangle 60">
                          <a:hlinkClick r:id="rId40"/>
                        </wps:cNvPr>
                        <wps:cNvSpPr>
                          <a:spLocks noChangeArrowheads="1"/>
                        </wps:cNvSpPr>
                        <wps:spPr bwMode="auto">
                          <a:xfrm>
                            <a:off x="2955" y="7410"/>
                            <a:ext cx="945"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7" name="Rectangle 61">
                          <a:hlinkClick r:id="rId41"/>
                        </wps:cNvPr>
                        <wps:cNvSpPr>
                          <a:spLocks noChangeArrowheads="1"/>
                        </wps:cNvSpPr>
                        <wps:spPr bwMode="auto">
                          <a:xfrm>
                            <a:off x="1980" y="5490"/>
                            <a:ext cx="3180" cy="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8" name="Rectangle 62">
                          <a:hlinkClick r:id="rId42"/>
                        </wps:cNvPr>
                        <wps:cNvSpPr>
                          <a:spLocks noChangeArrowheads="1"/>
                        </wps:cNvSpPr>
                        <wps:spPr bwMode="auto">
                          <a:xfrm>
                            <a:off x="4980" y="1980"/>
                            <a:ext cx="1725"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9" name="Rectangle 63">
                          <a:hlinkClick r:id="rId43"/>
                        </wps:cNvPr>
                        <wps:cNvSpPr>
                          <a:spLocks noChangeArrowheads="1"/>
                        </wps:cNvSpPr>
                        <wps:spPr bwMode="auto">
                          <a:xfrm>
                            <a:off x="4020" y="375"/>
                            <a:ext cx="1710" cy="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0" name="Rectangle 64">
                          <a:hlinkClick r:id="rId44"/>
                        </wps:cNvPr>
                        <wps:cNvSpPr>
                          <a:spLocks noChangeArrowheads="1"/>
                        </wps:cNvSpPr>
                        <wps:spPr bwMode="auto">
                          <a:xfrm>
                            <a:off x="1680" y="12480"/>
                            <a:ext cx="1200"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1" name="Rectangle 65">
                          <a:hlinkClick r:id="rId45"/>
                        </wps:cNvPr>
                        <wps:cNvSpPr>
                          <a:spLocks noChangeArrowheads="1"/>
                        </wps:cNvSpPr>
                        <wps:spPr bwMode="auto">
                          <a:xfrm>
                            <a:off x="5325" y="12495"/>
                            <a:ext cx="1545" cy="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2" name="Rectangle 66">
                          <a:hlinkClick r:id="rId46"/>
                        </wps:cNvPr>
                        <wps:cNvSpPr>
                          <a:spLocks noChangeArrowheads="1"/>
                        </wps:cNvSpPr>
                        <wps:spPr bwMode="auto">
                          <a:xfrm>
                            <a:off x="5445" y="8700"/>
                            <a:ext cx="1920" cy="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3" name="Rectangle 67">
                          <a:hlinkClick r:id="rId47"/>
                        </wps:cNvPr>
                        <wps:cNvSpPr>
                          <a:spLocks noChangeArrowheads="1"/>
                        </wps:cNvSpPr>
                        <wps:spPr bwMode="auto">
                          <a:xfrm>
                            <a:off x="4650" y="10710"/>
                            <a:ext cx="1365"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480D60" id="Grupa 276" o:spid="_x0000_s1026" style="position:absolute;margin-left:13.5pt;margin-top:18.75pt;width:377.25pt;height:642.75pt;z-index:251664384;mso-position-horizontal-relative:char;mso-position-vertical-relative:line" coordorigin="270,375" coordsize="7545,128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">
                <v:rect id="Rectangle 51" o:spid="_x0000_s1027" href="#EE22DC89_96F2_407d_B2F8_0CA280CDA508" style="position:absolute;left:2415;top:8820;width:1950;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mvnL4A&#10;AADcAAAADwAAAGRycy9kb3ducmV2LnhtbESPwQrCMBBE74L/EFbwpqkeVKpRRBCtB6HaD1iatS02&#10;m9JErX9vBMHjMPNmmNWmM7V4Uusqywom4wgEcW51xYWC7LofLUA4j6yxtkwK3uRgs+73Vhhr++KU&#10;nhdfiFDCLkYFpfdNLKXLSzLoxrYhDt7NtgZ9kG0hdYuvUG5qOY2imTRYcVgosaFdSfn98jAKpgvS&#10;56Ty9pDck3TGhk9ZelBqOOi2SxCeOv8P/+ijDtx8Dt8z4QjI9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7pr5y+AAAA3AAAAA8AAAAAAAAAAAAAAAAAmAIAAGRycy9kb3ducmV2&#10;LnhtbFBLBQYAAAAABAAEAPUAAACDAwAAAAA=&#10;" o:button="t" filled="f" stroked="f">
                  <v:fill o:detectmouseclick="t"/>
                </v:rect>
                <v:rect id="Rectangle 52" o:spid="_x0000_s1028" href="#5EE3D465_B21C_49a9_A68F_29DB0CA6DDF7" style="position:absolute;left:2430;top:10695;width:1530;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Y77r0A&#10;AADcAAAADwAAAGRycy9kb3ducmV2LnhtbERPzYrCMBC+C75DGMGbpnpQqUYRQdx6EKo+wNCMbbGZ&#10;lCar9e2dw8IeP77/za53jXpRF2rPBmbTBBRx4W3NpYH77ThZgQoR2WLjmQx8KMBuOxxsMLX+zTm9&#10;rrFUEsIhRQNVjG2qdSgqchimviUW7uE7h1FgV2rb4VvCXaPnSbLQDmuWhgpbOlRUPK+/zsB8RfaS&#10;1dGfsmeWL9jx+Z6fjBmP+v0aVKQ+/ov/3D9WfEtZK2fkCOjt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f3Y77r0AAADcAAAADwAAAAAAAAAAAAAAAACYAgAAZHJzL2Rvd25yZXYu&#10;eG1sUEsFBgAAAAAEAAQA9QAAAIIDAAAAAA==&#10;" o:button="t" filled="f" stroked="f">
                  <v:fill o:detectmouseclick="t"/>
                </v:rect>
                <v:rect id="Rectangle 53" o:spid="_x0000_s1029" href="#E80459C9_54F8_4ca6_9436_639EE3D43BFD" style="position:absolute;left:870;top:10710;width:1170;height:7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qedb8A&#10;AADcAAAADwAAAGRycy9kb3ducmV2LnhtbESPzQrCMBCE74LvEFbwpqke/KlGEUG0HoSqD7A0a1ts&#10;NqWJWt/eCILHYeabYZbr1lTiSY0rLSsYDSMQxJnVJecKrpfdYAbCeWSNlWVS8CYH61W3s8RY2xen&#10;9Dz7XIQSdjEqKLyvYyldVpBBN7Q1cfButjHog2xyqRt8hXJTyXEUTaTBksNCgTVtC8ru54dRMJ6R&#10;PiWlt/vknqQTNny8pnul+r12swDhqfX/8I8+6MBN5/A9E46AXH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Op51vwAAANwAAAAPAAAAAAAAAAAAAAAAAJgCAABkcnMvZG93bnJl&#10;di54bWxQSwUGAAAAAAQABAD1AAAAhAMAAAAA&#10;" o:button="t" filled="f" stroked="f">
                  <v:fill o:detectmouseclick="t"/>
                </v:rect>
                <v:rect id="Rectangle 54" o:spid="_x0000_s1030" href="#91A7FF51_944A_4085_AA62_4B4DC068F6F8" style="position:absolute;left:2730;top:1905;width:1845;height:8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" o:button="t" filled="f" stroked="f">
                  <v:fill o:detectmouseclick="t"/>
                </v:rect>
                <v:rect id="Rectangle 55" o:spid="_x0000_s1031" href="#03D120CE_82F2_4107_B9F9_04A1038D502C" style="position:absolute;left:270;top:1965;width:1620;height:8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niVL4A&#10;AADcAAAADwAAAGRycy9kb3ducmV2LnhtbESPwQrCMBBE74L/EFbwpqkeRKqxiCBaD0LVD1iatS1t&#10;NqWJWv/eCILHYebNMOukN414Uucqywpm0wgEcW51xYWC23U/WYJwHlljY5kUvMlBshkO1hhr++KM&#10;nhdfiFDCLkYFpfdtLKXLSzLoprYlDt7ddgZ9kF0hdYevUG4aOY+ihTRYcVgosaVdSXl9eRgF8yXp&#10;c1p5e0jrNFuw4dMtOyg1HvXbFQhPvf+Hf/RRf7kZfM+EIyA3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uZ4lS+AAAA3AAAAA8AAAAAAAAAAAAAAAAAmAIAAGRycy9kb3ducmV2&#10;LnhtbFBLBQYAAAAABAAEAPUAAACDAwAAAAA=&#10;" o:button="t" filled="f" stroked="f">
                  <v:fill o:detectmouseclick="t"/>
                </v:rect>
                <v:rect id="Rectangle 56" o:spid="_x0000_s1032" href="#F249662B_7559_49ad_89FF_2954041DEAD2" style="position:absolute;left:3600;top:12495;width:1515;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t8I74A&#10;AADcAAAADwAAAGRycy9kb3ducmV2LnhtbESPwQrCMBBE74L/EFbwpqk9iFSjiCBaD0K1H7A0a1ts&#10;NqWJWv/eCILHYebNMKtNbxrxpM7VlhXMphEI4sLqmksF+XU/WYBwHlljY5kUvMnBZj0crDDR9sUZ&#10;PS++FKGEXYIKKu/bREpXVGTQTW1LHLyb7Qz6ILtS6g5fodw0Mo6iuTRYc1iosKVdRcX98jAK4gXp&#10;c1p7e0jvaTZnw6c8Oyg1HvXbJQhPvf+Hf/RRf7kYvmfCEZDr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tLfCO+AAAA3AAAAA8AAAAAAAAAAAAAAAAAmAIAAGRycy9kb3ducmV2&#10;LnhtbFBLBQYAAAAABAAEAPUAAACDAwAAAAA=&#10;" o:button="t" filled="f" stroked="f">
                  <v:fill o:detectmouseclick="t"/>
                </v:rect>
                <v:rect id="Rectangle 57" o:spid="_x0000_s1033" href="#F91FC8E1_A981_4ff2_95D1_7444850CD115" style="position:absolute;left:6240;top:3675;width:1575;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fZuL4A&#10;AADcAAAADwAAAGRycy9kb3ducmV2LnhtbESPwQrCMBBE74L/EFbwpqkKItUoIojWg1DtByzN2hab&#10;TWmi1r83guBxmHkzzGrTmVo8qXWVZQWTcQSCOLe64kJBdt2PFiCcR9ZYWyYFb3KwWfd7K4y1fXFK&#10;z4svRChhF6OC0vsmltLlJRl0Y9sQB+9mW4M+yLaQusVXKDe1nEbRXBqsOCyU2NCupPx+eRgF0wXp&#10;c1J5e0juSTpnw6csPSg1HHTbJQhPnf+Hf/RRf7kZfM+EIyD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QH2bi+AAAA3AAAAA8AAAAAAAAAAAAAAAAAmAIAAGRycy9kb3ducmV2&#10;LnhtbFBLBQYAAAAABAAEAPUAAACDAwAAAAA=&#10;" o:button="t" filled="f" stroked="f">
                  <v:fill o:detectmouseclick="t"/>
                </v:rect>
                <v:rect id="Rectangle 58" o:spid="_x0000_s1034" href="#B5F0283C_0A96_4f0f_8D35_0255294AE8E1" style="position:absolute;left:3000;top:3735;width:1305;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BzL4A&#10;AADcAAAADwAAAGRycy9kb3ducmV2LnhtbESPwQrCMBBE74L/EFbwpqkiItUoIojWg1DtByzN2hab&#10;TWmi1r83guBxmHkzzGrTmVo8qXWVZQWTcQSCOLe64kJBdt2PFiCcR9ZYWyYFb3KwWfd7K4y1fXFK&#10;z4svRChhF6OC0vsmltLlJRl0Y9sQB+9mW4M+yLaQusVXKDe1nEbRXBqsOCyU2NCupPx+eRgF0wXp&#10;c1J5e0juSTpnw6csPSg1HHTbJQhPnf+Hf/RRf7kZfM+EIyD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vuQcy+AAAA3AAAAA8AAAAAAAAAAAAAAAAAmAIAAGRycy9kb3ducmV2&#10;LnhtbFBLBQYAAAAABAAEAPUAAACDAwAAAAA=&#10;" o:button="t" filled="f" stroked="f">
                  <v:fill o:detectmouseclick="t"/>
                </v:rect>
                <v:rect id="Rectangle 59" o:spid="_x0000_s1035" href="#4428845C_85C1_4a4e_A8AB_ADB914C7A868" style="position:absolute;left:645;top:3705;width:1545;height:7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LkV74A&#10;AADcAAAADwAAAGRycy9kb3ducmV2LnhtbESPwQrCMBBE74L/EFbwpqmCItUoIojWg1DtByzN2hab&#10;TWmi1r83guBxmHkzzGrTmVo8qXWVZQWTcQSCOLe64kJBdt2PFiCcR9ZYWyYFb3KwWfd7K4y1fXFK&#10;z4svRChhF6OC0vsmltLlJRl0Y9sQB+9mW4M+yLaQusVXKDe1nEbRXBqsOCyU2NCupPx+eRgF0wXp&#10;c1J5e0juSTpnw6csPSg1HHTbJQhPnf+Hf/RRf7kZfM+EIyD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Si5Fe+AAAA3AAAAA8AAAAAAAAAAAAAAAAAmAIAAGRycy9kb3ducmV2&#10;LnhtbFBLBQYAAAAABAAEAPUAAACDAwAAAAA=&#10;" o:button="t" filled="f" stroked="f">
                  <v:fill o:detectmouseclick="t"/>
                </v:rect>
                <v:rect id="Rectangle 60" o:spid="_x0000_s1036" href="#BE2C16AD_CDF4_48d8_AD99_FDA5F51F8C26" style="position:absolute;left:2955;top:7410;width:945;height:7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B6IL4A&#10;AADcAAAADwAAAGRycy9kb3ducmV2LnhtbESPwQrCMBBE74L/EFbwpqkeilSjiCBaD0K1H7A0a1ts&#10;NqWJWv/eCILHYebNMKtNbxrxpM7VlhXMphEI4sLqmksF+XU/WYBwHlljY5kUvMnBZj0crDDR9sUZ&#10;PS++FKGEXYIKKu/bREpXVGTQTW1LHLyb7Qz6ILtS6g5fodw0ch5FsTRYc1iosKVdRcX98jAK5gvS&#10;57T29pDe0yxmw6c8Oyg1HvXbJQhPvf+Hf/RRf7kYvmfCEZDr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RweiC+AAAA3AAAAA8AAAAAAAAAAAAAAAAAmAIAAGRycy9kb3ducmV2&#10;LnhtbFBLBQYAAAAABAAEAPUAAACDAwAAAAA=&#10;" o:button="t" filled="f" stroked="f">
                  <v:fill o:detectmouseclick="t"/>
                </v:rect>
                <v:rect id="Rectangle 61" o:spid="_x0000_s1037" href="#D0AFB744_F5E4_44a6_9A33_654EA5A84211" style="position:absolute;left:1980;top:5490;width:3180;height:9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zfu74A&#10;AADcAAAADwAAAGRycy9kb3ducmV2LnhtbESPwQrCMBBE74L/EFbwpqkeVKpRRBCtB6HaD1iatS02&#10;m9JErX9vBMHjMPNmmNWmM7V4Uusqywom4wgEcW51xYWC7LofLUA4j6yxtkwK3uRgs+73Vhhr++KU&#10;nhdfiFDCLkYFpfdNLKXLSzLoxrYhDt7NtgZ9kG0hdYuvUG5qOY2imTRYcVgosaFdSfn98jAKpgvS&#10;56Ty9pDck3TGhk9ZelBqOOi2SxCeOv8P/+ij/nJz+J4JR0CuP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s837u+AAAA3AAAAA8AAAAAAAAAAAAAAAAAmAIAAGRycy9kb3ducmV2&#10;LnhtbFBLBQYAAAAABAAEAPUAAACDAwAAAAA=&#10;" o:button="t" filled="f" stroked="f">
                  <v:fill o:detectmouseclick="t"/>
                </v:rect>
                <v:rect id="Rectangle 62" o:spid="_x0000_s1038" href="#19EE73B3_F6A1_4efe_B46D_DD19CEBFB825" style="position:absolute;left:4980;top:1980;width:1725;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" o:button="t" filled="f" stroked="f">
                  <v:fill o:detectmouseclick="t"/>
                </v:rect>
                <v:rect id="Rectangle 63" o:spid="_x0000_s1039" href="#CE2F0F09_7830_4a16_BEED_9FA663E71DEA" style="position:absolute;left:4020;top:375;width:1710;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uUr4A&#10;AADcAAAADwAAAGRycy9kb3ducmV2LnhtbESPwQrCMBBE74L/EFbwpqkeRKtRRBCtB6HaD1iatS02&#10;m9JErX9vBMHjMPNmmNWmM7V4Uusqywom4wgEcW51xYWC7LofzUE4j6yxtkwK3uRgs+73Vhhr++KU&#10;nhdfiFDCLkYFpfdNLKXLSzLoxrYhDt7NtgZ9kG0hdYuvUG5qOY2imTRYcVgosaFdSfn98jAKpnPS&#10;56Ty9pDck3TGhk9ZelBqOOi2SxCeOv8P/+ij/nIL+J4JR0CuP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Xv7lK+AAAA3AAAAA8AAAAAAAAAAAAAAAAAmAIAAGRycy9kb3ducmV2&#10;LnhtbFBLBQYAAAAABAAEAPUAAACDAwAAAAA=&#10;" o:button="t" filled="f" stroked="f">
                  <v:fill o:detectmouseclick="t"/>
                </v:rect>
                <v:rect id="Rectangle 64" o:spid="_x0000_s1040" href="#C0ED7E33_CC76_4351_9A3C_8D8DCD5E4AD7" style="position:absolute;left:1680;top:12480;width:1200;height:7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zREr0A&#10;AADcAAAADwAAAGRycy9kb3ducmV2LnhtbERPzYrCMBC+C75DGGFvmupBtBplWRCtB6HqAwzN2Bab&#10;SWmidt/eOQgeP77/9bZ3jXpSF2rPBqaTBBRx4W3NpYHrZTdegAoR2WLjmQz8U4DtZjhYY2r9i3N6&#10;nmOpJIRDigaqGNtU61BU5DBMfEss3M13DqPArtS2w5eEu0bPkmSuHdYsDRW29FdRcT8/nIHZguwp&#10;q6PfZ/csn7Pj4zXfG/Mz6n9XoCL18Sv+uA9WfEuZL2fkCOjNG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QzREr0AAADcAAAADwAAAAAAAAAAAAAAAACYAgAAZHJzL2Rvd25yZXYu&#10;eG1sUEsFBgAAAAAEAAQA9QAAAIIDAAAAAA==&#10;" o:button="t" filled="f" stroked="f">
                  <v:fill o:detectmouseclick="t"/>
                </v:rect>
                <v:rect id="Rectangle 65" o:spid="_x0000_s1041" href="#C262656D_6BC3_4bdb_A1E8_DA7F05D0A9B9" style="position:absolute;left:5325;top:12495;width:1545;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B0ib4A&#10;AADcAAAADwAAAGRycy9kb3ducmV2LnhtbESPwQrCMBBE74L/EFbwpqkeRKtRRBCtB6HaD1iatS02&#10;m9JErX9vBMHjMPNmmNWmM7V4Uusqywom4wgEcW51xYWC7LofzUE4j6yxtkwK3uRgs+73Vhhr++KU&#10;nhdfiFDCLkYFpfdNLKXLSzLoxrYhDt7NtgZ9kG0hdYuvUG5qOY2imTRYcVgosaFdSfn98jAKpnPS&#10;56Ty9pDck3TGhk9ZelBqOOi2SxCeOv8P/+ijDtxiAt8z4QjI9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5AdIm+AAAA3AAAAA8AAAAAAAAAAAAAAAAAmAIAAGRycy9kb3ducmV2&#10;LnhtbFBLBQYAAAAABAAEAPUAAACDAwAAAAA=&#10;" o:button="t" filled="f" stroked="f">
                  <v:fill o:detectmouseclick="t"/>
                </v:rect>
                <v:rect id="Rectangle 66" o:spid="_x0000_s1042" href="#CB32897E_B961_4921_9B81_929A27E61622" style="position:absolute;left:5445;top:8700;width:1920;height:1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Lq/r4A&#10;AADcAAAADwAAAGRycy9kb3ducmV2LnhtbESPwQrCMBBE74L/EFbwpqk9iFajiCBaD0LVD1iatS02&#10;m9JErX9vBMHjMPNmmOW6M7V4Uusqywom4wgEcW51xYWC62U3moFwHlljbZkUvMnBetXvLTHR9sUZ&#10;Pc++EKGEXYIKSu+bREqXl2TQjW1DHLybbQ36INtC6hZfodzUMo6iqTRYcVgosaFtSfn9/DAK4hnp&#10;U1p5u0/vaTZlw8drtldqOOg2CxCeOv8P/+iDDtw8hu+ZcATk6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6S6v6+AAAA3AAAAA8AAAAAAAAAAAAAAAAAmAIAAGRycy9kb3ducmV2&#10;LnhtbFBLBQYAAAAABAAEAPUAAACDAwAAAAA=&#10;" o:button="t" filled="f" stroked="f">
                  <v:fill o:detectmouseclick="t"/>
                </v:rect>
                <v:rect id="Rectangle 67" o:spid="_x0000_s1043" href="#AC65EB54_73F5_4841_B99E_676A578617E5" style="position:absolute;left:4650;top:10710;width:1365;height:7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5PZb4A&#10;AADcAAAADwAAAGRycy9kb3ducmV2LnhtbESPwQrCMBBE74L/EFbwpqkKotUoIojWg1D1A5ZmbYvN&#10;pjRR698bQfA4zLwZZrluTSWe1LjSsoLRMAJBnFldcq7getkNZiCcR9ZYWSYFb3KwXnU7S4y1fXFK&#10;z7PPRShhF6OCwvs6ltJlBRl0Q1sTB+9mG4M+yCaXusFXKDeVHEfRVBosOSwUWNO2oOx+fhgF4xnp&#10;U1J6u0/uSTplw8druleq32s3CxCeWv8P/+iDDtx8At8z4QjI1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HeT2W+AAAA3AAAAA8AAAAAAAAAAAAAAAAAmAIAAGRycy9kb3ducmV2&#10;LnhtbFBLBQYAAAAABAAEAPUAAACDAwAAAAA=&#10;" o:button="t" filled="f" stroked="f">
                  <v:fill o:detectmouseclick="t"/>
                </v:rect>
                <w10:wrap anchory="line"/>
                <w10:anchorlock/>
              </v:group>
            </w:pict>
          </mc:Fallback>
        </mc:AlternateContent>
      </w:r>
      <w:r w:rsidRPr="006D2E5A">
        <w:rPr>
          <w:noProof/>
          <w:lang w:eastAsia="pl-PL"/>
        </w:rPr>
        <w:drawing>
          <wp:inline distT="0" distB="0" distL="0" distR="0" wp14:anchorId="12FCD34D" wp14:editId="0842F084">
            <wp:extent cx="4389120" cy="7223760"/>
            <wp:effectExtent l="0" t="0" r="0" b="0"/>
            <wp:docPr id="84" name="Obraz 84" descr="C:\Temp\UMM\diagrams\diagram_EAID_60026520_B20E_48bf_A2B2_57D2C0F28A7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0026520_B20E_48bf_A2B2_57D2C0F28A70" descr="C:\Temp\UMM\diagrams\diagram_EAID_60026520_B20E_48bf_A2B2_57D2C0F28A70.gif"/>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389120" cy="7223760"/>
                    </a:xfrm>
                    <a:prstGeom prst="rect">
                      <a:avLst/>
                    </a:prstGeom>
                    <a:noFill/>
                    <a:ln>
                      <a:noFill/>
                    </a:ln>
                  </pic:spPr>
                </pic:pic>
              </a:graphicData>
            </a:graphic>
          </wp:inline>
        </w:drawing>
      </w:r>
    </w:p>
    <w:p w14:paraId="3A44BA42" w14:textId="77777777" w:rsidR="00C57E47" w:rsidRDefault="00C57E47" w:rsidP="00C57E47">
      <w:pPr>
        <w:pStyle w:val="Legenda"/>
      </w:pPr>
      <w:bookmarkStart w:id="151" w:name="_Toc339368319"/>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13</w:t>
      </w:r>
      <w:r>
        <w:fldChar w:fldCharType="end"/>
      </w:r>
      <w:r>
        <w:t xml:space="preserve"> Diagram logiczny: Behaviors</w:t>
      </w:r>
      <w:bookmarkEnd w:id="151"/>
    </w:p>
    <w:tbl>
      <w:tblPr>
        <w:tblW w:w="5000" w:type="pct"/>
        <w:tblCellMar>
          <w:top w:w="15" w:type="dxa"/>
          <w:left w:w="15" w:type="dxa"/>
          <w:bottom w:w="15" w:type="dxa"/>
          <w:right w:w="15" w:type="dxa"/>
        </w:tblCellMar>
        <w:tblLook w:val="04A0" w:firstRow="1" w:lastRow="0" w:firstColumn="1" w:lastColumn="0" w:noHBand="0" w:noVBand="1"/>
      </w:tblPr>
      <w:tblGrid>
        <w:gridCol w:w="2835"/>
        <w:gridCol w:w="6221"/>
      </w:tblGrid>
      <w:tr w:rsidR="00C57E47" w:rsidRPr="00A7531E" w14:paraId="2584CF91"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9AA591A" w14:textId="77777777" w:rsidR="00C57E47" w:rsidRPr="00417202" w:rsidRDefault="00C57E47" w:rsidP="000E354F">
            <w:pPr>
              <w:pStyle w:val="cell-th-span"/>
              <w:rPr>
                <w:b/>
                <w:bCs/>
              </w:rPr>
            </w:pPr>
            <w:r w:rsidRPr="00417202">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7294690" w14:textId="77777777" w:rsidR="00C57E47" w:rsidRPr="00417202" w:rsidRDefault="00C57E47" w:rsidP="000E354F">
            <w:pPr>
              <w:pStyle w:val="cell-th-span"/>
              <w:rPr>
                <w:b/>
                <w:bCs/>
              </w:rPr>
            </w:pPr>
            <w:r w:rsidRPr="00417202">
              <w:rPr>
                <w:b/>
                <w:bCs/>
              </w:rPr>
              <w:t>Behavior</w:t>
            </w:r>
          </w:p>
        </w:tc>
      </w:tr>
      <w:tr w:rsidR="00C57E47" w:rsidRPr="00D077D6" w14:paraId="1D35456B"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31BAB90" w14:textId="77777777" w:rsidR="00C57E47" w:rsidRPr="00A7531E" w:rsidRDefault="00C57E47" w:rsidP="000E354F">
            <w:pPr>
              <w:pStyle w:val="cell-th-span"/>
              <w:rPr>
                <w:b/>
                <w:bCs/>
              </w:rPr>
            </w:pPr>
            <w:r w:rsidRPr="00A7531E">
              <w:rPr>
                <w:b/>
                <w:bCs/>
              </w:rPr>
              <w:t>Opis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791B4DE" w14:textId="77777777" w:rsidR="00C57E47" w:rsidRPr="00CB2CAE" w:rsidRDefault="00C57E47" w:rsidP="000E354F">
            <w:pPr>
              <w:pStyle w:val="cell-td-span"/>
              <w:jc w:val="both"/>
              <w:rPr>
                <w:rFonts w:ascii="Calibri" w:hAnsi="Calibri"/>
                <w:sz w:val="22"/>
                <w:szCs w:val="22"/>
              </w:rPr>
            </w:pPr>
            <w:r w:rsidRPr="00D077D6">
              <w:rPr>
                <w:rFonts w:ascii="Calibri" w:hAnsi="Calibri"/>
                <w:sz w:val="22"/>
                <w:szCs w:val="22"/>
              </w:rPr>
              <w:t>Definicja abstrakcyjnego zachowania.</w:t>
            </w:r>
          </w:p>
          <w:p w14:paraId="7BD45E5E"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lastRenderedPageBreak/>
              <w:t>Niezależnie od specyficznych zachowań dla specjalizowanych typów obiektów, abstrakcyjna definicja określa kontekstowe funkcje dostępne dla każdego bytu (niekoniecznie typu obiektu).</w:t>
            </w:r>
          </w:p>
        </w:tc>
      </w:tr>
    </w:tbl>
    <w:p w14:paraId="1FB4EAB9"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6221"/>
      </w:tblGrid>
      <w:tr w:rsidR="00C57E47" w:rsidRPr="00A7531E" w14:paraId="2E5895E6"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A9D6E4E" w14:textId="77777777" w:rsidR="00C57E47" w:rsidRPr="00417202" w:rsidRDefault="00C57E47" w:rsidP="000E354F">
            <w:pPr>
              <w:pStyle w:val="cell-th-span"/>
              <w:rPr>
                <w:b/>
                <w:bCs/>
              </w:rPr>
            </w:pPr>
            <w:r w:rsidRPr="00417202">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49DA1E6" w14:textId="77777777" w:rsidR="00C57E47" w:rsidRPr="00417202" w:rsidRDefault="00C57E47" w:rsidP="000E354F">
            <w:pPr>
              <w:pStyle w:val="cell-th-span"/>
              <w:rPr>
                <w:b/>
                <w:bCs/>
              </w:rPr>
            </w:pPr>
            <w:r w:rsidRPr="00417202">
              <w:rPr>
                <w:b/>
                <w:bCs/>
              </w:rPr>
              <w:t>MapPointBehavior</w:t>
            </w:r>
          </w:p>
        </w:tc>
      </w:tr>
      <w:tr w:rsidR="00C57E47" w:rsidRPr="00D077D6" w14:paraId="41A2F2B0"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77B6BE1" w14:textId="77777777" w:rsidR="00C57E47" w:rsidRPr="00A7531E" w:rsidRDefault="00C57E47" w:rsidP="000E354F">
            <w:pPr>
              <w:pStyle w:val="cell-th-span"/>
              <w:rPr>
                <w:b/>
                <w:bCs/>
              </w:rPr>
            </w:pPr>
            <w:r w:rsidRPr="00A7531E">
              <w:rPr>
                <w:b/>
                <w:bCs/>
              </w:rPr>
              <w:t>Opis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4E6499D"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Zachowanie dla punktu mapy - specjalizowana definicja zachowania, która wskazuje jedynie, że dowolny punkt mapy dziedziczy zachowania po abstrakcyjnej definicji zachowania - konkretnie możliwość wywołania funkcji kontekstowych.</w:t>
            </w:r>
          </w:p>
        </w:tc>
      </w:tr>
    </w:tbl>
    <w:p w14:paraId="23451E16"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894"/>
        <w:gridCol w:w="5327"/>
      </w:tblGrid>
      <w:tr w:rsidR="00C57E47" w:rsidRPr="00A7531E" w14:paraId="60D79713"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D9FE4CC"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A191F6D" w14:textId="77777777" w:rsidR="00C57E47" w:rsidRPr="00417202" w:rsidRDefault="00C57E47" w:rsidP="000E354F">
            <w:pPr>
              <w:pStyle w:val="cell-th-span"/>
              <w:rPr>
                <w:b/>
                <w:bCs/>
              </w:rPr>
            </w:pPr>
            <w:r w:rsidRPr="00417202">
              <w:rPr>
                <w:b/>
                <w:bCs/>
              </w:rPr>
              <w:t>TypeBehavior</w:t>
            </w:r>
          </w:p>
        </w:tc>
      </w:tr>
      <w:tr w:rsidR="00C57E47" w:rsidRPr="00D077D6" w14:paraId="6ADF2AF0"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9CBA51E"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48A5B59"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Definicja zachowania dla wskazanego typu obiektu. Można zarówno wskazać typ obiektu domenowego jak i typ obiektu UMM.</w:t>
            </w:r>
          </w:p>
        </w:tc>
      </w:tr>
      <w:tr w:rsidR="00C57E47" w:rsidRPr="00A7531E" w14:paraId="4050F3F1"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E7F2F94" w14:textId="77777777" w:rsidR="00C57E47" w:rsidRPr="00417202" w:rsidRDefault="00C57E47" w:rsidP="000E354F">
            <w:pPr>
              <w:pStyle w:val="cell-th-span"/>
              <w:rPr>
                <w:b/>
                <w:bCs/>
              </w:rPr>
            </w:pPr>
            <w:r w:rsidRPr="00417202">
              <w:rPr>
                <w:b/>
                <w:bCs/>
              </w:rPr>
              <w:t>Atrybuty</w:t>
            </w:r>
          </w:p>
        </w:tc>
      </w:tr>
      <w:tr w:rsidR="00C57E47" w:rsidRPr="00A7531E" w14:paraId="10F029B7"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CAB40B6"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0DE6FFD"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07B3014" w14:textId="77777777" w:rsidR="00C57E47" w:rsidRPr="00A7531E" w:rsidRDefault="00C57E47" w:rsidP="000E354F">
            <w:pPr>
              <w:pStyle w:val="cell-th-span"/>
              <w:rPr>
                <w:b/>
                <w:bCs/>
              </w:rPr>
            </w:pPr>
            <w:r w:rsidRPr="00A7531E">
              <w:rPr>
                <w:b/>
                <w:bCs/>
              </w:rPr>
              <w:t>Opis</w:t>
            </w:r>
          </w:p>
        </w:tc>
      </w:tr>
      <w:tr w:rsidR="00C57E47" w:rsidRPr="00D077D6" w14:paraId="20C0696A"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87CF8AB"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isTooltipDynamic</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D5C9D64"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boolean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50EB849"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Wskazuje czy dla danego typu obiektu zawartość "dymku" opisu obiektu będzie statycznie określana wraz z definicją obiektu, czy też komponent powinien ją dynamicznie określać.</w:t>
            </w:r>
          </w:p>
        </w:tc>
      </w:tr>
      <w:tr w:rsidR="00C57E47" w:rsidRPr="00D077D6" w14:paraId="4AEC7F5F"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098D762"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isDescriptionDynamic</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28B9634"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boolean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00E2D4B"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Wskazuje czy dla danego typu obiektu zawartość opisu szczegółowego obiektu będzie statycznie określana wraz z definicją obiektu, czy też komponent powinien ją dynamicznie określać.</w:t>
            </w:r>
          </w:p>
        </w:tc>
      </w:tr>
    </w:tbl>
    <w:p w14:paraId="6DDF3347"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894"/>
        <w:gridCol w:w="5327"/>
      </w:tblGrid>
      <w:tr w:rsidR="00C57E47" w:rsidRPr="00A7531E" w14:paraId="526329CE"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6BF2DD8"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F4E8579" w14:textId="77777777" w:rsidR="00C57E47" w:rsidRPr="0066149B" w:rsidRDefault="00C57E47" w:rsidP="000E354F">
            <w:pPr>
              <w:pStyle w:val="cell-th-span"/>
              <w:rPr>
                <w:b/>
                <w:bCs/>
              </w:rPr>
            </w:pPr>
            <w:r w:rsidRPr="00417202">
              <w:rPr>
                <w:b/>
                <w:bCs/>
              </w:rPr>
              <w:t>Eve</w:t>
            </w:r>
            <w:r w:rsidRPr="0066149B">
              <w:rPr>
                <w:b/>
                <w:bCs/>
              </w:rPr>
              <w:t>nt</w:t>
            </w:r>
          </w:p>
        </w:tc>
      </w:tr>
      <w:tr w:rsidR="00C57E47" w:rsidRPr="00D077D6" w14:paraId="5E0ACCE4"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1479C2D"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33F4A1A"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Abstrakcyjne zdarzenie dla danego typu obiektu.</w:t>
            </w:r>
          </w:p>
        </w:tc>
      </w:tr>
      <w:tr w:rsidR="00C57E47" w:rsidRPr="00A7531E" w14:paraId="7BCEB06C"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F6333FF" w14:textId="77777777" w:rsidR="00C57E47" w:rsidRPr="00417202" w:rsidRDefault="00C57E47" w:rsidP="000E354F">
            <w:pPr>
              <w:pStyle w:val="cell-th-span"/>
              <w:rPr>
                <w:b/>
                <w:bCs/>
              </w:rPr>
            </w:pPr>
            <w:r w:rsidRPr="00417202">
              <w:rPr>
                <w:b/>
                <w:bCs/>
              </w:rPr>
              <w:t>Atrybuty</w:t>
            </w:r>
          </w:p>
        </w:tc>
      </w:tr>
      <w:tr w:rsidR="00C57E47" w:rsidRPr="00A7531E" w14:paraId="7CAE9F10"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35329ED"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87C4B54"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362B461" w14:textId="77777777" w:rsidR="00C57E47" w:rsidRPr="00A7531E" w:rsidRDefault="00C57E47" w:rsidP="000E354F">
            <w:pPr>
              <w:pStyle w:val="cell-th-span"/>
              <w:rPr>
                <w:b/>
                <w:bCs/>
              </w:rPr>
            </w:pPr>
            <w:r w:rsidRPr="00A7531E">
              <w:rPr>
                <w:b/>
                <w:bCs/>
              </w:rPr>
              <w:t>Opis</w:t>
            </w:r>
          </w:p>
        </w:tc>
      </w:tr>
      <w:tr w:rsidR="00C57E47" w:rsidRPr="00D077D6" w14:paraId="361CA2FC"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21920FF"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isMenuDynamic</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913BDF7"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boolean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56B72B6"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Określa czy dla danej klasy zdarzenia, lista funkcji powiązanych z jego wystąpieniem jest dynamicznie określana w momencie wystąpienia zdarzenia (zapytanie komponentu Aplikacji mapowej do systemu dowodzenia) czy też jest określona wyłącznie statycznie (w ramach inicjalizacji komponentu).</w:t>
            </w:r>
          </w:p>
        </w:tc>
      </w:tr>
    </w:tbl>
    <w:p w14:paraId="03A5628F"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6221"/>
      </w:tblGrid>
      <w:tr w:rsidR="00C57E47" w:rsidRPr="00A7531E" w14:paraId="2367D03E"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AC2C696" w14:textId="77777777" w:rsidR="00C57E47" w:rsidRPr="00417202" w:rsidRDefault="00C57E47" w:rsidP="000E354F">
            <w:pPr>
              <w:pStyle w:val="cell-th-span"/>
              <w:rPr>
                <w:b/>
                <w:bCs/>
              </w:rPr>
            </w:pPr>
            <w:r w:rsidRPr="00417202">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D496301" w14:textId="77777777" w:rsidR="00C57E47" w:rsidRPr="00417202" w:rsidRDefault="00C57E47" w:rsidP="000E354F">
            <w:pPr>
              <w:pStyle w:val="cell-th-span"/>
              <w:rPr>
                <w:b/>
                <w:bCs/>
              </w:rPr>
            </w:pPr>
            <w:r w:rsidRPr="00417202">
              <w:rPr>
                <w:b/>
                <w:bCs/>
              </w:rPr>
              <w:t>ShowContextOperations</w:t>
            </w:r>
          </w:p>
        </w:tc>
      </w:tr>
      <w:tr w:rsidR="00C57E47" w:rsidRPr="00D077D6" w14:paraId="3D2EC62D"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0AC9ACF" w14:textId="77777777" w:rsidR="00C57E47" w:rsidRPr="00A7531E" w:rsidRDefault="00C57E47" w:rsidP="000E354F">
            <w:pPr>
              <w:pStyle w:val="cell-th-span"/>
              <w:rPr>
                <w:b/>
                <w:bCs/>
              </w:rPr>
            </w:pPr>
            <w:r w:rsidRPr="00A7531E">
              <w:rPr>
                <w:b/>
                <w:bCs/>
              </w:rPr>
              <w:t>Opis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8BBF18E"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Specjalizowane zdarzenie związane z wyświetleniem funkcji kontekstowych dla danego bytu (typu obiektu, punktu mapy) - w ogólności powiązane z takimi akcjami użytkownika w interfejsie mapy jak wciśnięcie prawego klawisza myszy.</w:t>
            </w:r>
          </w:p>
        </w:tc>
      </w:tr>
    </w:tbl>
    <w:p w14:paraId="46759446"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6221"/>
      </w:tblGrid>
      <w:tr w:rsidR="00C57E47" w:rsidRPr="00A7531E" w14:paraId="4CE940A8"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7C618CC" w14:textId="77777777" w:rsidR="00C57E47" w:rsidRPr="00417202" w:rsidRDefault="00C57E47" w:rsidP="000E354F">
            <w:pPr>
              <w:pStyle w:val="cell-th-span"/>
              <w:rPr>
                <w:b/>
                <w:bCs/>
              </w:rPr>
            </w:pPr>
            <w:r w:rsidRPr="00417202">
              <w:rPr>
                <w:b/>
                <w:bCs/>
              </w:rPr>
              <w:lastRenderedPageBreak/>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5B21C01" w14:textId="77777777" w:rsidR="00C57E47" w:rsidRPr="00417202" w:rsidRDefault="00C57E47" w:rsidP="000E354F">
            <w:pPr>
              <w:pStyle w:val="cell-th-span"/>
              <w:rPr>
                <w:b/>
                <w:bCs/>
              </w:rPr>
            </w:pPr>
            <w:r w:rsidRPr="00417202">
              <w:rPr>
                <w:b/>
                <w:bCs/>
              </w:rPr>
              <w:t>Move</w:t>
            </w:r>
          </w:p>
        </w:tc>
      </w:tr>
      <w:tr w:rsidR="00C57E47" w:rsidRPr="00D077D6" w14:paraId="64813FF8"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B625542" w14:textId="77777777" w:rsidR="00C57E47" w:rsidRPr="00A7531E" w:rsidRDefault="00C57E47" w:rsidP="000E354F">
            <w:pPr>
              <w:pStyle w:val="cell-th-span"/>
              <w:rPr>
                <w:b/>
                <w:bCs/>
              </w:rPr>
            </w:pPr>
            <w:r w:rsidRPr="00A7531E">
              <w:rPr>
                <w:b/>
                <w:bCs/>
              </w:rPr>
              <w:t>Opis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66D91DA"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Specjalizowane zdarzenie związane z przeciągnięciem obiektu.</w:t>
            </w:r>
          </w:p>
        </w:tc>
      </w:tr>
    </w:tbl>
    <w:p w14:paraId="4D7FFCF6"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6221"/>
      </w:tblGrid>
      <w:tr w:rsidR="00C57E47" w:rsidRPr="00A7531E" w14:paraId="1AB891E2"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2184A79" w14:textId="77777777" w:rsidR="00C57E47" w:rsidRPr="00417202" w:rsidRDefault="00C57E47" w:rsidP="000E354F">
            <w:pPr>
              <w:pStyle w:val="cell-th-span"/>
              <w:rPr>
                <w:b/>
                <w:bCs/>
              </w:rPr>
            </w:pPr>
            <w:r w:rsidRPr="00417202">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8EDED62" w14:textId="77777777" w:rsidR="00C57E47" w:rsidRPr="00417202" w:rsidRDefault="00C57E47" w:rsidP="000E354F">
            <w:pPr>
              <w:pStyle w:val="cell-th-span"/>
              <w:rPr>
                <w:b/>
                <w:bCs/>
              </w:rPr>
            </w:pPr>
            <w:r w:rsidRPr="00417202">
              <w:rPr>
                <w:b/>
                <w:bCs/>
              </w:rPr>
              <w:t>Corelate</w:t>
            </w:r>
          </w:p>
        </w:tc>
      </w:tr>
      <w:tr w:rsidR="00C57E47" w:rsidRPr="00D077D6" w14:paraId="20327768"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5C1574E" w14:textId="77777777" w:rsidR="00C57E47" w:rsidRPr="00A7531E" w:rsidRDefault="00C57E47" w:rsidP="000E354F">
            <w:pPr>
              <w:pStyle w:val="cell-th-span"/>
              <w:rPr>
                <w:b/>
                <w:bCs/>
              </w:rPr>
            </w:pPr>
            <w:r w:rsidRPr="00A7531E">
              <w:rPr>
                <w:b/>
                <w:bCs/>
              </w:rPr>
              <w:t>Opis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53F1AC2" w14:textId="77777777" w:rsidR="00C57E47" w:rsidRPr="00CB2CAE" w:rsidRDefault="00C57E47" w:rsidP="000E354F">
            <w:pPr>
              <w:pStyle w:val="cell-td-span"/>
              <w:jc w:val="both"/>
              <w:rPr>
                <w:rFonts w:ascii="Calibri" w:hAnsi="Calibri"/>
                <w:sz w:val="22"/>
                <w:szCs w:val="22"/>
              </w:rPr>
            </w:pPr>
            <w:r w:rsidRPr="00D077D6">
              <w:rPr>
                <w:rFonts w:ascii="Calibri" w:hAnsi="Calibri"/>
                <w:sz w:val="22"/>
                <w:szCs w:val="22"/>
              </w:rPr>
              <w:t>Specjalizowane zdarzenie związane z powiązaniem obiektów - w ogólności przeciągnięciem jednego obiektu i upuszczeniem na inny (</w:t>
            </w:r>
            <w:r w:rsidRPr="00D077D6">
              <w:rPr>
                <w:rFonts w:ascii="Calibri" w:hAnsi="Calibri"/>
                <w:i/>
                <w:iCs/>
                <w:sz w:val="22"/>
                <w:szCs w:val="22"/>
              </w:rPr>
              <w:t>drag and drop</w:t>
            </w:r>
            <w:r w:rsidRPr="00CB2CAE">
              <w:rPr>
                <w:rFonts w:ascii="Calibri" w:hAnsi="Calibri"/>
                <w:sz w:val="22"/>
                <w:szCs w:val="22"/>
              </w:rPr>
              <w:t>).</w:t>
            </w:r>
          </w:p>
          <w:p w14:paraId="70F272FE"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Definicja obejmuje również określenie typów obiektów, z jakimi dane zdarzenie "wystąpi".</w:t>
            </w:r>
          </w:p>
        </w:tc>
      </w:tr>
    </w:tbl>
    <w:p w14:paraId="4B1B9172"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6221"/>
      </w:tblGrid>
      <w:tr w:rsidR="00C57E47" w:rsidRPr="00A7531E" w14:paraId="2BE784A7"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BA792E2" w14:textId="77777777" w:rsidR="00C57E47" w:rsidRPr="00417202" w:rsidRDefault="00C57E47" w:rsidP="000E354F">
            <w:pPr>
              <w:pStyle w:val="cell-th-span"/>
              <w:rPr>
                <w:b/>
                <w:bCs/>
              </w:rPr>
            </w:pPr>
            <w:r w:rsidRPr="00417202">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6BAEB73" w14:textId="77777777" w:rsidR="00C57E47" w:rsidRPr="00417202" w:rsidRDefault="00C57E47" w:rsidP="000E354F">
            <w:pPr>
              <w:pStyle w:val="cell-th-span"/>
              <w:rPr>
                <w:b/>
                <w:bCs/>
              </w:rPr>
            </w:pPr>
            <w:r w:rsidRPr="00417202">
              <w:rPr>
                <w:b/>
                <w:bCs/>
              </w:rPr>
              <w:t>ContextMenu</w:t>
            </w:r>
          </w:p>
        </w:tc>
      </w:tr>
      <w:tr w:rsidR="00C57E47" w:rsidRPr="00D077D6" w14:paraId="4CD2FE27"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BD8C764" w14:textId="77777777" w:rsidR="00C57E47" w:rsidRPr="00A7531E" w:rsidRDefault="00C57E47" w:rsidP="000E354F">
            <w:pPr>
              <w:pStyle w:val="cell-th-span"/>
              <w:rPr>
                <w:b/>
                <w:bCs/>
              </w:rPr>
            </w:pPr>
            <w:r w:rsidRPr="00A7531E">
              <w:rPr>
                <w:b/>
                <w:bCs/>
              </w:rPr>
              <w:t>Opis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6664787"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Definicja menu kontekstowego dla danego zdarzenia.</w:t>
            </w:r>
          </w:p>
        </w:tc>
      </w:tr>
    </w:tbl>
    <w:p w14:paraId="556CFE9A"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894"/>
        <w:gridCol w:w="5327"/>
      </w:tblGrid>
      <w:tr w:rsidR="00C57E47" w:rsidRPr="00A7531E" w14:paraId="46F1357C"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1702B04"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72F26D2" w14:textId="77777777" w:rsidR="00C57E47" w:rsidRPr="00417202" w:rsidRDefault="00C57E47" w:rsidP="000E354F">
            <w:pPr>
              <w:pStyle w:val="cell-th-span"/>
              <w:rPr>
                <w:b/>
                <w:bCs/>
              </w:rPr>
            </w:pPr>
            <w:r w:rsidRPr="00417202">
              <w:rPr>
                <w:b/>
                <w:bCs/>
              </w:rPr>
              <w:t>ContextMenuItem</w:t>
            </w:r>
          </w:p>
        </w:tc>
      </w:tr>
      <w:tr w:rsidR="00C57E47" w:rsidRPr="00D077D6" w14:paraId="4D24EE08"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E9D9ECE"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FE2069F"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Abstrakcyjna definicja pozycji w menu kontekstowym.</w:t>
            </w:r>
          </w:p>
        </w:tc>
      </w:tr>
      <w:tr w:rsidR="00C57E47" w:rsidRPr="00A7531E" w14:paraId="6F784BC2"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CCC94E1" w14:textId="77777777" w:rsidR="00C57E47" w:rsidRPr="00417202" w:rsidRDefault="00C57E47" w:rsidP="000E354F">
            <w:pPr>
              <w:pStyle w:val="cell-th-span"/>
              <w:rPr>
                <w:b/>
                <w:bCs/>
              </w:rPr>
            </w:pPr>
            <w:r w:rsidRPr="00417202">
              <w:rPr>
                <w:b/>
                <w:bCs/>
              </w:rPr>
              <w:t>Atrybuty</w:t>
            </w:r>
          </w:p>
        </w:tc>
      </w:tr>
      <w:tr w:rsidR="00C57E47" w:rsidRPr="00A7531E" w14:paraId="727BCCF3"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4FF5160"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1E1D27B"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F545CE0" w14:textId="77777777" w:rsidR="00C57E47" w:rsidRPr="00A7531E" w:rsidRDefault="00C57E47" w:rsidP="000E354F">
            <w:pPr>
              <w:pStyle w:val="cell-th-span"/>
              <w:rPr>
                <w:b/>
                <w:bCs/>
              </w:rPr>
            </w:pPr>
            <w:r w:rsidRPr="00A7531E">
              <w:rPr>
                <w:b/>
                <w:bCs/>
              </w:rPr>
              <w:t>Opis</w:t>
            </w:r>
          </w:p>
        </w:tc>
      </w:tr>
      <w:tr w:rsidR="00C57E47" w:rsidRPr="00D077D6" w14:paraId="7DD7104B"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2727360"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displayedName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BC0EF55"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3AA7854"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Określa wyświetlaną nazwę pozycji w menu kontekstowym.</w:t>
            </w:r>
          </w:p>
        </w:tc>
      </w:tr>
      <w:tr w:rsidR="00C57E47" w:rsidRPr="00D077D6" w14:paraId="60B7EB1A"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E990F06"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multiSelectionEnabled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0E223BD"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boolean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E81B2DF"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Określa, czy dany element menu jest dostępny w przypadku operowania na wielu obiektach.</w:t>
            </w:r>
          </w:p>
        </w:tc>
      </w:tr>
    </w:tbl>
    <w:p w14:paraId="0AC33956"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672"/>
        <w:gridCol w:w="5549"/>
      </w:tblGrid>
      <w:tr w:rsidR="00C57E47" w:rsidRPr="00A7531E" w14:paraId="046DF461"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E7B5980"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D258BB8" w14:textId="77777777" w:rsidR="00C57E47" w:rsidRPr="00417202" w:rsidRDefault="00C57E47" w:rsidP="000E354F">
            <w:pPr>
              <w:pStyle w:val="cell-th-span"/>
              <w:rPr>
                <w:b/>
                <w:bCs/>
              </w:rPr>
            </w:pPr>
            <w:r w:rsidRPr="00417202">
              <w:rPr>
                <w:b/>
                <w:bCs/>
              </w:rPr>
              <w:t>Function</w:t>
            </w:r>
          </w:p>
        </w:tc>
      </w:tr>
      <w:tr w:rsidR="00C57E47" w:rsidRPr="00D077D6" w14:paraId="4044E58A"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944DB3F"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19BC798"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Abstrakcyjna pozycja menu, odpowiadająca wywołaniu funkcji.</w:t>
            </w:r>
          </w:p>
        </w:tc>
      </w:tr>
      <w:tr w:rsidR="00C57E47" w:rsidRPr="00A7531E" w14:paraId="1E7BFB2A"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E26B860" w14:textId="77777777" w:rsidR="00C57E47" w:rsidRPr="00417202" w:rsidRDefault="00C57E47" w:rsidP="000E354F">
            <w:pPr>
              <w:pStyle w:val="cell-th-span"/>
              <w:rPr>
                <w:b/>
                <w:bCs/>
              </w:rPr>
            </w:pPr>
            <w:r w:rsidRPr="00417202">
              <w:rPr>
                <w:b/>
                <w:bCs/>
              </w:rPr>
              <w:t>Atrybuty</w:t>
            </w:r>
          </w:p>
        </w:tc>
      </w:tr>
      <w:tr w:rsidR="00C57E47" w:rsidRPr="00A7531E" w14:paraId="3617F846"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55F4E41"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449DED8"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0F6C609" w14:textId="77777777" w:rsidR="00C57E47" w:rsidRPr="00A7531E" w:rsidRDefault="00C57E47" w:rsidP="000E354F">
            <w:pPr>
              <w:pStyle w:val="cell-th-span"/>
              <w:rPr>
                <w:b/>
                <w:bCs/>
              </w:rPr>
            </w:pPr>
            <w:r w:rsidRPr="00A7531E">
              <w:rPr>
                <w:b/>
                <w:bCs/>
              </w:rPr>
              <w:t>Opis</w:t>
            </w:r>
          </w:p>
        </w:tc>
      </w:tr>
      <w:tr w:rsidR="00C57E47" w:rsidRPr="00D077D6" w14:paraId="346F1A75"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09C6753"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name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B34C973"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32102A3"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Określa nazwę funkcji, która jest powiązana z daną pozycją w menu.</w:t>
            </w:r>
          </w:p>
        </w:tc>
      </w:tr>
    </w:tbl>
    <w:p w14:paraId="2556BBEB"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686"/>
        <w:gridCol w:w="5535"/>
      </w:tblGrid>
      <w:tr w:rsidR="00C57E47" w:rsidRPr="00A7531E" w14:paraId="581DFF37"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B73EFCE"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9C3659C" w14:textId="77777777" w:rsidR="00C57E47" w:rsidRPr="00417202" w:rsidRDefault="00C57E47" w:rsidP="000E354F">
            <w:pPr>
              <w:pStyle w:val="cell-th-span"/>
              <w:rPr>
                <w:b/>
                <w:bCs/>
              </w:rPr>
            </w:pPr>
            <w:r w:rsidRPr="00417202">
              <w:rPr>
                <w:b/>
                <w:bCs/>
              </w:rPr>
              <w:t>DomainFunction</w:t>
            </w:r>
          </w:p>
        </w:tc>
      </w:tr>
      <w:tr w:rsidR="00C57E47" w:rsidRPr="00D077D6" w14:paraId="6FAD6644"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1D4D067"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C4BB6B7"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Specjalizowana pozycja menu, która definiuje powiązaną z pozycją funkcję - wybór danej pozycji menu oznacza wywołanie wskazanej funkcji wraz z określonymi parametrami (jeśli zostały określone).</w:t>
            </w:r>
          </w:p>
        </w:tc>
      </w:tr>
      <w:tr w:rsidR="00C57E47" w:rsidRPr="00A7531E" w14:paraId="2E5D9C6A"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A392C19" w14:textId="77777777" w:rsidR="00C57E47" w:rsidRPr="00417202" w:rsidRDefault="00C57E47" w:rsidP="000E354F">
            <w:pPr>
              <w:pStyle w:val="cell-th-span"/>
              <w:rPr>
                <w:b/>
                <w:bCs/>
              </w:rPr>
            </w:pPr>
            <w:r w:rsidRPr="00417202">
              <w:rPr>
                <w:b/>
                <w:bCs/>
              </w:rPr>
              <w:t>Atrybuty</w:t>
            </w:r>
          </w:p>
        </w:tc>
      </w:tr>
      <w:tr w:rsidR="00C57E47" w:rsidRPr="00A7531E" w14:paraId="6BF9F844"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8466679"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FD6133D"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2ACD87C" w14:textId="77777777" w:rsidR="00C57E47" w:rsidRPr="00A7531E" w:rsidRDefault="00C57E47" w:rsidP="000E354F">
            <w:pPr>
              <w:pStyle w:val="cell-th-span"/>
              <w:rPr>
                <w:b/>
                <w:bCs/>
              </w:rPr>
            </w:pPr>
            <w:r w:rsidRPr="00A7531E">
              <w:rPr>
                <w:b/>
                <w:bCs/>
              </w:rPr>
              <w:t>Opis</w:t>
            </w:r>
          </w:p>
        </w:tc>
      </w:tr>
      <w:tr w:rsidR="00C57E47" w:rsidRPr="00D077D6" w14:paraId="7F6F9CE9"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FB64635"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lastRenderedPageBreak/>
              <w:t>message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EB042AF"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AFB0EEA" w14:textId="77777777" w:rsidR="00C57E47" w:rsidRPr="00CB2CAE" w:rsidRDefault="00C57E47" w:rsidP="000E354F">
            <w:pPr>
              <w:pStyle w:val="cell-td-span"/>
              <w:jc w:val="both"/>
              <w:rPr>
                <w:rFonts w:ascii="Calibri" w:hAnsi="Calibri"/>
                <w:sz w:val="22"/>
                <w:szCs w:val="22"/>
              </w:rPr>
            </w:pPr>
            <w:r w:rsidRPr="00D077D6">
              <w:rPr>
                <w:rFonts w:ascii="Calibri" w:hAnsi="Calibri"/>
                <w:sz w:val="22"/>
                <w:szCs w:val="22"/>
              </w:rPr>
              <w:t>Komunikat, który powinien zostać wyświetlany w interfejsie mapy, w celu potwierdzenia przez użytkownika wykonania funkcji w pr</w:t>
            </w:r>
            <w:r w:rsidRPr="00CB2CAE">
              <w:rPr>
                <w:rFonts w:ascii="Calibri" w:hAnsi="Calibri"/>
                <w:sz w:val="22"/>
                <w:szCs w:val="22"/>
              </w:rPr>
              <w:t>zypadku funkcji newralgicznych.</w:t>
            </w:r>
          </w:p>
          <w:p w14:paraId="5C77EA97"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Atrybut jest opcjonalny - jeżeli nie zostanie określony, funkcja zostanie wykonana (albo wywołanie zostanie przekazane do systemu dowodzenia) bez interakcji z użytkownikiem.</w:t>
            </w:r>
          </w:p>
        </w:tc>
      </w:tr>
    </w:tbl>
    <w:p w14:paraId="77E392B9"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672"/>
        <w:gridCol w:w="5549"/>
      </w:tblGrid>
      <w:tr w:rsidR="00C57E47" w:rsidRPr="00A7531E" w14:paraId="46F15AA2"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080BB9D"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5AA7258" w14:textId="77777777" w:rsidR="00C57E47" w:rsidRPr="00417202" w:rsidRDefault="00C57E47" w:rsidP="000E354F">
            <w:pPr>
              <w:pStyle w:val="cell-th-span"/>
              <w:rPr>
                <w:b/>
                <w:bCs/>
              </w:rPr>
            </w:pPr>
            <w:r w:rsidRPr="00417202">
              <w:rPr>
                <w:b/>
                <w:bCs/>
              </w:rPr>
              <w:t>Parameter</w:t>
            </w:r>
          </w:p>
        </w:tc>
      </w:tr>
      <w:tr w:rsidR="00C57E47" w:rsidRPr="00D077D6" w14:paraId="2ED1F284"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42EC953"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1EE5224"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Definicja wartości parametrów, które powinny zostać przekazane w ramach wywołania funkcji powiązanej z pozycją w menu.</w:t>
            </w:r>
          </w:p>
        </w:tc>
      </w:tr>
      <w:tr w:rsidR="00C57E47" w:rsidRPr="00A7531E" w14:paraId="1B6A7615"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75177B7" w14:textId="77777777" w:rsidR="00C57E47" w:rsidRPr="00417202" w:rsidRDefault="00C57E47" w:rsidP="000E354F">
            <w:pPr>
              <w:pStyle w:val="cell-th-span"/>
              <w:rPr>
                <w:b/>
                <w:bCs/>
              </w:rPr>
            </w:pPr>
            <w:r w:rsidRPr="00417202">
              <w:rPr>
                <w:b/>
                <w:bCs/>
              </w:rPr>
              <w:t>Atrybuty</w:t>
            </w:r>
          </w:p>
        </w:tc>
      </w:tr>
      <w:tr w:rsidR="00C57E47" w:rsidRPr="00A7531E" w14:paraId="7D51AF71"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E40CBDC"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6D994A7"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428D3CA" w14:textId="77777777" w:rsidR="00C57E47" w:rsidRPr="00A7531E" w:rsidRDefault="00C57E47" w:rsidP="000E354F">
            <w:pPr>
              <w:pStyle w:val="cell-th-span"/>
              <w:rPr>
                <w:b/>
                <w:bCs/>
              </w:rPr>
            </w:pPr>
            <w:r w:rsidRPr="00A7531E">
              <w:rPr>
                <w:b/>
                <w:bCs/>
              </w:rPr>
              <w:t>Opis</w:t>
            </w:r>
          </w:p>
        </w:tc>
      </w:tr>
      <w:tr w:rsidR="00C57E47" w:rsidRPr="00D077D6" w14:paraId="100525D8"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1C471B2"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value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84A8605"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E0424D0"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Określa wartość parametrów, która ma zostać przekazana w ramach wywołania funkcji powiązanej z pozycją w menu. Wartość jest określana przez system dowodzenia danej służby - komponent Aplikacji mapowej nie waliduje formatu wartości oraz nie interpretuje samej wartości.</w:t>
            </w:r>
          </w:p>
        </w:tc>
      </w:tr>
    </w:tbl>
    <w:p w14:paraId="3089809F"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2388"/>
        <w:gridCol w:w="3833"/>
      </w:tblGrid>
      <w:tr w:rsidR="00C57E47" w:rsidRPr="00A7531E" w14:paraId="1662240B"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6183399"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9803446" w14:textId="77777777" w:rsidR="00C57E47" w:rsidRPr="00417202" w:rsidRDefault="00C57E47" w:rsidP="000E354F">
            <w:pPr>
              <w:pStyle w:val="cell-th-span"/>
              <w:rPr>
                <w:b/>
                <w:bCs/>
              </w:rPr>
            </w:pPr>
            <w:r w:rsidRPr="00417202">
              <w:rPr>
                <w:b/>
                <w:bCs/>
              </w:rPr>
              <w:t>UmmFunction</w:t>
            </w:r>
          </w:p>
        </w:tc>
      </w:tr>
      <w:tr w:rsidR="00C57E47" w:rsidRPr="00D077D6" w14:paraId="1BDC2D18"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E0D7FD4"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6EDCCF1"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Specjalizowana pozycja menu, która definiuje powiązaną z pozycją funkcję wbudowaną UMM - wybór danej pozycji menu oznacza wywołanie wskazanej funkcji po stronie UMM.</w:t>
            </w:r>
          </w:p>
        </w:tc>
      </w:tr>
      <w:tr w:rsidR="00C57E47" w:rsidRPr="00A7531E" w14:paraId="5BEA3AA0"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8BAA8CA" w14:textId="77777777" w:rsidR="00C57E47" w:rsidRPr="00417202" w:rsidRDefault="00C57E47" w:rsidP="000E354F">
            <w:pPr>
              <w:pStyle w:val="cell-th-span"/>
              <w:rPr>
                <w:b/>
                <w:bCs/>
              </w:rPr>
            </w:pPr>
            <w:r w:rsidRPr="00417202">
              <w:rPr>
                <w:b/>
                <w:bCs/>
              </w:rPr>
              <w:t>Atrybuty</w:t>
            </w:r>
          </w:p>
        </w:tc>
      </w:tr>
      <w:tr w:rsidR="00C57E47" w:rsidRPr="00A7531E" w14:paraId="70A027CD"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3D805E2"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1668F4F"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694AC3A" w14:textId="77777777" w:rsidR="00C57E47" w:rsidRPr="00A7531E" w:rsidRDefault="00C57E47" w:rsidP="000E354F">
            <w:pPr>
              <w:pStyle w:val="cell-th-span"/>
              <w:rPr>
                <w:b/>
                <w:bCs/>
              </w:rPr>
            </w:pPr>
            <w:r w:rsidRPr="00A7531E">
              <w:rPr>
                <w:b/>
                <w:bCs/>
              </w:rPr>
              <w:t>Opis</w:t>
            </w:r>
          </w:p>
        </w:tc>
      </w:tr>
      <w:tr w:rsidR="00C57E47" w:rsidRPr="00D077D6" w14:paraId="6B796ECC"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B23D18B"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type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82A94E4"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UmmFunctionType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49ECF09"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Wskazanie zdefiniowanego typu funkcji wbudowanej UMM.</w:t>
            </w:r>
          </w:p>
        </w:tc>
      </w:tr>
    </w:tbl>
    <w:p w14:paraId="2C9C82D8"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894"/>
        <w:gridCol w:w="5327"/>
      </w:tblGrid>
      <w:tr w:rsidR="00C57E47" w:rsidRPr="00A7531E" w14:paraId="05745A25"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B546054"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F003169" w14:textId="77777777" w:rsidR="00C57E47" w:rsidRPr="00417202" w:rsidRDefault="00C57E47" w:rsidP="000E354F">
            <w:pPr>
              <w:pStyle w:val="cell-th-span"/>
              <w:rPr>
                <w:b/>
                <w:bCs/>
              </w:rPr>
            </w:pPr>
            <w:r w:rsidRPr="00417202">
              <w:rPr>
                <w:b/>
                <w:bCs/>
              </w:rPr>
              <w:t>Separator</w:t>
            </w:r>
          </w:p>
        </w:tc>
      </w:tr>
      <w:tr w:rsidR="00C57E47" w:rsidRPr="00D077D6" w14:paraId="3F4F1299"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BB2FE7A"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CD981A2"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Specjalizowana pozycja menu definiująca separator - nieaktywną pozycję menu (brak interakcji), służącą jedynie do porządkowania struktury menu.</w:t>
            </w:r>
          </w:p>
        </w:tc>
      </w:tr>
      <w:tr w:rsidR="00C57E47" w:rsidRPr="00A7531E" w14:paraId="46F79115"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7893D0A" w14:textId="77777777" w:rsidR="00C57E47" w:rsidRPr="00417202" w:rsidRDefault="00C57E47" w:rsidP="000E354F">
            <w:pPr>
              <w:pStyle w:val="cell-th-span"/>
              <w:rPr>
                <w:b/>
                <w:bCs/>
              </w:rPr>
            </w:pPr>
            <w:r w:rsidRPr="00417202">
              <w:rPr>
                <w:b/>
                <w:bCs/>
              </w:rPr>
              <w:t>Atrybuty</w:t>
            </w:r>
          </w:p>
        </w:tc>
      </w:tr>
      <w:tr w:rsidR="00C57E47" w:rsidRPr="00A7531E" w14:paraId="16088F84"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285B46A"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E66FB8E"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FCD6781" w14:textId="77777777" w:rsidR="00C57E47" w:rsidRPr="00A7531E" w:rsidRDefault="00C57E47" w:rsidP="000E354F">
            <w:pPr>
              <w:pStyle w:val="cell-th-span"/>
              <w:rPr>
                <w:b/>
                <w:bCs/>
              </w:rPr>
            </w:pPr>
            <w:r w:rsidRPr="00A7531E">
              <w:rPr>
                <w:b/>
                <w:bCs/>
              </w:rPr>
              <w:t>Opis</w:t>
            </w:r>
          </w:p>
        </w:tc>
      </w:tr>
      <w:tr w:rsidR="00C57E47" w:rsidRPr="00D077D6" w14:paraId="7E3ECC77"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17671A6"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horizontalRule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7F2DE13"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boolean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B3E408A"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Określa, czy dany separator ma być wizualizowany jako pozioma kreska rozdzielająca (</w:t>
            </w:r>
            <w:r w:rsidRPr="00D077D6">
              <w:rPr>
                <w:rFonts w:ascii="Calibri" w:hAnsi="Calibri"/>
                <w:i/>
                <w:iCs/>
                <w:sz w:val="22"/>
                <w:szCs w:val="22"/>
              </w:rPr>
              <w:t>horizontal bar</w:t>
            </w:r>
            <w:r w:rsidRPr="00D077D6">
              <w:rPr>
                <w:rFonts w:ascii="Calibri" w:hAnsi="Calibri"/>
                <w:sz w:val="22"/>
                <w:szCs w:val="22"/>
              </w:rPr>
              <w:t>). W przypadku ustawienia tego atrybutu, wartość atrybutu nazwy wyświetlanej jest ignorowana.</w:t>
            </w:r>
          </w:p>
        </w:tc>
      </w:tr>
    </w:tbl>
    <w:p w14:paraId="4A36E55E"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6221"/>
      </w:tblGrid>
      <w:tr w:rsidR="00C57E47" w:rsidRPr="00A7531E" w14:paraId="31EA0DE8"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70A35F8" w14:textId="77777777" w:rsidR="00C57E47" w:rsidRPr="00417202" w:rsidRDefault="00C57E47" w:rsidP="000E354F">
            <w:pPr>
              <w:pStyle w:val="cell-th-span"/>
              <w:rPr>
                <w:b/>
                <w:bCs/>
              </w:rPr>
            </w:pPr>
            <w:r w:rsidRPr="00417202">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DC53760" w14:textId="77777777" w:rsidR="00C57E47" w:rsidRPr="0066149B" w:rsidRDefault="00C57E47" w:rsidP="000E354F">
            <w:pPr>
              <w:pStyle w:val="cell-th-span"/>
              <w:rPr>
                <w:b/>
                <w:bCs/>
              </w:rPr>
            </w:pPr>
            <w:r w:rsidRPr="00417202">
              <w:rPr>
                <w:b/>
                <w:bCs/>
              </w:rPr>
              <w:t>Subm</w:t>
            </w:r>
            <w:r w:rsidRPr="0066149B">
              <w:rPr>
                <w:b/>
                <w:bCs/>
              </w:rPr>
              <w:t>enu</w:t>
            </w:r>
          </w:p>
        </w:tc>
      </w:tr>
      <w:tr w:rsidR="00C57E47" w:rsidRPr="00D077D6" w14:paraId="1AC5791C"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B244150" w14:textId="77777777" w:rsidR="00C57E47" w:rsidRPr="00A7531E" w:rsidRDefault="00C57E47" w:rsidP="000E354F">
            <w:pPr>
              <w:pStyle w:val="cell-th-span"/>
              <w:rPr>
                <w:b/>
                <w:bCs/>
              </w:rPr>
            </w:pPr>
            <w:r w:rsidRPr="00A7531E">
              <w:rPr>
                <w:b/>
                <w:bCs/>
              </w:rPr>
              <w:lastRenderedPageBreak/>
              <w:t>Opis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8EA9791"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Specjalizowana pozycja menu kontekstowego - określa podmenu, czyli kolejny poziom zagnieżdżenia menu, rozwijany z danego menu.</w:t>
            </w:r>
          </w:p>
        </w:tc>
      </w:tr>
    </w:tbl>
    <w:p w14:paraId="24C3DC13" w14:textId="77777777" w:rsidR="00C57E47" w:rsidRPr="00D077D6" w:rsidRDefault="00C57E47" w:rsidP="00C57E47">
      <w:pPr>
        <w:rPr>
          <w:rFonts w:ascii="Times New Roman" w:hAnsi="Times New Roman"/>
        </w:rPr>
      </w:pPr>
    </w:p>
    <w:p w14:paraId="08DE8186" w14:textId="77777777" w:rsidR="00C57E47" w:rsidRPr="002636BE" w:rsidRDefault="00C57E47" w:rsidP="00C57E47">
      <w:pPr>
        <w:pStyle w:val="Akapitzlist10"/>
        <w:numPr>
          <w:ilvl w:val="4"/>
          <w:numId w:val="10"/>
        </w:numPr>
        <w:contextualSpacing/>
        <w:outlineLvl w:val="4"/>
        <w:rPr>
          <w:b/>
          <w:color w:val="333399"/>
        </w:rPr>
      </w:pPr>
      <w:bookmarkStart w:id="152" w:name="_Toc339973738"/>
      <w:bookmarkStart w:id="153" w:name="_Toc400702006"/>
      <w:bookmarkStart w:id="154" w:name="_Toc455572184"/>
      <w:r w:rsidRPr="002636BE">
        <w:rPr>
          <w:b/>
          <w:color w:val="333399"/>
        </w:rPr>
        <w:t>Security</w:t>
      </w:r>
      <w:bookmarkEnd w:id="152"/>
      <w:bookmarkEnd w:id="153"/>
      <w:bookmarkEnd w:id="154"/>
    </w:p>
    <w:p w14:paraId="5B1BA322" w14:textId="77777777" w:rsidR="00C57E47" w:rsidRPr="00D077D6" w:rsidRDefault="00C57E47" w:rsidP="00C57E47">
      <w:pPr>
        <w:rPr>
          <w:rFonts w:eastAsia="Times New Roman"/>
        </w:rPr>
      </w:pPr>
      <w:r w:rsidRPr="00D077D6">
        <w:t>Model ról dla komponentu Aplikacji mapowej, obejmujący uprawnienia roli do funkcji.</w:t>
      </w:r>
    </w:p>
    <w:p w14:paraId="4E4E24B2" w14:textId="77777777" w:rsidR="00C57E47" w:rsidRDefault="00C57E47" w:rsidP="00C57E47">
      <w:pPr>
        <w:pStyle w:val="diagram-image-block"/>
      </w:pPr>
      <w:r>
        <w:rPr>
          <w:noProof/>
        </w:rPr>
        <mc:AlternateContent>
          <mc:Choice Requires="wpg">
            <w:drawing>
              <wp:anchor distT="0" distB="0" distL="114300" distR="114300" simplePos="0" relativeHeight="251663360" behindDoc="0" locked="1" layoutInCell="1" allowOverlap="1" wp14:anchorId="0B11ACA2" wp14:editId="40186A90">
                <wp:simplePos x="0" y="0"/>
                <wp:positionH relativeFrom="character">
                  <wp:posOffset>209550</wp:posOffset>
                </wp:positionH>
                <wp:positionV relativeFrom="line">
                  <wp:posOffset>285750</wp:posOffset>
                </wp:positionV>
                <wp:extent cx="5219700" cy="3200400"/>
                <wp:effectExtent l="0" t="0" r="635" b="2540"/>
                <wp:wrapNone/>
                <wp:docPr id="267" name="Grupa 2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19700" cy="3200400"/>
                          <a:chOff x="330" y="450"/>
                          <a:chExt cx="8220" cy="5040"/>
                        </a:xfrm>
                      </wpg:grpSpPr>
                      <wps:wsp>
                        <wps:cNvPr id="268" name="Rectangle 42">
                          <a:hlinkClick r:id="rId49"/>
                        </wps:cNvPr>
                        <wps:cNvSpPr>
                          <a:spLocks noChangeArrowheads="1"/>
                        </wps:cNvSpPr>
                        <wps:spPr bwMode="auto">
                          <a:xfrm>
                            <a:off x="960" y="495"/>
                            <a:ext cx="1650" cy="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9" name="Rectangle 43">
                          <a:hlinkClick r:id="rId36"/>
                        </wps:cNvPr>
                        <wps:cNvSpPr>
                          <a:spLocks noChangeArrowheads="1"/>
                        </wps:cNvSpPr>
                        <wps:spPr bwMode="auto">
                          <a:xfrm>
                            <a:off x="330" y="4350"/>
                            <a:ext cx="2025"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0" name="Rectangle 44">
                          <a:hlinkClick r:id="rId50"/>
                        </wps:cNvPr>
                        <wps:cNvSpPr>
                          <a:spLocks noChangeArrowheads="1"/>
                        </wps:cNvSpPr>
                        <wps:spPr bwMode="auto">
                          <a:xfrm>
                            <a:off x="4470" y="450"/>
                            <a:ext cx="1935" cy="1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1" name="Rectangle 45">
                          <a:hlinkClick r:id="rId51"/>
                        </wps:cNvPr>
                        <wps:cNvSpPr>
                          <a:spLocks noChangeArrowheads="1"/>
                        </wps:cNvSpPr>
                        <wps:spPr bwMode="auto">
                          <a:xfrm>
                            <a:off x="4680" y="2805"/>
                            <a:ext cx="1350" cy="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2" name="Rectangle 46">
                          <a:hlinkClick r:id="rId45"/>
                        </wps:cNvPr>
                        <wps:cNvSpPr>
                          <a:spLocks noChangeArrowheads="1"/>
                        </wps:cNvSpPr>
                        <wps:spPr bwMode="auto">
                          <a:xfrm>
                            <a:off x="2805" y="4410"/>
                            <a:ext cx="1905" cy="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3" name="Rectangle 47">
                          <a:hlinkClick r:id="rId47"/>
                        </wps:cNvPr>
                        <wps:cNvSpPr>
                          <a:spLocks noChangeArrowheads="1"/>
                        </wps:cNvSpPr>
                        <wps:spPr bwMode="auto">
                          <a:xfrm>
                            <a:off x="825" y="2265"/>
                            <a:ext cx="1770" cy="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4" name="Rectangle 48">
                          <a:hlinkClick r:id="rId52"/>
                        </wps:cNvPr>
                        <wps:cNvSpPr>
                          <a:spLocks noChangeArrowheads="1"/>
                        </wps:cNvSpPr>
                        <wps:spPr bwMode="auto">
                          <a:xfrm>
                            <a:off x="6885" y="525"/>
                            <a:ext cx="166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5" name="Rectangle 49">
                          <a:hlinkClick r:id="rId28"/>
                        </wps:cNvPr>
                        <wps:cNvSpPr>
                          <a:spLocks noChangeArrowheads="1"/>
                        </wps:cNvSpPr>
                        <wps:spPr bwMode="auto">
                          <a:xfrm>
                            <a:off x="6900" y="2115"/>
                            <a:ext cx="1530" cy="2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79E292" id="Grupa 267" o:spid="_x0000_s1026" style="position:absolute;margin-left:16.5pt;margin-top:22.5pt;width:411pt;height:252pt;z-index:251663360;mso-position-horizontal-relative:char;mso-position-vertical-relative:line" coordorigin="330,450" coordsize="8220,5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">
                <v:rect id="Rectangle 42" o:spid="_x0000_s1027" href="#AFA2DDA5_8BA1_4d2c_9D42_E31C8716B6BC" style="position:absolute;left:960;top:495;width:1650;height:8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M78A&#10;AADcAAAADwAAAGRycy9kb3ducmV2LnhtbERPzWqDQBC+F/oOyxRya9Z6kGBdJQSKNYeCaR5gcKcq&#10;urPibhP79p1DoceP77+oNjerG61h9GzgZZ+AIu68Hbk3cP18ez6AChHZ4uyZDPxQgKp8fCgwt/7O&#10;Ld0usVcSwiFHA0OMS6516AZyGPZ+IRbuy68Oo8C113bFu4S7WadJkmmHI0vDgAudBuqmy7czkB7I&#10;fjRj9HUzNW3Gjs/XtjZm97QdX0FF2uK/+M/9bsWXyVo5I0dAl7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6r60zvwAAANwAAAAPAAAAAAAAAAAAAAAAAJgCAABkcnMvZG93bnJl&#10;di54bWxQSwUGAAAAAAQABAD1AAAAhAMAAAAA&#10;" o:button="t" filled="f" stroked="f">
                  <v:fill o:detectmouseclick="t"/>
                </v:rect>
                <v:rect id="Rectangle 43" o:spid="_x0000_s1028" href="#F249662B_7559_49ad_89FF_2954041DEAD2" style="position:absolute;left:330;top:4350;width:2025;height:1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MIqL4A&#10;AADcAAAADwAAAGRycy9kb3ducmV2LnhtbESPwQrCMBBE74L/EFbwpqkeilajiCBaD0LVD1iatS02&#10;m9JErX9vBMHjMPNmmOW6M7V4Uusqywom4wgEcW51xYWC62U3moFwHlljbZkUvMnBetXvLTHR9sUZ&#10;Pc++EKGEXYIKSu+bREqXl2TQjW1DHLybbQ36INtC6hZfodzUchpFsTRYcVgosaFtSfn9/DAKpjPS&#10;p7Tydp/e0yxmw8drtldqOOg2CxCeOv8P/+iDDlw8h++ZcATk6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XjCKi+AAAA3AAAAA8AAAAAAAAAAAAAAAAAmAIAAGRycy9kb3ducmV2&#10;LnhtbFBLBQYAAAAABAAEAPUAAACDAwAAAAA=&#10;" o:button="t" filled="f" stroked="f">
                  <v:fill o:detectmouseclick="t"/>
                </v:rect>
                <v:rect id="Rectangle 44" o:spid="_x0000_s1029" href="#F99FA02A_FBB3_41cc_847C_AC3ED727E2EF" style="position:absolute;left:4470;top:450;width:1935;height:12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A36L0A&#10;AADcAAAADwAAAGRycy9kb3ducmV2LnhtbERPzYrCMBC+C75DGMGbpnpQqUYRQdx6EKo+wNCMbbGZ&#10;lCar9e2dw8IeP77/za53jXpRF2rPBmbTBBRx4W3NpYH77ThZgQoR2WLjmQx8KMBuOxxsMLX+zTm9&#10;rrFUEsIhRQNVjG2qdSgqchimviUW7uE7h1FgV2rb4VvCXaPnSbLQDmuWhgpbOlRUPK+/zsB8RfaS&#10;1dGfsmeWL9jx+Z6fjBmP+v0aVKQ+/ov/3D9WfEuZL2fkCOjt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gQA36L0AAADcAAAADwAAAAAAAAAAAAAAAACYAgAAZHJzL2Rvd25yZXYu&#10;eG1sUEsFBgAAAAAEAAQA9QAAAIIDAAAAAA==&#10;" o:button="t" filled="f" stroked="f">
                  <v:fill o:detectmouseclick="t"/>
                </v:rect>
                <v:rect id="Rectangle 45" o:spid="_x0000_s1030" href="#260B463B_1A70_43ee_B076_D98A141DCCFC" style="position:absolute;left:4680;top:2805;width:1350;height: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ySc74A&#10;AADcAAAADwAAAGRycy9kb3ducmV2LnhtbESPwQrCMBBE74L/EFbwpqkeVKpRRBCtB6HaD1iatS02&#10;m9JErX9vBMHjMPNmmNWmM7V4Uusqywom4wgEcW51xYWC7LofLUA4j6yxtkwK3uRgs+73Vhhr++KU&#10;nhdfiFDCLkYFpfdNLKXLSzLoxrYhDt7NtgZ9kG0hdYuvUG5qOY2imTRYcVgosaFdSfn98jAKpgvS&#10;56Ty9pDck3TGhk9ZelBqOOi2SxCeOv8P/+ijDtx8At8z4QjI9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5MknO+AAAA3AAAAA8AAAAAAAAAAAAAAAAAmAIAAGRycy9kb3ducmV2&#10;LnhtbFBLBQYAAAAABAAEAPUAAACDAwAAAAA=&#10;" o:button="t" filled="f" stroked="f">
                  <v:fill o:detectmouseclick="t"/>
                </v:rect>
                <v:rect id="Rectangle 46" o:spid="_x0000_s1031" href="#C262656D_6BC3_4bdb_A1E8_DA7F05D0A9B9" style="position:absolute;left:2805;top:4410;width:1905;height: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4MBL4A&#10;AADcAAAADwAAAGRycy9kb3ducmV2LnhtbESPwQrCMBBE74L/EFbwpqk9qFSjiCBaD0LVD1iatS02&#10;m9JErX9vBMHjMPNmmOW6M7V4Uusqywom4wgEcW51xYWC62U3moNwHlljbZkUvMnBetXvLTHR9sUZ&#10;Pc++EKGEXYIKSu+bREqXl2TQjW1DHLybbQ36INtC6hZfodzUMo6iqTRYcVgosaFtSfn9/DAK4jnp&#10;U1p5u0/vaTZlw8drtldqOOg2CxCeOv8P/+iDDtwshu+ZcATk6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6eDAS+AAAA3AAAAA8AAAAAAAAAAAAAAAAAmAIAAGRycy9kb3ducmV2&#10;LnhtbFBLBQYAAAAABAAEAPUAAACDAwAAAAA=&#10;" o:button="t" filled="f" stroked="f">
                  <v:fill o:detectmouseclick="t"/>
                </v:rect>
                <v:rect id="Rectangle 47" o:spid="_x0000_s1032" href="#AC65EB54_73F5_4841_B99E_676A578617E5" style="position:absolute;left:825;top:2265;width:1770;height: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Kpn74A&#10;AADcAAAADwAAAGRycy9kb3ducmV2LnhtbESPwQrCMBBE74L/EFbwpqkKKtUoIojWg1D1A5ZmbYvN&#10;pjRR698bQfA4zLwZZrluTSWe1LjSsoLRMAJBnFldcq7getkN5iCcR9ZYWSYFb3KwXnU7S4y1fXFK&#10;z7PPRShhF6OCwvs6ltJlBRl0Q1sTB+9mG4M+yCaXusFXKDeVHEfRVBosOSwUWNO2oOx+fhgF4znp&#10;U1J6u0/uSTplw8druleq32s3CxCeWv8P/+iDDtxsAt8z4QjI1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HSqZ++AAAA3AAAAA8AAAAAAAAAAAAAAAAAmAIAAGRycy9kb3ducmV2&#10;LnhtbFBLBQYAAAAABAAEAPUAAACDAwAAAAA=&#10;" o:button="t" filled="f" stroked="f">
                  <v:fill o:detectmouseclick="t"/>
                </v:rect>
                <v:rect id="Rectangle 48" o:spid="_x0000_s1033" href="#90D03510_2C0C_41e1_B187_C41A9162174C" style="position:absolute;left:6885;top:525;width:1665;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x674A&#10;AADcAAAADwAAAGRycy9kb3ducmV2LnhtbESPwQrCMBBE74L/EFbwpqkiKtUoIojWg1D1A5ZmbYvN&#10;pjRR698bQfA4zLwZZrluTSWe1LjSsoLRMAJBnFldcq7getkN5iCcR9ZYWSYFb3KwXnU7S4y1fXFK&#10;z7PPRShhF6OCwvs6ltJlBRl0Q1sTB+9mG4M+yCaXusFXKDeVHEfRVBosOSwUWNO2oOx+fhgF4znp&#10;U1J6u0/uSTplw8druleq32s3CxCeWv8P/+iDDtxsAt8z4QjI1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47Meu+AAAA3AAAAA8AAAAAAAAAAAAAAAAAmAIAAGRycy9kb3ducmV2&#10;LnhtbFBLBQYAAAAABAAEAPUAAACDAwAAAAA=&#10;" o:button="t" filled="f" stroked="f">
                  <v:fill o:detectmouseclick="t"/>
                </v:rect>
                <v:rect id="Rectangle 49" o:spid="_x0000_s1034" href="#D347E482_4A77_496d_A491_41175EA62DB8" style="position:absolute;left:6900;top:2115;width:1530;height:21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eUcL8A&#10;AADcAAAADwAAAGRycy9kb3ducmV2LnhtbESPzQrCMBCE74LvEFbwpqmCP1SjiCBaD0LVB1iatS02&#10;m9JErW9vBMHjMPPNMMt1ayrxpMaVlhWMhhEI4szqknMF18tuMAfhPLLGyjIpeJOD9arbWWKs7YtT&#10;ep59LkIJuxgVFN7XsZQuK8igG9qaOHg32xj0QTa51A2+Qrmp5DiKptJgyWGhwJq2BWX388MoGM9J&#10;n5LS231yT9IpGz5e071S/V67WYDw1Pp/+EcfdOBmE/ieCUdArj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Rd5RwvwAAANwAAAAPAAAAAAAAAAAAAAAAAJgCAABkcnMvZG93bnJl&#10;di54bWxQSwUGAAAAAAQABAD1AAAAhAMAAAAA&#10;" o:button="t" filled="f" stroked="f">
                  <v:fill o:detectmouseclick="t"/>
                </v:rect>
                <w10:wrap anchory="line"/>
                <w10:anchorlock/>
              </v:group>
            </w:pict>
          </mc:Fallback>
        </mc:AlternateContent>
      </w:r>
      <w:r w:rsidRPr="00DC0EFF">
        <w:rPr>
          <w:noProof/>
        </w:rPr>
        <w:drawing>
          <wp:inline distT="0" distB="0" distL="0" distR="0" wp14:anchorId="03BCFA7F" wp14:editId="03E287FF">
            <wp:extent cx="5715000" cy="3695700"/>
            <wp:effectExtent l="0" t="0" r="0" b="0"/>
            <wp:docPr id="83" name="Obraz 83" descr="C:\Temp\UMM\diagrams\diagram_EAID_BA0BF6E1_05F3_4544_A5EE_6306DD4CB89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0BF6E1_05F3_4544_A5EE_6306DD4CB89D" descr="C:\Temp\UMM\diagrams\diagram_EAID_BA0BF6E1_05F3_4544_A5EE_6306DD4CB89D.gif"/>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15000" cy="3695700"/>
                    </a:xfrm>
                    <a:prstGeom prst="rect">
                      <a:avLst/>
                    </a:prstGeom>
                    <a:noFill/>
                    <a:ln>
                      <a:noFill/>
                    </a:ln>
                  </pic:spPr>
                </pic:pic>
              </a:graphicData>
            </a:graphic>
          </wp:inline>
        </w:drawing>
      </w:r>
    </w:p>
    <w:p w14:paraId="26E2963C" w14:textId="77777777" w:rsidR="00C57E47" w:rsidRDefault="00C57E47" w:rsidP="00C57E47">
      <w:pPr>
        <w:pStyle w:val="Legenda"/>
      </w:pPr>
      <w:bookmarkStart w:id="155" w:name="_Toc339368320"/>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14</w:t>
      </w:r>
      <w:r>
        <w:fldChar w:fldCharType="end"/>
      </w:r>
      <w:r>
        <w:t xml:space="preserve"> Diagram logiczny: Security</w:t>
      </w:r>
      <w:bookmarkEnd w:id="155"/>
    </w:p>
    <w:tbl>
      <w:tblPr>
        <w:tblW w:w="5000" w:type="pct"/>
        <w:tblCellMar>
          <w:top w:w="15" w:type="dxa"/>
          <w:left w:w="15" w:type="dxa"/>
          <w:bottom w:w="15" w:type="dxa"/>
          <w:right w:w="15" w:type="dxa"/>
        </w:tblCellMar>
        <w:tblLook w:val="04A0" w:firstRow="1" w:lastRow="0" w:firstColumn="1" w:lastColumn="0" w:noHBand="0" w:noVBand="1"/>
      </w:tblPr>
      <w:tblGrid>
        <w:gridCol w:w="2835"/>
        <w:gridCol w:w="1763"/>
        <w:gridCol w:w="4458"/>
      </w:tblGrid>
      <w:tr w:rsidR="00C57E47" w:rsidRPr="00A7531E" w14:paraId="49A42C90"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DAA3FE8"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7628564" w14:textId="77777777" w:rsidR="00C57E47" w:rsidRPr="00417202" w:rsidRDefault="00C57E47" w:rsidP="000E354F">
            <w:pPr>
              <w:pStyle w:val="cell-th-span"/>
              <w:rPr>
                <w:b/>
                <w:bCs/>
              </w:rPr>
            </w:pPr>
            <w:r w:rsidRPr="00417202">
              <w:rPr>
                <w:b/>
                <w:bCs/>
              </w:rPr>
              <w:t>SessionParamType</w:t>
            </w:r>
          </w:p>
        </w:tc>
      </w:tr>
      <w:tr w:rsidR="00C57E47" w:rsidRPr="00D077D6" w14:paraId="3EE3260A"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A4E64FB"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C84D4C3"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 xml:space="preserve">Typ parametru sesji - definicja parametru, który będzie przekazywany przy inicjalizacji aplikacji mapy w kontekście inicjalizacji. </w:t>
            </w:r>
          </w:p>
        </w:tc>
      </w:tr>
      <w:tr w:rsidR="00C57E47" w:rsidRPr="00A7531E" w14:paraId="7E149D13"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B37285F" w14:textId="77777777" w:rsidR="00C57E47" w:rsidRPr="00417202" w:rsidRDefault="00C57E47" w:rsidP="000E354F">
            <w:pPr>
              <w:pStyle w:val="cell-th-span"/>
              <w:rPr>
                <w:b/>
                <w:bCs/>
              </w:rPr>
            </w:pPr>
            <w:r w:rsidRPr="00417202">
              <w:rPr>
                <w:b/>
                <w:bCs/>
              </w:rPr>
              <w:t>Atrybuty</w:t>
            </w:r>
          </w:p>
        </w:tc>
      </w:tr>
      <w:tr w:rsidR="00C57E47" w:rsidRPr="00A7531E" w14:paraId="40BAC8AA"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7DAD690"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1664B79"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C6A2FDB" w14:textId="77777777" w:rsidR="00C57E47" w:rsidRPr="00A7531E" w:rsidRDefault="00C57E47" w:rsidP="000E354F">
            <w:pPr>
              <w:pStyle w:val="cell-th-span"/>
              <w:rPr>
                <w:b/>
                <w:bCs/>
              </w:rPr>
            </w:pPr>
            <w:r w:rsidRPr="00A7531E">
              <w:rPr>
                <w:b/>
                <w:bCs/>
              </w:rPr>
              <w:t>Opis</w:t>
            </w:r>
          </w:p>
        </w:tc>
      </w:tr>
      <w:tr w:rsidR="00C57E47" w:rsidRPr="00A7531E" w14:paraId="37380B86"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8B0EF02"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name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6CE03FC"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87B8F5E"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Nazwa typu parametru sesji.</w:t>
            </w:r>
          </w:p>
        </w:tc>
      </w:tr>
      <w:tr w:rsidR="00C57E47" w:rsidRPr="00D077D6" w14:paraId="49554C9E"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C1EEF9D"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type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9DB555E"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DataType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E66D062"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Typ danych dla typu parametru sesji.</w:t>
            </w:r>
          </w:p>
        </w:tc>
      </w:tr>
    </w:tbl>
    <w:p w14:paraId="68691D8A"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2563"/>
        <w:gridCol w:w="3658"/>
      </w:tblGrid>
      <w:tr w:rsidR="00C57E47" w:rsidRPr="00A7531E" w14:paraId="7061C461"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39F36AA"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E00D114" w14:textId="77777777" w:rsidR="00C57E47" w:rsidRPr="00417202" w:rsidRDefault="00C57E47" w:rsidP="000E354F">
            <w:pPr>
              <w:pStyle w:val="cell-th-span"/>
              <w:rPr>
                <w:b/>
                <w:bCs/>
              </w:rPr>
            </w:pPr>
            <w:r w:rsidRPr="00417202">
              <w:rPr>
                <w:b/>
                <w:bCs/>
              </w:rPr>
              <w:t>UserRole</w:t>
            </w:r>
          </w:p>
        </w:tc>
      </w:tr>
      <w:tr w:rsidR="00C57E47" w:rsidRPr="00D077D6" w14:paraId="2B43DD69"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1B7AE74"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EAC83AA"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Definicja roli użytkownika Aplikacji mapowej.</w:t>
            </w:r>
            <w:r w:rsidRPr="00D077D6">
              <w:rPr>
                <w:rFonts w:ascii="Calibri" w:hAnsi="Calibri"/>
                <w:sz w:val="22"/>
                <w:szCs w:val="22"/>
              </w:rPr>
              <w:br/>
              <w:t>Rola ma przypisane funkcje, do których posiada uprawnienia, oznacza, że aplikacja ograniczy możliwość wywoływania zdefiniowanych w ramach inicjalizacji funkcji, tylko do tych, do których użytkownik posiada uprawnienia.</w:t>
            </w:r>
          </w:p>
        </w:tc>
      </w:tr>
      <w:tr w:rsidR="00C57E47" w:rsidRPr="00A7531E" w14:paraId="2718E73F"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591D803" w14:textId="77777777" w:rsidR="00C57E47" w:rsidRPr="00417202" w:rsidRDefault="00C57E47" w:rsidP="000E354F">
            <w:pPr>
              <w:pStyle w:val="cell-th-span"/>
              <w:rPr>
                <w:b/>
                <w:bCs/>
              </w:rPr>
            </w:pPr>
            <w:r w:rsidRPr="00417202">
              <w:rPr>
                <w:b/>
                <w:bCs/>
              </w:rPr>
              <w:lastRenderedPageBreak/>
              <w:t>Atrybuty</w:t>
            </w:r>
          </w:p>
        </w:tc>
      </w:tr>
      <w:tr w:rsidR="00C57E47" w:rsidRPr="00A7531E" w14:paraId="434A3181"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16C34E8"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F3653AB"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234811E" w14:textId="77777777" w:rsidR="00C57E47" w:rsidRPr="00A7531E" w:rsidRDefault="00C57E47" w:rsidP="000E354F">
            <w:pPr>
              <w:pStyle w:val="cell-th-span"/>
              <w:rPr>
                <w:b/>
                <w:bCs/>
              </w:rPr>
            </w:pPr>
            <w:r w:rsidRPr="00A7531E">
              <w:rPr>
                <w:b/>
                <w:bCs/>
              </w:rPr>
              <w:t>Opis</w:t>
            </w:r>
          </w:p>
        </w:tc>
      </w:tr>
      <w:tr w:rsidR="00C57E47" w:rsidRPr="00A7531E" w14:paraId="04CFD8C1"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059FCAE"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name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73F5861"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42E71C9"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Nazwa roli.</w:t>
            </w:r>
          </w:p>
        </w:tc>
      </w:tr>
    </w:tbl>
    <w:p w14:paraId="34BB2873" w14:textId="77777777" w:rsidR="00C57E47"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757"/>
        <w:gridCol w:w="5464"/>
      </w:tblGrid>
      <w:tr w:rsidR="00C57E47" w:rsidRPr="00A7531E" w14:paraId="73CA272B"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B0B906F"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5B09ED5" w14:textId="77777777" w:rsidR="00C57E47" w:rsidRPr="00417202" w:rsidRDefault="00C57E47" w:rsidP="000E354F">
            <w:pPr>
              <w:pStyle w:val="cell-th-span"/>
              <w:rPr>
                <w:b/>
                <w:bCs/>
              </w:rPr>
            </w:pPr>
            <w:r w:rsidRPr="00417202">
              <w:rPr>
                <w:b/>
                <w:bCs/>
              </w:rPr>
              <w:t>SessionKey</w:t>
            </w:r>
          </w:p>
        </w:tc>
      </w:tr>
      <w:tr w:rsidR="00C57E47" w:rsidRPr="00D077D6" w14:paraId="59C0FAE6"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D4D9C00"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5667DC0" w14:textId="77777777" w:rsidR="00C57E47" w:rsidRPr="00CB2CAE" w:rsidRDefault="00C57E47" w:rsidP="000E354F">
            <w:pPr>
              <w:pStyle w:val="cell-td-span"/>
              <w:jc w:val="both"/>
              <w:rPr>
                <w:rFonts w:ascii="Calibri" w:hAnsi="Calibri"/>
                <w:sz w:val="22"/>
                <w:szCs w:val="22"/>
              </w:rPr>
            </w:pPr>
            <w:r w:rsidRPr="00CB2CAE">
              <w:rPr>
                <w:rFonts w:ascii="Calibri" w:hAnsi="Calibri"/>
                <w:sz w:val="22"/>
                <w:szCs w:val="22"/>
              </w:rPr>
              <w:t>Definicja klucza sesji.</w:t>
            </w:r>
          </w:p>
          <w:p w14:paraId="17F2E8BF" w14:textId="77777777" w:rsidR="00C57E47" w:rsidRPr="00CB2CAE" w:rsidRDefault="00C57E47" w:rsidP="000E354F">
            <w:pPr>
              <w:pStyle w:val="cell-td-span"/>
              <w:jc w:val="both"/>
              <w:rPr>
                <w:rFonts w:ascii="Calibri" w:hAnsi="Calibri"/>
                <w:sz w:val="22"/>
                <w:szCs w:val="22"/>
              </w:rPr>
            </w:pPr>
            <w:r w:rsidRPr="00D077D6">
              <w:rPr>
                <w:rFonts w:ascii="Calibri" w:hAnsi="Calibri"/>
                <w:sz w:val="22"/>
                <w:szCs w:val="22"/>
              </w:rPr>
              <w:t>Obejmuje informacje o użytkowniku oraz o rolach w</w:t>
            </w:r>
            <w:r w:rsidRPr="00CB2CAE">
              <w:rPr>
                <w:rFonts w:ascii="Calibri" w:hAnsi="Calibri"/>
                <w:sz w:val="22"/>
                <w:szCs w:val="22"/>
              </w:rPr>
              <w:t xml:space="preserve"> jakich użytkownik "występuje".</w:t>
            </w:r>
          </w:p>
          <w:p w14:paraId="5CD7B17D"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Dodatkowo określa kontekst dostępu do danych, który "zawęża" widoczność obiektów w ramach danej sesji.</w:t>
            </w:r>
          </w:p>
        </w:tc>
      </w:tr>
      <w:tr w:rsidR="00C57E47" w:rsidRPr="00A7531E" w14:paraId="7B8D8726"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B66385F" w14:textId="77777777" w:rsidR="00C57E47" w:rsidRPr="00417202" w:rsidRDefault="00C57E47" w:rsidP="000E354F">
            <w:pPr>
              <w:pStyle w:val="cell-th-span"/>
              <w:rPr>
                <w:b/>
                <w:bCs/>
              </w:rPr>
            </w:pPr>
            <w:r w:rsidRPr="00417202">
              <w:rPr>
                <w:b/>
                <w:bCs/>
              </w:rPr>
              <w:t>Atrybuty</w:t>
            </w:r>
          </w:p>
        </w:tc>
      </w:tr>
      <w:tr w:rsidR="00C57E47" w:rsidRPr="00A7531E" w14:paraId="4EB15D26"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F86B98F"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E898D6B"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E03466C" w14:textId="77777777" w:rsidR="00C57E47" w:rsidRPr="00A7531E" w:rsidRDefault="00C57E47" w:rsidP="000E354F">
            <w:pPr>
              <w:pStyle w:val="cell-th-span"/>
              <w:rPr>
                <w:b/>
                <w:bCs/>
              </w:rPr>
            </w:pPr>
            <w:r w:rsidRPr="00A7531E">
              <w:rPr>
                <w:b/>
                <w:bCs/>
              </w:rPr>
              <w:t>Opis</w:t>
            </w:r>
          </w:p>
        </w:tc>
      </w:tr>
      <w:tr w:rsidR="00C57E47" w:rsidRPr="00A7531E" w14:paraId="049C148A"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54F5253"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userName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F15F39F"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83000D1"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Nazwa użytkownika.</w:t>
            </w:r>
          </w:p>
        </w:tc>
      </w:tr>
      <w:tr w:rsidR="00C57E47" w:rsidRPr="00A7531E" w14:paraId="6D2DF931"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2CCB7F7"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userId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2BA63A9"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38E17A6"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Identyfikator użytkownika.</w:t>
            </w:r>
          </w:p>
        </w:tc>
      </w:tr>
      <w:tr w:rsidR="00C57E47" w:rsidRPr="00A7531E" w14:paraId="42821229"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7BDCE5B"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sessionId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7A22EC8"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3E99190"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Identyfikator sesji.</w:t>
            </w:r>
          </w:p>
        </w:tc>
      </w:tr>
      <w:tr w:rsidR="00C57E47" w:rsidRPr="00D077D6" w14:paraId="4A743642"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2FF885D"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organizationUnitId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01F069D"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14DA307"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Identyfikator jednostki organizacyjnej przekazywany przez system dziedzionowy.</w:t>
            </w:r>
          </w:p>
        </w:tc>
      </w:tr>
    </w:tbl>
    <w:p w14:paraId="67525F69"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1122"/>
        <w:gridCol w:w="5099"/>
      </w:tblGrid>
      <w:tr w:rsidR="00C57E47" w:rsidRPr="00A7531E" w14:paraId="4A16586A"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E232C63"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66ACBBA" w14:textId="77777777" w:rsidR="00C57E47" w:rsidRPr="00417202" w:rsidRDefault="00C57E47" w:rsidP="000E354F">
            <w:pPr>
              <w:pStyle w:val="cell-th-span"/>
              <w:rPr>
                <w:b/>
                <w:bCs/>
              </w:rPr>
            </w:pPr>
            <w:r w:rsidRPr="00417202">
              <w:rPr>
                <w:b/>
                <w:bCs/>
              </w:rPr>
              <w:t>DataAccessContext</w:t>
            </w:r>
          </w:p>
        </w:tc>
      </w:tr>
      <w:tr w:rsidR="00C57E47" w:rsidRPr="00D077D6" w14:paraId="00F0D713"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64ABD0A"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C42FD01" w14:textId="77777777" w:rsidR="00C57E47" w:rsidRPr="00D077D6" w:rsidRDefault="00C57E47" w:rsidP="000E354F">
            <w:pPr>
              <w:pStyle w:val="cell-td-span"/>
              <w:jc w:val="both"/>
              <w:rPr>
                <w:rFonts w:ascii="Calibri" w:hAnsi="Calibri"/>
                <w:sz w:val="22"/>
                <w:szCs w:val="22"/>
              </w:rPr>
            </w:pPr>
            <w:r w:rsidRPr="00D077D6">
              <w:rPr>
                <w:rFonts w:ascii="Calibri" w:hAnsi="Calibri"/>
                <w:sz w:val="22"/>
                <w:szCs w:val="22"/>
              </w:rPr>
              <w:t>Definicja kontekstu dostępu do danych. Służy do ograniczania użytkownikowi w ramach sesji "widoczności" obiektów - użytkownik ma prawo do operowania na obiektach, które mają przypisany kontekst dostępu do danych zgodny z kontekstem przypisanym do użytkownika.</w:t>
            </w:r>
            <w:r w:rsidRPr="00D077D6">
              <w:rPr>
                <w:rFonts w:ascii="Calibri" w:hAnsi="Calibri"/>
                <w:sz w:val="22"/>
                <w:szCs w:val="22"/>
              </w:rPr>
              <w:br/>
              <w:t>SWD nadaje konteksty swoim obiektom zgodnie z uwarunkowaniami biznesowymi, UMM oraz sama Aplikacja mapy nie przetwarzają i nie analizują tego kontekstu.</w:t>
            </w:r>
          </w:p>
        </w:tc>
      </w:tr>
      <w:tr w:rsidR="00C57E47" w:rsidRPr="00A7531E" w14:paraId="3262F12A"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277A0DC" w14:textId="77777777" w:rsidR="00C57E47" w:rsidRPr="00417202" w:rsidRDefault="00C57E47" w:rsidP="000E354F">
            <w:pPr>
              <w:pStyle w:val="cell-th-span"/>
              <w:rPr>
                <w:b/>
                <w:bCs/>
              </w:rPr>
            </w:pPr>
            <w:r w:rsidRPr="00417202">
              <w:rPr>
                <w:b/>
                <w:bCs/>
              </w:rPr>
              <w:t>Atrybuty</w:t>
            </w:r>
          </w:p>
        </w:tc>
      </w:tr>
      <w:tr w:rsidR="00C57E47" w:rsidRPr="00A7531E" w14:paraId="797C8011"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8CAA40D"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1044301"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B8B4902" w14:textId="77777777" w:rsidR="00C57E47" w:rsidRPr="00A7531E" w:rsidRDefault="00C57E47" w:rsidP="000E354F">
            <w:pPr>
              <w:pStyle w:val="cell-th-span"/>
              <w:rPr>
                <w:b/>
                <w:bCs/>
              </w:rPr>
            </w:pPr>
            <w:r w:rsidRPr="00A7531E">
              <w:rPr>
                <w:b/>
                <w:bCs/>
              </w:rPr>
              <w:t>Opis</w:t>
            </w:r>
          </w:p>
        </w:tc>
      </w:tr>
      <w:tr w:rsidR="00C57E47" w:rsidRPr="00D077D6" w14:paraId="7A2E8E51"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84A066C"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id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AE5313C"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59E6FAA"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Unikalny identyfikator kontekstu dostępu do danych.</w:t>
            </w:r>
          </w:p>
        </w:tc>
      </w:tr>
    </w:tbl>
    <w:p w14:paraId="6716B727" w14:textId="77777777" w:rsidR="00C57E47" w:rsidRPr="00D077D6" w:rsidRDefault="00C57E47" w:rsidP="00C57E47">
      <w:pPr>
        <w:rPr>
          <w:rFonts w:ascii="Times New Roman" w:hAnsi="Times New Roman"/>
        </w:rPr>
      </w:pPr>
    </w:p>
    <w:p w14:paraId="6D7D4B93" w14:textId="77777777" w:rsidR="00C57E47" w:rsidRPr="002636BE" w:rsidRDefault="00C57E47" w:rsidP="00C57E47">
      <w:pPr>
        <w:pStyle w:val="Akapitzlist10"/>
        <w:numPr>
          <w:ilvl w:val="4"/>
          <w:numId w:val="10"/>
        </w:numPr>
        <w:contextualSpacing/>
        <w:outlineLvl w:val="4"/>
        <w:rPr>
          <w:b/>
          <w:color w:val="333399"/>
        </w:rPr>
      </w:pPr>
      <w:bookmarkStart w:id="156" w:name="_Toc339973739"/>
      <w:bookmarkStart w:id="157" w:name="_Toc400702007"/>
      <w:bookmarkStart w:id="158" w:name="_Toc455572185"/>
      <w:r w:rsidRPr="002636BE">
        <w:rPr>
          <w:b/>
          <w:color w:val="333399"/>
        </w:rPr>
        <w:t>Common Objects</w:t>
      </w:r>
      <w:bookmarkEnd w:id="156"/>
      <w:bookmarkEnd w:id="157"/>
      <w:bookmarkEnd w:id="158"/>
    </w:p>
    <w:p w14:paraId="7AC942A1" w14:textId="77777777" w:rsidR="00C57E47" w:rsidRPr="00D077D6" w:rsidRDefault="00C57E47" w:rsidP="00C57E47">
      <w:pPr>
        <w:rPr>
          <w:rFonts w:eastAsia="Times New Roman"/>
        </w:rPr>
      </w:pPr>
      <w:r w:rsidRPr="00D077D6">
        <w:t>Model obiektów wspólnych dla komponentu Aplikacji mapowej.</w:t>
      </w:r>
    </w:p>
    <w:p w14:paraId="160E20FD" w14:textId="77777777" w:rsidR="00C57E47" w:rsidRPr="002636BE" w:rsidRDefault="00C57E47" w:rsidP="00C57E47">
      <w:pPr>
        <w:pStyle w:val="Akapitzlist10"/>
        <w:numPr>
          <w:ilvl w:val="5"/>
          <w:numId w:val="10"/>
        </w:numPr>
        <w:contextualSpacing/>
        <w:outlineLvl w:val="4"/>
        <w:rPr>
          <w:b/>
          <w:color w:val="333399"/>
        </w:rPr>
      </w:pPr>
      <w:bookmarkStart w:id="159" w:name="_Toc339973740"/>
      <w:bookmarkStart w:id="160" w:name="_Toc400702008"/>
      <w:bookmarkStart w:id="161" w:name="_Toc455572186"/>
      <w:r w:rsidRPr="002636BE">
        <w:rPr>
          <w:b/>
          <w:color w:val="333399"/>
        </w:rPr>
        <w:t>Administration Units</w:t>
      </w:r>
      <w:bookmarkEnd w:id="159"/>
      <w:bookmarkEnd w:id="160"/>
      <w:bookmarkEnd w:id="161"/>
    </w:p>
    <w:p w14:paraId="37143F2F" w14:textId="77777777" w:rsidR="00C57E47" w:rsidRPr="002C5120" w:rsidRDefault="00C57E47" w:rsidP="00C57E47">
      <w:pPr>
        <w:rPr>
          <w:rFonts w:eastAsia="Times New Roman"/>
        </w:rPr>
      </w:pPr>
      <w:r>
        <w:t>Model jednostek administracyjnych.</w:t>
      </w:r>
    </w:p>
    <w:p w14:paraId="1EC8CD89" w14:textId="77777777" w:rsidR="00C57E47" w:rsidRDefault="00C57E47" w:rsidP="00C57E47">
      <w:pPr>
        <w:pStyle w:val="diagram-image-block"/>
      </w:pPr>
      <w:r w:rsidRPr="00DC0EFF">
        <w:rPr>
          <w:noProof/>
        </w:rPr>
        <w:lastRenderedPageBreak/>
        <w:drawing>
          <wp:inline distT="0" distB="0" distL="0" distR="0" wp14:anchorId="2487FB69" wp14:editId="0FC4A059">
            <wp:extent cx="1927860" cy="1066800"/>
            <wp:effectExtent l="0" t="0" r="0" b="0"/>
            <wp:docPr id="82" name="Obraz 82" descr="C:\Temp\UMM\diagrams\diagram_EAID_E2ABDEA7_AF79_4df9_85E7_09D3F33E8BC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2ABDEA7_AF79_4df9_85E7_09D3F33E8BCC" descr="C:\Temp\UMM\diagrams\diagram_EAID_E2ABDEA7_AF79_4df9_85E7_09D3F33E8BCC.gif"/>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927860" cy="1066800"/>
                    </a:xfrm>
                    <a:prstGeom prst="rect">
                      <a:avLst/>
                    </a:prstGeom>
                    <a:noFill/>
                    <a:ln>
                      <a:noFill/>
                    </a:ln>
                  </pic:spPr>
                </pic:pic>
              </a:graphicData>
            </a:graphic>
          </wp:inline>
        </w:drawing>
      </w:r>
    </w:p>
    <w:p w14:paraId="1881C3FC" w14:textId="77777777" w:rsidR="00C57E47" w:rsidRDefault="00C57E47" w:rsidP="00C57E47">
      <w:pPr>
        <w:pStyle w:val="Legenda"/>
      </w:pPr>
      <w:bookmarkStart w:id="162" w:name="_Toc339368321"/>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15</w:t>
      </w:r>
      <w:r>
        <w:fldChar w:fldCharType="end"/>
      </w:r>
      <w:r>
        <w:t xml:space="preserve">  Diagram logiczny: Administration Units</w:t>
      </w:r>
      <w:bookmarkEnd w:id="162"/>
    </w:p>
    <w:tbl>
      <w:tblPr>
        <w:tblW w:w="5000" w:type="pct"/>
        <w:tblCellMar>
          <w:top w:w="15" w:type="dxa"/>
          <w:left w:w="15" w:type="dxa"/>
          <w:bottom w:w="15" w:type="dxa"/>
          <w:right w:w="15" w:type="dxa"/>
        </w:tblCellMar>
        <w:tblLook w:val="04A0" w:firstRow="1" w:lastRow="0" w:firstColumn="1" w:lastColumn="0" w:noHBand="0" w:noVBand="1"/>
      </w:tblPr>
      <w:tblGrid>
        <w:gridCol w:w="2835"/>
        <w:gridCol w:w="672"/>
        <w:gridCol w:w="5549"/>
      </w:tblGrid>
      <w:tr w:rsidR="00C57E47" w:rsidRPr="00A7531E" w14:paraId="5E0DC369"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5484B66"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1817262" w14:textId="77777777" w:rsidR="00C57E47" w:rsidRPr="00417202" w:rsidRDefault="00C57E47" w:rsidP="000E354F">
            <w:pPr>
              <w:pStyle w:val="cell-th-span"/>
              <w:rPr>
                <w:b/>
                <w:bCs/>
              </w:rPr>
            </w:pPr>
            <w:r w:rsidRPr="00417202">
              <w:rPr>
                <w:b/>
                <w:bCs/>
              </w:rPr>
              <w:t>AdministrationUnit</w:t>
            </w:r>
          </w:p>
        </w:tc>
      </w:tr>
      <w:tr w:rsidR="00C57E47" w:rsidRPr="00D077D6" w14:paraId="44693F0C"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10E7A9F"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3830526"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Dane jednostki administracyjnej - identyfikator TERYT oraz nazwa.</w:t>
            </w:r>
            <w:r w:rsidRPr="00D077D6">
              <w:rPr>
                <w:rFonts w:ascii="Calibri" w:hAnsi="Calibri"/>
                <w:sz w:val="22"/>
                <w:szCs w:val="22"/>
              </w:rPr>
              <w:br/>
              <w:t>W zależności od poziomu, dane mogą dotyczyć województwa, powiatu, gminy albo miejscowości.</w:t>
            </w:r>
          </w:p>
        </w:tc>
      </w:tr>
      <w:tr w:rsidR="00C57E47" w:rsidRPr="00A7531E" w14:paraId="0769B89E"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4A48AB3" w14:textId="77777777" w:rsidR="00C57E47" w:rsidRPr="00417202" w:rsidRDefault="00C57E47" w:rsidP="000E354F">
            <w:pPr>
              <w:pStyle w:val="cell-th-span"/>
              <w:rPr>
                <w:b/>
                <w:bCs/>
              </w:rPr>
            </w:pPr>
            <w:r w:rsidRPr="00417202">
              <w:rPr>
                <w:b/>
                <w:bCs/>
              </w:rPr>
              <w:t>Atrybuty</w:t>
            </w:r>
          </w:p>
        </w:tc>
      </w:tr>
      <w:tr w:rsidR="00C57E47" w:rsidRPr="00A7531E" w14:paraId="2A17A75A"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DDC32BA"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39305A8"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A4CA9B7" w14:textId="77777777" w:rsidR="00C57E47" w:rsidRPr="00A7531E" w:rsidRDefault="00C57E47" w:rsidP="000E354F">
            <w:pPr>
              <w:pStyle w:val="cell-th-span"/>
              <w:rPr>
                <w:b/>
                <w:bCs/>
              </w:rPr>
            </w:pPr>
            <w:r w:rsidRPr="00A7531E">
              <w:rPr>
                <w:b/>
                <w:bCs/>
              </w:rPr>
              <w:t>Opis</w:t>
            </w:r>
          </w:p>
        </w:tc>
      </w:tr>
      <w:tr w:rsidR="00C57E47" w:rsidRPr="00D077D6" w14:paraId="67889429"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87BE150"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id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37FAE0C"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4450976"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Identyfikator TERYT jednostki - w zależności od poziomu może to być identyfikator województwa, powiatu, gminy albo miejscowości.</w:t>
            </w:r>
          </w:p>
        </w:tc>
      </w:tr>
      <w:tr w:rsidR="00C57E47" w:rsidRPr="00D077D6" w14:paraId="5864D6F3"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DA8CDBF"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name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FEA04F5"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FCD0C7C"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Nazwa jednostki - w zależności od poziomu może to być nazwa województwa, powiatu, gminy albo miejscowości.</w:t>
            </w:r>
          </w:p>
        </w:tc>
      </w:tr>
    </w:tbl>
    <w:p w14:paraId="2F970351" w14:textId="77777777" w:rsidR="00C57E47" w:rsidRPr="00D077D6" w:rsidRDefault="00C57E47" w:rsidP="00C57E47">
      <w:pPr>
        <w:rPr>
          <w:rFonts w:ascii="Times New Roman" w:hAnsi="Times New Roman"/>
        </w:rPr>
      </w:pPr>
    </w:p>
    <w:p w14:paraId="4F670880" w14:textId="77777777" w:rsidR="00C57E47" w:rsidRPr="002636BE" w:rsidRDefault="00C57E47" w:rsidP="00C57E47">
      <w:pPr>
        <w:pStyle w:val="Akapitzlist10"/>
        <w:numPr>
          <w:ilvl w:val="5"/>
          <w:numId w:val="10"/>
        </w:numPr>
        <w:contextualSpacing/>
        <w:outlineLvl w:val="4"/>
        <w:rPr>
          <w:b/>
          <w:color w:val="333399"/>
        </w:rPr>
      </w:pPr>
      <w:bookmarkStart w:id="163" w:name="_Toc339973741"/>
      <w:bookmarkStart w:id="164" w:name="_Toc400702009"/>
      <w:bookmarkStart w:id="165" w:name="_Toc455572187"/>
      <w:r w:rsidRPr="002636BE">
        <w:rPr>
          <w:b/>
          <w:color w:val="333399"/>
        </w:rPr>
        <w:t>Geometry</w:t>
      </w:r>
      <w:bookmarkEnd w:id="163"/>
      <w:bookmarkEnd w:id="164"/>
      <w:bookmarkEnd w:id="165"/>
    </w:p>
    <w:p w14:paraId="3EBDFAAE" w14:textId="77777777" w:rsidR="00C57E47" w:rsidRPr="00D077D6" w:rsidRDefault="00C57E47" w:rsidP="00C57E47">
      <w:pPr>
        <w:rPr>
          <w:rFonts w:eastAsia="Times New Roman"/>
        </w:rPr>
      </w:pPr>
      <w:r w:rsidRPr="00D077D6">
        <w:t>Model wspólnych dla funkcji komponentu Aplikacji mapowej typów geometrii.</w:t>
      </w:r>
    </w:p>
    <w:p w14:paraId="1946B96F" w14:textId="77777777" w:rsidR="00C57E47" w:rsidRDefault="00C57E47" w:rsidP="00C57E47">
      <w:pPr>
        <w:pStyle w:val="diagram-image-block"/>
      </w:pPr>
      <w:r>
        <w:rPr>
          <w:noProof/>
        </w:rPr>
        <mc:AlternateContent>
          <mc:Choice Requires="wpg">
            <w:drawing>
              <wp:anchor distT="0" distB="0" distL="114300" distR="114300" simplePos="0" relativeHeight="251662336" behindDoc="0" locked="1" layoutInCell="1" allowOverlap="1" wp14:anchorId="05482877" wp14:editId="3C44FE33">
                <wp:simplePos x="0" y="0"/>
                <wp:positionH relativeFrom="character">
                  <wp:posOffset>123825</wp:posOffset>
                </wp:positionH>
                <wp:positionV relativeFrom="line">
                  <wp:posOffset>180975</wp:posOffset>
                </wp:positionV>
                <wp:extent cx="5410200" cy="3019425"/>
                <wp:effectExtent l="1270" t="3175" r="0" b="0"/>
                <wp:wrapNone/>
                <wp:docPr id="252" name="Grupa 2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0200" cy="3019425"/>
                          <a:chOff x="195" y="285"/>
                          <a:chExt cx="8520" cy="4755"/>
                        </a:xfrm>
                      </wpg:grpSpPr>
                      <wps:wsp>
                        <wps:cNvPr id="253" name="Rectangle 27">
                          <a:hlinkClick r:id="rId55"/>
                        </wps:cNvPr>
                        <wps:cNvSpPr>
                          <a:spLocks noChangeArrowheads="1"/>
                        </wps:cNvSpPr>
                        <wps:spPr bwMode="auto">
                          <a:xfrm>
                            <a:off x="5760" y="1785"/>
                            <a:ext cx="945"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4" name="Rectangle 28">
                          <a:hlinkClick r:id="rId56"/>
                        </wps:cNvPr>
                        <wps:cNvSpPr>
                          <a:spLocks noChangeArrowheads="1"/>
                        </wps:cNvSpPr>
                        <wps:spPr bwMode="auto">
                          <a:xfrm>
                            <a:off x="1695" y="285"/>
                            <a:ext cx="795"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5" name="Rectangle 29">
                          <a:hlinkClick r:id="rId57"/>
                        </wps:cNvPr>
                        <wps:cNvSpPr>
                          <a:spLocks noChangeArrowheads="1"/>
                        </wps:cNvSpPr>
                        <wps:spPr bwMode="auto">
                          <a:xfrm>
                            <a:off x="3075" y="300"/>
                            <a:ext cx="1470"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6" name="Rectangle 30">
                          <a:hlinkClick r:id="rId58"/>
                        </wps:cNvPr>
                        <wps:cNvSpPr>
                          <a:spLocks noChangeArrowheads="1"/>
                        </wps:cNvSpPr>
                        <wps:spPr bwMode="auto">
                          <a:xfrm>
                            <a:off x="6375" y="2910"/>
                            <a:ext cx="885" cy="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7" name="Rectangle 31">
                          <a:hlinkClick r:id="rId59"/>
                        </wps:cNvPr>
                        <wps:cNvSpPr>
                          <a:spLocks noChangeArrowheads="1"/>
                        </wps:cNvSpPr>
                        <wps:spPr bwMode="auto">
                          <a:xfrm>
                            <a:off x="7005" y="1725"/>
                            <a:ext cx="1080" cy="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8" name="Rectangle 32">
                          <a:hlinkClick r:id="rId60"/>
                        </wps:cNvPr>
                        <wps:cNvSpPr>
                          <a:spLocks noChangeArrowheads="1"/>
                        </wps:cNvSpPr>
                        <wps:spPr bwMode="auto">
                          <a:xfrm>
                            <a:off x="195" y="1740"/>
                            <a:ext cx="840" cy="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9" name="Rectangle 33">
                          <a:hlinkClick r:id="rId61"/>
                        </wps:cNvPr>
                        <wps:cNvSpPr>
                          <a:spLocks noChangeArrowheads="1"/>
                        </wps:cNvSpPr>
                        <wps:spPr bwMode="auto">
                          <a:xfrm>
                            <a:off x="1410" y="1755"/>
                            <a:ext cx="945" cy="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0" name="Rectangle 34">
                          <a:hlinkClick r:id="rId62"/>
                        </wps:cNvPr>
                        <wps:cNvSpPr>
                          <a:spLocks noChangeArrowheads="1"/>
                        </wps:cNvSpPr>
                        <wps:spPr bwMode="auto">
                          <a:xfrm>
                            <a:off x="2220" y="2610"/>
                            <a:ext cx="855" cy="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1" name="Rectangle 35">
                          <a:hlinkClick r:id="rId63"/>
                        </wps:cNvPr>
                        <wps:cNvSpPr>
                          <a:spLocks noChangeArrowheads="1"/>
                        </wps:cNvSpPr>
                        <wps:spPr bwMode="auto">
                          <a:xfrm>
                            <a:off x="885" y="2700"/>
                            <a:ext cx="810" cy="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2" name="Rectangle 36">
                          <a:hlinkClick r:id="rId64"/>
                        </wps:cNvPr>
                        <wps:cNvSpPr>
                          <a:spLocks noChangeArrowheads="1"/>
                        </wps:cNvSpPr>
                        <wps:spPr bwMode="auto">
                          <a:xfrm>
                            <a:off x="2565" y="3630"/>
                            <a:ext cx="1335" cy="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3" name="Rectangle 37">
                          <a:hlinkClick r:id="rId65"/>
                        </wps:cNvPr>
                        <wps:cNvSpPr>
                          <a:spLocks noChangeArrowheads="1"/>
                        </wps:cNvSpPr>
                        <wps:spPr bwMode="auto">
                          <a:xfrm>
                            <a:off x="4110" y="2340"/>
                            <a:ext cx="825" cy="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4" name="Rectangle 38">
                          <a:hlinkClick r:id="rId66"/>
                        </wps:cNvPr>
                        <wps:cNvSpPr>
                          <a:spLocks noChangeArrowheads="1"/>
                        </wps:cNvSpPr>
                        <wps:spPr bwMode="auto">
                          <a:xfrm>
                            <a:off x="7710" y="2730"/>
                            <a:ext cx="1005" cy="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5" name="Rectangle 39">
                          <a:hlinkClick r:id="rId67"/>
                        </wps:cNvPr>
                        <wps:cNvSpPr>
                          <a:spLocks noChangeArrowheads="1"/>
                        </wps:cNvSpPr>
                        <wps:spPr bwMode="auto">
                          <a:xfrm>
                            <a:off x="225" y="3525"/>
                            <a:ext cx="1155" cy="1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6" name="Rectangle 40">
                          <a:hlinkClick r:id="rId68"/>
                        </wps:cNvPr>
                        <wps:cNvSpPr>
                          <a:spLocks noChangeArrowheads="1"/>
                        </wps:cNvSpPr>
                        <wps:spPr bwMode="auto">
                          <a:xfrm>
                            <a:off x="5055" y="3690"/>
                            <a:ext cx="870" cy="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F1935B" id="Grupa 252" o:spid="_x0000_s1026" style="position:absolute;margin-left:9.75pt;margin-top:14.25pt;width:426pt;height:237.75pt;z-index:251662336;mso-position-horizontal-relative:char;mso-position-vertical-relative:line" coordorigin="195,285" coordsize="8520,47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">
                <v:rect id="Rectangle 27" o:spid="_x0000_s1027" href="#A8FF99D8_7B05_4c2c_BDA4_B3BDEE90049F" style="position:absolute;left:5760;top:1785;width:945;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f1/74A&#10;AADcAAAADwAAAGRycy9kb3ducmV2LnhtbESPwQrCMBBE74L/EFbwpqmKItUoIojWg1D1A5ZmbYvN&#10;pjRR698bQfA4zLwZZrluTSWe1LjSsoLRMAJBnFldcq7getkN5iCcR9ZYWSYFb3KwXnU7S4y1fXFK&#10;z7PPRShhF6OCwvs6ltJlBRl0Q1sTB+9mG4M+yCaXusFXKDeVHEfRTBosOSwUWNO2oOx+fhgF4znp&#10;U1J6u0/uSTpjw8druleq32s3CxCeWv8P/+iDDtx0At8z4QjI1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pn9f++AAAA3AAAAA8AAAAAAAAAAAAAAAAAmAIAAGRycy9kb3ducmV2&#10;LnhtbFBLBQYAAAAABAAEAPUAAACDAwAAAAA=&#10;" o:button="t" filled="f" stroked="f">
                  <v:fill o:detectmouseclick="t"/>
                </v:rect>
                <v:rect id="Rectangle 28" o:spid="_x0000_s1028" href="#81376192_8524_4e6b_B88D_FACFE5513B63" style="position:absolute;left:1695;top:285;width:795;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5ti74A&#10;AADcAAAADwAAAGRycy9kb3ducmV2LnhtbESPwQrCMBBE74L/EFbwpqmiItUoIojWg1D1A5ZmbYvN&#10;pjRR698bQfA4zLwZZrluTSWe1LjSsoLRMAJBnFldcq7getkN5iCcR9ZYWSYFb3KwXnU7S4y1fXFK&#10;z7PPRShhF6OCwvs6ltJlBRl0Q1sTB+9mG4M+yCaXusFXKDeVHEfRTBosOSwUWNO2oOx+fhgF4znp&#10;U1J6u0/uSTpjw8druleq32s3CxCeWv8P/+iDDtx0At8z4QjI1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ObYu+AAAA3AAAAA8AAAAAAAAAAAAAAAAAmAIAAGRycy9kb3ducmV2&#10;LnhtbFBLBQYAAAAABAAEAPUAAACDAwAAAAA=&#10;" o:button="t" filled="f" stroked="f">
                  <v:fill o:detectmouseclick="t"/>
                </v:rect>
                <v:rect id="Rectangle 29" o:spid="_x0000_s1029" href="#12B096E7_2C1F_4fd5_90E1_48F2D9E8C917" style="position:absolute;left:3075;top:300;width:1470;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LIEL4A&#10;AADcAAAADwAAAGRycy9kb3ducmV2LnhtbESPwQrCMBBE74L/EFbwpqmCItUoIojWg1DtByzN2hab&#10;TWmi1r83guBxmHkzzGrTmVo8qXWVZQWTcQSCOLe64kJBdt2PFiCcR9ZYWyYFb3KwWfd7K4y1fXFK&#10;z4svRChhF6OC0vsmltLlJRl0Y9sQB+9mW4M+yLaQusVXKDe1nEbRXBqsOCyU2NCupPx+eRgF0wXp&#10;c1J5e0juSTpnw6csPSg1HHTbJQhPnf+Hf/RRB242g++ZcATk+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rCyBC+AAAA3AAAAA8AAAAAAAAAAAAAAAAAmAIAAGRycy9kb3ducmV2&#10;LnhtbFBLBQYAAAAABAAEAPUAAACDAwAAAAA=&#10;" o:button="t" filled="f" stroked="f">
                  <v:fill o:detectmouseclick="t"/>
                </v:rect>
                <v:rect id="Rectangle 30" o:spid="_x0000_s1030" href="#3C4D130B_5F47_48cd_8AE1_8B33AE190981" style="position:absolute;left:6375;top:2910;width:88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BWZ74A&#10;AADcAAAADwAAAGRycy9kb3ducmV2LnhtbESPwQrCMBBE74L/EFbwpqmCRapRRBCtB6HqByzN2hab&#10;TWmi1r83guBxmHkzzHLdmVo8qXWVZQWTcQSCOLe64kLB9bIbzUE4j6yxtkwK3uRgver3lpho++KM&#10;nmdfiFDCLkEFpfdNIqXLSzLoxrYhDt7NtgZ9kG0hdYuvUG5qOY2iWBqsOCyU2NC2pPx+fhgF0znp&#10;U1p5u0/vaRaz4eM12ys1HHSbBQhPnf+Hf/RBB24Ww/dMOAJy9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oQVme+AAAA3AAAAA8AAAAAAAAAAAAAAAAAmAIAAGRycy9kb3ducmV2&#10;LnhtbFBLBQYAAAAABAAEAPUAAACDAwAAAAA=&#10;" o:button="t" filled="f" stroked="f">
                  <v:fill o:detectmouseclick="t"/>
                </v:rect>
                <v:rect id="Rectangle 31" o:spid="_x0000_s1031" href="#54D55F5D_3536_440f_9638_24CAFA54AF8E" style="position:absolute;left:7005;top:1725;width:1080;height:7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zz/L8A&#10;AADcAAAADwAAAGRycy9kb3ducmV2LnhtbESPzQrCMBCE74LvEFbwpqmCP1SjiCBaD0LVB1iatS02&#10;m9JErW9vBMHjMPPNMMt1ayrxpMaVlhWMhhEI4szqknMF18tuMAfhPLLGyjIpeJOD9arbWWKs7YtT&#10;ep59LkIJuxgVFN7XsZQuK8igG9qaOHg32xj0QTa51A2+Qrmp5DiKptJgyWGhwJq2BWX388MoGM9J&#10;n5LS231yT9IpGz5e071S/V67WYDw1Pp/+EcfdOAmM/ieCUdArj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XPP8vwAAANwAAAAPAAAAAAAAAAAAAAAAAJgCAABkcnMvZG93bnJl&#10;di54bWxQSwUGAAAAAAQABAD1AAAAhAMAAAAA&#10;" o:button="t" filled="f" stroked="f">
                  <v:fill o:detectmouseclick="t"/>
                </v:rect>
                <v:rect id="Rectangle 32" o:spid="_x0000_s1032" href="#2B81AC19_024A_48ef_A983_5D898992A9F6" style="position:absolute;left:195;top:1740;width:840;height:6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Nnjr8A&#10;AADcAAAADwAAAGRycy9kb3ducmV2LnhtbERPzWrCQBC+F3yHZQRvdaPQINE1lILY9FBI9AGG7JiE&#10;ZGdDdqvp2zuHQo8f3/8hn92g7jSFzrOBzToBRVx723Fj4Ho5ve5AhYhscfBMBn4pQH5cvBwws/7B&#10;Jd2r2CgJ4ZChgTbGMdM61C05DGs/Egt385PDKHBqtJ3wIeFu0NskSbXDjqWhxZE+Wqr76scZ2O7I&#10;fhdd9OeiL8qUHX9dy7Mxq+X8vgcVaY7/4j/3pxXfm6yVM3IE9PE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w2eOvwAAANwAAAAPAAAAAAAAAAAAAAAAAJgCAABkcnMvZG93bnJl&#10;di54bWxQSwUGAAAAAAQABAD1AAAAhAMAAAAA&#10;" o:button="t" filled="f" stroked="f">
                  <v:fill o:detectmouseclick="t"/>
                </v:rect>
                <v:rect id="Rectangle 33" o:spid="_x0000_s1033" href="#DEDCBE27_68FB_40e1_87F2_B9E1A1AFB606" style="position:absolute;left:1410;top:1755;width:945;height:6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CFb4A&#10;AADcAAAADwAAAGRycy9kb3ducmV2LnhtbESPwQrCMBBE74L/EFbwpqmCotUoIojWg1D1A5ZmbYvN&#10;pjRR698bQfA4zLwZZrluTSWe1LjSsoLRMAJBnFldcq7getkNZiCcR9ZYWSYFb3KwXnU7S4y1fXFK&#10;z7PPRShhF6OCwvs6ltJlBRl0Q1sTB+9mG4M+yCaXusFXKDeVHEfRVBosOSwUWNO2oOx+fhgF4xnp&#10;U1J6u0/uSTplw8druleq32s3CxCeWv8P/+iDDtxkDt8z4QjI1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uPwhW+AAAA3AAAAA8AAAAAAAAAAAAAAAAAmAIAAGRycy9kb3ducmV2&#10;LnhtbFBLBQYAAAAABAAEAPUAAACDAwAAAAA=&#10;" o:button="t" filled="f" stroked="f">
                  <v:fill o:detectmouseclick="t"/>
                </v:rect>
                <v:rect id="Rectangle 34" o:spid="_x0000_s1034" href="#E5F4844C_EE45_4c46_893C_E344D0EA5E7F" style="position:absolute;left:2220;top:2610;width:855;height: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mhNb8A&#10;AADcAAAADwAAAGRycy9kb3ducmV2LnhtbERPzWqDQBC+F/oOyxRya9Z6kGBdJQSKNYeCaR5gcKcq&#10;urPibhP79p1DoceP77+oNjerG61h9GzgZZ+AIu68Hbk3cP18ez6AChHZ4uyZDPxQgKp8fCgwt/7O&#10;Ld0usVcSwiFHA0OMS6516AZyGPZ+IRbuy68Oo8C113bFu4S7WadJkmmHI0vDgAudBuqmy7czkB7I&#10;fjRj9HUzNW3Gjs/XtjZm97QdX0FF2uK/+M/9bsWXyXw5I0dAl7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E2aE1vwAAANwAAAAPAAAAAAAAAAAAAAAAAJgCAABkcnMvZG93bnJl&#10;di54bWxQSwUGAAAAAAQABAD1AAAAhAMAAAAA&#10;" o:button="t" filled="f" stroked="f">
                  <v:fill o:detectmouseclick="t"/>
                </v:rect>
                <v:rect id="Rectangle 35" o:spid="_x0000_s1035" href="#7C7E8594_C746_4ed0_A28C_D036E6E2BD81" style="position:absolute;left:885;top:2700;width:810;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UErr4A&#10;AADcAAAADwAAAGRycy9kb3ducmV2LnhtbESPwQrCMBBE74L/EFbwpqkeilSjiCBaD0K1H7A0a1ts&#10;NqWJWv/eCILHYebNMKtNbxrxpM7VlhXMphEI4sLqmksF+XU/WYBwHlljY5kUvMnBZj0crDDR9sUZ&#10;PS++FKGEXYIKKu/bREpXVGTQTW1LHLyb7Qz6ILtS6g5fodw0ch5FsTRYc1iosKVdRcX98jAK5gvS&#10;57T29pDe0yxmw6c8Oyg1HvXbJQhPvf+Hf/RRBy6ewfdMOAJy/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uVBK6+AAAA3AAAAA8AAAAAAAAAAAAAAAAAmAIAAGRycy9kb3ducmV2&#10;LnhtbFBLBQYAAAAABAAEAPUAAACDAwAAAAA=&#10;" o:button="t" filled="f" stroked="f">
                  <v:fill o:detectmouseclick="t"/>
                </v:rect>
                <v:rect id="Rectangle 36" o:spid="_x0000_s1036" href="#3C33323D_E780_42b4_AF0F_43198E181415" style="position:absolute;left:2565;top:3630;width:1335;height:6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ea2b4A&#10;AADcAAAADwAAAGRycy9kb3ducmV2LnhtbESPwQrCMBBE74L/EFbwpqk9FKlGEUG0HoSqH7A0a1ts&#10;NqWJWv/eCILHYebNMMt1bxrxpM7VlhXMphEI4sLqmksF18tuMgfhPLLGxjIpeJOD9Wo4WGKq7Ytz&#10;ep59KUIJuxQVVN63qZSuqMigm9qWOHg32xn0QXal1B2+QrlpZBxFiTRYc1iosKVtRcX9/DAK4jnp&#10;U1Z7u8/uWZ6w4eM13ys1HvWbBQhPvf+Hf/RBBy6J4XsmHAG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tHmtm+AAAA3AAAAA8AAAAAAAAAAAAAAAAAmAIAAGRycy9kb3ducmV2&#10;LnhtbFBLBQYAAAAABAAEAPUAAACDAwAAAAA=&#10;" o:button="t" filled="f" stroked="f">
                  <v:fill o:detectmouseclick="t"/>
                </v:rect>
                <v:rect id="Rectangle 37" o:spid="_x0000_s1037" href="#52A3A7B7_A121_4166_83B5_38320AE6F004" style="position:absolute;left:4110;top:2340;width:825;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s/Qr4A&#10;AADcAAAADwAAAGRycy9kb3ducmV2LnhtbESPwQrCMBBE74L/EFbwpqkKRapRRBCtB6HqByzN2hab&#10;TWmi1r83guBxmHkzzHLdmVo8qXWVZQWTcQSCOLe64kLB9bIbzUE4j6yxtkwK3uRgver3lpho++KM&#10;nmdfiFDCLkEFpfdNIqXLSzLoxrYhDt7NtgZ9kG0hdYuvUG5qOY2iWBqsOCyU2NC2pPx+fhgF0znp&#10;U1p5u0/vaRaz4eM12ys1HHSbBQhPnf+Hf/RBBy6ewfdMOAJy9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QLP0K+AAAA3AAAAA8AAAAAAAAAAAAAAAAAmAIAAGRycy9kb3ducmV2&#10;LnhtbFBLBQYAAAAABAAEAPUAAACDAwAAAAA=&#10;" o:button="t" filled="f" stroked="f">
                  <v:fill o:detectmouseclick="t"/>
                </v:rect>
                <v:rect id="Rectangle 38" o:spid="_x0000_s1038" href="#67F0E436_23C0_4164_8917_CEC3416B8555" style="position:absolute;left:7710;top:2730;width:1005;height:8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nNr4A&#10;AADcAAAADwAAAGRycy9kb3ducmV2LnhtbESPwQrCMBBE74L/EFbwpqkiRapRRBCtB6HqByzN2hab&#10;TWmi1r83guBxmHkzzHLdmVo8qXWVZQWTcQSCOLe64kLB9bIbzUE4j6yxtkwK3uRgver3lpho++KM&#10;nmdfiFDCLkEFpfdNIqXLSzLoxrYhDt7NtgZ9kG0hdYuvUG5qOY2iWBqsOCyU2NC2pPx+fhgF0znp&#10;U1p5u0/vaRaz4eM12ys1HHSbBQhPnf+Hf/RBBy6ewfdMOAJy9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vipza+AAAA3AAAAA8AAAAAAAAAAAAAAAAAmAIAAGRycy9kb3ducmV2&#10;LnhtbFBLBQYAAAAABAAEAPUAAACDAwAAAAA=&#10;" o:button="t" filled="f" stroked="f">
                  <v:fill o:detectmouseclick="t"/>
                </v:rect>
                <v:rect id="Rectangle 39" o:spid="_x0000_s1039" href="#CD8A0E04_48BE_4148_A756_AF5E7D15CE23" style="position:absolute;left:225;top:3525;width:1155;height:15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4Crb4A&#10;AADcAAAADwAAAGRycy9kb3ducmV2LnhtbESPwQrCMBBE74L/EFbwpqmCRapRRBCtB6HqByzN2hab&#10;TWmi1r83guBxmHkzzHLdmVo8qXWVZQWTcQSCOLe64kLB9bIbzUE4j6yxtkwK3uRgver3lpho++KM&#10;nmdfiFDCLkEFpfdNIqXLSzLoxrYhDt7NtgZ9kG0hdYuvUG5qOY2iWBqsOCyU2NC2pPx+fhgF0znp&#10;U1p5u0/vaRaz4eM12ys1HHSbBQhPnf+Hf/RBBy6ewfdMOAJy9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SuAq2+AAAA3AAAAA8AAAAAAAAAAAAAAAAAmAIAAGRycy9kb3ducmV2&#10;LnhtbFBLBQYAAAAABAAEAPUAAACDAwAAAAA=&#10;" o:button="t" filled="f" stroked="f">
                  <v:fill o:detectmouseclick="t"/>
                </v:rect>
                <v:rect id="Rectangle 40" o:spid="_x0000_s1040" href="#8C9C6465_2666_42f5_AEA4_0EBA5B126EF5" style="position:absolute;left:5055;top:3690;width:870;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yc2r4A&#10;AADcAAAADwAAAGRycy9kb3ducmV2LnhtbESPwQrCMBBE74L/EFbwpqkeilSjiCBaD0K1H7A0a1ts&#10;NqWJWv/eCILHYebNMKtNbxrxpM7VlhXMphEI4sLqmksF+XU/WYBwHlljY5kUvMnBZj0crDDR9sUZ&#10;PS++FKGEXYIKKu/bREpXVGTQTW1LHLyb7Qz6ILtS6g5fodw0ch5FsTRYc1iosKVdRcX98jAK5gvS&#10;57T29pDe0yxmw6c8Oyg1HvXbJQhPvf+Hf/RRBy6O4XsmHAG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R8nNq+AAAA3AAAAA8AAAAAAAAAAAAAAAAAmAIAAGRycy9kb3ducmV2&#10;LnhtbFBLBQYAAAAABAAEAPUAAACDAwAAAAA=&#10;" o:button="t" filled="f" stroked="f">
                  <v:fill o:detectmouseclick="t"/>
                </v:rect>
                <w10:wrap anchory="line"/>
                <w10:anchorlock/>
              </v:group>
            </w:pict>
          </mc:Fallback>
        </mc:AlternateContent>
      </w:r>
      <w:r w:rsidRPr="00DC0EFF">
        <w:rPr>
          <w:noProof/>
        </w:rPr>
        <w:drawing>
          <wp:inline distT="0" distB="0" distL="0" distR="0" wp14:anchorId="3DD8C15F" wp14:editId="3F7F20FE">
            <wp:extent cx="5707380" cy="3322320"/>
            <wp:effectExtent l="0" t="0" r="7620" b="0"/>
            <wp:docPr id="81" name="Obraz 81" descr="C:\Temp\UMM\diagrams\diagram_EAID_4B76C08D_7412_4cb9_9A18_26AB1F8290D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B76C08D_7412_4cb9_9A18_26AB1F8290D4" descr="C:\Temp\UMM\diagrams\diagram_EAID_4B76C08D_7412_4cb9_9A18_26AB1F8290D4.gif"/>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07380" cy="3322320"/>
                    </a:xfrm>
                    <a:prstGeom prst="rect">
                      <a:avLst/>
                    </a:prstGeom>
                    <a:noFill/>
                    <a:ln>
                      <a:noFill/>
                    </a:ln>
                  </pic:spPr>
                </pic:pic>
              </a:graphicData>
            </a:graphic>
          </wp:inline>
        </w:drawing>
      </w:r>
    </w:p>
    <w:p w14:paraId="49449118" w14:textId="77777777" w:rsidR="00C57E47" w:rsidRDefault="00C57E47" w:rsidP="00C57E47">
      <w:pPr>
        <w:pStyle w:val="Legenda"/>
      </w:pPr>
      <w:bookmarkStart w:id="166" w:name="_Toc339368322"/>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16</w:t>
      </w:r>
      <w:r>
        <w:fldChar w:fldCharType="end"/>
      </w:r>
      <w:r>
        <w:t xml:space="preserve"> Diagram logiczny: Geometry</w:t>
      </w:r>
      <w:bookmarkEnd w:id="166"/>
    </w:p>
    <w:tbl>
      <w:tblPr>
        <w:tblW w:w="5000" w:type="pct"/>
        <w:tblCellMar>
          <w:top w:w="15" w:type="dxa"/>
          <w:left w:w="15" w:type="dxa"/>
          <w:bottom w:w="15" w:type="dxa"/>
          <w:right w:w="15" w:type="dxa"/>
        </w:tblCellMar>
        <w:tblLook w:val="04A0" w:firstRow="1" w:lastRow="0" w:firstColumn="1" w:lastColumn="0" w:noHBand="0" w:noVBand="1"/>
      </w:tblPr>
      <w:tblGrid>
        <w:gridCol w:w="2835"/>
        <w:gridCol w:w="6221"/>
      </w:tblGrid>
      <w:tr w:rsidR="00C57E47" w:rsidRPr="00A7531E" w14:paraId="68F56AA2"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67F2147" w14:textId="77777777" w:rsidR="00C57E47" w:rsidRPr="00417202" w:rsidRDefault="00C57E47" w:rsidP="000E354F">
            <w:pPr>
              <w:pStyle w:val="cell-th-span"/>
              <w:rPr>
                <w:b/>
                <w:bCs/>
              </w:rPr>
            </w:pPr>
            <w:r w:rsidRPr="00417202">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62C9FA6" w14:textId="77777777" w:rsidR="00C57E47" w:rsidRPr="00417202" w:rsidRDefault="00C57E47" w:rsidP="000E354F">
            <w:pPr>
              <w:pStyle w:val="cell-th-span"/>
              <w:rPr>
                <w:b/>
                <w:bCs/>
              </w:rPr>
            </w:pPr>
            <w:r w:rsidRPr="00417202">
              <w:rPr>
                <w:b/>
                <w:bCs/>
              </w:rPr>
              <w:t>PolygonWithHoles</w:t>
            </w:r>
          </w:p>
        </w:tc>
      </w:tr>
      <w:tr w:rsidR="00C57E47" w:rsidRPr="00A7531E" w14:paraId="5F9B333D"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A08C60F" w14:textId="77777777" w:rsidR="00C57E47" w:rsidRPr="00A7531E" w:rsidRDefault="00C57E47" w:rsidP="000E354F">
            <w:pPr>
              <w:pStyle w:val="cell-th-span"/>
              <w:rPr>
                <w:b/>
                <w:bCs/>
              </w:rPr>
            </w:pPr>
            <w:r w:rsidRPr="00A7531E">
              <w:rPr>
                <w:b/>
                <w:bCs/>
              </w:rPr>
              <w:lastRenderedPageBreak/>
              <w:t>Opis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DA2F4EF"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Wielokąt z dziurami.</w:t>
            </w:r>
          </w:p>
        </w:tc>
      </w:tr>
    </w:tbl>
    <w:p w14:paraId="600990C3" w14:textId="77777777" w:rsidR="00C57E47"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3319"/>
        <w:gridCol w:w="2902"/>
      </w:tblGrid>
      <w:tr w:rsidR="00C57E47" w:rsidRPr="00A7531E" w14:paraId="4B12046F"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A036E5E"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0ADEAB6" w14:textId="77777777" w:rsidR="00C57E47" w:rsidRPr="00417202" w:rsidRDefault="00C57E47" w:rsidP="000E354F">
            <w:pPr>
              <w:pStyle w:val="cell-th-span"/>
              <w:rPr>
                <w:b/>
                <w:bCs/>
              </w:rPr>
            </w:pPr>
            <w:r w:rsidRPr="00417202">
              <w:rPr>
                <w:b/>
                <w:bCs/>
              </w:rPr>
              <w:t>Geometry</w:t>
            </w:r>
          </w:p>
        </w:tc>
      </w:tr>
      <w:tr w:rsidR="00C57E47" w:rsidRPr="00D077D6" w14:paraId="5D8ADD7E"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D40F8A2"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08F1E52"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Abstrakcyjna klasa opisująca geometrię obiektu dziedzinowego.</w:t>
            </w:r>
          </w:p>
        </w:tc>
      </w:tr>
      <w:tr w:rsidR="00C57E47" w:rsidRPr="00A7531E" w14:paraId="0A3857B0"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3602356" w14:textId="77777777" w:rsidR="00C57E47" w:rsidRPr="00417202" w:rsidRDefault="00C57E47" w:rsidP="000E354F">
            <w:pPr>
              <w:pStyle w:val="cell-th-span"/>
              <w:rPr>
                <w:b/>
                <w:bCs/>
              </w:rPr>
            </w:pPr>
            <w:r w:rsidRPr="00417202">
              <w:rPr>
                <w:b/>
                <w:bCs/>
              </w:rPr>
              <w:t>Atrybuty</w:t>
            </w:r>
          </w:p>
        </w:tc>
      </w:tr>
      <w:tr w:rsidR="00C57E47" w:rsidRPr="00A7531E" w14:paraId="6420ADFE"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E88AC51"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C476DCD"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B4C2B29" w14:textId="77777777" w:rsidR="00C57E47" w:rsidRPr="00A7531E" w:rsidRDefault="00C57E47" w:rsidP="000E354F">
            <w:pPr>
              <w:pStyle w:val="cell-th-span"/>
              <w:rPr>
                <w:b/>
                <w:bCs/>
              </w:rPr>
            </w:pPr>
            <w:r w:rsidRPr="00A7531E">
              <w:rPr>
                <w:b/>
                <w:bCs/>
              </w:rPr>
              <w:t>Opis</w:t>
            </w:r>
          </w:p>
        </w:tc>
      </w:tr>
      <w:tr w:rsidR="00C57E47" w:rsidRPr="00A7531E" w14:paraId="52424841"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4BFCAE7"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geometryType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CD7F3C1"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GeometryType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3AF2C45"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Typ geometrii.</w:t>
            </w:r>
          </w:p>
        </w:tc>
      </w:tr>
    </w:tbl>
    <w:p w14:paraId="53DAC2C0" w14:textId="77777777" w:rsidR="00C57E47"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1707"/>
        <w:gridCol w:w="4514"/>
      </w:tblGrid>
      <w:tr w:rsidR="00C57E47" w:rsidRPr="00A7531E" w14:paraId="2CBF61CA"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A6E1120"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B93B624" w14:textId="77777777" w:rsidR="00C57E47" w:rsidRPr="00417202" w:rsidRDefault="00C57E47" w:rsidP="000E354F">
            <w:pPr>
              <w:pStyle w:val="cell-th-span"/>
              <w:rPr>
                <w:b/>
                <w:bCs/>
              </w:rPr>
            </w:pPr>
            <w:r w:rsidRPr="00417202">
              <w:rPr>
                <w:b/>
                <w:bCs/>
              </w:rPr>
              <w:t>GeoXY</w:t>
            </w:r>
          </w:p>
        </w:tc>
      </w:tr>
      <w:tr w:rsidR="00C57E47" w:rsidRPr="00D077D6" w14:paraId="2693015F"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5174CA3"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9E3E348"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Typ opisujący współrzędne geograficzne punktu.</w:t>
            </w:r>
          </w:p>
        </w:tc>
      </w:tr>
      <w:tr w:rsidR="00C57E47" w:rsidRPr="00A7531E" w14:paraId="07728B7C"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0A86689" w14:textId="77777777" w:rsidR="00C57E47" w:rsidRPr="00417202" w:rsidRDefault="00C57E47" w:rsidP="000E354F">
            <w:pPr>
              <w:pStyle w:val="cell-th-span"/>
              <w:rPr>
                <w:b/>
                <w:bCs/>
              </w:rPr>
            </w:pPr>
            <w:r w:rsidRPr="00417202">
              <w:rPr>
                <w:b/>
                <w:bCs/>
              </w:rPr>
              <w:t>Atrybuty</w:t>
            </w:r>
          </w:p>
        </w:tc>
      </w:tr>
      <w:tr w:rsidR="00C57E47" w:rsidRPr="00A7531E" w14:paraId="462E7687"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05DD54F"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ACD198E"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95A3EF7" w14:textId="77777777" w:rsidR="00C57E47" w:rsidRPr="00A7531E" w:rsidRDefault="00C57E47" w:rsidP="000E354F">
            <w:pPr>
              <w:pStyle w:val="cell-th-span"/>
              <w:rPr>
                <w:b/>
                <w:bCs/>
              </w:rPr>
            </w:pPr>
            <w:r w:rsidRPr="00A7531E">
              <w:rPr>
                <w:b/>
                <w:bCs/>
              </w:rPr>
              <w:t>Opis</w:t>
            </w:r>
          </w:p>
        </w:tc>
      </w:tr>
      <w:tr w:rsidR="00C57E47" w:rsidRPr="00A7531E" w14:paraId="0E7DEEFE"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F85E8FD"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longitude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F482AD8"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double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EA080E7"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Długość goegraficzna</w:t>
            </w:r>
          </w:p>
        </w:tc>
      </w:tr>
      <w:tr w:rsidR="00C57E47" w:rsidRPr="00A7531E" w14:paraId="259833FC"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0464E48"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latitude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435E8FC"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double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337FAAA"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Szerokość geograficzna</w:t>
            </w:r>
          </w:p>
        </w:tc>
      </w:tr>
    </w:tbl>
    <w:p w14:paraId="5B0F176C" w14:textId="77777777" w:rsidR="00C57E47"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1737"/>
        <w:gridCol w:w="4484"/>
      </w:tblGrid>
      <w:tr w:rsidR="00C57E47" w:rsidRPr="00A7531E" w14:paraId="58ED1674"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D027202"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1DCA686" w14:textId="77777777" w:rsidR="00C57E47" w:rsidRPr="00417202" w:rsidRDefault="00C57E47" w:rsidP="000E354F">
            <w:pPr>
              <w:pStyle w:val="cell-th-span"/>
              <w:rPr>
                <w:b/>
                <w:bCs/>
              </w:rPr>
            </w:pPr>
            <w:r w:rsidRPr="00417202">
              <w:rPr>
                <w:b/>
                <w:bCs/>
              </w:rPr>
              <w:t>Point</w:t>
            </w:r>
          </w:p>
        </w:tc>
      </w:tr>
      <w:tr w:rsidR="00C57E47" w:rsidRPr="00A7531E" w14:paraId="7C472B30"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A834DB0"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A4821D8"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Punkt</w:t>
            </w:r>
          </w:p>
        </w:tc>
      </w:tr>
      <w:tr w:rsidR="00C57E47" w:rsidRPr="00A7531E" w14:paraId="25E7E3BD"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150DAD4" w14:textId="77777777" w:rsidR="00C57E47" w:rsidRPr="00A7531E" w:rsidRDefault="00C57E47" w:rsidP="000E354F">
            <w:pPr>
              <w:pStyle w:val="cell-th-span"/>
              <w:rPr>
                <w:b/>
                <w:bCs/>
              </w:rPr>
            </w:pPr>
            <w:r w:rsidRPr="00A7531E">
              <w:rPr>
                <w:b/>
                <w:bCs/>
              </w:rPr>
              <w:t>Atrybuty</w:t>
            </w:r>
          </w:p>
        </w:tc>
      </w:tr>
      <w:tr w:rsidR="00C57E47" w:rsidRPr="00A7531E" w14:paraId="6ED1EF7A"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C1892A4"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5BE7445"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67F5AF9" w14:textId="77777777" w:rsidR="00C57E47" w:rsidRPr="00A7531E" w:rsidRDefault="00C57E47" w:rsidP="000E354F">
            <w:pPr>
              <w:pStyle w:val="cell-th-span"/>
              <w:rPr>
                <w:b/>
                <w:bCs/>
              </w:rPr>
            </w:pPr>
            <w:r w:rsidRPr="00A7531E">
              <w:rPr>
                <w:b/>
                <w:bCs/>
              </w:rPr>
              <w:t>Opis</w:t>
            </w:r>
          </w:p>
        </w:tc>
      </w:tr>
      <w:tr w:rsidR="00C57E47" w:rsidRPr="00A7531E" w14:paraId="562FEEFD"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6DD002D"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coord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75C84B4"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GeoXY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35BDCBB"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Współrzędne punktu.</w:t>
            </w:r>
          </w:p>
        </w:tc>
      </w:tr>
    </w:tbl>
    <w:p w14:paraId="07F03FD2" w14:textId="77777777" w:rsidR="00C57E47"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6221"/>
      </w:tblGrid>
      <w:tr w:rsidR="00C57E47" w:rsidRPr="00A7531E" w14:paraId="4F61BCC6"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6CD21F3" w14:textId="77777777" w:rsidR="00C57E47" w:rsidRPr="00417202" w:rsidRDefault="00C57E47" w:rsidP="000E354F">
            <w:pPr>
              <w:pStyle w:val="cell-th-span"/>
              <w:rPr>
                <w:b/>
                <w:bCs/>
              </w:rPr>
            </w:pPr>
            <w:r w:rsidRPr="00417202">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69C25C5" w14:textId="77777777" w:rsidR="00C57E47" w:rsidRPr="00417202" w:rsidRDefault="00C57E47" w:rsidP="000E354F">
            <w:pPr>
              <w:pStyle w:val="cell-th-span"/>
              <w:rPr>
                <w:b/>
                <w:bCs/>
              </w:rPr>
            </w:pPr>
            <w:r w:rsidRPr="00417202">
              <w:rPr>
                <w:b/>
                <w:bCs/>
              </w:rPr>
              <w:t>MultiPoint</w:t>
            </w:r>
          </w:p>
        </w:tc>
      </w:tr>
      <w:tr w:rsidR="00C57E47" w:rsidRPr="00D077D6" w14:paraId="13857896"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393D955" w14:textId="77777777" w:rsidR="00C57E47" w:rsidRPr="00A7531E" w:rsidRDefault="00C57E47" w:rsidP="000E354F">
            <w:pPr>
              <w:pStyle w:val="cell-th-span"/>
              <w:rPr>
                <w:b/>
                <w:bCs/>
              </w:rPr>
            </w:pPr>
            <w:r w:rsidRPr="00A7531E">
              <w:rPr>
                <w:b/>
                <w:bCs/>
              </w:rPr>
              <w:t>Opis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A05972E"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Geometra złożona z wielu punktów.</w:t>
            </w:r>
          </w:p>
        </w:tc>
      </w:tr>
    </w:tbl>
    <w:p w14:paraId="026FC0CD"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889"/>
        <w:gridCol w:w="5332"/>
      </w:tblGrid>
      <w:tr w:rsidR="00C57E47" w:rsidRPr="00A7531E" w14:paraId="1CDC5275"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44435B1"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7CC8A24" w14:textId="77777777" w:rsidR="00C57E47" w:rsidRPr="00417202" w:rsidRDefault="00C57E47" w:rsidP="000E354F">
            <w:pPr>
              <w:pStyle w:val="cell-th-span"/>
              <w:rPr>
                <w:b/>
                <w:bCs/>
              </w:rPr>
            </w:pPr>
            <w:r w:rsidRPr="00417202">
              <w:rPr>
                <w:b/>
                <w:bCs/>
              </w:rPr>
              <w:t>Line</w:t>
            </w:r>
          </w:p>
        </w:tc>
      </w:tr>
      <w:tr w:rsidR="00C57E47" w:rsidRPr="00A7531E" w14:paraId="7B5B410E"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B542201"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5A94F7C"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Linia</w:t>
            </w:r>
          </w:p>
        </w:tc>
      </w:tr>
      <w:tr w:rsidR="00C57E47" w:rsidRPr="00A7531E" w14:paraId="6232B190"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6DB9D69" w14:textId="77777777" w:rsidR="00C57E47" w:rsidRPr="00A7531E" w:rsidRDefault="00C57E47" w:rsidP="000E354F">
            <w:pPr>
              <w:pStyle w:val="cell-th-span"/>
              <w:rPr>
                <w:b/>
                <w:bCs/>
              </w:rPr>
            </w:pPr>
            <w:r w:rsidRPr="00A7531E">
              <w:rPr>
                <w:b/>
                <w:bCs/>
              </w:rPr>
              <w:t>Atrybuty</w:t>
            </w:r>
          </w:p>
        </w:tc>
      </w:tr>
      <w:tr w:rsidR="00C57E47" w:rsidRPr="00A7531E" w14:paraId="163C7226"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DD2DB38"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D30E17D"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74752B3" w14:textId="77777777" w:rsidR="00C57E47" w:rsidRPr="00A7531E" w:rsidRDefault="00C57E47" w:rsidP="000E354F">
            <w:pPr>
              <w:pStyle w:val="cell-th-span"/>
              <w:rPr>
                <w:b/>
                <w:bCs/>
              </w:rPr>
            </w:pPr>
            <w:r w:rsidRPr="00A7531E">
              <w:rPr>
                <w:b/>
                <w:bCs/>
              </w:rPr>
              <w:t>Opis</w:t>
            </w:r>
          </w:p>
        </w:tc>
      </w:tr>
      <w:tr w:rsidR="00C57E47" w:rsidRPr="00D077D6" w14:paraId="14AFABB2"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7F3DC78"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coord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15DB811"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GeoXY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36B412A"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Współrzędne punktów wyznaczających końce linii.</w:t>
            </w:r>
          </w:p>
        </w:tc>
      </w:tr>
    </w:tbl>
    <w:p w14:paraId="325A916C"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6221"/>
      </w:tblGrid>
      <w:tr w:rsidR="00C57E47" w:rsidRPr="00A7531E" w14:paraId="24AE48C8"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789BA31" w14:textId="77777777" w:rsidR="00C57E47" w:rsidRPr="00417202" w:rsidRDefault="00C57E47" w:rsidP="000E354F">
            <w:pPr>
              <w:pStyle w:val="cell-th-span"/>
              <w:rPr>
                <w:b/>
                <w:bCs/>
              </w:rPr>
            </w:pPr>
            <w:r w:rsidRPr="00417202">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9B8E176" w14:textId="77777777" w:rsidR="00C57E47" w:rsidRPr="00417202" w:rsidRDefault="00C57E47" w:rsidP="000E354F">
            <w:pPr>
              <w:pStyle w:val="cell-th-span"/>
              <w:rPr>
                <w:b/>
                <w:bCs/>
              </w:rPr>
            </w:pPr>
            <w:r w:rsidRPr="00417202">
              <w:rPr>
                <w:b/>
                <w:bCs/>
              </w:rPr>
              <w:t>MultiLine</w:t>
            </w:r>
          </w:p>
        </w:tc>
      </w:tr>
      <w:tr w:rsidR="00C57E47" w:rsidRPr="00D077D6" w14:paraId="2B71D873"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D2ADD1F" w14:textId="77777777" w:rsidR="00C57E47" w:rsidRPr="00A7531E" w:rsidRDefault="00C57E47" w:rsidP="000E354F">
            <w:pPr>
              <w:pStyle w:val="cell-th-span"/>
              <w:rPr>
                <w:b/>
                <w:bCs/>
              </w:rPr>
            </w:pPr>
            <w:r w:rsidRPr="00A7531E">
              <w:rPr>
                <w:b/>
                <w:bCs/>
              </w:rPr>
              <w:lastRenderedPageBreak/>
              <w:t>Opis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071DE82"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Geometra złożona z wielu linii.</w:t>
            </w:r>
          </w:p>
        </w:tc>
      </w:tr>
    </w:tbl>
    <w:p w14:paraId="49898899"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913"/>
        <w:gridCol w:w="5308"/>
      </w:tblGrid>
      <w:tr w:rsidR="00C57E47" w:rsidRPr="00A7531E" w14:paraId="1FFB6041"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C4A2C3D"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48FE972" w14:textId="77777777" w:rsidR="00C57E47" w:rsidRPr="00417202" w:rsidRDefault="00C57E47" w:rsidP="000E354F">
            <w:pPr>
              <w:pStyle w:val="cell-th-span"/>
              <w:rPr>
                <w:b/>
                <w:bCs/>
              </w:rPr>
            </w:pPr>
            <w:r w:rsidRPr="00417202">
              <w:rPr>
                <w:b/>
                <w:bCs/>
              </w:rPr>
              <w:t>Polygon</w:t>
            </w:r>
          </w:p>
        </w:tc>
      </w:tr>
      <w:tr w:rsidR="00C57E47" w:rsidRPr="00A7531E" w14:paraId="4E9B7C26"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9A86D0A"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D6BE0CB"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Wielokąt</w:t>
            </w:r>
          </w:p>
        </w:tc>
      </w:tr>
      <w:tr w:rsidR="00C57E47" w:rsidRPr="00A7531E" w14:paraId="3A18901C"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DF6A4AF" w14:textId="77777777" w:rsidR="00C57E47" w:rsidRPr="00A7531E" w:rsidRDefault="00C57E47" w:rsidP="000E354F">
            <w:pPr>
              <w:pStyle w:val="cell-th-span"/>
              <w:rPr>
                <w:b/>
                <w:bCs/>
              </w:rPr>
            </w:pPr>
            <w:r w:rsidRPr="00A7531E">
              <w:rPr>
                <w:b/>
                <w:bCs/>
              </w:rPr>
              <w:t>Atrybuty</w:t>
            </w:r>
          </w:p>
        </w:tc>
      </w:tr>
      <w:tr w:rsidR="00C57E47" w:rsidRPr="00A7531E" w14:paraId="7EAAFE7A"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B5D6766"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9549D1B"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E1BE19D" w14:textId="77777777" w:rsidR="00C57E47" w:rsidRPr="00A7531E" w:rsidRDefault="00C57E47" w:rsidP="000E354F">
            <w:pPr>
              <w:pStyle w:val="cell-th-span"/>
              <w:rPr>
                <w:b/>
                <w:bCs/>
              </w:rPr>
            </w:pPr>
            <w:r w:rsidRPr="00A7531E">
              <w:rPr>
                <w:b/>
                <w:bCs/>
              </w:rPr>
              <w:t>Opis</w:t>
            </w:r>
          </w:p>
        </w:tc>
      </w:tr>
      <w:tr w:rsidR="00C57E47" w:rsidRPr="00A7531E" w14:paraId="2412C852"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0F1823D"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coord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C1E11A3"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GeoXY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8976BE3"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Współrzędne punktów wyznaczających wielokąt.</w:t>
            </w:r>
          </w:p>
        </w:tc>
      </w:tr>
    </w:tbl>
    <w:p w14:paraId="7F9BB7FE" w14:textId="77777777" w:rsidR="00C57E47"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6221"/>
      </w:tblGrid>
      <w:tr w:rsidR="00C57E47" w:rsidRPr="00A7531E" w14:paraId="0CE6E8A0"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3EE930C" w14:textId="77777777" w:rsidR="00C57E47" w:rsidRPr="00417202" w:rsidRDefault="00C57E47" w:rsidP="000E354F">
            <w:pPr>
              <w:pStyle w:val="cell-th-span"/>
              <w:rPr>
                <w:b/>
                <w:bCs/>
              </w:rPr>
            </w:pPr>
            <w:r w:rsidRPr="00417202">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28BEBEE" w14:textId="77777777" w:rsidR="00C57E47" w:rsidRPr="0066149B" w:rsidRDefault="00C57E47" w:rsidP="000E354F">
            <w:pPr>
              <w:pStyle w:val="cell-th-span"/>
              <w:rPr>
                <w:b/>
                <w:bCs/>
              </w:rPr>
            </w:pPr>
            <w:r w:rsidRPr="00417202">
              <w:rPr>
                <w:b/>
                <w:bCs/>
              </w:rPr>
              <w:t>Mul</w:t>
            </w:r>
            <w:r w:rsidRPr="0066149B">
              <w:rPr>
                <w:b/>
                <w:bCs/>
              </w:rPr>
              <w:t>tiPolygon</w:t>
            </w:r>
          </w:p>
        </w:tc>
      </w:tr>
      <w:tr w:rsidR="00C57E47" w:rsidRPr="00D077D6" w14:paraId="56E51280"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176E977" w14:textId="77777777" w:rsidR="00C57E47" w:rsidRPr="00A7531E" w:rsidRDefault="00C57E47" w:rsidP="000E354F">
            <w:pPr>
              <w:pStyle w:val="cell-th-span"/>
              <w:rPr>
                <w:b/>
                <w:bCs/>
              </w:rPr>
            </w:pPr>
            <w:r w:rsidRPr="00A7531E">
              <w:rPr>
                <w:b/>
                <w:bCs/>
              </w:rPr>
              <w:t>Opis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9E73B92"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Geometra złożona z wielu wielokątów.</w:t>
            </w:r>
          </w:p>
        </w:tc>
      </w:tr>
    </w:tbl>
    <w:p w14:paraId="2D0396C3"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824"/>
        <w:gridCol w:w="5397"/>
      </w:tblGrid>
      <w:tr w:rsidR="00C57E47" w:rsidRPr="00A7531E" w14:paraId="75DE8B42"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DBB7DA5"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CD015BC" w14:textId="77777777" w:rsidR="00C57E47" w:rsidRPr="00417202" w:rsidRDefault="00C57E47" w:rsidP="000E354F">
            <w:pPr>
              <w:pStyle w:val="cell-th-span"/>
              <w:rPr>
                <w:b/>
                <w:bCs/>
              </w:rPr>
            </w:pPr>
            <w:r w:rsidRPr="00417202">
              <w:rPr>
                <w:b/>
                <w:bCs/>
              </w:rPr>
              <w:t>Box</w:t>
            </w:r>
          </w:p>
        </w:tc>
      </w:tr>
      <w:tr w:rsidR="00C57E47" w:rsidRPr="00A7531E" w14:paraId="31140BAC"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5916B7E"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6D5BF2D"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Definicja prostokąta.</w:t>
            </w:r>
          </w:p>
        </w:tc>
      </w:tr>
      <w:tr w:rsidR="00C57E47" w:rsidRPr="00A7531E" w14:paraId="3C4A3582"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91095A8" w14:textId="77777777" w:rsidR="00C57E47" w:rsidRPr="00A7531E" w:rsidRDefault="00C57E47" w:rsidP="000E354F">
            <w:pPr>
              <w:pStyle w:val="cell-th-span"/>
              <w:rPr>
                <w:b/>
                <w:bCs/>
              </w:rPr>
            </w:pPr>
            <w:r w:rsidRPr="00A7531E">
              <w:rPr>
                <w:b/>
                <w:bCs/>
              </w:rPr>
              <w:t>Atrybuty</w:t>
            </w:r>
          </w:p>
        </w:tc>
      </w:tr>
      <w:tr w:rsidR="00C57E47" w:rsidRPr="00A7531E" w14:paraId="38A2B210"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5F39026"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BEDC610"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BD43FDD" w14:textId="77777777" w:rsidR="00C57E47" w:rsidRPr="00A7531E" w:rsidRDefault="00C57E47" w:rsidP="000E354F">
            <w:pPr>
              <w:pStyle w:val="cell-th-span"/>
              <w:rPr>
                <w:b/>
                <w:bCs/>
              </w:rPr>
            </w:pPr>
            <w:r w:rsidRPr="00A7531E">
              <w:rPr>
                <w:b/>
                <w:bCs/>
              </w:rPr>
              <w:t>Opis</w:t>
            </w:r>
          </w:p>
        </w:tc>
      </w:tr>
      <w:tr w:rsidR="00C57E47" w:rsidRPr="00A7531E" w14:paraId="27260D9D"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495F32B"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coord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79E8CEB"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GeoXY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890D41C"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Współrzędne przeciwległych wierzchołków prostokąta.</w:t>
            </w:r>
          </w:p>
        </w:tc>
      </w:tr>
    </w:tbl>
    <w:p w14:paraId="79E518E6" w14:textId="77777777" w:rsidR="00C57E47"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1573"/>
        <w:gridCol w:w="4648"/>
      </w:tblGrid>
      <w:tr w:rsidR="00C57E47" w:rsidRPr="00A7531E" w14:paraId="5CA08A35"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4F919BA"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35CDD3F" w14:textId="77777777" w:rsidR="00C57E47" w:rsidRPr="00417202" w:rsidRDefault="00C57E47" w:rsidP="000E354F">
            <w:pPr>
              <w:pStyle w:val="cell-th-span"/>
              <w:rPr>
                <w:b/>
                <w:bCs/>
              </w:rPr>
            </w:pPr>
            <w:r w:rsidRPr="00417202">
              <w:rPr>
                <w:b/>
                <w:bCs/>
              </w:rPr>
              <w:t>CircularArea</w:t>
            </w:r>
          </w:p>
        </w:tc>
      </w:tr>
      <w:tr w:rsidR="00C57E47" w:rsidRPr="00A7531E" w14:paraId="702BA47B"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5E308AB"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1D053CD"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Koło.</w:t>
            </w:r>
          </w:p>
        </w:tc>
      </w:tr>
      <w:tr w:rsidR="00C57E47" w:rsidRPr="00A7531E" w14:paraId="42321F15"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551E7B0" w14:textId="77777777" w:rsidR="00C57E47" w:rsidRPr="00A7531E" w:rsidRDefault="00C57E47" w:rsidP="000E354F">
            <w:pPr>
              <w:pStyle w:val="cell-th-span"/>
              <w:rPr>
                <w:b/>
                <w:bCs/>
              </w:rPr>
            </w:pPr>
            <w:r w:rsidRPr="00A7531E">
              <w:rPr>
                <w:b/>
                <w:bCs/>
              </w:rPr>
              <w:t>Atrybuty</w:t>
            </w:r>
          </w:p>
        </w:tc>
      </w:tr>
      <w:tr w:rsidR="00C57E47" w:rsidRPr="00A7531E" w14:paraId="04B0761F"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7DF41CC"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AEBE86D"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7409C13" w14:textId="77777777" w:rsidR="00C57E47" w:rsidRPr="00A7531E" w:rsidRDefault="00C57E47" w:rsidP="000E354F">
            <w:pPr>
              <w:pStyle w:val="cell-th-span"/>
              <w:rPr>
                <w:b/>
                <w:bCs/>
              </w:rPr>
            </w:pPr>
            <w:r w:rsidRPr="00A7531E">
              <w:rPr>
                <w:b/>
                <w:bCs/>
              </w:rPr>
              <w:t>Opis</w:t>
            </w:r>
          </w:p>
        </w:tc>
      </w:tr>
      <w:tr w:rsidR="00C57E47" w:rsidRPr="00A7531E" w14:paraId="0882F0A5"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0B0486D"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coord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5D723D1"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GeoXY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985AE78"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Współrzędne środka koła.</w:t>
            </w:r>
          </w:p>
        </w:tc>
      </w:tr>
      <w:tr w:rsidR="00C57E47" w:rsidRPr="00A7531E" w14:paraId="2FA52E85"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256A33A"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radius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0C0A984"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double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A34336A"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Promień koła.</w:t>
            </w:r>
          </w:p>
        </w:tc>
      </w:tr>
    </w:tbl>
    <w:p w14:paraId="6EF662F4" w14:textId="77777777" w:rsidR="00C57E47"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804"/>
        <w:gridCol w:w="5417"/>
      </w:tblGrid>
      <w:tr w:rsidR="00C57E47" w:rsidRPr="00A7531E" w14:paraId="415218B9"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D3F2525"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A80FC0B" w14:textId="77777777" w:rsidR="00C57E47" w:rsidRPr="00417202" w:rsidRDefault="00C57E47" w:rsidP="000E354F">
            <w:pPr>
              <w:pStyle w:val="cell-th-span"/>
              <w:rPr>
                <w:b/>
                <w:bCs/>
              </w:rPr>
            </w:pPr>
            <w:r w:rsidRPr="00417202">
              <w:rPr>
                <w:b/>
                <w:bCs/>
              </w:rPr>
              <w:t>EllipticalArea</w:t>
            </w:r>
          </w:p>
        </w:tc>
      </w:tr>
      <w:tr w:rsidR="00C57E47" w:rsidRPr="00A7531E" w14:paraId="24F4F38C"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58B4C40"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BF8DAF6"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Elipsa.</w:t>
            </w:r>
          </w:p>
        </w:tc>
      </w:tr>
      <w:tr w:rsidR="00C57E47" w:rsidRPr="00A7531E" w14:paraId="23CBDD67"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4301614" w14:textId="77777777" w:rsidR="00C57E47" w:rsidRPr="00A7531E" w:rsidRDefault="00C57E47" w:rsidP="000E354F">
            <w:pPr>
              <w:pStyle w:val="cell-th-span"/>
              <w:rPr>
                <w:b/>
                <w:bCs/>
              </w:rPr>
            </w:pPr>
            <w:r w:rsidRPr="00A7531E">
              <w:rPr>
                <w:b/>
                <w:bCs/>
              </w:rPr>
              <w:t>Atrybuty</w:t>
            </w:r>
          </w:p>
        </w:tc>
      </w:tr>
      <w:tr w:rsidR="00C57E47" w:rsidRPr="00A7531E" w14:paraId="02F173BE"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EF96D9E"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1EF1EE4"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D80D828" w14:textId="77777777" w:rsidR="00C57E47" w:rsidRPr="00A7531E" w:rsidRDefault="00C57E47" w:rsidP="000E354F">
            <w:pPr>
              <w:pStyle w:val="cell-th-span"/>
              <w:rPr>
                <w:b/>
                <w:bCs/>
              </w:rPr>
            </w:pPr>
            <w:r w:rsidRPr="00A7531E">
              <w:rPr>
                <w:b/>
                <w:bCs/>
              </w:rPr>
              <w:t>Opis</w:t>
            </w:r>
          </w:p>
        </w:tc>
      </w:tr>
      <w:tr w:rsidR="00C57E47" w:rsidRPr="00A7531E" w14:paraId="0158A810"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3F1E138"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coord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159E6BA"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GeoXY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0F5660C"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Współrzędne środka elipsy.</w:t>
            </w:r>
          </w:p>
        </w:tc>
      </w:tr>
      <w:tr w:rsidR="00C57E47" w:rsidRPr="00A7531E" w14:paraId="220F73C6"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1342F26"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semiMinor</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A01ADA2"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double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D6EE335"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Długość mniejszej półosi elipsy.</w:t>
            </w:r>
          </w:p>
        </w:tc>
      </w:tr>
      <w:tr w:rsidR="00C57E47" w:rsidRPr="00A7531E" w14:paraId="52875257"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5D92ECC"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semiMajor</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7E526F8"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double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D14D048"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Długość większej półosi elipsy.</w:t>
            </w:r>
          </w:p>
        </w:tc>
      </w:tr>
      <w:tr w:rsidR="00C57E47" w:rsidRPr="00D077D6" w14:paraId="4A761353"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C6EBAEF"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lastRenderedPageBreak/>
              <w:t>angle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F0628CF"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integer</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A5859B4"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Kąt orientacji większej półosi liczony zgodnie ze wskazówkami zegara.</w:t>
            </w:r>
          </w:p>
        </w:tc>
      </w:tr>
    </w:tbl>
    <w:p w14:paraId="2ED03530"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846"/>
        <w:gridCol w:w="5375"/>
      </w:tblGrid>
      <w:tr w:rsidR="00C57E47" w:rsidRPr="00A7531E" w14:paraId="68902BEA"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4954AB5"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E5FB42E" w14:textId="77777777" w:rsidR="00C57E47" w:rsidRPr="00417202" w:rsidRDefault="00C57E47" w:rsidP="000E354F">
            <w:pPr>
              <w:pStyle w:val="cell-th-span"/>
              <w:rPr>
                <w:b/>
                <w:bCs/>
              </w:rPr>
            </w:pPr>
            <w:r w:rsidRPr="00417202">
              <w:rPr>
                <w:b/>
                <w:bCs/>
              </w:rPr>
              <w:t>CircularArcArea</w:t>
            </w:r>
          </w:p>
        </w:tc>
      </w:tr>
      <w:tr w:rsidR="00C57E47" w:rsidRPr="00A7531E" w14:paraId="2E7639DA"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DF19CBA"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9167AEA"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Wycinek elipsy.</w:t>
            </w:r>
          </w:p>
        </w:tc>
      </w:tr>
      <w:tr w:rsidR="00C57E47" w:rsidRPr="00A7531E" w14:paraId="037CFCA1"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89627AE" w14:textId="77777777" w:rsidR="00C57E47" w:rsidRPr="00A7531E" w:rsidRDefault="00C57E47" w:rsidP="000E354F">
            <w:pPr>
              <w:pStyle w:val="cell-th-span"/>
              <w:rPr>
                <w:b/>
                <w:bCs/>
              </w:rPr>
            </w:pPr>
            <w:r w:rsidRPr="00A7531E">
              <w:rPr>
                <w:b/>
                <w:bCs/>
              </w:rPr>
              <w:t>Atrybuty</w:t>
            </w:r>
          </w:p>
        </w:tc>
      </w:tr>
      <w:tr w:rsidR="00C57E47" w:rsidRPr="00A7531E" w14:paraId="14512335"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CF46BBA"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7D5A418"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A0531B7" w14:textId="77777777" w:rsidR="00C57E47" w:rsidRPr="00A7531E" w:rsidRDefault="00C57E47" w:rsidP="000E354F">
            <w:pPr>
              <w:pStyle w:val="cell-th-span"/>
              <w:rPr>
                <w:b/>
                <w:bCs/>
              </w:rPr>
            </w:pPr>
            <w:r w:rsidRPr="00A7531E">
              <w:rPr>
                <w:b/>
                <w:bCs/>
              </w:rPr>
              <w:t>Opis</w:t>
            </w:r>
          </w:p>
        </w:tc>
      </w:tr>
      <w:tr w:rsidR="00C57E47" w:rsidRPr="00A7531E" w14:paraId="15BD6CE0"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7C0670C"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coord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B3DF313"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GeoXY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2A31731"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Współrzędne środka wycinka.</w:t>
            </w:r>
          </w:p>
        </w:tc>
      </w:tr>
      <w:tr w:rsidR="00C57E47" w:rsidRPr="00A7531E" w14:paraId="6FC56822"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F067816"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inRadius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639ABFF"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integer</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D8844D4"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Promień wewnętrzny wycinka.</w:t>
            </w:r>
          </w:p>
        </w:tc>
      </w:tr>
      <w:tr w:rsidR="00C57E47" w:rsidRPr="00A7531E" w14:paraId="61A4CE61"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338C895"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outRadius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473A2B8"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integer</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336353A"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Promień zewnętrzny wycinka.</w:t>
            </w:r>
          </w:p>
        </w:tc>
      </w:tr>
      <w:tr w:rsidR="00C57E47" w:rsidRPr="00D077D6" w14:paraId="4A454A19"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A8E570D"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startAngle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1AE5236"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integer</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79495D7"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Kąt startowy wycinka liczony od północy.</w:t>
            </w:r>
          </w:p>
        </w:tc>
      </w:tr>
      <w:tr w:rsidR="00C57E47" w:rsidRPr="00D077D6" w14:paraId="21B6394A"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F38779F"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stopAngle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4520719"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integer</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9E718FC"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Kąt końcowy wycinka liczony względem kąta startowego.</w:t>
            </w:r>
          </w:p>
        </w:tc>
      </w:tr>
    </w:tbl>
    <w:p w14:paraId="66C09922" w14:textId="77777777" w:rsidR="00C57E47" w:rsidRPr="00D077D6" w:rsidRDefault="00C57E47" w:rsidP="00C57E47">
      <w:pPr>
        <w:rPr>
          <w:rFonts w:ascii="Times New Roman" w:hAnsi="Times New Roman"/>
        </w:rPr>
      </w:pPr>
    </w:p>
    <w:p w14:paraId="05BF919C" w14:textId="77777777" w:rsidR="00C57E47" w:rsidRPr="002636BE" w:rsidRDefault="00C57E47" w:rsidP="00C57E47">
      <w:pPr>
        <w:pStyle w:val="Akapitzlist10"/>
        <w:numPr>
          <w:ilvl w:val="5"/>
          <w:numId w:val="10"/>
        </w:numPr>
        <w:contextualSpacing/>
        <w:outlineLvl w:val="4"/>
        <w:rPr>
          <w:b/>
          <w:color w:val="333399"/>
        </w:rPr>
      </w:pPr>
      <w:bookmarkStart w:id="167" w:name="_Toc339973742"/>
      <w:bookmarkStart w:id="168" w:name="_Toc400702010"/>
      <w:bookmarkStart w:id="169" w:name="_Toc455572188"/>
      <w:r w:rsidRPr="002636BE">
        <w:rPr>
          <w:b/>
          <w:color w:val="333399"/>
        </w:rPr>
        <w:t>Objects</w:t>
      </w:r>
      <w:bookmarkEnd w:id="167"/>
      <w:bookmarkEnd w:id="168"/>
      <w:bookmarkEnd w:id="169"/>
    </w:p>
    <w:p w14:paraId="2141C280" w14:textId="77777777" w:rsidR="00C57E47" w:rsidRPr="00D077D6" w:rsidRDefault="00C57E47" w:rsidP="00C57E47">
      <w:pPr>
        <w:rPr>
          <w:rFonts w:eastAsia="Times New Roman"/>
        </w:rPr>
      </w:pPr>
      <w:r w:rsidRPr="00D077D6">
        <w:t xml:space="preserve">Model obiektów wspólnych komponentu Aplikacji mapowej - </w:t>
      </w:r>
      <w:r w:rsidRPr="005E74B4">
        <w:t>inst</w:t>
      </w:r>
      <w:r w:rsidRPr="004F14CB">
        <w:t>ancji</w:t>
      </w:r>
      <w:r w:rsidRPr="00D077D6">
        <w:t xml:space="preserve"> typów zdefiniowanych w ramach modelu typów obiektów.</w:t>
      </w:r>
    </w:p>
    <w:p w14:paraId="72CF5E25" w14:textId="77777777" w:rsidR="00C57E47" w:rsidRDefault="00C57E47" w:rsidP="00C57E47">
      <w:pPr>
        <w:pStyle w:val="diagram-image-block"/>
      </w:pPr>
      <w:r>
        <w:rPr>
          <w:noProof/>
        </w:rPr>
        <w:lastRenderedPageBreak/>
        <mc:AlternateContent>
          <mc:Choice Requires="wpg">
            <w:drawing>
              <wp:anchor distT="0" distB="0" distL="114300" distR="114300" simplePos="0" relativeHeight="251661312" behindDoc="0" locked="1" layoutInCell="1" allowOverlap="1" wp14:anchorId="0B21950E" wp14:editId="225FF954">
                <wp:simplePos x="0" y="0"/>
                <wp:positionH relativeFrom="character">
                  <wp:posOffset>123825</wp:posOffset>
                </wp:positionH>
                <wp:positionV relativeFrom="line">
                  <wp:posOffset>171450</wp:posOffset>
                </wp:positionV>
                <wp:extent cx="5419725" cy="4381500"/>
                <wp:effectExtent l="0" t="2540" r="1905" b="0"/>
                <wp:wrapNone/>
                <wp:docPr id="237" name="Grupa 2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9725" cy="4381500"/>
                          <a:chOff x="195" y="270"/>
                          <a:chExt cx="8535" cy="6900"/>
                        </a:xfrm>
                      </wpg:grpSpPr>
                      <wps:wsp>
                        <wps:cNvPr id="238" name="Rectangle 12">
                          <a:hlinkClick r:id="rId70"/>
                        </wps:cNvPr>
                        <wps:cNvSpPr>
                          <a:spLocks noChangeArrowheads="1"/>
                        </wps:cNvSpPr>
                        <wps:spPr bwMode="auto">
                          <a:xfrm>
                            <a:off x="5130" y="270"/>
                            <a:ext cx="960" cy="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9" name="Rectangle 13">
                          <a:hlinkClick r:id="rId71"/>
                        </wps:cNvPr>
                        <wps:cNvSpPr>
                          <a:spLocks noChangeArrowheads="1"/>
                        </wps:cNvSpPr>
                        <wps:spPr bwMode="auto">
                          <a:xfrm>
                            <a:off x="4890" y="1665"/>
                            <a:ext cx="117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0" name="Rectangle 14">
                          <a:hlinkClick r:id="rId72"/>
                        </wps:cNvPr>
                        <wps:cNvSpPr>
                          <a:spLocks noChangeArrowheads="1"/>
                        </wps:cNvSpPr>
                        <wps:spPr bwMode="auto">
                          <a:xfrm>
                            <a:off x="4440" y="3015"/>
                            <a:ext cx="870" cy="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1" name="Rectangle 15">
                          <a:hlinkClick r:id="rId22"/>
                        </wps:cNvPr>
                        <wps:cNvSpPr>
                          <a:spLocks noChangeArrowheads="1"/>
                        </wps:cNvSpPr>
                        <wps:spPr bwMode="auto">
                          <a:xfrm>
                            <a:off x="7155" y="1695"/>
                            <a:ext cx="1575" cy="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2" name="Rectangle 16">
                          <a:hlinkClick r:id="rId73"/>
                        </wps:cNvPr>
                        <wps:cNvSpPr>
                          <a:spLocks noChangeArrowheads="1"/>
                        </wps:cNvSpPr>
                        <wps:spPr bwMode="auto">
                          <a:xfrm>
                            <a:off x="3345" y="390"/>
                            <a:ext cx="690"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 name="Rectangle 17">
                          <a:hlinkClick r:id="rId74"/>
                        </wps:cNvPr>
                        <wps:cNvSpPr>
                          <a:spLocks noChangeArrowheads="1"/>
                        </wps:cNvSpPr>
                        <wps:spPr bwMode="auto">
                          <a:xfrm>
                            <a:off x="1620" y="5880"/>
                            <a:ext cx="1140" cy="1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4" name="Rectangle 18">
                          <a:hlinkClick r:id="rId75"/>
                        </wps:cNvPr>
                        <wps:cNvSpPr>
                          <a:spLocks noChangeArrowheads="1"/>
                        </wps:cNvSpPr>
                        <wps:spPr bwMode="auto">
                          <a:xfrm>
                            <a:off x="2160" y="1635"/>
                            <a:ext cx="885" cy="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5" name="Rectangle 19">
                          <a:hlinkClick r:id="rId21"/>
                        </wps:cNvPr>
                        <wps:cNvSpPr>
                          <a:spLocks noChangeArrowheads="1"/>
                        </wps:cNvSpPr>
                        <wps:spPr bwMode="auto">
                          <a:xfrm>
                            <a:off x="195" y="1695"/>
                            <a:ext cx="1245" cy="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 name="Rectangle 20">
                          <a:hlinkClick r:id="rId76"/>
                        </wps:cNvPr>
                        <wps:cNvSpPr>
                          <a:spLocks noChangeArrowheads="1"/>
                        </wps:cNvSpPr>
                        <wps:spPr bwMode="auto">
                          <a:xfrm>
                            <a:off x="285" y="6300"/>
                            <a:ext cx="87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 name="Rectangle 21">
                          <a:hlinkClick r:id="rId57"/>
                        </wps:cNvPr>
                        <wps:cNvSpPr>
                          <a:spLocks noChangeArrowheads="1"/>
                        </wps:cNvSpPr>
                        <wps:spPr bwMode="auto">
                          <a:xfrm>
                            <a:off x="5445" y="3045"/>
                            <a:ext cx="1395" cy="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 name="Rectangle 22">
                          <a:hlinkClick r:id="rId77"/>
                        </wps:cNvPr>
                        <wps:cNvSpPr>
                          <a:spLocks noChangeArrowheads="1"/>
                        </wps:cNvSpPr>
                        <wps:spPr bwMode="auto">
                          <a:xfrm>
                            <a:off x="240" y="3180"/>
                            <a:ext cx="855"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9" name="Rectangle 23">
                          <a:hlinkClick r:id="rId78"/>
                        </wps:cNvPr>
                        <wps:cNvSpPr>
                          <a:spLocks noChangeArrowheads="1"/>
                        </wps:cNvSpPr>
                        <wps:spPr bwMode="auto">
                          <a:xfrm>
                            <a:off x="4515" y="3975"/>
                            <a:ext cx="1395" cy="1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0" name="Rectangle 24">
                          <a:hlinkClick r:id="rId79"/>
                        </wps:cNvPr>
                        <wps:cNvSpPr>
                          <a:spLocks noChangeArrowheads="1"/>
                        </wps:cNvSpPr>
                        <wps:spPr bwMode="auto">
                          <a:xfrm>
                            <a:off x="2850" y="3195"/>
                            <a:ext cx="93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1" name="Rectangle 25">
                          <a:hlinkClick r:id="rId80"/>
                        </wps:cNvPr>
                        <wps:cNvSpPr>
                          <a:spLocks noChangeArrowheads="1"/>
                        </wps:cNvSpPr>
                        <wps:spPr bwMode="auto">
                          <a:xfrm>
                            <a:off x="1815" y="3930"/>
                            <a:ext cx="825" cy="1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C80D88" id="Grupa 237" o:spid="_x0000_s1026" style="position:absolute;margin-left:9.75pt;margin-top:13.5pt;width:426.75pt;height:345pt;z-index:251661312;mso-position-horizontal-relative:char;mso-position-vertical-relative:line" coordorigin="195,270" coordsize="8535,6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">
                <v:rect id="Rectangle 12" o:spid="_x0000_s1027" href="#F5D7D601_AF88_4c13_8AC5_A5773ADB9CC7" style="position:absolute;left:5130;top:270;width:960;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yCLr8A&#10;AADcAAAADwAAAGRycy9kb3ducmV2LnhtbERPzWrCQBC+F3yHZQRvdaOFINE1lILY9FBI9AGG7JiE&#10;ZGdDdqvp2zuHQo8f3/8hn92g7jSFzrOBzToBRVx723Fj4Ho5ve5AhYhscfBMBn4pQH5cvBwws/7B&#10;Jd2r2CgJ4ZChgTbGMdM61C05DGs/Egt385PDKHBqtJ3wIeFu0NskSbXDjqWhxZE+Wqr76scZ2O7I&#10;fhdd9OeiL8qUHX9dy7Mxq+X8vgcVaY7/4j/3pxXfm6yVM3IE9PE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pHIIuvwAAANwAAAAPAAAAAAAAAAAAAAAAAJgCAABkcnMvZG93bnJl&#10;di54bWxQSwUGAAAAAAQABAD1AAAAhAMAAAAA&#10;" o:button="t" filled="f" stroked="f">
                  <v:fill o:detectmouseclick="t"/>
                </v:rect>
                <v:rect id="Rectangle 13" o:spid="_x0000_s1028" href="#630040B6_858C_4d95_880B_F629EE0A218C" style="position:absolute;left:4890;top:1665;width:117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Antb4A&#10;AADcAAAADwAAAGRycy9kb3ducmV2LnhtbESPwQrCMBBE74L/EFbwpqkKotUoIojWg1D1A5ZmbYvN&#10;pjRR698bQfA4zLwZZrluTSWe1LjSsoLRMAJBnFldcq7getkNZiCcR9ZYWSYFb3KwXnU7S4y1fXFK&#10;z7PPRShhF6OCwvs6ltJlBRl0Q1sTB+9mG4M+yCaXusFXKDeVHEfRVBosOSwUWNO2oOx+fhgF4xnp&#10;U1J6u0/uSTplw8druleq32s3CxCeWv8P/+iDDtxkDt8z4QjI1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ZQJ7W+AAAA3AAAAA8AAAAAAAAAAAAAAAAAmAIAAGRycy9kb3ducmV2&#10;LnhtbFBLBQYAAAAABAAEAPUAAACDAwAAAAA=&#10;" o:button="t" filled="f" stroked="f">
                  <v:fill o:detectmouseclick="t"/>
                </v:rect>
                <v:rect id="Rectangle 14" o:spid="_x0000_s1029" href="#2C7B3377_3101_48ff_B2CE_4CF2826037BF" style="position:absolute;left:4440;top:3015;width:870;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z9Vb8A&#10;AADcAAAADwAAAGRycy9kb3ducmV2LnhtbERPzWrCQBC+F3yHZQRvdaOUINE1lILY9FBI9AGG7JiE&#10;ZGdDdqvp2zuHQo8f3/8hn92g7jSFzrOBzToBRVx723Fj4Ho5ve5AhYhscfBMBn4pQH5cvBwws/7B&#10;Jd2r2CgJ4ZChgTbGMdM61C05DGs/Egt385PDKHBqtJ3wIeFu0NskSbXDjqWhxZE+Wqr76scZ2O7I&#10;fhdd9OeiL8qUHX9dy7Mxq+X8vgcVaY7/4j/3pxXfm8yXM3IE9PE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bP1VvwAAANwAAAAPAAAAAAAAAAAAAAAAAJgCAABkcnMvZG93bnJl&#10;di54bWxQSwUGAAAAAAQABAD1AAAAhAMAAAAA&#10;" o:button="t" filled="f" stroked="f">
                  <v:fill o:detectmouseclick="t"/>
                </v:rect>
                <v:rect id="Rectangle 15" o:spid="_x0000_s1030" href="#AF40AFC4_6052_4c8c_B956_BFCA64D0AAA3" style="position:absolute;left:7155;top:1695;width:1575;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BYzr4A&#10;AADcAAAADwAAAGRycy9kb3ducmV2LnhtbESPwQrCMBBE74L/EFbwpqkiItUoIojWg1DtByzN2hab&#10;TWmi1r83guBxmHkzzGrTmVo8qXWVZQWTcQSCOLe64kJBdt2PFiCcR9ZYWyYFb3KwWfd7K4y1fXFK&#10;z4svRChhF6OC0vsmltLlJRl0Y9sQB+9mW4M+yLaQusVXKDe1nEbRXBqsOCyU2NCupPx+eRgF0wXp&#10;c1J5e0juSTpnw6csPSg1HHTbJQhPnf+Hf/RRB242ge+ZcATk+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AgWM6+AAAA3AAAAA8AAAAAAAAAAAAAAAAAmAIAAGRycy9kb3ducmV2&#10;LnhtbFBLBQYAAAAABAAEAPUAAACDAwAAAAA=&#10;" o:button="t" filled="f" stroked="f">
                  <v:fill o:detectmouseclick="t"/>
                </v:rect>
                <v:rect id="Rectangle 16" o:spid="_x0000_s1031" href="#2F308397_3235_47f9_9A24_87EB6D70F98E" style="position:absolute;left:3345;top:390;width:690;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LGub4A&#10;AADcAAAADwAAAGRycy9kb3ducmV2LnhtbESPwQrCMBBE74L/EFbwpqlFRKpRRBCtB6HqByzN2hab&#10;TWmi1r83guBxmHkzzHLdmVo8qXWVZQWTcQSCOLe64kLB9bIbzUE4j6yxtkwK3uRgver3lpho++KM&#10;nmdfiFDCLkEFpfdNIqXLSzLoxrYhDt7NtgZ9kG0hdYuvUG5qGUfRTBqsOCyU2NC2pPx+fhgF8Zz0&#10;Ka283af3NJux4eM12ys1HHSbBQhPnf+Hf/RBB24aw/dMOAJy9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Dyxrm+AAAA3AAAAA8AAAAAAAAAAAAAAAAAmAIAAGRycy9kb3ducmV2&#10;LnhtbFBLBQYAAAAABAAEAPUAAACDAwAAAAA=&#10;" o:button="t" filled="f" stroked="f">
                  <v:fill o:detectmouseclick="t"/>
                </v:rect>
                <v:rect id="Rectangle 17" o:spid="_x0000_s1032" href="#D9319783_E14D_4bdc_B606_7E5C50B27C88" style="position:absolute;left:1620;top:5880;width:1140;height:1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5jIr8A&#10;AADcAAAADwAAAGRycy9kb3ducmV2LnhtbESPzQrCMBCE74LvEFbwpqk/iFSjiCBaD0LVB1iatS02&#10;m9JErW9vBMHjMPPNMMt1ayrxpMaVlhWMhhEI4szqknMF18tuMAfhPLLGyjIpeJOD9arbWWKs7YtT&#10;ep59LkIJuxgVFN7XsZQuK8igG9qaOHg32xj0QTa51A2+Qrmp5DiKZtJgyWGhwJq2BWX388MoGM9J&#10;n5LS231yT9IZGz5e071S/V67WYDw1Pp/+EcfdOCmE/ieCUdArj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mMivwAAANwAAAAPAAAAAAAAAAAAAAAAAJgCAABkcnMvZG93bnJl&#10;di54bWxQSwUGAAAAAAQABAD1AAAAhAMAAAAA&#10;" o:button="t" filled="f" stroked="f">
                  <v:fill o:detectmouseclick="t"/>
                </v:rect>
                <v:rect id="Rectangle 18" o:spid="_x0000_s1033" href="#E5880A1C_769A_4346_94F6_1A5E6ACCF135" style="position:absolute;left:2160;top:1635;width:885;height:7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f7Vr4A&#10;AADcAAAADwAAAGRycy9kb3ducmV2LnhtbESPwQrCMBBE74L/EFbwpqkiItUoIojWg1DtByzN2hab&#10;TWmi1r83guBxmHkzzGrTmVo8qXWVZQWTcQSCOLe64kJBdt2PFiCcR9ZYWyYFb3KwWfd7K4y1fXFK&#10;z4svRChhF6OC0vsmltLlJRl0Y9sQB+9mW4M+yLaQusVXKDe1nEbRXBqsOCyU2NCupPx+eRgF0wXp&#10;c1J5e0juSTpnw6csPSg1HHTbJQhPnf+Hf/RRB242g++ZcATk+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BX+1a+AAAA3AAAAA8AAAAAAAAAAAAAAAAAmAIAAGRycy9kb3ducmV2&#10;LnhtbFBLBQYAAAAABAAEAPUAAACDAwAAAAA=&#10;" o:button="t" filled="f" stroked="f">
                  <v:fill o:detectmouseclick="t"/>
                </v:rect>
                <v:rect id="Rectangle 19" o:spid="_x0000_s1034" href="#EDD88F33_225C_4388_B1A2_45B7A1FAD134" style="position:absolute;left:195;top:1695;width:1245;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tezb4A&#10;AADcAAAADwAAAGRycy9kb3ducmV2LnhtbESPwQrCMBBE74L/EFbwpqmiItUoIojWg1D1A5ZmbYvN&#10;pjRR698bQfA4zLwZZrluTSWe1LjSsoLRMAJBnFldcq7getkN5iCcR9ZYWSYFb3KwXnU7S4y1fXFK&#10;z7PPRShhF6OCwvs6ltJlBRl0Q1sTB+9mG4M+yCaXusFXKDeVHEfRTBosOSwUWNO2oOx+fhgF4znp&#10;U1J6u0/uSTpjw8druleq32s3CxCeWv8P/+iDDtxkCt8z4QjI1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8bXs2+AAAA3AAAAA8AAAAAAAAAAAAAAAAAmAIAAGRycy9kb3ducmV2&#10;LnhtbFBLBQYAAAAABAAEAPUAAACDAwAAAAA=&#10;" o:button="t" filled="f" stroked="f">
                  <v:fill o:detectmouseclick="t"/>
                </v:rect>
                <v:rect id="Rectangle 20" o:spid="_x0000_s1035" href="#AA21CC9D_1998_42f8_A712_02286066E4C5" style="position:absolute;left:285;top:6300;width:87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nAur4A&#10;AADcAAAADwAAAGRycy9kb3ducmV2LnhtbESPwQrCMBBE74L/EFbwpqkiRapRRBCtB6HqByzN2hab&#10;TWmi1r83guBxmHkzzHLdmVo8qXWVZQWTcQSCOLe64kLB9bIbzUE4j6yxtkwK3uRgver3lpho++KM&#10;nmdfiFDCLkEFpfdNIqXLSzLoxrYhDt7NtgZ9kG0hdYuvUG5qOY2iWBqsOCyU2NC2pPx+fhgF0znp&#10;U1p5u0/vaRaz4eM12ys1HHSbBQhPnf+Hf/RBB24Ww/dMOAJy9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JwLq+AAAA3AAAAA8AAAAAAAAAAAAAAAAAmAIAAGRycy9kb3ducmV2&#10;LnhtbFBLBQYAAAAABAAEAPUAAACDAwAAAAA=&#10;" o:button="t" filled="f" stroked="f">
                  <v:fill o:detectmouseclick="t"/>
                </v:rect>
                <v:rect id="Rectangle 21" o:spid="_x0000_s1036" href="#12B096E7_2C1F_4fd5_90E1_48F2D9E8C917" style="position:absolute;left:5445;top:3045;width:1395;height:6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VlIb4A&#10;AADcAAAADwAAAGRycy9kb3ducmV2LnhtbESPwQrCMBBE74L/EFbwpqkiKtUoIojWg1D1A5ZmbYvN&#10;pjRR698bQfA4zLwZZrluTSWe1LjSsoLRMAJBnFldcq7getkN5iCcR9ZYWSYFb3KwXnU7S4y1fXFK&#10;z7PPRShhF6OCwvs6ltJlBRl0Q1sTB+9mG4M+yCaXusFXKDeVHEfRVBosOSwUWNO2oOx+fhgF4znp&#10;U1J6u0/uSTplw8druleq32s3CxCeWv8P/+iDDtxkBt8z4QjI1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CFZSG+AAAA3AAAAA8AAAAAAAAAAAAAAAAAmAIAAGRycy9kb3ducmV2&#10;LnhtbFBLBQYAAAAABAAEAPUAAACDAwAAAAA=&#10;" o:button="t" filled="f" stroked="f">
                  <v:fill o:detectmouseclick="t"/>
                </v:rect>
                <v:rect id="Rectangle 22" o:spid="_x0000_s1037" href="#BABB53A5_CC6E_4b66_8814_5FA888998BF5" style="position:absolute;left:240;top:3180;width:855;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rxU78A&#10;AADcAAAADwAAAGRycy9kb3ducmV2LnhtbERPzWrCQBC+F3yHZQRvdaOUINE1lILY9FBI9AGG7JiE&#10;ZGdDdqvp2zuHQo8f3/8hn92g7jSFzrOBzToBRVx723Fj4Ho5ve5AhYhscfBMBn4pQH5cvBwws/7B&#10;Jd2r2CgJ4ZChgTbGMdM61C05DGs/Egt385PDKHBqtJ3wIeFu0NskSbXDjqWhxZE+Wqr76scZ2O7I&#10;fhdd9OeiL8qUHX9dy7Mxq+X8vgcVaY7/4j/3pxXfm6yVM3IE9PE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xGvFTvwAAANwAAAAPAAAAAAAAAAAAAAAAAJgCAABkcnMvZG93bnJl&#10;di54bWxQSwUGAAAAAAQABAD1AAAAhAMAAAAA&#10;" o:button="t" filled="f" stroked="f">
                  <v:fill o:detectmouseclick="t"/>
                </v:rect>
                <v:rect id="Rectangle 23" o:spid="_x0000_s1038" href="#C50516DC_8D06_4002_BC19_C2B1875A7463" style="position:absolute;left:4515;top:3975;width:1395;height:1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ZUyL4A&#10;AADcAAAADwAAAGRycy9kb3ducmV2LnhtbESPwQrCMBBE74L/EFbwpqkiotUoIojWg1D1A5ZmbYvN&#10;pjRR698bQfA4zLwZZrluTSWe1LjSsoLRMAJBnFldcq7getkNZiCcR9ZYWSYFb3KwXnU7S4y1fXFK&#10;z7PPRShhF6OCwvs6ltJlBRl0Q1sTB+9mG4M+yCaXusFXKDeVHEfRVBosOSwUWNO2oOx+fhgF4xnp&#10;U1J6u0/uSTplw8druleq32s3CxCeWv8P/+iDDtxkDt8z4QjI1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5WVMi+AAAA3AAAAA8AAAAAAAAAAAAAAAAAmAIAAGRycy9kb3ducmV2&#10;LnhtbFBLBQYAAAAABAAEAPUAAACDAwAAAAA=&#10;" o:button="t" filled="f" stroked="f">
                  <v:fill o:detectmouseclick="t"/>
                </v:rect>
                <v:rect id="Rectangle 24" o:spid="_x0000_s1039" href="#FC6E558D_871B_444c_9591_466DC280E3B5" style="position:absolute;left:2850;top:3195;width:93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VriL8A&#10;AADcAAAADwAAAGRycy9kb3ducmV2LnhtbERPzWrCQBC+F3yHZQRvdaPQINE1lILY9FBI9AGG7JiE&#10;ZGdDdqvp2zuHQo8f3/8hn92g7jSFzrOBzToBRVx723Fj4Ho5ve5AhYhscfBMBn4pQH5cvBwws/7B&#10;Jd2r2CgJ4ZChgTbGMdM61C05DGs/Egt385PDKHBqtJ3wIeFu0NskSbXDjqWhxZE+Wqr76scZ2O7I&#10;fhdd9OeiL8qUHX9dy7Mxq+X8vgcVaY7/4j/3pxXfm8yXM3IE9PE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tWuIvwAAANwAAAAPAAAAAAAAAAAAAAAAAJgCAABkcnMvZG93bnJl&#10;di54bWxQSwUGAAAAAAQABAD1AAAAhAMAAAAA&#10;" o:button="t" filled="f" stroked="f">
                  <v:fill o:detectmouseclick="t"/>
                </v:rect>
                <v:rect id="Rectangle 25" o:spid="_x0000_s1040" href="#AE27EA5B_DBC8_495b_ADF2_7E9A82151A03" style="position:absolute;left:1815;top:3930;width:825;height:13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nOE74A&#10;AADcAAAADwAAAGRycy9kb3ducmV2LnhtbESPwQrCMBBE74L/EFbwpqmCItUoIojWg1DtByzN2hab&#10;TWmi1r83guBxmHkzzGrTmVo8qXWVZQWTcQSCOLe64kJBdt2PFiCcR9ZYWyYFb3KwWfd7K4y1fXFK&#10;z4svRChhF6OC0vsmltLlJRl0Y9sQB+9mW4M+yLaQusVXKDe1nEbRXBqsOCyU2NCupPx+eRgF0wXp&#10;c1J5e0juSTpnw6csPSg1HHTbJQhPnf+Hf/RRB242ge+ZcATk+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X5zhO+AAAA3AAAAA8AAAAAAAAAAAAAAAAAmAIAAGRycy9kb3ducmV2&#10;LnhtbFBLBQYAAAAABAAEAPUAAACDAwAAAAA=&#10;" o:button="t" filled="f" stroked="f">
                  <v:fill o:detectmouseclick="t"/>
                </v:rect>
                <w10:wrap anchory="line"/>
                <w10:anchorlock/>
              </v:group>
            </w:pict>
          </mc:Fallback>
        </mc:AlternateContent>
      </w:r>
      <w:r w:rsidRPr="00DC0EFF">
        <w:rPr>
          <w:noProof/>
        </w:rPr>
        <w:drawing>
          <wp:inline distT="0" distB="0" distL="0" distR="0" wp14:anchorId="56ECCAAE" wp14:editId="552853C5">
            <wp:extent cx="5715000" cy="4671060"/>
            <wp:effectExtent l="0" t="0" r="0" b="0"/>
            <wp:docPr id="80" name="Obraz 80" descr="C:\Temp\UMM\diagrams\diagram_EAID_E70A8BAA_140B_4f64_B96A_710C3E6507F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70A8BAA_140B_4f64_B96A_710C3E6507FC" descr="C:\Temp\UMM\diagrams\diagram_EAID_E70A8BAA_140B_4f64_B96A_710C3E6507FC.gif"/>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715000" cy="4671060"/>
                    </a:xfrm>
                    <a:prstGeom prst="rect">
                      <a:avLst/>
                    </a:prstGeom>
                    <a:noFill/>
                    <a:ln>
                      <a:noFill/>
                    </a:ln>
                  </pic:spPr>
                </pic:pic>
              </a:graphicData>
            </a:graphic>
          </wp:inline>
        </w:drawing>
      </w:r>
    </w:p>
    <w:p w14:paraId="185BB3BF" w14:textId="77777777" w:rsidR="00C57E47" w:rsidRDefault="00C57E47" w:rsidP="00C57E47">
      <w:pPr>
        <w:pStyle w:val="Legenda"/>
      </w:pPr>
      <w:bookmarkStart w:id="170" w:name="_Toc339368323"/>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17</w:t>
      </w:r>
      <w:r>
        <w:fldChar w:fldCharType="end"/>
      </w:r>
      <w:r>
        <w:t xml:space="preserve">  Diagram logiczny: Objects</w:t>
      </w:r>
      <w:bookmarkEnd w:id="170"/>
    </w:p>
    <w:tbl>
      <w:tblPr>
        <w:tblW w:w="5000" w:type="pct"/>
        <w:tblCellMar>
          <w:top w:w="15" w:type="dxa"/>
          <w:left w:w="15" w:type="dxa"/>
          <w:bottom w:w="15" w:type="dxa"/>
          <w:right w:w="15" w:type="dxa"/>
        </w:tblCellMar>
        <w:tblLook w:val="04A0" w:firstRow="1" w:lastRow="0" w:firstColumn="1" w:lastColumn="0" w:noHBand="0" w:noVBand="1"/>
      </w:tblPr>
      <w:tblGrid>
        <w:gridCol w:w="2835"/>
        <w:gridCol w:w="6221"/>
      </w:tblGrid>
      <w:tr w:rsidR="00C57E47" w:rsidRPr="00A7531E" w14:paraId="645ECB64"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10B5512" w14:textId="77777777" w:rsidR="00C57E47" w:rsidRPr="00417202" w:rsidRDefault="00C57E47" w:rsidP="000E354F">
            <w:pPr>
              <w:pStyle w:val="cell-th-span"/>
              <w:rPr>
                <w:b/>
                <w:bCs/>
              </w:rPr>
            </w:pPr>
            <w:r w:rsidRPr="00417202">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ACB4D3B" w14:textId="77777777" w:rsidR="00C57E47" w:rsidRPr="00417202" w:rsidRDefault="00C57E47" w:rsidP="000E354F">
            <w:pPr>
              <w:pStyle w:val="cell-th-span"/>
              <w:rPr>
                <w:b/>
                <w:bCs/>
              </w:rPr>
            </w:pPr>
            <w:r w:rsidRPr="00417202">
              <w:rPr>
                <w:b/>
                <w:bCs/>
              </w:rPr>
              <w:t>AbstractPoint</w:t>
            </w:r>
          </w:p>
        </w:tc>
      </w:tr>
      <w:tr w:rsidR="00C57E47" w:rsidRPr="00D077D6" w14:paraId="00C8227C"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3AD9804" w14:textId="77777777" w:rsidR="00C57E47" w:rsidRPr="00A7531E" w:rsidRDefault="00C57E47" w:rsidP="000E354F">
            <w:pPr>
              <w:pStyle w:val="cell-th-span"/>
              <w:rPr>
                <w:b/>
                <w:bCs/>
              </w:rPr>
            </w:pPr>
            <w:r w:rsidRPr="00A7531E">
              <w:rPr>
                <w:b/>
                <w:bCs/>
              </w:rPr>
              <w:t>Opis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5AD9F61"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Określa jednostkę administracyjną, w obrębie której punkt się znajduje.</w:t>
            </w:r>
          </w:p>
        </w:tc>
      </w:tr>
    </w:tbl>
    <w:p w14:paraId="18DFA526"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1732"/>
        <w:gridCol w:w="4489"/>
      </w:tblGrid>
      <w:tr w:rsidR="00C57E47" w:rsidRPr="00A7531E" w14:paraId="3B1E4B6D"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6CF5BD3"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C029BC2" w14:textId="77777777" w:rsidR="00C57E47" w:rsidRPr="00417202" w:rsidRDefault="00C57E47" w:rsidP="000E354F">
            <w:pPr>
              <w:pStyle w:val="cell-th-span"/>
              <w:rPr>
                <w:b/>
                <w:bCs/>
              </w:rPr>
            </w:pPr>
            <w:r w:rsidRPr="00417202">
              <w:rPr>
                <w:b/>
                <w:bCs/>
              </w:rPr>
              <w:t>Road</w:t>
            </w:r>
          </w:p>
        </w:tc>
      </w:tr>
      <w:tr w:rsidR="00C57E47" w:rsidRPr="00A7531E" w14:paraId="6D82DB8E"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4406872"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5F39AB6"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Definicja drogi.</w:t>
            </w:r>
          </w:p>
        </w:tc>
      </w:tr>
      <w:tr w:rsidR="00C57E47" w:rsidRPr="00A7531E" w14:paraId="091A3A9F"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02DD391" w14:textId="77777777" w:rsidR="00C57E47" w:rsidRPr="00A7531E" w:rsidRDefault="00C57E47" w:rsidP="000E354F">
            <w:pPr>
              <w:pStyle w:val="cell-th-span"/>
              <w:rPr>
                <w:b/>
                <w:bCs/>
              </w:rPr>
            </w:pPr>
            <w:r w:rsidRPr="00A7531E">
              <w:rPr>
                <w:b/>
                <w:bCs/>
              </w:rPr>
              <w:t>Atrybuty</w:t>
            </w:r>
          </w:p>
        </w:tc>
      </w:tr>
      <w:tr w:rsidR="00C57E47" w:rsidRPr="00A7531E" w14:paraId="5FA6E909"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E478A2D"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98CC4D4"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867C2BF" w14:textId="77777777" w:rsidR="00C57E47" w:rsidRPr="00A7531E" w:rsidRDefault="00C57E47" w:rsidP="000E354F">
            <w:pPr>
              <w:pStyle w:val="cell-th-span"/>
              <w:rPr>
                <w:b/>
                <w:bCs/>
              </w:rPr>
            </w:pPr>
            <w:r w:rsidRPr="00A7531E">
              <w:rPr>
                <w:b/>
                <w:bCs/>
              </w:rPr>
              <w:t>Opis</w:t>
            </w:r>
          </w:p>
        </w:tc>
      </w:tr>
      <w:tr w:rsidR="00C57E47" w:rsidRPr="00A7531E" w14:paraId="524ACCDD"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146DB55"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roadId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6591649"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2B8B029"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Identyfikator drogi.</w:t>
            </w:r>
          </w:p>
        </w:tc>
      </w:tr>
      <w:tr w:rsidR="00C57E47" w:rsidRPr="00A7531E" w14:paraId="17129766"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AA22E6D"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readName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ADBD3E7"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E5D299F"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Nazwa drogi.</w:t>
            </w:r>
          </w:p>
        </w:tc>
      </w:tr>
    </w:tbl>
    <w:p w14:paraId="3F46E757" w14:textId="77777777" w:rsidR="00C57E47"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744"/>
        <w:gridCol w:w="5477"/>
      </w:tblGrid>
      <w:tr w:rsidR="00C57E47" w:rsidRPr="00A7531E" w14:paraId="27EFCC0B"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E25D2CB"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C147596" w14:textId="77777777" w:rsidR="00C57E47" w:rsidRPr="00417202" w:rsidRDefault="00C57E47" w:rsidP="000E354F">
            <w:pPr>
              <w:pStyle w:val="cell-th-span"/>
              <w:rPr>
                <w:b/>
                <w:bCs/>
              </w:rPr>
            </w:pPr>
            <w:r w:rsidRPr="00417202">
              <w:rPr>
                <w:b/>
                <w:bCs/>
              </w:rPr>
              <w:t>ObjectIdentity</w:t>
            </w:r>
          </w:p>
        </w:tc>
      </w:tr>
      <w:tr w:rsidR="00C57E47" w:rsidRPr="00A7531E" w14:paraId="349EF51E"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5737F97"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AF2832C"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Definicja tożsamości obiektu - niezależna od rodzaju obiektu (obiekt UMM, obiekt służby/dziedzinowy). Unikalnie identyfikuje obiekt w ramach metod interfejsu/usług serwerowych.</w:t>
            </w:r>
          </w:p>
        </w:tc>
      </w:tr>
      <w:tr w:rsidR="00C57E47" w:rsidRPr="00A7531E" w14:paraId="7A4C784B"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12E5A56" w14:textId="77777777" w:rsidR="00C57E47" w:rsidRPr="00A7531E" w:rsidRDefault="00C57E47" w:rsidP="000E354F">
            <w:pPr>
              <w:pStyle w:val="cell-th-span"/>
              <w:rPr>
                <w:b/>
                <w:bCs/>
              </w:rPr>
            </w:pPr>
            <w:r w:rsidRPr="00A7531E">
              <w:rPr>
                <w:b/>
                <w:bCs/>
              </w:rPr>
              <w:lastRenderedPageBreak/>
              <w:t>Atrybuty</w:t>
            </w:r>
          </w:p>
        </w:tc>
      </w:tr>
      <w:tr w:rsidR="00C57E47" w:rsidRPr="00A7531E" w14:paraId="3C1A561F"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2AFDA64"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F5A25FE"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07037D3" w14:textId="77777777" w:rsidR="00C57E47" w:rsidRPr="00A7531E" w:rsidRDefault="00C57E47" w:rsidP="000E354F">
            <w:pPr>
              <w:pStyle w:val="cell-th-span"/>
              <w:rPr>
                <w:b/>
                <w:bCs/>
              </w:rPr>
            </w:pPr>
            <w:r w:rsidRPr="00A7531E">
              <w:rPr>
                <w:b/>
                <w:bCs/>
              </w:rPr>
              <w:t>Opis</w:t>
            </w:r>
          </w:p>
        </w:tc>
      </w:tr>
      <w:tr w:rsidR="00C57E47" w:rsidRPr="00D077D6" w14:paraId="2EDA81EC"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966AD24"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id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30D1BAA"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8EB1D94"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Identyfikator obiektu - unikalny w ramach danego typu.</w:t>
            </w:r>
          </w:p>
        </w:tc>
      </w:tr>
      <w:tr w:rsidR="00C57E47" w:rsidRPr="00D077D6" w14:paraId="26ADD5EB"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FB6F555"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typeName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8EE7300"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EBEBEE2"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Nazwa typu obiektu - zgodnie z nazwą określoną na poziomie typu obiektu, którego dany obiekt jest wystąpieniem (instancją).</w:t>
            </w:r>
          </w:p>
        </w:tc>
      </w:tr>
    </w:tbl>
    <w:p w14:paraId="75F46EE9"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6221"/>
      </w:tblGrid>
      <w:tr w:rsidR="00C57E47" w:rsidRPr="00A7531E" w14:paraId="36979D7A"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D4FD8FB" w14:textId="77777777" w:rsidR="00C57E47" w:rsidRPr="00417202" w:rsidRDefault="00C57E47" w:rsidP="000E354F">
            <w:pPr>
              <w:pStyle w:val="cell-th-span"/>
              <w:rPr>
                <w:b/>
                <w:bCs/>
              </w:rPr>
            </w:pPr>
            <w:r w:rsidRPr="00417202">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B43E43C" w14:textId="77777777" w:rsidR="00C57E47" w:rsidRPr="00417202" w:rsidRDefault="00C57E47" w:rsidP="000E354F">
            <w:pPr>
              <w:pStyle w:val="cell-th-span"/>
              <w:rPr>
                <w:b/>
                <w:bCs/>
              </w:rPr>
            </w:pPr>
            <w:r w:rsidRPr="00417202">
              <w:rPr>
                <w:b/>
                <w:bCs/>
              </w:rPr>
              <w:t>Object</w:t>
            </w:r>
          </w:p>
        </w:tc>
      </w:tr>
      <w:tr w:rsidR="00C57E47" w:rsidRPr="00D077D6" w14:paraId="113CB777"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1811654" w14:textId="77777777" w:rsidR="00C57E47" w:rsidRPr="00A7531E" w:rsidRDefault="00C57E47" w:rsidP="000E354F">
            <w:pPr>
              <w:pStyle w:val="cell-th-span"/>
              <w:rPr>
                <w:b/>
                <w:bCs/>
              </w:rPr>
            </w:pPr>
            <w:r w:rsidRPr="00A7531E">
              <w:rPr>
                <w:b/>
                <w:bCs/>
              </w:rPr>
              <w:t>Opis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0427986"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Abstrakcyjne definicja dowolnego obiektu (dowolnego rodzaju) - zarówno obiektu UMM jak i obiektu służby (dziedzinowego).</w:t>
            </w:r>
          </w:p>
        </w:tc>
      </w:tr>
    </w:tbl>
    <w:p w14:paraId="61570308"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6221"/>
      </w:tblGrid>
      <w:tr w:rsidR="00C57E47" w:rsidRPr="00A7531E" w14:paraId="3D846CD0"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21C37F5" w14:textId="77777777" w:rsidR="00C57E47" w:rsidRPr="00417202" w:rsidRDefault="00C57E47" w:rsidP="000E354F">
            <w:pPr>
              <w:pStyle w:val="cell-th-span"/>
              <w:rPr>
                <w:b/>
                <w:bCs/>
              </w:rPr>
            </w:pPr>
            <w:r w:rsidRPr="00417202">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F9B8D30" w14:textId="77777777" w:rsidR="00C57E47" w:rsidRPr="00417202" w:rsidRDefault="00C57E47" w:rsidP="000E354F">
            <w:pPr>
              <w:pStyle w:val="cell-th-span"/>
              <w:rPr>
                <w:b/>
                <w:bCs/>
              </w:rPr>
            </w:pPr>
            <w:r w:rsidRPr="00417202">
              <w:rPr>
                <w:b/>
                <w:bCs/>
              </w:rPr>
              <w:t>UmmObject</w:t>
            </w:r>
          </w:p>
        </w:tc>
      </w:tr>
      <w:tr w:rsidR="00C57E47" w:rsidRPr="00D077D6" w14:paraId="71E486AE"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C4F4381" w14:textId="77777777" w:rsidR="00C57E47" w:rsidRPr="00A7531E" w:rsidRDefault="00C57E47" w:rsidP="000E354F">
            <w:pPr>
              <w:pStyle w:val="cell-th-span"/>
              <w:rPr>
                <w:b/>
                <w:bCs/>
              </w:rPr>
            </w:pPr>
            <w:r w:rsidRPr="00A7531E">
              <w:rPr>
                <w:b/>
                <w:bCs/>
              </w:rPr>
              <w:t>Opis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7DD5A78"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Abstrakcyjna definicja dowolnego obiektu UMM - obiektu, który jest wystąpieniem (instancją) typu obiektu UMM.</w:t>
            </w:r>
          </w:p>
        </w:tc>
      </w:tr>
    </w:tbl>
    <w:p w14:paraId="670FC04A"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1771"/>
        <w:gridCol w:w="4450"/>
      </w:tblGrid>
      <w:tr w:rsidR="00C57E47" w:rsidRPr="00A7531E" w14:paraId="597C1FA1"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250B31E"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CF476BD" w14:textId="77777777" w:rsidR="00C57E47" w:rsidRPr="00417202" w:rsidRDefault="00C57E47" w:rsidP="000E354F">
            <w:pPr>
              <w:pStyle w:val="cell-th-span"/>
              <w:rPr>
                <w:b/>
                <w:bCs/>
              </w:rPr>
            </w:pPr>
            <w:r w:rsidRPr="00417202">
              <w:rPr>
                <w:b/>
                <w:bCs/>
              </w:rPr>
              <w:t>Street</w:t>
            </w:r>
          </w:p>
        </w:tc>
      </w:tr>
      <w:tr w:rsidR="00C57E47" w:rsidRPr="00A7531E" w14:paraId="475DC948"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9D63DB5"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B09F08A"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Definicja ulicy.</w:t>
            </w:r>
          </w:p>
        </w:tc>
      </w:tr>
      <w:tr w:rsidR="00C57E47" w:rsidRPr="00A7531E" w14:paraId="309320DD"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3FF9F67" w14:textId="77777777" w:rsidR="00C57E47" w:rsidRPr="00A7531E" w:rsidRDefault="00C57E47" w:rsidP="000E354F">
            <w:pPr>
              <w:pStyle w:val="cell-th-span"/>
              <w:rPr>
                <w:b/>
                <w:bCs/>
              </w:rPr>
            </w:pPr>
            <w:r w:rsidRPr="00A7531E">
              <w:rPr>
                <w:b/>
                <w:bCs/>
              </w:rPr>
              <w:t>Atrybuty</w:t>
            </w:r>
          </w:p>
        </w:tc>
      </w:tr>
      <w:tr w:rsidR="00C57E47" w:rsidRPr="00A7531E" w14:paraId="70EFD988"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7608E3D"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E3D665E"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48D046E" w14:textId="77777777" w:rsidR="00C57E47" w:rsidRPr="00A7531E" w:rsidRDefault="00C57E47" w:rsidP="000E354F">
            <w:pPr>
              <w:pStyle w:val="cell-th-span"/>
              <w:rPr>
                <w:b/>
                <w:bCs/>
              </w:rPr>
            </w:pPr>
            <w:r w:rsidRPr="00A7531E">
              <w:rPr>
                <w:b/>
                <w:bCs/>
              </w:rPr>
              <w:t>Opis</w:t>
            </w:r>
          </w:p>
        </w:tc>
      </w:tr>
      <w:tr w:rsidR="00C57E47" w:rsidRPr="00A7531E" w14:paraId="165A358E"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C7933FD"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streetName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0CC34E0"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5151F30"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Nazwa ulicy.</w:t>
            </w:r>
          </w:p>
        </w:tc>
      </w:tr>
      <w:tr w:rsidR="00C57E47" w:rsidRPr="00A7531E" w14:paraId="3E9727E5"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DC53625"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streetId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1BAEDB4"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B3DD812"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Identyfikator ulicy.</w:t>
            </w:r>
          </w:p>
        </w:tc>
      </w:tr>
    </w:tbl>
    <w:p w14:paraId="47E251AF" w14:textId="77777777" w:rsidR="00C57E47"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2207"/>
        <w:gridCol w:w="4014"/>
      </w:tblGrid>
      <w:tr w:rsidR="00C57E47" w:rsidRPr="00A7531E" w14:paraId="1A1CFE00"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0648A14"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C12037F" w14:textId="77777777" w:rsidR="00C57E47" w:rsidRPr="00417202" w:rsidRDefault="00C57E47" w:rsidP="000E354F">
            <w:pPr>
              <w:pStyle w:val="cell-th-span"/>
              <w:rPr>
                <w:b/>
                <w:bCs/>
              </w:rPr>
            </w:pPr>
            <w:r w:rsidRPr="00417202">
              <w:rPr>
                <w:b/>
                <w:bCs/>
              </w:rPr>
              <w:t>AddressPoint</w:t>
            </w:r>
          </w:p>
        </w:tc>
      </w:tr>
      <w:tr w:rsidR="00C57E47" w:rsidRPr="00D077D6" w14:paraId="46486611"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548F7D3"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B5851D7"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Definicja punktu adresowego.</w:t>
            </w:r>
            <w:r w:rsidRPr="00D077D6">
              <w:rPr>
                <w:rFonts w:ascii="Calibri" w:hAnsi="Calibri"/>
                <w:sz w:val="22"/>
                <w:szCs w:val="22"/>
              </w:rPr>
              <w:br/>
              <w:t>Punkt adresowy wskazuje ulicę i dodatkowo określa numer domu przy wskazanej ulicy.</w:t>
            </w:r>
          </w:p>
        </w:tc>
      </w:tr>
      <w:tr w:rsidR="00C57E47" w:rsidRPr="00A7531E" w14:paraId="77B58F2E"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2808685" w14:textId="77777777" w:rsidR="00C57E47" w:rsidRPr="00417202" w:rsidRDefault="00C57E47" w:rsidP="000E354F">
            <w:pPr>
              <w:pStyle w:val="cell-th-span"/>
              <w:rPr>
                <w:b/>
                <w:bCs/>
              </w:rPr>
            </w:pPr>
            <w:r w:rsidRPr="00417202">
              <w:rPr>
                <w:b/>
                <w:bCs/>
              </w:rPr>
              <w:t>Atrybuty</w:t>
            </w:r>
          </w:p>
        </w:tc>
      </w:tr>
      <w:tr w:rsidR="00C57E47" w:rsidRPr="00A7531E" w14:paraId="1CDCDA9A"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B42C303"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B4001C4"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1906E1C" w14:textId="77777777" w:rsidR="00C57E47" w:rsidRPr="00A7531E" w:rsidRDefault="00C57E47" w:rsidP="000E354F">
            <w:pPr>
              <w:pStyle w:val="cell-th-span"/>
              <w:rPr>
                <w:b/>
                <w:bCs/>
              </w:rPr>
            </w:pPr>
            <w:r w:rsidRPr="00A7531E">
              <w:rPr>
                <w:b/>
                <w:bCs/>
              </w:rPr>
              <w:t>Opis</w:t>
            </w:r>
          </w:p>
        </w:tc>
      </w:tr>
      <w:tr w:rsidR="00C57E47" w:rsidRPr="00A7531E" w14:paraId="27319236"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FBB02C9"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streetNumber</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466D13E"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7760F31"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Numer domu.</w:t>
            </w:r>
          </w:p>
        </w:tc>
      </w:tr>
    </w:tbl>
    <w:p w14:paraId="33C2D911" w14:textId="77777777" w:rsidR="00C57E47"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6221"/>
      </w:tblGrid>
      <w:tr w:rsidR="00C57E47" w:rsidRPr="00A7531E" w14:paraId="010ABFD2"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50E2489" w14:textId="77777777" w:rsidR="00C57E47" w:rsidRPr="00417202" w:rsidRDefault="00C57E47" w:rsidP="000E354F">
            <w:pPr>
              <w:pStyle w:val="cell-th-span"/>
              <w:rPr>
                <w:b/>
                <w:bCs/>
              </w:rPr>
            </w:pPr>
            <w:r w:rsidRPr="00417202">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A9C80ED" w14:textId="77777777" w:rsidR="00C57E47" w:rsidRPr="00417202" w:rsidRDefault="00C57E47" w:rsidP="000E354F">
            <w:pPr>
              <w:pStyle w:val="cell-th-span"/>
              <w:rPr>
                <w:b/>
                <w:bCs/>
              </w:rPr>
            </w:pPr>
            <w:r w:rsidRPr="00417202">
              <w:rPr>
                <w:b/>
                <w:bCs/>
              </w:rPr>
              <w:t>NavigationTrack</w:t>
            </w:r>
          </w:p>
        </w:tc>
      </w:tr>
      <w:tr w:rsidR="00C57E47" w:rsidRPr="00A7531E" w14:paraId="57C12B47"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46D85DA" w14:textId="77777777" w:rsidR="00C57E47" w:rsidRPr="00A7531E" w:rsidRDefault="00C57E47" w:rsidP="000E354F">
            <w:pPr>
              <w:pStyle w:val="cell-th-span"/>
              <w:rPr>
                <w:b/>
                <w:bCs/>
              </w:rPr>
            </w:pPr>
            <w:r w:rsidRPr="00A7531E">
              <w:rPr>
                <w:b/>
                <w:bCs/>
              </w:rPr>
              <w:t>Opis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8B4B644"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Definicja trasy nawigacji.</w:t>
            </w:r>
          </w:p>
        </w:tc>
      </w:tr>
    </w:tbl>
    <w:p w14:paraId="28A61969" w14:textId="77777777" w:rsidR="00C57E47"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1127"/>
        <w:gridCol w:w="5094"/>
      </w:tblGrid>
      <w:tr w:rsidR="00C57E47" w:rsidRPr="00A7531E" w14:paraId="0B7EE20C"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729AA17"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46ED8C5" w14:textId="77777777" w:rsidR="00C57E47" w:rsidRPr="00417202" w:rsidRDefault="00C57E47" w:rsidP="000E354F">
            <w:pPr>
              <w:pStyle w:val="cell-th-span"/>
              <w:rPr>
                <w:b/>
                <w:bCs/>
              </w:rPr>
            </w:pPr>
            <w:r w:rsidRPr="00417202">
              <w:rPr>
                <w:b/>
                <w:bCs/>
              </w:rPr>
              <w:t>DomainObject</w:t>
            </w:r>
          </w:p>
        </w:tc>
      </w:tr>
      <w:tr w:rsidR="00C57E47" w:rsidRPr="00D077D6" w14:paraId="66FD2D6C"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DB2B017" w14:textId="77777777" w:rsidR="00C57E47" w:rsidRPr="00A7531E" w:rsidRDefault="00C57E47" w:rsidP="000E354F">
            <w:pPr>
              <w:pStyle w:val="cell-th-span"/>
              <w:rPr>
                <w:b/>
                <w:bCs/>
              </w:rPr>
            </w:pPr>
            <w:r w:rsidRPr="00A7531E">
              <w:rPr>
                <w:b/>
                <w:bCs/>
              </w:rPr>
              <w:lastRenderedPageBreak/>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B1A3200"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Definicja obiektu dziedzinowego (obiektu danej służby). Obiekt taki jest wystąpieniem (instancją) typu obiektu dziedzinowego.</w:t>
            </w:r>
            <w:r w:rsidRPr="00D077D6">
              <w:rPr>
                <w:rFonts w:ascii="Calibri" w:hAnsi="Calibri"/>
                <w:sz w:val="22"/>
                <w:szCs w:val="22"/>
              </w:rPr>
              <w:br/>
              <w:t>Dane obejmują przede wszystkim specyfikację wartości cech, które zostały zdefiniowane na poziomie typu obiektu dziedzinowego (geometria, atrybuty).</w:t>
            </w:r>
          </w:p>
        </w:tc>
      </w:tr>
      <w:tr w:rsidR="00C57E47" w:rsidRPr="00A7531E" w14:paraId="21689CBE"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9C47927" w14:textId="77777777" w:rsidR="00C57E47" w:rsidRPr="00417202" w:rsidRDefault="00C57E47" w:rsidP="000E354F">
            <w:pPr>
              <w:pStyle w:val="cell-th-span"/>
              <w:rPr>
                <w:b/>
                <w:bCs/>
              </w:rPr>
            </w:pPr>
            <w:r w:rsidRPr="00417202">
              <w:rPr>
                <w:b/>
                <w:bCs/>
              </w:rPr>
              <w:t>Atrybuty</w:t>
            </w:r>
          </w:p>
        </w:tc>
      </w:tr>
      <w:tr w:rsidR="00C57E47" w:rsidRPr="00A7531E" w14:paraId="072333DB"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551FB1E"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51B7C6C"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A8122DC" w14:textId="77777777" w:rsidR="00C57E47" w:rsidRPr="00A7531E" w:rsidRDefault="00C57E47" w:rsidP="000E354F">
            <w:pPr>
              <w:pStyle w:val="cell-th-span"/>
              <w:rPr>
                <w:b/>
                <w:bCs/>
              </w:rPr>
            </w:pPr>
            <w:r w:rsidRPr="00A7531E">
              <w:rPr>
                <w:b/>
                <w:bCs/>
              </w:rPr>
              <w:t>Opis</w:t>
            </w:r>
          </w:p>
        </w:tc>
      </w:tr>
      <w:tr w:rsidR="00C57E47" w:rsidRPr="00D077D6" w14:paraId="0864399F"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C891B8B"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tooltip</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2F28C2B"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DF84463"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Zawartość "dymku" podpowiedzi dla obiektu.</w:t>
            </w:r>
          </w:p>
        </w:tc>
      </w:tr>
      <w:tr w:rsidR="00C57E47" w:rsidRPr="00D077D6" w14:paraId="7B780722"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8035052"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description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22D1F2D"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811BC78"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Zawartość opisu szczegółowego dla obiektu.</w:t>
            </w:r>
          </w:p>
        </w:tc>
      </w:tr>
    </w:tbl>
    <w:p w14:paraId="46B69564"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2835"/>
        <w:gridCol w:w="672"/>
        <w:gridCol w:w="5549"/>
      </w:tblGrid>
      <w:tr w:rsidR="00C57E47" w:rsidRPr="00A7531E" w14:paraId="4AC4FAD5"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58E08D9"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4F65FC6" w14:textId="77777777" w:rsidR="00C57E47" w:rsidRPr="00417202" w:rsidRDefault="00C57E47" w:rsidP="000E354F">
            <w:pPr>
              <w:pStyle w:val="cell-th-span"/>
              <w:rPr>
                <w:b/>
                <w:bCs/>
              </w:rPr>
            </w:pPr>
            <w:r w:rsidRPr="00417202">
              <w:rPr>
                <w:b/>
                <w:bCs/>
              </w:rPr>
              <w:t>AttributeValue</w:t>
            </w:r>
          </w:p>
        </w:tc>
      </w:tr>
      <w:tr w:rsidR="00C57E47" w:rsidRPr="00D077D6" w14:paraId="4BCD09BC"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1D7974C"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6D3F0E3"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Definicja wartości atrybutu obiektu dziedzinowego.</w:t>
            </w:r>
          </w:p>
        </w:tc>
      </w:tr>
      <w:tr w:rsidR="00C57E47" w:rsidRPr="00A7531E" w14:paraId="2C419B16"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3FB56E7" w14:textId="77777777" w:rsidR="00C57E47" w:rsidRPr="00417202" w:rsidRDefault="00C57E47" w:rsidP="000E354F">
            <w:pPr>
              <w:pStyle w:val="cell-th-span"/>
              <w:rPr>
                <w:b/>
                <w:bCs/>
              </w:rPr>
            </w:pPr>
            <w:r w:rsidRPr="00417202">
              <w:rPr>
                <w:b/>
                <w:bCs/>
              </w:rPr>
              <w:t>Atrybuty</w:t>
            </w:r>
          </w:p>
        </w:tc>
      </w:tr>
      <w:tr w:rsidR="00C57E47" w:rsidRPr="00A7531E" w14:paraId="43B22097"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BE75330"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46F3B1F" w14:textId="77777777" w:rsidR="00C57E47" w:rsidRPr="00A7531E" w:rsidRDefault="00C57E47" w:rsidP="000E354F">
            <w:pPr>
              <w:pStyle w:val="cell-th-span"/>
              <w:rPr>
                <w:b/>
                <w:bCs/>
              </w:rPr>
            </w:pPr>
            <w:r w:rsidRPr="00A7531E">
              <w:rPr>
                <w:b/>
                <w:bCs/>
              </w:rPr>
              <w:t>Typ</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A3BD047" w14:textId="77777777" w:rsidR="00C57E47" w:rsidRPr="00A7531E" w:rsidRDefault="00C57E47" w:rsidP="000E354F">
            <w:pPr>
              <w:pStyle w:val="cell-th-span"/>
              <w:rPr>
                <w:b/>
                <w:bCs/>
              </w:rPr>
            </w:pPr>
            <w:r w:rsidRPr="00A7531E">
              <w:rPr>
                <w:b/>
                <w:bCs/>
              </w:rPr>
              <w:t>Opis</w:t>
            </w:r>
          </w:p>
        </w:tc>
      </w:tr>
      <w:tr w:rsidR="00C57E47" w:rsidRPr="00D077D6" w14:paraId="4A627650"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39910CE"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name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2268168"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A3F5310"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Nazwa atrybutu - zgodnie z nazwą atrybutu zdefiniowanego w ramach typu obiektu dziedzinowego, którego dana wartość dotyczy.</w:t>
            </w:r>
          </w:p>
        </w:tc>
      </w:tr>
      <w:tr w:rsidR="00C57E47" w:rsidRPr="00D077D6" w14:paraId="2BA72229" w14:textId="77777777" w:rsidTr="000E354F">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E61AB50"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value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3F5E425"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B3E2F3D"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Wartość atrybutu o wskazanej nazwie.</w:t>
            </w:r>
          </w:p>
        </w:tc>
      </w:tr>
    </w:tbl>
    <w:p w14:paraId="45D6410E" w14:textId="77777777" w:rsidR="00C57E47" w:rsidRPr="00D077D6" w:rsidRDefault="00C57E47" w:rsidP="00C57E47">
      <w:pPr>
        <w:rPr>
          <w:rFonts w:ascii="Times New Roman" w:hAnsi="Times New Roman"/>
        </w:rPr>
      </w:pPr>
    </w:p>
    <w:p w14:paraId="478A9ED6" w14:textId="77777777" w:rsidR="00C57E47" w:rsidRPr="002636BE" w:rsidRDefault="00C57E47" w:rsidP="00C57E47">
      <w:pPr>
        <w:pStyle w:val="Akapitzlist10"/>
        <w:numPr>
          <w:ilvl w:val="6"/>
          <w:numId w:val="10"/>
        </w:numPr>
        <w:contextualSpacing/>
        <w:outlineLvl w:val="4"/>
        <w:rPr>
          <w:b/>
        </w:rPr>
      </w:pPr>
      <w:bookmarkStart w:id="171" w:name="_Toc339973743"/>
      <w:bookmarkStart w:id="172" w:name="_Toc400702011"/>
      <w:bookmarkStart w:id="173" w:name="_Toc455572189"/>
      <w:r w:rsidRPr="002636BE">
        <w:rPr>
          <w:b/>
        </w:rPr>
        <w:t>Areas</w:t>
      </w:r>
      <w:bookmarkEnd w:id="171"/>
      <w:bookmarkEnd w:id="172"/>
      <w:bookmarkEnd w:id="173"/>
    </w:p>
    <w:p w14:paraId="2BFC4F09" w14:textId="77777777" w:rsidR="00C57E47" w:rsidRPr="00D077D6" w:rsidRDefault="00C57E47" w:rsidP="00C57E47">
      <w:pPr>
        <w:rPr>
          <w:rFonts w:eastAsia="Times New Roman"/>
        </w:rPr>
      </w:pPr>
      <w:r w:rsidRPr="00D077D6">
        <w:t>Określa specyficzne ograniczenia dla dziedzinowego typu Area.</w:t>
      </w:r>
    </w:p>
    <w:p w14:paraId="0970D734" w14:textId="77777777" w:rsidR="00C57E47" w:rsidRDefault="00C57E47" w:rsidP="00C57E47">
      <w:pPr>
        <w:pStyle w:val="diagram-image-block"/>
      </w:pPr>
      <w:r>
        <w:rPr>
          <w:noProof/>
        </w:rPr>
        <mc:AlternateContent>
          <mc:Choice Requires="wpg">
            <w:drawing>
              <wp:anchor distT="0" distB="0" distL="114300" distR="114300" simplePos="0" relativeHeight="251660288" behindDoc="0" locked="1" layoutInCell="1" allowOverlap="1" wp14:anchorId="07228F40" wp14:editId="53DE4631">
                <wp:simplePos x="0" y="0"/>
                <wp:positionH relativeFrom="character">
                  <wp:posOffset>180975</wp:posOffset>
                </wp:positionH>
                <wp:positionV relativeFrom="line">
                  <wp:posOffset>247650</wp:posOffset>
                </wp:positionV>
                <wp:extent cx="5286375" cy="2266950"/>
                <wp:effectExtent l="0" t="1270" r="635" b="0"/>
                <wp:wrapNone/>
                <wp:docPr id="231" name="Grupa 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86375" cy="2266950"/>
                          <a:chOff x="285" y="390"/>
                          <a:chExt cx="8325" cy="3570"/>
                        </a:xfrm>
                      </wpg:grpSpPr>
                      <wps:wsp>
                        <wps:cNvPr id="232" name="Rectangle 6">
                          <a:hlinkClick r:id="rId82"/>
                        </wps:cNvPr>
                        <wps:cNvSpPr>
                          <a:spLocks noChangeArrowheads="1"/>
                        </wps:cNvSpPr>
                        <wps:spPr bwMode="auto">
                          <a:xfrm>
                            <a:off x="510" y="390"/>
                            <a:ext cx="1605" cy="1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3" name="Rectangle 7">
                          <a:hlinkClick r:id="rId83"/>
                        </wps:cNvPr>
                        <wps:cNvSpPr>
                          <a:spLocks noChangeArrowheads="1"/>
                        </wps:cNvSpPr>
                        <wps:spPr bwMode="auto">
                          <a:xfrm>
                            <a:off x="3480" y="615"/>
                            <a:ext cx="1110"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4" name="Rectangle 8">
                          <a:hlinkClick r:id="rId84"/>
                        </wps:cNvPr>
                        <wps:cNvSpPr>
                          <a:spLocks noChangeArrowheads="1"/>
                        </wps:cNvSpPr>
                        <wps:spPr bwMode="auto">
                          <a:xfrm>
                            <a:off x="5700" y="525"/>
                            <a:ext cx="2910"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5" name="Rectangle 9">
                          <a:hlinkClick r:id="rId85"/>
                        </wps:cNvPr>
                        <wps:cNvSpPr>
                          <a:spLocks noChangeArrowheads="1"/>
                        </wps:cNvSpPr>
                        <wps:spPr bwMode="auto">
                          <a:xfrm>
                            <a:off x="3135" y="2115"/>
                            <a:ext cx="1695" cy="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6" name="Rectangle 10">
                          <a:hlinkClick r:id="rId86"/>
                        </wps:cNvPr>
                        <wps:cNvSpPr>
                          <a:spLocks noChangeArrowheads="1"/>
                        </wps:cNvSpPr>
                        <wps:spPr bwMode="auto">
                          <a:xfrm>
                            <a:off x="285" y="3090"/>
                            <a:ext cx="4725" cy="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77099E" id="Grupa 231" o:spid="_x0000_s1026" style="position:absolute;margin-left:14.25pt;margin-top:19.5pt;width:416.25pt;height:178.5pt;z-index:251660288;mso-position-horizontal-relative:char;mso-position-vertical-relative:line" coordorigin="285,390" coordsize="8325,35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">
                <v:rect id="Rectangle 6" o:spid="_x0000_s1027" href="#5E90093F_CFD1_4e06_B58C_21CA4FE51BB5" style="position:absolute;left:510;top:390;width:1605;height:1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S1xL4A&#10;AADcAAAADwAAAGRycy9kb3ducmV2LnhtbESPwQrCMBBE74L/EFbwpqkVRKpRRBCtB6HqByzN2hab&#10;TWmi1r83guBxmHkzzHLdmVo8qXWVZQWTcQSCOLe64kLB9bIbzUE4j6yxtkwK3uRgver3lpho++KM&#10;nmdfiFDCLkEFpfdNIqXLSzLoxrYhDt7NtgZ9kG0hdYuvUG5qGUfRTBqsOCyU2NC2pPx+fhgF8Zz0&#10;Ka283af3NJux4eM12ys1HHSbBQhPnf+Hf/RBB24aw/dMOAJy9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j0tcS+AAAA3AAAAA8AAAAAAAAAAAAAAAAAmAIAAGRycy9kb3ducmV2&#10;LnhtbFBLBQYAAAAABAAEAPUAAACDAwAAAAA=&#10;" o:button="t" filled="f" stroked="f">
                  <v:fill o:detectmouseclick="t"/>
                </v:rect>
                <v:rect id="Rectangle 7" o:spid="_x0000_s1028" href="#123FEB49_AD59_4b91_AA62_CED163299D9E" style="position:absolute;left:3480;top:615;width:111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gQX74A&#10;AADcAAAADwAAAGRycy9kb3ducmV2LnhtbESPwQrCMBBE74L/EFbwpqkKItUoIojWg1DtByzN2hab&#10;TWmi1r83guBxmHkzzGrTmVo8qXWVZQWTcQSCOLe64kJBdt2PFiCcR9ZYWyYFb3KwWfd7K4y1fXFK&#10;z4svRChhF6OC0vsmltLlJRl0Y9sQB+9mW4M+yLaQusVXKDe1nEbRXBqsOCyU2NCupPx+eRgF0wXp&#10;c1J5e0juSTpnw6csPSg1HHTbJQhPnf+Hf/RRB242g++ZcATk+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e4EF++AAAA3AAAAA8AAAAAAAAAAAAAAAAAmAIAAGRycy9kb3ducmV2&#10;LnhtbFBLBQYAAAAABAAEAPUAAACDAwAAAAA=&#10;" o:button="t" filled="f" stroked="f">
                  <v:fill o:detectmouseclick="t"/>
                </v:rect>
                <v:rect id="Rectangle 8" o:spid="_x0000_s1029" href="#61FE79E8_426B_478e_B5D2_63C3CD4CACC2" style="position:absolute;left:5700;top:525;width:2910;height:7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GIK78A&#10;AADcAAAADwAAAGRycy9kb3ducmV2LnhtbESPzQrCMBCE74LvEFbwpqk/iFSjiCBaD0LVB1iatS02&#10;m9JErW9vBMHjMPPNMMt1ayrxpMaVlhWMhhEI4szqknMF18tuMAfhPLLGyjIpeJOD9arbWWKs7YtT&#10;ep59LkIJuxgVFN7XsZQuK8igG9qaOHg32xj0QTa51A2+Qrmp5DiKZtJgyWGhwJq2BWX388MoGM9J&#10;n5LS231yT9IZGz5e071S/V67WYDw1Pp/+EcfdOAmU/ieCUdArj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UYgrvwAAANwAAAAPAAAAAAAAAAAAAAAAAJgCAABkcnMvZG93bnJl&#10;di54bWxQSwUGAAAAAAQABAD1AAAAhAMAAAAA&#10;" o:button="t" filled="f" stroked="f">
                  <v:fill o:detectmouseclick="t"/>
                </v:rect>
                <v:rect id="Rectangle 9" o:spid="_x0000_s1030" href="#AA3E9610_37DC_4a68_893B_6292B64005D4" style="position:absolute;left:3135;top:2115;width:1695;height:7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0tsL4A&#10;AADcAAAADwAAAGRycy9kb3ducmV2LnhtbESPwQrCMBBE74L/EFbwpqmKItUoIojWg1D1A5ZmbYvN&#10;pjRR698bQfA4zLwZZrluTSWe1LjSsoLRMAJBnFldcq7getkN5iCcR9ZYWSYFb3KwXnU7S4y1fXFK&#10;z7PPRShhF6OCwvs6ltJlBRl0Q1sTB+9mG4M+yCaXusFXKDeVHEfRTBosOSwUWNO2oOx+fhgF4znp&#10;U1J6u0/uSTpjw8druleq32s3CxCeWv8P/+iDDtxkCt8z4QjI1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cdLbC+AAAA3AAAAA8AAAAAAAAAAAAAAAAAmAIAAGRycy9kb3ducmV2&#10;LnhtbFBLBQYAAAAABAAEAPUAAACDAwAAAAA=&#10;" o:button="t" filled="f" stroked="f">
                  <v:fill o:detectmouseclick="t"/>
                </v:rect>
                <v:rect id="Rectangle 10" o:spid="_x0000_s1031" href="#282DDDDB_0625_4b94_9763_C7AA01C839B5" style="position:absolute;left:285;top:3090;width:4725;height:8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zx74A&#10;AADcAAAADwAAAGRycy9kb3ducmV2LnhtbESPwQrCMBBE74L/EFbwpqkKRapRRBCtB6HqByzN2hab&#10;TWmi1r83guBxmHkzzHLdmVo8qXWVZQWTcQSCOLe64kLB9bIbzUE4j6yxtkwK3uRgver3lpho++KM&#10;nmdfiFDCLkEFpfdNIqXLSzLoxrYhDt7NtgZ9kG0hdYuvUG5qOY2iWBqsOCyU2NC2pPx+fhgF0znp&#10;U1p5u0/vaRaz4eM12ys1HHSbBQhPnf+Hf/RBB24Ww/dMOAJy9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fPs8e+AAAA3AAAAA8AAAAAAAAAAAAAAAAAmAIAAGRycy9kb3ducmV2&#10;LnhtbFBLBQYAAAAABAAEAPUAAACDAwAAAAA=&#10;" o:button="t" filled="f" stroked="f">
                  <v:fill o:detectmouseclick="t"/>
                </v:rect>
                <w10:wrap anchory="line"/>
                <w10:anchorlock/>
              </v:group>
            </w:pict>
          </mc:Fallback>
        </mc:AlternateContent>
      </w:r>
      <w:r w:rsidRPr="00DC0EFF">
        <w:rPr>
          <w:noProof/>
        </w:rPr>
        <w:drawing>
          <wp:inline distT="0" distB="0" distL="0" distR="0" wp14:anchorId="1137ABA2" wp14:editId="1FC0138F">
            <wp:extent cx="5715000" cy="2697480"/>
            <wp:effectExtent l="0" t="0" r="0" b="7620"/>
            <wp:docPr id="79" name="Obraz 79" descr="C:\Temp\UMM\diagrams\diagram_EAID_D99BC448_A680_4063_9C41_895466905DC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99BC448_A680_4063_9C41_895466905DC7" descr="C:\Temp\UMM\diagrams\diagram_EAID_D99BC448_A680_4063_9C41_895466905DC7.gif"/>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715000" cy="2697480"/>
                    </a:xfrm>
                    <a:prstGeom prst="rect">
                      <a:avLst/>
                    </a:prstGeom>
                    <a:noFill/>
                    <a:ln>
                      <a:noFill/>
                    </a:ln>
                  </pic:spPr>
                </pic:pic>
              </a:graphicData>
            </a:graphic>
          </wp:inline>
        </w:drawing>
      </w:r>
    </w:p>
    <w:p w14:paraId="48FC8B94" w14:textId="77777777" w:rsidR="00C57E47" w:rsidRDefault="00C57E47" w:rsidP="00C57E47">
      <w:pPr>
        <w:pStyle w:val="Legenda"/>
      </w:pPr>
      <w:bookmarkStart w:id="174" w:name="_Toc339368324"/>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18</w:t>
      </w:r>
      <w:r>
        <w:fldChar w:fldCharType="end"/>
      </w:r>
      <w:r>
        <w:t xml:space="preserve">  Diagram obiektów: Area</w:t>
      </w:r>
      <w:bookmarkEnd w:id="174"/>
    </w:p>
    <w:p w14:paraId="1B83949E" w14:textId="77777777" w:rsidR="00C57E47" w:rsidRPr="002636BE" w:rsidRDefault="00C57E47" w:rsidP="00C57E47">
      <w:pPr>
        <w:pStyle w:val="Akapitzlist10"/>
        <w:numPr>
          <w:ilvl w:val="5"/>
          <w:numId w:val="10"/>
        </w:numPr>
        <w:contextualSpacing/>
        <w:outlineLvl w:val="4"/>
        <w:rPr>
          <w:b/>
          <w:color w:val="333399"/>
        </w:rPr>
      </w:pPr>
      <w:bookmarkStart w:id="175" w:name="_Toc339973744"/>
      <w:bookmarkStart w:id="176" w:name="_Toc400702012"/>
      <w:bookmarkStart w:id="177" w:name="_Toc455572190"/>
      <w:r w:rsidRPr="002636BE">
        <w:rPr>
          <w:b/>
          <w:color w:val="333399"/>
        </w:rPr>
        <w:t>Navigation</w:t>
      </w:r>
      <w:bookmarkEnd w:id="175"/>
      <w:bookmarkEnd w:id="176"/>
      <w:bookmarkEnd w:id="177"/>
    </w:p>
    <w:p w14:paraId="21E941CC" w14:textId="77777777" w:rsidR="00C57E47" w:rsidRPr="00D077D6" w:rsidRDefault="00C57E47" w:rsidP="00C57E47">
      <w:pPr>
        <w:rPr>
          <w:rFonts w:eastAsia="Times New Roman"/>
        </w:rPr>
      </w:pPr>
      <w:r w:rsidRPr="00D077D6">
        <w:t>Model elementów związanych z nawigacją.</w:t>
      </w:r>
    </w:p>
    <w:p w14:paraId="0C8E0521" w14:textId="77777777" w:rsidR="00C57E47" w:rsidRDefault="00C57E47" w:rsidP="00C57E47">
      <w:pPr>
        <w:pStyle w:val="diagram-image-block"/>
      </w:pPr>
      <w:r>
        <w:rPr>
          <w:noProof/>
        </w:rPr>
        <w:lastRenderedPageBreak/>
        <mc:AlternateContent>
          <mc:Choice Requires="wpg">
            <w:drawing>
              <wp:anchor distT="0" distB="0" distL="114300" distR="114300" simplePos="0" relativeHeight="251659264" behindDoc="0" locked="1" layoutInCell="1" allowOverlap="1" wp14:anchorId="26BB2726" wp14:editId="74D99A3E">
                <wp:simplePos x="0" y="0"/>
                <wp:positionH relativeFrom="character">
                  <wp:posOffset>238125</wp:posOffset>
                </wp:positionH>
                <wp:positionV relativeFrom="line">
                  <wp:posOffset>333375</wp:posOffset>
                </wp:positionV>
                <wp:extent cx="3790950" cy="4343400"/>
                <wp:effectExtent l="0" t="0" r="1270" b="4445"/>
                <wp:wrapNone/>
                <wp:docPr id="228" name="Grupa 2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90950" cy="4343400"/>
                          <a:chOff x="375" y="525"/>
                          <a:chExt cx="5970" cy="6840"/>
                        </a:xfrm>
                      </wpg:grpSpPr>
                      <wps:wsp>
                        <wps:cNvPr id="229" name="Rectangle 3">
                          <a:hlinkClick r:id="rId88"/>
                        </wps:cNvPr>
                        <wps:cNvSpPr>
                          <a:spLocks noChangeArrowheads="1"/>
                        </wps:cNvSpPr>
                        <wps:spPr bwMode="auto">
                          <a:xfrm>
                            <a:off x="375" y="525"/>
                            <a:ext cx="3465" cy="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0" name="Rectangle 4">
                          <a:hlinkClick r:id="rId89"/>
                        </wps:cNvPr>
                        <wps:cNvSpPr>
                          <a:spLocks noChangeArrowheads="1"/>
                        </wps:cNvSpPr>
                        <wps:spPr bwMode="auto">
                          <a:xfrm>
                            <a:off x="4230" y="555"/>
                            <a:ext cx="2115" cy="1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92ED24" id="Grupa 228" o:spid="_x0000_s1026" style="position:absolute;margin-left:18.75pt;margin-top:26.25pt;width:298.5pt;height:342pt;z-index:251659264;mso-position-horizontal-relative:char;mso-position-vertical-relative:line" coordorigin="375,525" coordsize="5970,6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">
                <v:rect id="Rectangle 3" o:spid="_x0000_s1027" href="#F813D2DB_8E46_4355_88E7_32D3B3A6C9AA" style="position:absolute;left:375;top:525;width:3465;height:6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mxaL4A&#10;AADcAAAADwAAAGRycy9kb3ducmV2LnhtbESPwQrCMBBE74L/EFbwpqk9iFajiCBaD0LVD1iatS02&#10;m9JErX9vBMHjMPNmmOW6M7V4Uusqywom4wgEcW51xYWC62U3moFwHlljbZkUvMnBetXvLTHR9sUZ&#10;Pc++EKGEXYIKSu+bREqXl2TQjW1DHLybbQ36INtC6hZfodzUMo6iqTRYcVgosaFtSfn9/DAK4hnp&#10;U1p5u0/vaTZlw8drtldqOOg2CxCeOv8P/+iDDlw8h++ZcATk6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OJsWi+AAAA3AAAAA8AAAAAAAAAAAAAAAAAmAIAAGRycy9kb3ducmV2&#10;LnhtbFBLBQYAAAAABAAEAPUAAACDAwAAAAA=&#10;" o:button="t" filled="f" stroked="f">
                  <v:fill o:detectmouseclick="t"/>
                </v:rect>
                <v:rect id="Rectangle 4" o:spid="_x0000_s1028" href="#AA28B61F_F2EA_41bd_A3F7_48142DBAA096" style="position:absolute;left:4230;top:555;width:2115;height:12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qOKL8A&#10;AADcAAAADwAAAGRycy9kb3ducmV2LnhtbERPzWrCQBC+F3yHZQRvdaOFINE1lILY9FBI9AGG7JiE&#10;ZGdDdqvp2zuHQo8f3/8hn92g7jSFzrOBzToBRVx723Fj4Ho5ve5AhYhscfBMBn4pQH5cvBwws/7B&#10;Jd2r2CgJ4ZChgTbGMdM61C05DGs/Egt385PDKHBqtJ3wIeFu0NskSbXDjqWhxZE+Wqr76scZ2O7I&#10;fhdd9OeiL8qUHX9dy7Mxq+X8vgcVaY7/4j/3pxXfm8yXM3IE9PE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ao4ovwAAANwAAAAPAAAAAAAAAAAAAAAAAJgCAABkcnMvZG93bnJl&#10;di54bWxQSwUGAAAAAAQABAD1AAAAhAMAAAAA&#10;" o:button="t" filled="f" stroked="f">
                  <v:fill o:detectmouseclick="t"/>
                </v:rect>
                <w10:wrap anchory="line"/>
                <w10:anchorlock/>
              </v:group>
            </w:pict>
          </mc:Fallback>
        </mc:AlternateContent>
      </w:r>
      <w:r w:rsidRPr="00DC0EFF">
        <w:rPr>
          <w:noProof/>
        </w:rPr>
        <w:drawing>
          <wp:inline distT="0" distB="0" distL="0" distR="0" wp14:anchorId="5AFF3AA0" wp14:editId="0C7900F1">
            <wp:extent cx="3985260" cy="4533900"/>
            <wp:effectExtent l="0" t="0" r="0" b="0"/>
            <wp:docPr id="78" name="Obraz 78" descr="C:\Temp\UMM\diagrams\diagram_EAID_2360D925_CCC7_43f8_83DD_02C914915FF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60D925_CCC7_43f8_83DD_02C914915FF4" descr="C:\Temp\UMM\diagrams\diagram_EAID_2360D925_CCC7_43f8_83DD_02C914915FF4.gif"/>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985260" cy="4533900"/>
                    </a:xfrm>
                    <a:prstGeom prst="rect">
                      <a:avLst/>
                    </a:prstGeom>
                    <a:noFill/>
                    <a:ln>
                      <a:noFill/>
                    </a:ln>
                  </pic:spPr>
                </pic:pic>
              </a:graphicData>
            </a:graphic>
          </wp:inline>
        </w:drawing>
      </w:r>
    </w:p>
    <w:p w14:paraId="3F678A8C" w14:textId="77777777" w:rsidR="00C57E47" w:rsidRDefault="00C57E47" w:rsidP="00C57E47">
      <w:pPr>
        <w:pStyle w:val="Legenda"/>
      </w:pPr>
      <w:bookmarkStart w:id="178" w:name="_Toc339368325"/>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19</w:t>
      </w:r>
      <w:r>
        <w:fldChar w:fldCharType="end"/>
      </w:r>
      <w:r>
        <w:t xml:space="preserve">  Diagram logiczny: Navigation</w:t>
      </w:r>
      <w:bookmarkEnd w:id="178"/>
    </w:p>
    <w:p w14:paraId="023AE23F" w14:textId="77777777" w:rsidR="00C57E47" w:rsidRPr="002636BE" w:rsidRDefault="00C57E47" w:rsidP="00C57E47">
      <w:pPr>
        <w:pStyle w:val="TableMedium"/>
        <w:numPr>
          <w:ilvl w:val="3"/>
          <w:numId w:val="10"/>
        </w:numPr>
        <w:spacing w:before="0" w:after="200" w:line="276" w:lineRule="auto"/>
        <w:contextualSpacing/>
        <w:outlineLvl w:val="3"/>
        <w:rPr>
          <w:rFonts w:ascii="Calibri" w:eastAsia="Calibri" w:hAnsi="Calibri" w:cs="Times New Roman"/>
          <w:b/>
          <w:color w:val="333399"/>
          <w:sz w:val="24"/>
          <w:szCs w:val="22"/>
          <w:lang w:val="x-none"/>
        </w:rPr>
      </w:pPr>
      <w:bookmarkStart w:id="179" w:name="_Toc339973745"/>
      <w:bookmarkStart w:id="180" w:name="_Toc400702013"/>
      <w:bookmarkStart w:id="181" w:name="_Toc455572191"/>
      <w:r w:rsidRPr="002636BE">
        <w:rPr>
          <w:rFonts w:ascii="Calibri" w:eastAsia="Calibri" w:hAnsi="Calibri" w:cs="Times New Roman"/>
          <w:b/>
          <w:color w:val="333399"/>
          <w:sz w:val="24"/>
          <w:szCs w:val="22"/>
          <w:lang w:val="x-none"/>
        </w:rPr>
        <w:t>Inicjalizacja Aplikacji mapy</w:t>
      </w:r>
      <w:bookmarkEnd w:id="179"/>
      <w:bookmarkEnd w:id="180"/>
      <w:bookmarkEnd w:id="181"/>
    </w:p>
    <w:p w14:paraId="28064602" w14:textId="77777777" w:rsidR="00C57E47" w:rsidRPr="00D077D6" w:rsidRDefault="00C57E47" w:rsidP="00C57E47">
      <w:pPr>
        <w:jc w:val="both"/>
      </w:pPr>
      <w:r w:rsidRPr="00D077D6">
        <w:t>Poniżej opisany został model danych dla inicjalizacji komponentu Aplikacji mapowej.</w:t>
      </w:r>
    </w:p>
    <w:p w14:paraId="13B87A45" w14:textId="77777777" w:rsidR="00C57E47" w:rsidRPr="00D077D6" w:rsidRDefault="00C57E47" w:rsidP="00C57E47">
      <w:pPr>
        <w:jc w:val="both"/>
      </w:pPr>
      <w:r w:rsidRPr="00D077D6">
        <w:t>Inicjalizacja warunkuje poprawną pracę Aplikacji i obejmuje trzy, zależne od siebie w poniżej opisany sposób aspekty:</w:t>
      </w:r>
    </w:p>
    <w:p w14:paraId="273774BF" w14:textId="77777777" w:rsidR="00C57E47" w:rsidRDefault="00C57E47" w:rsidP="00C57E47">
      <w:pPr>
        <w:pStyle w:val="Akapitzlist"/>
        <w:numPr>
          <w:ilvl w:val="0"/>
          <w:numId w:val="87"/>
        </w:numPr>
        <w:jc w:val="both"/>
      </w:pPr>
      <w:r>
        <w:t>Inicjalizacja typów obiektów - zasilenie komponentu definicjami typów, które określają strukturę danych</w:t>
      </w:r>
      <w:r>
        <w:rPr>
          <w:lang w:val="pl-PL"/>
        </w:rPr>
        <w:t>;</w:t>
      </w:r>
    </w:p>
    <w:p w14:paraId="15868866" w14:textId="77777777" w:rsidR="00C57E47" w:rsidRDefault="00C57E47" w:rsidP="00C57E47">
      <w:pPr>
        <w:pStyle w:val="Akapitzlist"/>
        <w:numPr>
          <w:ilvl w:val="0"/>
          <w:numId w:val="87"/>
        </w:numPr>
        <w:jc w:val="both"/>
      </w:pPr>
      <w:r>
        <w:t>Inicjalizacja zachowania typów obiektów - jest ściśle zależna od inicjalizacji typów obiektów - zachowanie odnosi się do wcześniej zdefiniowanych typów obiektów</w:t>
      </w:r>
      <w:r>
        <w:rPr>
          <w:lang w:val="pl-PL"/>
        </w:rPr>
        <w:t>;</w:t>
      </w:r>
    </w:p>
    <w:p w14:paraId="652B6FB1" w14:textId="77777777" w:rsidR="00C57E47" w:rsidRDefault="00C57E47" w:rsidP="00C57E47">
      <w:pPr>
        <w:pStyle w:val="Akapitzlist"/>
        <w:numPr>
          <w:ilvl w:val="0"/>
          <w:numId w:val="87"/>
        </w:numPr>
        <w:jc w:val="both"/>
      </w:pPr>
      <w:r>
        <w:t>Inicjalizacja ról/uprawnień ról do funkcji zdefiniowanych w ramach inicjalizacji zachowania typów obiektów.</w:t>
      </w:r>
    </w:p>
    <w:p w14:paraId="4E68D3CF" w14:textId="77777777" w:rsidR="00C57E47" w:rsidRPr="002636BE" w:rsidRDefault="00C57E47" w:rsidP="00C57E47">
      <w:pPr>
        <w:pStyle w:val="Akapitzlist10"/>
        <w:numPr>
          <w:ilvl w:val="4"/>
          <w:numId w:val="10"/>
        </w:numPr>
        <w:contextualSpacing/>
        <w:outlineLvl w:val="4"/>
        <w:rPr>
          <w:b/>
          <w:color w:val="333399"/>
        </w:rPr>
      </w:pPr>
      <w:bookmarkStart w:id="182" w:name="_Toc339973746"/>
      <w:bookmarkStart w:id="183" w:name="_Toc400702014"/>
      <w:bookmarkStart w:id="184" w:name="_Toc455572192"/>
      <w:r w:rsidRPr="002636BE">
        <w:rPr>
          <w:b/>
          <w:color w:val="333399"/>
        </w:rPr>
        <w:t>Types</w:t>
      </w:r>
      <w:bookmarkEnd w:id="182"/>
      <w:bookmarkEnd w:id="183"/>
      <w:bookmarkEnd w:id="184"/>
    </w:p>
    <w:p w14:paraId="2692855E" w14:textId="77777777" w:rsidR="00C57E47" w:rsidRPr="00D077D6" w:rsidRDefault="00C57E47" w:rsidP="00C57E47">
      <w:pPr>
        <w:rPr>
          <w:rFonts w:eastAsia="Times New Roman"/>
        </w:rPr>
      </w:pPr>
      <w:r w:rsidRPr="00D077D6">
        <w:t>Model dla inicjalizacji typów obiektów dziedzinowych.</w:t>
      </w:r>
      <w:r w:rsidRPr="00D077D6">
        <w:br/>
        <w:t>Jest to model podstawowy - wszystkie pozostałe odwołują się do niego bezpośrednio lub pośrednio - zależą od niego.</w:t>
      </w:r>
    </w:p>
    <w:p w14:paraId="5E132078" w14:textId="77777777" w:rsidR="00C57E47" w:rsidRDefault="00C57E47" w:rsidP="00C57E47">
      <w:pPr>
        <w:pStyle w:val="diagram-image-block"/>
      </w:pPr>
      <w:r>
        <w:rPr>
          <w:noProof/>
        </w:rPr>
        <w:lastRenderedPageBreak/>
        <mc:AlternateContent>
          <mc:Choice Requires="wpg">
            <w:drawing>
              <wp:anchor distT="0" distB="0" distL="114300" distR="114300" simplePos="0" relativeHeight="251669504" behindDoc="0" locked="1" layoutInCell="1" allowOverlap="1" wp14:anchorId="1925D7D9" wp14:editId="5BD65F72">
                <wp:simplePos x="0" y="0"/>
                <wp:positionH relativeFrom="character">
                  <wp:posOffset>209550</wp:posOffset>
                </wp:positionH>
                <wp:positionV relativeFrom="line">
                  <wp:posOffset>295275</wp:posOffset>
                </wp:positionV>
                <wp:extent cx="5210175" cy="5810250"/>
                <wp:effectExtent l="0" t="1270" r="1270" b="0"/>
                <wp:wrapNone/>
                <wp:docPr id="219" name="Grupa 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10175" cy="5810250"/>
                          <a:chOff x="330" y="465"/>
                          <a:chExt cx="8205" cy="9150"/>
                        </a:xfrm>
                      </wpg:grpSpPr>
                      <wps:wsp>
                        <wps:cNvPr id="220" name="Rectangle 109">
                          <a:hlinkClick r:id="rId22"/>
                        </wps:cNvPr>
                        <wps:cNvSpPr>
                          <a:spLocks noChangeArrowheads="1"/>
                        </wps:cNvSpPr>
                        <wps:spPr bwMode="auto">
                          <a:xfrm>
                            <a:off x="4050" y="2475"/>
                            <a:ext cx="2880" cy="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110">
                          <a:hlinkClick r:id="rId24"/>
                        </wps:cNvPr>
                        <wps:cNvSpPr>
                          <a:spLocks noChangeArrowheads="1"/>
                        </wps:cNvSpPr>
                        <wps:spPr bwMode="auto">
                          <a:xfrm>
                            <a:off x="2055" y="4275"/>
                            <a:ext cx="6480" cy="1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2" name="Rectangle 111">
                          <a:hlinkClick r:id="rId25"/>
                        </wps:cNvPr>
                        <wps:cNvSpPr>
                          <a:spLocks noChangeArrowheads="1"/>
                        </wps:cNvSpPr>
                        <wps:spPr bwMode="auto">
                          <a:xfrm>
                            <a:off x="6555" y="6810"/>
                            <a:ext cx="1770" cy="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3" name="Rectangle 112">
                          <a:hlinkClick r:id="rId26"/>
                        </wps:cNvPr>
                        <wps:cNvSpPr>
                          <a:spLocks noChangeArrowheads="1"/>
                        </wps:cNvSpPr>
                        <wps:spPr bwMode="auto">
                          <a:xfrm>
                            <a:off x="6540" y="8685"/>
                            <a:ext cx="1770" cy="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4" name="Rectangle 113">
                          <a:hlinkClick r:id="rId27"/>
                        </wps:cNvPr>
                        <wps:cNvSpPr>
                          <a:spLocks noChangeArrowheads="1"/>
                        </wps:cNvSpPr>
                        <wps:spPr bwMode="auto">
                          <a:xfrm>
                            <a:off x="2325" y="6450"/>
                            <a:ext cx="1650" cy="1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5" name="Rectangle 114">
                          <a:hlinkClick r:id="rId28"/>
                        </wps:cNvPr>
                        <wps:cNvSpPr>
                          <a:spLocks noChangeArrowheads="1"/>
                        </wps:cNvSpPr>
                        <wps:spPr bwMode="auto">
                          <a:xfrm>
                            <a:off x="330" y="6450"/>
                            <a:ext cx="1545" cy="2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6" name="Rectangle 115">
                          <a:hlinkClick r:id="rId91"/>
                        </wps:cNvPr>
                        <wps:cNvSpPr>
                          <a:spLocks noChangeArrowheads="1"/>
                        </wps:cNvSpPr>
                        <wps:spPr bwMode="auto">
                          <a:xfrm>
                            <a:off x="4440" y="465"/>
                            <a:ext cx="2145" cy="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7" name="Rectangle 116">
                          <a:hlinkClick r:id="rId29"/>
                        </wps:cNvPr>
                        <wps:cNvSpPr>
                          <a:spLocks noChangeArrowheads="1"/>
                        </wps:cNvSpPr>
                        <wps:spPr bwMode="auto">
                          <a:xfrm>
                            <a:off x="4470" y="6390"/>
                            <a:ext cx="1260" cy="1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49B1C5" id="Grupa 219" o:spid="_x0000_s1026" style="position:absolute;margin-left:16.5pt;margin-top:23.25pt;width:410.25pt;height:457.5pt;z-index:251669504;mso-position-horizontal-relative:char;mso-position-vertical-relative:line" coordorigin="330,465" coordsize="8205,9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">
                <v:rect id="Rectangle 109" o:spid="_x0000_s1027" href="#AF40AFC4_6052_4c8c_B956_BFCA64D0AAA3" style="position:absolute;left:4050;top:2475;width:2880;height:8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MY9b8A&#10;AADcAAAADwAAAGRycy9kb3ducmV2LnhtbERPzWqDQBC+F/IOywRya9Z6CMG6hlIoxhwKpnmAwZ2q&#10;xJ0Vd2PM22cOhR4/vv/8sLhBzTSF3rOBt20CirjxtufWwOXn63UPKkRki4NnMvCgAIdi9ZJjZv2d&#10;a5rPsVUSwiFDA12MY6Z1aDpyGLZ+JBbu108Oo8Cp1XbCu4S7QadJstMOe5aGDkf67Ki5nm/OQLon&#10;+1310ZfVtap37Ph0qUtjNuvl4x1UpCX+i//cRyu+VObLGTkCung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sxj1vwAAANwAAAAPAAAAAAAAAAAAAAAAAJgCAABkcnMvZG93bnJl&#10;di54bWxQSwUGAAAAAAQABAD1AAAAhAMAAAAA&#10;" o:button="t" filled="f" stroked="f">
                  <v:fill o:detectmouseclick="t"/>
                </v:rect>
                <v:rect id="Rectangle 110" o:spid="_x0000_s1028" href="#05073D3B_BB49_4f4f_8EFF_2D33DF62ADAA" style="position:absolute;left:2055;top:4275;width:6480;height:13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r4A&#10;AADcAAAADwAAAGRycy9kb3ducmV2LnhtbESPwQrCMBBE74L/EFbwpqk9iFSjiCBaD0K1H7A0a1ts&#10;NqWJWv/eCILHYebNMKtNbxrxpM7VlhXMphEI4sLqmksF+XU/WYBwHlljY5kUvMnBZj0crDDR9sUZ&#10;PS++FKGEXYIKKu/bREpXVGTQTW1LHLyb7Qz6ILtS6g5fodw0Mo6iuTRYc1iosKVdRcX98jAK4gXp&#10;c1p7e0jvaTZnw6c8Oyg1HvXbJQhPvf+Hf/RRBy6ewfdMOAJy/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3/vW6+AAAA3AAAAA8AAAAAAAAAAAAAAAAAmAIAAGRycy9kb3ducmV2&#10;LnhtbFBLBQYAAAAABAAEAPUAAACDAwAAAAA=&#10;" o:button="t" filled="f" stroked="f">
                  <v:fill o:detectmouseclick="t"/>
                </v:rect>
                <v:rect id="Rectangle 111" o:spid="_x0000_s1029" href="#E5E63221_6912_44c0_8D74_CA1D8D037F6B" style="position:absolute;left:6555;top:6810;width:1770;height: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0jGb4A&#10;AADcAAAADwAAAGRycy9kb3ducmV2LnhtbESPwQrCMBBE74L/EFbwpqk9iFSjiCBaD0K1H7A0a1ts&#10;NqWJWv/eCILHYebNMKtNbxrxpM7VlhXMphEI4sLqmksF+XU/WYBwHlljY5kUvMnBZj0crDDR9sUZ&#10;PS++FKGEXYIKKu/bREpXVGTQTW1LHLyb7Qz6ILtS6g5fodw0Mo6iuTRYc1iosKVdRcX98jAK4gXp&#10;c1p7e0jvaTZnw6c8Oyg1HvXbJQhPvf+Hf/RRBy6O4XsmHAG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0tIxm+AAAA3AAAAA8AAAAAAAAAAAAAAAAAmAIAAGRycy9kb3ducmV2&#10;LnhtbFBLBQYAAAAABAAEAPUAAACDAwAAAAA=&#10;" o:button="t" filled="f" stroked="f">
                  <v:fill o:detectmouseclick="t"/>
                </v:rect>
                <v:rect id="Rectangle 112" o:spid="_x0000_s1030" href="#570BB9F5_8255_4219_8903_A6ED675D7B64" style="position:absolute;left:6540;top:8685;width:1770;height:9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GGgr4A&#10;AADcAAAADwAAAGRycy9kb3ducmV2LnhtbESPwQrCMBBE74L/EFbwpqkVRKpRRBCtB6HqByzN2hab&#10;TWmi1r83guBxmHkzzHLdmVo8qXWVZQWTcQSCOLe64kLB9bIbzUE4j6yxtkwK3uRgver3lpho++KM&#10;nmdfiFDCLkEFpfdNIqXLSzLoxrYhDt7NtgZ9kG0hdYuvUG5qGUfRTBqsOCyU2NC2pPx+fhgF8Zz0&#10;Ka283af3NJux4eM12ys1HHSbBQhPnf+Hf/RBBy6ewvdMOAJy9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JhhoK+AAAA3AAAAA8AAAAAAAAAAAAAAAAAmAIAAGRycy9kb3ducmV2&#10;LnhtbFBLBQYAAAAABAAEAPUAAACDAwAAAAA=&#10;" o:button="t" filled="f" stroked="f">
                  <v:fill o:detectmouseclick="t"/>
                </v:rect>
                <v:rect id="Rectangle 113" o:spid="_x0000_s1031" href="#B196F841_3F35_4a75_8FB8_5A3DC4CDDA99" style="position:absolute;left:2325;top:6450;width:1650;height:1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ge9r4A&#10;AADcAAAADwAAAGRycy9kb3ducmV2LnhtbESPwQrCMBBE74L/EFbwpqlFRKpRRBCtB6HqByzN2hab&#10;TWmi1r83guBxmHkzzHLdmVo8qXWVZQWTcQSCOLe64kLB9bIbzUE4j6yxtkwK3uRgver3lpho++KM&#10;nmdfiFDCLkEFpfdNIqXLSzLoxrYhDt7NtgZ9kG0hdYuvUG5qGUfRTBqsOCyU2NC2pPx+fhgF8Zz0&#10;Ka283af3NJux4eM12ys1HHSbBQhPnf+Hf/RBBy6ewvdMOAJy9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2IHva+AAAA3AAAAA8AAAAAAAAAAAAAAAAAmAIAAGRycy9kb3ducmV2&#10;LnhtbFBLBQYAAAAABAAEAPUAAACDAwAAAAA=&#10;" o:button="t" filled="f" stroked="f">
                  <v:fill o:detectmouseclick="t"/>
                </v:rect>
                <v:rect id="Rectangle 114" o:spid="_x0000_s1032" href="#D347E482_4A77_496d_A491_41175EA62DB8" style="position:absolute;left:330;top:6450;width:1545;height:2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S7bb4A&#10;AADcAAAADwAAAGRycy9kb3ducmV2LnhtbESPwQrCMBBE74L/EFbwpqkFRapRRBCtB6HqByzN2hab&#10;TWmi1r83guBxmHkzzHLdmVo8qXWVZQWTcQSCOLe64kLB9bIbzUE4j6yxtkwK3uRgver3lpho++KM&#10;nmdfiFDCLkEFpfdNIqXLSzLoxrYhDt7NtgZ9kG0hdYuvUG5qGUfRTBqsOCyU2NC2pPx+fhgF8Zz0&#10;Ka283af3NJux4eM12ys1HHSbBQhPnf+Hf/RBBy6ewvdMOAJy9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LEu22+AAAA3AAAAA8AAAAAAAAAAAAAAAAAmAIAAGRycy9kb3ducmV2&#10;LnhtbFBLBQYAAAAABAAEAPUAAACDAwAAAAA=&#10;" o:button="t" filled="f" stroked="f">
                  <v:fill o:detectmouseclick="t"/>
                </v:rect>
                <v:rect id="Rectangle 115" o:spid="_x0000_s1033" href="#54609DB1_A44A_439e_A2C1_9E299F889AD6" style="position:absolute;left:4440;top:465;width:2145;height:9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YlGr4A&#10;AADcAAAADwAAAGRycy9kb3ducmV2LnhtbESPwQrCMBBE74L/EFbwpqk9FKlGEUG0HoSqH7A0a1ts&#10;NqWJWv/eCILHYebNMMt1bxrxpM7VlhXMphEI4sLqmksF18tuMgfhPLLGxjIpeJOD9Wo4WGKq7Ytz&#10;ep59KUIJuxQVVN63qZSuqMigm9qWOHg32xn0QXal1B2+QrlpZBxFiTRYc1iosKVtRcX9/DAK4jnp&#10;U1Z7u8/uWZ6w4eM13ys1HvWbBQhPvf+Hf/RBBy5O4HsmHAG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IWJRq+AAAA3AAAAA8AAAAAAAAAAAAAAAAAmAIAAGRycy9kb3ducmV2&#10;LnhtbFBLBQYAAAAABAAEAPUAAACDAwAAAAA=&#10;" o:button="t" filled="f" stroked="f">
                  <v:fill o:detectmouseclick="t"/>
                </v:rect>
                <v:rect id="Rectangle 116" o:spid="_x0000_s1034" href="#5C0E8178_2905_4210_9131_8DE0B28D1FF8" style="position:absolute;left:4470;top:6390;width:1260;height:18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qAgb4A&#10;AADcAAAADwAAAGRycy9kb3ducmV2LnhtbESPwQrCMBBE74L/EFbwpqk9qFSjiCBaD0LVD1iatS02&#10;m9JErX9vBMHjMPNmmOW6M7V4Uusqywom4wgEcW51xYWC62U3moNwHlljbZkUvMnBetXvLTHR9sUZ&#10;Pc++EKGEXYIKSu+bREqXl2TQjW1DHLybbQ36INtC6hZfodzUMo6iqTRYcVgosaFtSfn9/DAK4jnp&#10;U1p5u0/vaTZlw8drtldqOOg2CxCeOv8P/+iDDlw8g++ZcATk6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1agIG+AAAA3AAAAA8AAAAAAAAAAAAAAAAAmAIAAGRycy9kb3ducmV2&#10;LnhtbFBLBQYAAAAABAAEAPUAAACDAwAAAAA=&#10;" o:button="t" filled="f" stroked="f">
                  <v:fill o:detectmouseclick="t"/>
                </v:rect>
                <w10:wrap anchory="line"/>
                <w10:anchorlock/>
              </v:group>
            </w:pict>
          </mc:Fallback>
        </mc:AlternateContent>
      </w:r>
      <w:r w:rsidRPr="00DC0EFF">
        <w:rPr>
          <w:noProof/>
        </w:rPr>
        <w:drawing>
          <wp:inline distT="0" distB="0" distL="0" distR="0" wp14:anchorId="4A187A6C" wp14:editId="281D4B31">
            <wp:extent cx="5715000" cy="6316980"/>
            <wp:effectExtent l="0" t="0" r="0" b="7620"/>
            <wp:docPr id="77" name="Obraz 77" descr="C:\Temp\UMM\diagrams\diagram_EAID_318BF0C8_D8CF_4c28_A408_5039344B1E8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18BF0C8_D8CF_4c28_A408_5039344B1E86" descr="C:\Temp\UMM\diagrams\diagram_EAID_318BF0C8_D8CF_4c28_A408_5039344B1E86.gif"/>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715000" cy="6316980"/>
                    </a:xfrm>
                    <a:prstGeom prst="rect">
                      <a:avLst/>
                    </a:prstGeom>
                    <a:noFill/>
                    <a:ln>
                      <a:noFill/>
                    </a:ln>
                  </pic:spPr>
                </pic:pic>
              </a:graphicData>
            </a:graphic>
          </wp:inline>
        </w:drawing>
      </w:r>
    </w:p>
    <w:p w14:paraId="1ED173B6" w14:textId="77777777" w:rsidR="00C57E47" w:rsidRDefault="00C57E47" w:rsidP="00C57E47">
      <w:pPr>
        <w:pStyle w:val="Legenda"/>
      </w:pPr>
      <w:bookmarkStart w:id="185" w:name="_Toc339368326"/>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20</w:t>
      </w:r>
      <w:r>
        <w:fldChar w:fldCharType="end"/>
      </w:r>
      <w:r>
        <w:t xml:space="preserve">  Diagram logiczny: Types</w:t>
      </w:r>
      <w:bookmarkEnd w:id="185"/>
    </w:p>
    <w:p w14:paraId="6450D7F8" w14:textId="77777777" w:rsidR="00C57E47" w:rsidRPr="002636BE" w:rsidRDefault="00C57E47" w:rsidP="00C57E47">
      <w:pPr>
        <w:pStyle w:val="Akapitzlist10"/>
        <w:numPr>
          <w:ilvl w:val="4"/>
          <w:numId w:val="10"/>
        </w:numPr>
        <w:contextualSpacing/>
        <w:outlineLvl w:val="4"/>
        <w:rPr>
          <w:b/>
          <w:color w:val="333399"/>
        </w:rPr>
      </w:pPr>
      <w:bookmarkStart w:id="186" w:name="_Toc339973747"/>
      <w:bookmarkStart w:id="187" w:name="_Toc400702015"/>
      <w:bookmarkStart w:id="188" w:name="_Toc455572193"/>
      <w:r w:rsidRPr="002636BE">
        <w:rPr>
          <w:b/>
          <w:color w:val="333399"/>
        </w:rPr>
        <w:t>Behaviors</w:t>
      </w:r>
      <w:bookmarkEnd w:id="186"/>
      <w:bookmarkEnd w:id="187"/>
      <w:bookmarkEnd w:id="188"/>
    </w:p>
    <w:p w14:paraId="0C7A308B" w14:textId="77777777" w:rsidR="00C57E47" w:rsidRDefault="00C57E47" w:rsidP="00C57E47">
      <w:r w:rsidRPr="00D077D6">
        <w:t>Model dla inicjalizacji zachowania typów obiektów.</w:t>
      </w:r>
      <w:r>
        <w:t xml:space="preserve"> </w:t>
      </w:r>
      <w:r w:rsidRPr="00D077D6">
        <w:t>Model odwołuje się (zależy) do modelu typów obiektów.</w:t>
      </w:r>
      <w:r>
        <w:rPr>
          <w:noProof/>
          <w:lang w:eastAsia="pl-PL"/>
        </w:rPr>
        <mc:AlternateContent>
          <mc:Choice Requires="wpg">
            <w:drawing>
              <wp:anchor distT="0" distB="0" distL="114300" distR="114300" simplePos="0" relativeHeight="251668480" behindDoc="0" locked="1" layoutInCell="1" allowOverlap="1" wp14:anchorId="06DA54FF" wp14:editId="00FB64FA">
                <wp:simplePos x="0" y="0"/>
                <wp:positionH relativeFrom="character">
                  <wp:posOffset>152400</wp:posOffset>
                </wp:positionH>
                <wp:positionV relativeFrom="line">
                  <wp:posOffset>209550</wp:posOffset>
                </wp:positionV>
                <wp:extent cx="4019550" cy="8210550"/>
                <wp:effectExtent l="635" t="0" r="0" b="4445"/>
                <wp:wrapNone/>
                <wp:docPr id="201" name="Grupa 2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19550" cy="8210550"/>
                          <a:chOff x="240" y="330"/>
                          <a:chExt cx="6330" cy="12930"/>
                        </a:xfrm>
                      </wpg:grpSpPr>
                      <wps:wsp>
                        <wps:cNvPr id="202" name="Rectangle 91">
                          <a:hlinkClick r:id="rId32"/>
                        </wps:cNvPr>
                        <wps:cNvSpPr>
                          <a:spLocks noChangeArrowheads="1"/>
                        </wps:cNvSpPr>
                        <wps:spPr bwMode="auto">
                          <a:xfrm>
                            <a:off x="2250" y="9465"/>
                            <a:ext cx="1710" cy="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3" name="Rectangle 92">
                          <a:hlinkClick r:id="rId33"/>
                        </wps:cNvPr>
                        <wps:cNvSpPr>
                          <a:spLocks noChangeArrowheads="1"/>
                        </wps:cNvSpPr>
                        <wps:spPr bwMode="auto">
                          <a:xfrm>
                            <a:off x="2400" y="11040"/>
                            <a:ext cx="1335"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4" name="Rectangle 93">
                          <a:hlinkClick r:id="rId34"/>
                        </wps:cNvPr>
                        <wps:cNvSpPr>
                          <a:spLocks noChangeArrowheads="1"/>
                        </wps:cNvSpPr>
                        <wps:spPr bwMode="auto">
                          <a:xfrm>
                            <a:off x="900" y="11100"/>
                            <a:ext cx="1035" cy="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5" name="Rectangle 94">
                          <a:hlinkClick r:id="rId35"/>
                        </wps:cNvPr>
                        <wps:cNvSpPr>
                          <a:spLocks noChangeArrowheads="1"/>
                        </wps:cNvSpPr>
                        <wps:spPr bwMode="auto">
                          <a:xfrm>
                            <a:off x="2445" y="1875"/>
                            <a:ext cx="1635" cy="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6" name="Rectangle 95">
                          <a:hlinkClick r:id="rId23"/>
                        </wps:cNvPr>
                        <wps:cNvSpPr>
                          <a:spLocks noChangeArrowheads="1"/>
                        </wps:cNvSpPr>
                        <wps:spPr bwMode="auto">
                          <a:xfrm>
                            <a:off x="240" y="1875"/>
                            <a:ext cx="1425" cy="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7" name="Rectangle 96">
                          <a:hlinkClick r:id="rId36"/>
                        </wps:cNvPr>
                        <wps:cNvSpPr>
                          <a:spLocks noChangeArrowheads="1"/>
                        </wps:cNvSpPr>
                        <wps:spPr bwMode="auto">
                          <a:xfrm>
                            <a:off x="3300" y="12555"/>
                            <a:ext cx="1200" cy="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8" name="Rectangle 97">
                          <a:hlinkClick r:id="rId37"/>
                        </wps:cNvPr>
                        <wps:cNvSpPr>
                          <a:spLocks noChangeArrowheads="1"/>
                        </wps:cNvSpPr>
                        <wps:spPr bwMode="auto">
                          <a:xfrm>
                            <a:off x="4320" y="4785"/>
                            <a:ext cx="1395"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9" name="Rectangle 98">
                          <a:hlinkClick r:id="rId38"/>
                        </wps:cNvPr>
                        <wps:cNvSpPr>
                          <a:spLocks noChangeArrowheads="1"/>
                        </wps:cNvSpPr>
                        <wps:spPr bwMode="auto">
                          <a:xfrm>
                            <a:off x="2670" y="4815"/>
                            <a:ext cx="1140"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0" name="Rectangle 99">
                          <a:hlinkClick r:id="rId39"/>
                        </wps:cNvPr>
                        <wps:cNvSpPr>
                          <a:spLocks noChangeArrowheads="1"/>
                        </wps:cNvSpPr>
                        <wps:spPr bwMode="auto">
                          <a:xfrm>
                            <a:off x="585" y="4800"/>
                            <a:ext cx="1365"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100">
                          <a:hlinkClick r:id="rId40"/>
                        </wps:cNvPr>
                        <wps:cNvSpPr>
                          <a:spLocks noChangeArrowheads="1"/>
                        </wps:cNvSpPr>
                        <wps:spPr bwMode="auto">
                          <a:xfrm>
                            <a:off x="2625" y="8070"/>
                            <a:ext cx="840" cy="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2" name="Rectangle 101">
                          <a:hlinkClick r:id="rId93"/>
                        </wps:cNvPr>
                        <wps:cNvSpPr>
                          <a:spLocks noChangeArrowheads="1"/>
                        </wps:cNvSpPr>
                        <wps:spPr bwMode="auto">
                          <a:xfrm>
                            <a:off x="3855" y="330"/>
                            <a:ext cx="1380" cy="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102">
                          <a:hlinkClick r:id="rId41"/>
                        </wps:cNvPr>
                        <wps:cNvSpPr>
                          <a:spLocks noChangeArrowheads="1"/>
                        </wps:cNvSpPr>
                        <wps:spPr bwMode="auto">
                          <a:xfrm>
                            <a:off x="1770" y="6375"/>
                            <a:ext cx="2805" cy="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4" name="Rectangle 103">
                          <a:hlinkClick r:id="rId42"/>
                        </wps:cNvPr>
                        <wps:cNvSpPr>
                          <a:spLocks noChangeArrowheads="1"/>
                        </wps:cNvSpPr>
                        <wps:spPr bwMode="auto">
                          <a:xfrm>
                            <a:off x="4965" y="1905"/>
                            <a:ext cx="1530"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5" name="Rectangle 104">
                          <a:hlinkClick r:id="rId43"/>
                        </wps:cNvPr>
                        <wps:cNvSpPr>
                          <a:spLocks noChangeArrowheads="1"/>
                        </wps:cNvSpPr>
                        <wps:spPr bwMode="auto">
                          <a:xfrm>
                            <a:off x="4260" y="3585"/>
                            <a:ext cx="1515"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105">
                          <a:hlinkClick r:id="rId45"/>
                        </wps:cNvPr>
                        <wps:cNvSpPr>
                          <a:spLocks noChangeArrowheads="1"/>
                        </wps:cNvSpPr>
                        <wps:spPr bwMode="auto">
                          <a:xfrm>
                            <a:off x="4980" y="12570"/>
                            <a:ext cx="1365"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7" name="Rectangle 106">
                          <a:hlinkClick r:id="rId46"/>
                        </wps:cNvPr>
                        <wps:cNvSpPr>
                          <a:spLocks noChangeArrowheads="1"/>
                        </wps:cNvSpPr>
                        <wps:spPr bwMode="auto">
                          <a:xfrm>
                            <a:off x="5265" y="9615"/>
                            <a:ext cx="1305" cy="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8" name="Rectangle 107">
                          <a:hlinkClick r:id="rId47"/>
                        </wps:cNvPr>
                        <wps:cNvSpPr>
                          <a:spLocks noChangeArrowheads="1"/>
                        </wps:cNvSpPr>
                        <wps:spPr bwMode="auto">
                          <a:xfrm>
                            <a:off x="4305" y="11010"/>
                            <a:ext cx="840"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5BC8EA" id="Grupa 201" o:spid="_x0000_s1026" style="position:absolute;margin-left:12pt;margin-top:16.5pt;width:316.5pt;height:646.5pt;z-index:251668480;mso-position-horizontal-relative:char;mso-position-vertical-relative:line" coordorigin="240,330" coordsize="6330,12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">
                <v:rect id="Rectangle 91" o:spid="_x0000_s1027" href="#EE22DC89_96F2_407d_B2F8_0CA280CDA508" style="position:absolute;left:2250;top:9465;width:1710;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h/eb4A&#10;AADcAAAADwAAAGRycy9kb3ducmV2LnhtbESPwQrCMBBE74L/EFbwpqk9iFSjiCBaD0K1H7A0a1ts&#10;NqWJWv/eCILHYebNMKtNbxrxpM7VlhXMphEI4sLqmksF+XU/WYBwHlljY5kUvMnBZj0crDDR9sUZ&#10;PS++FKGEXYIKKu/bREpXVGTQTW1LHLyb7Qz6ILtS6g5fodw0Mo6iuTRYc1iosKVdRcX98jAK4gXp&#10;c1p7e0jvaTZnw6c8Oyg1HvXbJQhPvf+Hf/RRBy6K4XsmHAG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aYf3m+AAAA3AAAAA8AAAAAAAAAAAAAAAAAmAIAAGRycy9kb3ducmV2&#10;LnhtbFBLBQYAAAAABAAEAPUAAACDAwAAAAA=&#10;" o:button="t" filled="f" stroked="f">
                  <v:fill o:detectmouseclick="t"/>
                </v:rect>
                <v:rect id="Rectangle 92" o:spid="_x0000_s1028" href="#5EE3D465_B21C_49a9_A68F_29DB0CA6DDF7" style="position:absolute;left:2400;top:11040;width:1335;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Ta4r4A&#10;AADcAAAADwAAAGRycy9kb3ducmV2LnhtbESPwQrCMBBE74L/EFbwpqkKItUoIojWg1DtByzN2hab&#10;TWmi1r83guBxmHkzzGrTmVo8qXWVZQWTcQSCOLe64kJBdt2PFiCcR9ZYWyYFb3KwWfd7K4y1fXFK&#10;z4svRChhF6OC0vsmltLlJRl0Y9sQB+9mW4M+yLaQusVXKDe1nEbRXBqsOCyU2NCupPx+eRgF0wXp&#10;c1J5e0juSTpnw6csPSg1HHTbJQhPnf+Hf/RRBy6awfdMOAJy/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nU2uK+AAAA3AAAAA8AAAAAAAAAAAAAAAAAmAIAAGRycy9kb3ducmV2&#10;LnhtbFBLBQYAAAAABAAEAPUAAACDAwAAAAA=&#10;" o:button="t" filled="f" stroked="f">
                  <v:fill o:detectmouseclick="t"/>
                </v:rect>
                <v:rect id="Rectangle 93" o:spid="_x0000_s1029" href="#E80459C9_54F8_4ca6_9436_639EE3D43BFD" style="position:absolute;left:900;top:11100;width:1035;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1Clr4A&#10;AADcAAAADwAAAGRycy9kb3ducmV2LnhtbESPwQrCMBBE74L/EFbwpqkiItUoIojWg1DtByzN2hab&#10;TWmi1r83guBxmHkzzGrTmVo8qXWVZQWTcQSCOLe64kJBdt2PFiCcR9ZYWyYFb3KwWfd7K4y1fXFK&#10;z4svRChhF6OC0vsmltLlJRl0Y9sQB+9mW4M+yLaQusVXKDe1nEbRXBqsOCyU2NCupPx+eRgF0wXp&#10;c1J5e0juSTpnw6csPSg1HHTbJQhPnf+Hf/RRBy6awfdMOAJy/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Y9Qpa+AAAA3AAAAA8AAAAAAAAAAAAAAAAAmAIAAGRycy9kb3ducmV2&#10;LnhtbFBLBQYAAAAABAAEAPUAAACDAwAAAAA=&#10;" o:button="t" filled="f" stroked="f">
                  <v:fill o:detectmouseclick="t"/>
                </v:rect>
                <v:rect id="Rectangle 94" o:spid="_x0000_s1030" href="#91A7FF51_944A_4085_AA62_4B4DC068F6F8" style="position:absolute;left:2445;top:1875;width:1635;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HnDb4A&#10;AADcAAAADwAAAGRycy9kb3ducmV2LnhtbESPwQrCMBBE74L/EFbwpqmCItUoIojWg1DtByzN2hab&#10;TWmi1r83guBxmHkzzGrTmVo8qXWVZQWTcQSCOLe64kJBdt2PFiCcR9ZYWyYFb3KwWfd7K4y1fXFK&#10;z4svRChhF6OC0vsmltLlJRl0Y9sQB+9mW4M+yLaQusVXKDe1nEbRXBqsOCyU2NCupPx+eRgF0wXp&#10;c1J5e0juSTpnw6csPSg1HHTbJQhPnf+Hf/RRBy6awfdMOAJy/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lx5w2+AAAA3AAAAA8AAAAAAAAAAAAAAAAAmAIAAGRycy9kb3ducmV2&#10;LnhtbFBLBQYAAAAABAAEAPUAAACDAwAAAAA=&#10;" o:button="t" filled="f" stroked="f">
                  <v:fill o:detectmouseclick="t"/>
                </v:rect>
                <v:rect id="Rectangle 95" o:spid="_x0000_s1031" href="#03D120CE_82F2_4107_B9F9_04A1038D502C" style="position:absolute;left:240;top:1875;width:1425;height:7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N5er4A&#10;AADcAAAADwAAAGRycy9kb3ducmV2LnhtbESPwQrCMBBE74L/EFbwpqkeilSjiCBaD0K1H7A0a1ts&#10;NqWJWv/eCILHYebNMKtNbxrxpM7VlhXMphEI4sLqmksF+XU/WYBwHlljY5kUvMnBZj0crDDR9sUZ&#10;PS++FKGEXYIKKu/bREpXVGTQTW1LHLyb7Qz6ILtS6g5fodw0ch5FsTRYc1iosKVdRcX98jAK5gvS&#10;57T29pDe0yxmw6c8Oyg1HvXbJQhPvf+Hf/RRBy6K4XsmHAG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mjeXq+AAAA3AAAAA8AAAAAAAAAAAAAAAAAmAIAAGRycy9kb3ducmV2&#10;LnhtbFBLBQYAAAAABAAEAPUAAACDAwAAAAA=&#10;" o:button="t" filled="f" stroked="f">
                  <v:fill o:detectmouseclick="t"/>
                </v:rect>
                <v:rect id="Rectangle 96" o:spid="_x0000_s1032" href="#F249662B_7559_49ad_89FF_2954041DEAD2" style="position:absolute;left:3300;top:12555;width:1200;height:7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c4b4A&#10;AADcAAAADwAAAGRycy9kb3ducmV2LnhtbESPwQrCMBBE74L/EFbwpqkeVKpRRBCtB6HaD1iatS02&#10;m9JErX9vBMHjMPNmmNWmM7V4Uusqywom4wgEcW51xYWC7LofLUA4j6yxtkwK3uRgs+73Vhhr++KU&#10;nhdfiFDCLkYFpfdNLKXLSzLoxrYhDt7NtgZ9kG0hdYuvUG5qOY2imTRYcVgosaFdSfn98jAKpgvS&#10;56Ty9pDck3TGhk9ZelBqOOi2SxCeOv8P/+ijDlw0h++ZcATk+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bv3OG+AAAA3AAAAA8AAAAAAAAAAAAAAAAAmAIAAGRycy9kb3ducmV2&#10;LnhtbFBLBQYAAAAABAAEAPUAAACDAwAAAAA=&#10;" o:button="t" filled="f" stroked="f">
                  <v:fill o:detectmouseclick="t"/>
                </v:rect>
                <v:rect id="Rectangle 97" o:spid="_x0000_s1033" href="#F91FC8E1_A981_4ff2_95D1_7444850CD115" style="position:absolute;left:4320;top:4785;width:1395;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BIk74A&#10;AADcAAAADwAAAGRycy9kb3ducmV2LnhtbERPzYrCMBC+C75DGGFvmq4HkWosIiy1e1io9gGGZmyL&#10;zaQ0Ubtvv3NY8Pjx/e+zyfXqSWPoPBv4XCWgiGtvO24MVNev5RZUiMgWe89k4JcCZIf5bI+p9S8u&#10;6XmJjZIQDikaaGMcUq1D3ZLDsPIDsXA3PzqMAsdG2xFfEu56vU6SjXbYsTS0ONCppfp+eTgD6y3Z&#10;n6KLPi/uRblhx99VmRvzsZiOO1CRpvgW/7vPVnyJrJUzcgT04Q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dwSJO+AAAA3AAAAA8AAAAAAAAAAAAAAAAAmAIAAGRycy9kb3ducmV2&#10;LnhtbFBLBQYAAAAABAAEAPUAAACDAwAAAAA=&#10;" o:button="t" filled="f" stroked="f">
                  <v:fill o:detectmouseclick="t"/>
                </v:rect>
                <v:rect id="Rectangle 98" o:spid="_x0000_s1034" href="#B5F0283C_0A96_4f0f_8D35_0255294AE8E1" style="position:absolute;left:2670;top:4815;width:1140;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ztCL4A&#10;AADcAAAADwAAAGRycy9kb3ducmV2LnhtbESPwQrCMBBE74L/EFbwpqkeRKtRRBCtB6HaD1iatS02&#10;m9JErX9vBMHjMPNmmNWmM7V4Uusqywom4wgEcW51xYWC7LofzUE4j6yxtkwK3uRgs+73Vhhr++KU&#10;nhdfiFDCLkYFpfdNLKXLSzLoxrYhDt7NtgZ9kG0hdYuvUG5qOY2imTRYcVgosaFdSfn98jAKpnPS&#10;56Ty9pDck3TGhk9ZelBqOOi2SxCeOv8P/+ijDly0gO+ZcATk+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g87Qi+AAAA3AAAAA8AAAAAAAAAAAAAAAAAmAIAAGRycy9kb3ducmV2&#10;LnhtbFBLBQYAAAAABAAEAPUAAACDAwAAAAA=&#10;" o:button="t" filled="f" stroked="f">
                  <v:fill o:detectmouseclick="t"/>
                </v:rect>
                <v:rect id="Rectangle 99" o:spid="_x0000_s1035" href="#4428845C_85C1_4a4e_A8AB_ADB914C7A868" style="position:absolute;left:585;top:4800;width:1365;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SSL8A&#10;AADcAAAADwAAAGRycy9kb3ducmV2LnhtbERPzWrCQBC+F/oOyxS81Y0eQoiuIoWi8VCI9QGG7JgE&#10;s7Mhuybx7Z1DoceP73+7n12nRhpC69nAapmAIq68bbk2cP39/sxAhYhssfNMBp4UYL97f9tibv3E&#10;JY2XWCsJ4ZCjgSbGPtc6VA05DEvfEwt384PDKHCotR1wknDX6XWSpNphy9LQYE9fDVX3y8MZWGdk&#10;f4o2+mNxL8qUHZ+v5dGYxcd82ICKNMd/8Z/7ZMW3kvlyRo6A3r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39JIvwAAANwAAAAPAAAAAAAAAAAAAAAAAJgCAABkcnMvZG93bnJl&#10;di54bWxQSwUGAAAAAAQABAD1AAAAhAMAAAAA&#10;" o:button="t" filled="f" stroked="f">
                  <v:fill o:detectmouseclick="t"/>
                </v:rect>
                <v:rect id="Rectangle 100" o:spid="_x0000_s1036" href="#BE2C16AD_CDF4_48d8_AD99_FDA5F51F8C26" style="position:absolute;left:2625;top:8070;width:840;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N3074A&#10;AADcAAAADwAAAGRycy9kb3ducmV2LnhtbESPwQrCMBBE74L/EFbwpmk9iFSjiCBaD0K1H7A0a1ts&#10;NqWJWv/eCILHYebNMKtNbxrxpM7VlhXE0wgEcWF1zaWC/LqfLEA4j6yxsUwK3uRgsx4OVpho++KM&#10;nhdfilDCLkEFlfdtIqUrKjLoprYlDt7NdgZ9kF0pdYevUG4aOYuiuTRYc1iosKVdRcX98jAKZgvS&#10;57T29pDe02zOhk95dlBqPOq3SxCeev8P/+ijDlwcw/dMOAJy/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OTd9O+AAAA3AAAAA8AAAAAAAAAAAAAAAAAmAIAAGRycy9kb3ducmV2&#10;LnhtbFBLBQYAAAAABAAEAPUAAACDAwAAAAA=&#10;" o:button="t" filled="f" stroked="f">
                  <v:fill o:detectmouseclick="t"/>
                </v:rect>
                <v:rect id="Rectangle 101" o:spid="_x0000_s1037" href="#D98730AF_1216_46b9_85D1_BB7CAC4D205F" style="position:absolute;left:3855;top:330;width:1380;height: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HppL4A&#10;AADcAAAADwAAAGRycy9kb3ducmV2LnhtbESPwQrCMBBE74L/EFbwpqk9iFSjiCBaD0K1H7A0a1ts&#10;NqWJWv/eCILHYebNMKtNbxrxpM7VlhXMphEI4sLqmksF+XU/WYBwHlljY5kUvMnBZj0crDDR9sUZ&#10;PS++FKGEXYIKKu/bREpXVGTQTW1LHLyb7Qz6ILtS6g5fodw0Mo6iuTRYc1iosKVdRcX98jAK4gXp&#10;c1p7e0jvaTZnw6c8Oyg1HvXbJQhPvf+Hf/RRB24Ww/dMOAJy/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NB6aS+AAAA3AAAAA8AAAAAAAAAAAAAAAAAmAIAAGRycy9kb3ducmV2&#10;LnhtbFBLBQYAAAAABAAEAPUAAACDAwAAAAA=&#10;" o:button="t" filled="f" stroked="f">
                  <v:fill o:detectmouseclick="t"/>
                </v:rect>
                <v:rect id="Rectangle 102" o:spid="_x0000_s1038" href="#D0AFB744_F5E4_44a6_9A33_654EA5A84211" style="position:absolute;left:1770;top:6375;width:2805;height: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1MP74A&#10;AADcAAAADwAAAGRycy9kb3ducmV2LnhtbESPwQrCMBBE74L/EFbwpqkKItUoIojWg1DtByzN2hab&#10;TWmi1r83guBxmHkzzGrTmVo8qXWVZQWTcQSCOLe64kJBdt2PFiCcR9ZYWyYFb3KwWfd7K4y1fXFK&#10;z4svRChhF6OC0vsmltLlJRl0Y9sQB+9mW4M+yLaQusVXKDe1nEbRXBqsOCyU2NCupPx+eRgF0wXp&#10;c1J5e0juSTpnw6csPSg1HHTbJQhPnf+Hf/RRB24yg++ZcATk+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wNTD++AAAA3AAAAA8AAAAAAAAAAAAAAAAAmAIAAGRycy9kb3ducmV2&#10;LnhtbFBLBQYAAAAABAAEAPUAAACDAwAAAAA=&#10;" o:button="t" filled="f" stroked="f">
                  <v:fill o:detectmouseclick="t"/>
                </v:rect>
                <v:rect id="Rectangle 103" o:spid="_x0000_s1039" href="#19EE73B3_F6A1_4efe_B46D_DD19CEBFB825" style="position:absolute;left:4965;top:1905;width:1530;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US74A&#10;AADcAAAADwAAAGRycy9kb3ducmV2LnhtbESPwQrCMBBE74L/EFbwpqkiItUoIojWg1DtByzN2hab&#10;TWmi1r83guBxmHkzzGrTmVo8qXWVZQWTcQSCOLe64kJBdt2PFiCcR9ZYWyYFb3KwWfd7K4y1fXFK&#10;z4svRChhF6OC0vsmltLlJRl0Y9sQB+9mW4M+yLaQusVXKDe1nEbRXBqsOCyU2NCupPx+eRgF0wXp&#10;c1J5e0juSTpnw6csPSg1HHTbJQhPnf+Hf/RRB24yg++ZcATk+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Pk1Eu+AAAA3AAAAA8AAAAAAAAAAAAAAAAAmAIAAGRycy9kb3ducmV2&#10;LnhtbFBLBQYAAAAABAAEAPUAAACDAwAAAAA=&#10;" o:button="t" filled="f" stroked="f">
                  <v:fill o:detectmouseclick="t"/>
                </v:rect>
                <v:rect id="Rectangle 104" o:spid="_x0000_s1040" href="#CE2F0F09_7830_4a16_BEED_9FA663E71DEA" style="position:absolute;left:4260;top:3585;width:1515;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x0L4A&#10;AADcAAAADwAAAGRycy9kb3ducmV2LnhtbESPwQrCMBBE74L/EFbwpqmCItUoIojWg1DtByzN2hab&#10;TWmi1r83guBxmHkzzGrTmVo8qXWVZQWTcQSCOLe64kJBdt2PFiCcR9ZYWyYFb3KwWfd7K4y1fXFK&#10;z4svRChhF6OC0vsmltLlJRl0Y9sQB+9mW4M+yLaQusVXKDe1nEbRXBqsOCyU2NCupPx+eRgF0wXp&#10;c1J5e0juSTpnw6csPSg1HHTbJQhPnf+Hf/RRB24yg++ZcATk+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ocdC+AAAA3AAAAA8AAAAAAAAAAAAAAAAAmAIAAGRycy9kb3ducmV2&#10;LnhtbFBLBQYAAAAABAAEAPUAAACDAwAAAAA=&#10;" o:button="t" filled="f" stroked="f">
                  <v:fill o:detectmouseclick="t"/>
                </v:rect>
                <v:rect id="Rectangle 105" o:spid="_x0000_s1041" href="#C262656D_6BC3_4bdb_A1E8_DA7F05D0A9B9" style="position:absolute;left:4980;top:12570;width:1365;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rvp74A&#10;AADcAAAADwAAAGRycy9kb3ducmV2LnhtbESPwQrCMBBE74L/EFbwpqkeilSjiCBaD0K1H7A0a1ts&#10;NqWJWv/eCILHYebNMKtNbxrxpM7VlhXMphEI4sLqmksF+XU/WYBwHlljY5kUvMnBZj0crDDR9sUZ&#10;PS++FKGEXYIKKu/bREpXVGTQTW1LHLyb7Qz6ILtS6g5fodw0ch5FsTRYc1iosKVdRcX98jAK5gvS&#10;57T29pDe0yxmw6c8Oyg1HvXbJQhPvf+Hf/RRB24Ww/dMOAJy/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x676e+AAAA3AAAAA8AAAAAAAAAAAAAAAAAmAIAAGRycy9kb3ducmV2&#10;LnhtbFBLBQYAAAAABAAEAPUAAACDAwAAAAA=&#10;" o:button="t" filled="f" stroked="f">
                  <v:fill o:detectmouseclick="t"/>
                </v:rect>
                <v:rect id="Rectangle 106" o:spid="_x0000_s1042" href="#CB32897E_B961_4921_9B81_929A27E61622" style="position:absolute;left:5265;top:9615;width:1305;height: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ZKPL4A&#10;AADcAAAADwAAAGRycy9kb3ducmV2LnhtbESPwQrCMBBE74L/EFbwpqkeVKpRRBCtB6HaD1iatS02&#10;m9JErX9vBMHjMPNmmNWmM7V4Uusqywom4wgEcW51xYWC7LofLUA4j6yxtkwK3uRgs+73Vhhr++KU&#10;nhdfiFDCLkYFpfdNLKXLSzLoxrYhDt7NtgZ9kG0hdYuvUG5qOY2imTRYcVgosaFdSfn98jAKpgvS&#10;56Ty9pDck3TGhk9ZelBqOOi2SxCeOv8P/+ijDtxkDt8z4QjI9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M2Sjy+AAAA3AAAAA8AAAAAAAAAAAAAAAAAmAIAAGRycy9kb3ducmV2&#10;LnhtbFBLBQYAAAAABAAEAPUAAACDAwAAAAA=&#10;" o:button="t" filled="f" stroked="f">
                  <v:fill o:detectmouseclick="t"/>
                </v:rect>
                <v:rect id="Rectangle 107" o:spid="_x0000_s1043" href="#AC65EB54_73F5_4841_B99E_676A578617E5" style="position:absolute;left:4305;top:11010;width:840;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neTr8A&#10;AADcAAAADwAAAGRycy9kb3ducmV2LnhtbERPzWrCQBC+F/oOyxS81Y0eQoiuIoWi8VCI9QGG7JgE&#10;s7Mhuybx7Z1DoceP73+7n12nRhpC69nAapmAIq68bbk2cP39/sxAhYhssfNMBp4UYL97f9tibv3E&#10;JY2XWCsJ4ZCjgSbGPtc6VA05DEvfEwt384PDKHCotR1wknDX6XWSpNphy9LQYE9fDVX3y8MZWGdk&#10;f4o2+mNxL8qUHZ+v5dGYxcd82ICKNMd/8Z/7ZMW3krVyRo6A3r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iqd5OvwAAANwAAAAPAAAAAAAAAAAAAAAAAJgCAABkcnMvZG93bnJl&#10;di54bWxQSwUGAAAAAAQABAD1AAAAhAMAAAAA&#10;" o:button="t" filled="f" stroked="f">
                  <v:fill o:detectmouseclick="t"/>
                </v:rect>
                <w10:wrap anchory="line"/>
                <w10:anchorlock/>
              </v:group>
            </w:pict>
          </mc:Fallback>
        </mc:AlternateContent>
      </w:r>
      <w:bookmarkStart w:id="189" w:name="_Toc339368327"/>
    </w:p>
    <w:p w14:paraId="46A50A1B" w14:textId="77777777" w:rsidR="00C57E47" w:rsidRDefault="00C57E47" w:rsidP="00C57E47">
      <w:pPr>
        <w:jc w:val="center"/>
      </w:pPr>
      <w:r w:rsidRPr="00727FA1">
        <w:rPr>
          <w:noProof/>
          <w:lang w:eastAsia="pl-PL"/>
        </w:rPr>
        <w:lastRenderedPageBreak/>
        <w:drawing>
          <wp:inline distT="0" distB="0" distL="0" distR="0" wp14:anchorId="475D6FFC" wp14:editId="669DF3FB">
            <wp:extent cx="2865120" cy="5326380"/>
            <wp:effectExtent l="0" t="0" r="0" b="7620"/>
            <wp:docPr id="76" name="Obraz 76" descr="C:\Temp\UMM\diagrams\diagram_EAID_0D6086BA_65E5_4fb7_934F_717CEDB31C4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D6086BA_65E5_4fb7_934F_717CEDB31C4C" descr="C:\Temp\UMM\diagrams\diagram_EAID_0D6086BA_65E5_4fb7_934F_717CEDB31C4C.gif"/>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2865120" cy="5326380"/>
                    </a:xfrm>
                    <a:prstGeom prst="rect">
                      <a:avLst/>
                    </a:prstGeom>
                    <a:noFill/>
                    <a:ln>
                      <a:noFill/>
                    </a:ln>
                  </pic:spPr>
                </pic:pic>
              </a:graphicData>
            </a:graphic>
          </wp:inline>
        </w:drawing>
      </w:r>
    </w:p>
    <w:p w14:paraId="44817DD5" w14:textId="77777777" w:rsidR="00C57E47" w:rsidRPr="00D077D6" w:rsidRDefault="00C57E47" w:rsidP="00C57E47">
      <w:pPr>
        <w:rPr>
          <w:b/>
        </w:rPr>
      </w:pPr>
      <w:r w:rsidRPr="00D077D6">
        <w:rPr>
          <w:b/>
        </w:rPr>
        <w:t xml:space="preserve">Diagram </w:t>
      </w:r>
      <w:r w:rsidRPr="00D077D6">
        <w:rPr>
          <w:b/>
        </w:rPr>
        <w:fldChar w:fldCharType="begin"/>
      </w:r>
      <w:r w:rsidRPr="00D077D6">
        <w:rPr>
          <w:b/>
        </w:rPr>
        <w:instrText xml:space="preserve"> SEQ Diagram \* ARABIC </w:instrText>
      </w:r>
      <w:r w:rsidRPr="00D077D6">
        <w:rPr>
          <w:b/>
        </w:rPr>
        <w:fldChar w:fldCharType="separate"/>
      </w:r>
      <w:r w:rsidR="00E451BD">
        <w:rPr>
          <w:b/>
          <w:noProof/>
        </w:rPr>
        <w:t>21</w:t>
      </w:r>
      <w:r w:rsidRPr="00D077D6">
        <w:rPr>
          <w:b/>
        </w:rPr>
        <w:fldChar w:fldCharType="end"/>
      </w:r>
      <w:r w:rsidRPr="00D077D6">
        <w:rPr>
          <w:b/>
        </w:rPr>
        <w:t xml:space="preserve"> Diagram logiczny: Behaviors</w:t>
      </w:r>
      <w:bookmarkEnd w:id="189"/>
    </w:p>
    <w:p w14:paraId="36C52DEB" w14:textId="77777777" w:rsidR="00C57E47" w:rsidRPr="002636BE" w:rsidRDefault="00C57E47" w:rsidP="00C57E47">
      <w:pPr>
        <w:pStyle w:val="Akapitzlist10"/>
        <w:numPr>
          <w:ilvl w:val="4"/>
          <w:numId w:val="10"/>
        </w:numPr>
        <w:contextualSpacing/>
        <w:outlineLvl w:val="4"/>
        <w:rPr>
          <w:b/>
          <w:color w:val="333399"/>
        </w:rPr>
      </w:pPr>
      <w:bookmarkStart w:id="190" w:name="_Toc339973748"/>
      <w:bookmarkStart w:id="191" w:name="_Toc400702016"/>
      <w:bookmarkStart w:id="192" w:name="_Toc455572194"/>
      <w:r w:rsidRPr="002636BE">
        <w:rPr>
          <w:b/>
          <w:color w:val="333399"/>
        </w:rPr>
        <w:t>Roles</w:t>
      </w:r>
      <w:bookmarkEnd w:id="190"/>
      <w:bookmarkEnd w:id="191"/>
      <w:bookmarkEnd w:id="192"/>
    </w:p>
    <w:p w14:paraId="457F6C88" w14:textId="77777777" w:rsidR="00C57E47" w:rsidRPr="00D077D6" w:rsidRDefault="00C57E47" w:rsidP="00C57E47">
      <w:pPr>
        <w:rPr>
          <w:rFonts w:eastAsia="Times New Roman"/>
        </w:rPr>
      </w:pPr>
      <w:r w:rsidRPr="00D077D6">
        <w:t>Model dla inicjalizacji ról i ich uprawnień do funkcji zdefiniowanych w modelu zachowań.</w:t>
      </w:r>
    </w:p>
    <w:p w14:paraId="44738748" w14:textId="77777777" w:rsidR="00C57E47" w:rsidRDefault="00C57E47" w:rsidP="00C57E47">
      <w:pPr>
        <w:pStyle w:val="diagram-image-block"/>
      </w:pPr>
      <w:r>
        <w:rPr>
          <w:noProof/>
        </w:rPr>
        <w:lastRenderedPageBreak/>
        <mc:AlternateContent>
          <mc:Choice Requires="wpg">
            <w:drawing>
              <wp:anchor distT="0" distB="0" distL="114300" distR="114300" simplePos="0" relativeHeight="251667456" behindDoc="0" locked="1" layoutInCell="1" allowOverlap="1" wp14:anchorId="54A5DCE4" wp14:editId="7A180891">
                <wp:simplePos x="0" y="0"/>
                <wp:positionH relativeFrom="character">
                  <wp:posOffset>219075</wp:posOffset>
                </wp:positionH>
                <wp:positionV relativeFrom="line">
                  <wp:posOffset>304800</wp:posOffset>
                </wp:positionV>
                <wp:extent cx="5191125" cy="4381500"/>
                <wp:effectExtent l="0" t="1270" r="0" b="0"/>
                <wp:wrapNone/>
                <wp:docPr id="193" name="Grupa 1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91125" cy="4381500"/>
                          <a:chOff x="345" y="480"/>
                          <a:chExt cx="8175" cy="6900"/>
                        </a:xfrm>
                      </wpg:grpSpPr>
                      <wps:wsp>
                        <wps:cNvPr id="194" name="Rectangle 83">
                          <a:hlinkClick r:id="rId49"/>
                        </wps:cNvPr>
                        <wps:cNvSpPr>
                          <a:spLocks noChangeArrowheads="1"/>
                        </wps:cNvSpPr>
                        <wps:spPr bwMode="auto">
                          <a:xfrm>
                            <a:off x="1530" y="2520"/>
                            <a:ext cx="1710" cy="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 name="Rectangle 84">
                          <a:hlinkClick r:id="rId95"/>
                        </wps:cNvPr>
                        <wps:cNvSpPr>
                          <a:spLocks noChangeArrowheads="1"/>
                        </wps:cNvSpPr>
                        <wps:spPr bwMode="auto">
                          <a:xfrm>
                            <a:off x="3735" y="480"/>
                            <a:ext cx="1995" cy="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 name="Rectangle 85">
                          <a:hlinkClick r:id="rId36"/>
                        </wps:cNvPr>
                        <wps:cNvSpPr>
                          <a:spLocks noChangeArrowheads="1"/>
                        </wps:cNvSpPr>
                        <wps:spPr bwMode="auto">
                          <a:xfrm>
                            <a:off x="345" y="6195"/>
                            <a:ext cx="2190" cy="1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7" name="Rectangle 86">
                          <a:hlinkClick r:id="rId45"/>
                        </wps:cNvPr>
                        <wps:cNvSpPr>
                          <a:spLocks noChangeArrowheads="1"/>
                        </wps:cNvSpPr>
                        <wps:spPr bwMode="auto">
                          <a:xfrm>
                            <a:off x="3060" y="6315"/>
                            <a:ext cx="1965" cy="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8" name="Rectangle 87">
                          <a:hlinkClick r:id="rId47"/>
                        </wps:cNvPr>
                        <wps:cNvSpPr>
                          <a:spLocks noChangeArrowheads="1"/>
                        </wps:cNvSpPr>
                        <wps:spPr bwMode="auto">
                          <a:xfrm>
                            <a:off x="1530" y="4095"/>
                            <a:ext cx="1710" cy="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9" name="Rectangle 88">
                          <a:hlinkClick r:id="rId52"/>
                        </wps:cNvPr>
                        <wps:cNvSpPr>
                          <a:spLocks noChangeArrowheads="1"/>
                        </wps:cNvSpPr>
                        <wps:spPr bwMode="auto">
                          <a:xfrm>
                            <a:off x="6165" y="2415"/>
                            <a:ext cx="2355" cy="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 name="Rectangle 89">
                          <a:hlinkClick r:id="rId28"/>
                        </wps:cNvPr>
                        <wps:cNvSpPr>
                          <a:spLocks noChangeArrowheads="1"/>
                        </wps:cNvSpPr>
                        <wps:spPr bwMode="auto">
                          <a:xfrm>
                            <a:off x="7080" y="4395"/>
                            <a:ext cx="1440" cy="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84C76F" id="Grupa 193" o:spid="_x0000_s1026" style="position:absolute;margin-left:17.25pt;margin-top:24pt;width:408.75pt;height:345pt;z-index:251667456;mso-position-horizontal-relative:char;mso-position-vertical-relative:line" coordorigin="345,480" coordsize="8175,6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">
                <v:rect id="Rectangle 83" o:spid="_x0000_s1027" href="#AFA2DDA5_8BA1_4d2c_9D42_E31C8716B6BC" style="position:absolute;left:1530;top:2520;width:1710;height: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K2bb0A&#10;AADcAAAADwAAAGRycy9kb3ducmV2LnhtbERPSwrCMBDdC94hjOBOU0VEq1FEEK0LoeoBhmZsi82k&#10;NFHr7Y0guJvH+85y3ZpKPKlxpWUFo2EEgjizuuRcwfWyG8xAOI+ssbJMCt7kYL3qdpYYa/vilJ5n&#10;n4sQwi5GBYX3dSylywoy6Ia2Jg7czTYGfYBNLnWDrxBuKjmOoqk0WHJoKLCmbUHZ/fwwCsYz0qek&#10;9Haf3JN0yoaP13SvVL/XbhYgPLX+L/65DzrMn0/g+0y4QK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RK2bb0AAADcAAAADwAAAAAAAAAAAAAAAACYAgAAZHJzL2Rvd25yZXYu&#10;eG1sUEsFBgAAAAAEAAQA9QAAAIIDAAAAAA==&#10;" o:button="t" filled="f" stroked="f">
                  <v:fill o:detectmouseclick="t"/>
                </v:rect>
                <v:rect id="Rectangle 84" o:spid="_x0000_s1028" href="#F7EA5C85_3A3A_4167_85A5_D7CF990DC784" style="position:absolute;left:3735;top:480;width:1995;height:9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T9r0A&#10;AADcAAAADwAAAGRycy9kb3ducmV2LnhtbERPSwrCMBDdC94hjOBOUwVFq1FEEK0LoeoBhmZsi82k&#10;NFHr7Y0guJvH+85y3ZpKPKlxpWUFo2EEgjizuuRcwfWyG8xAOI+ssbJMCt7kYL3qdpYYa/vilJ5n&#10;n4sQwi5GBYX3dSylywoy6Ia2Jg7czTYGfYBNLnWDrxBuKjmOoqk0WHJoKLCmbUHZ/fwwCsYz0qek&#10;9Haf3JN0yoaP13SvVL/XbhYgPLX+L/65DzrMn0/g+0y4QK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4T9r0AAADcAAAADwAAAAAAAAAAAAAAAACYAgAAZHJzL2Rvd25yZXYu&#10;eG1sUEsFBgAAAAAEAAQA9QAAAIIDAAAAAA==&#10;" o:button="t" filled="f" stroked="f">
                  <v:fill o:detectmouseclick="t"/>
                </v:rect>
                <v:rect id="Rectangle 85" o:spid="_x0000_s1029" href="#F249662B_7559_49ad_89FF_2954041DEAD2" style="position:absolute;left:345;top:6195;width:2190;height:1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yNgb0A&#10;AADcAAAADwAAAGRycy9kb3ducmV2LnhtbERPSwrCMBDdC94hjOBOU10UrUYRQbQuhKoHGJqxLTaT&#10;0kSttzeC4G4e7zvLdWdq8aTWVZYVTMYRCOLc6ooLBdfLbjQD4TyyxtoyKXiTg/Wq31tiou2LM3qe&#10;fSFCCLsEFZTeN4mULi/JoBvbhjhwN9sa9AG2hdQtvkK4qeU0imJpsOLQUGJD25Ly+/lhFExnpE9p&#10;5e0+vadZzIaP12yv1HDQbRYgPHX+L/65DzrMn8fwfSZcIF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oyNgb0AAADcAAAADwAAAAAAAAAAAAAAAACYAgAAZHJzL2Rvd25yZXYu&#10;eG1sUEsFBgAAAAAEAAQA9QAAAIIDAAAAAA==&#10;" o:button="t" filled="f" stroked="f">
                  <v:fill o:detectmouseclick="t"/>
                </v:rect>
                <v:rect id="Rectangle 86" o:spid="_x0000_s1030" href="#C262656D_6BC3_4bdb_A1E8_DA7F05D0A9B9" style="position:absolute;left:3060;top:6315;width:1965;height:9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AoGr0A&#10;AADcAAAADwAAAGRycy9kb3ducmV2LnhtbERPSwrCMBDdC94hjOBOU134qUYRQbQuhKoHGJqxLTaT&#10;0kSttzeC4G4e7zvLdWsq8aTGlZYVjIYRCOLM6pJzBdfLbjAD4TyyxsoyKXiTg/Wq21lirO2LU3qe&#10;fS5CCLsYFRTe17GULivIoBvamjhwN9sY9AE2udQNvkK4qeQ4iibSYMmhocCatgVl9/PDKBjPSJ+S&#10;0tt9ck/SCRs+XtO9Uv1eu1mA8NT6v/jnPugwfz6F7zPhAr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cAoGr0AAADcAAAADwAAAAAAAAAAAAAAAACYAgAAZHJzL2Rvd25yZXYu&#10;eG1sUEsFBgAAAAAEAAQA9QAAAIIDAAAAAA==&#10;" o:button="t" filled="f" stroked="f">
                  <v:fill o:detectmouseclick="t"/>
                </v:rect>
                <v:rect id="Rectangle 87" o:spid="_x0000_s1031" href="#AC65EB54_73F5_4841_B99E_676A578617E5" style="position:absolute;left:1530;top:4095;width:1710;height:9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8aMEA&#10;AADcAAAADwAAAGRycy9kb3ducmV2LnhtbESPwarCQAxF94L/MER4O53qQrQ6yuOBaF0IVT8gdGJb&#10;7GRKZ9S+vzcLwV3Cvbn3ZL3tXaOe1IXas4HpJAFFXHhbc2ngetmNF6BCRLbYeCYD/xRguxkO1pha&#10;/+KcnudYKgnhkKKBKsY21ToUFTkME98Si3bzncMoa1dq2+FLwl2jZ0ky1w5rloYKW/qrqLifH87A&#10;bEH2lNXR77N7ls/Z8fGa7435GfW/K1CR+vg1f64PVvCXQivPyAR68w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RfvGjBAAAA3AAAAA8AAAAAAAAAAAAAAAAAmAIAAGRycy9kb3du&#10;cmV2LnhtbFBLBQYAAAAABAAEAPUAAACGAwAAAAA=&#10;" o:button="t" filled="f" stroked="f">
                  <v:fill o:detectmouseclick="t"/>
                </v:rect>
                <v:rect id="Rectangle 88" o:spid="_x0000_s1032" href="#90D03510_2C0C_41e1_B187_C41A9162174C" style="position:absolute;left:6165;top:2415;width:2355;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MZ870A&#10;AADcAAAADwAAAGRycy9kb3ducmV2LnhtbERPSwrCMBDdC94hjOBOU12IVqOIIFoXQrUHGJqxLTaT&#10;0kSttzeC4G4e7zurTWdq8aTWVZYVTMYRCOLc6ooLBdl1P5qDcB5ZY22ZFLzJwWbd760w1vbFKT0v&#10;vhAhhF2MCkrvm1hKl5dk0I1tQxy4m20N+gDbQuoWXyHc1HIaRTNpsOLQUGJDu5Ly++VhFEznpM9J&#10;5e0huSfpjA2fsvSg1HDQbZcgPHX+L/65jzrMXyzg+0y4QK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xMZ870AAADcAAAADwAAAAAAAAAAAAAAAACYAgAAZHJzL2Rvd25yZXYu&#10;eG1sUEsFBgAAAAAEAAQA9QAAAIIDAAAAAA==&#10;" o:button="t" filled="f" stroked="f">
                  <v:fill o:detectmouseclick="t"/>
                </v:rect>
                <v:rect id="Rectangle 89" o:spid="_x0000_s1033" href="#D347E482_4A77_496d_A491_41175EA62DB8" style="position:absolute;left:7080;top:4395;width:1440;height:22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ZElb4A&#10;AADcAAAADwAAAGRycy9kb3ducmV2LnhtbERPzYrCMBC+C75DGGFvmq4HkWosIiy1e1io9gGGZmyL&#10;zaQ0Ubtvv3NY8Pjx/e+zyfXqSWPoPBv4XCWgiGtvO24MVNev5RZUiMgWe89k4JcCZIf5bI+p9S8u&#10;6XmJjZIQDikaaGMcUq1D3ZLDsPIDsXA3PzqMAsdG2xFfEu56vU6SjXbYsTS0ONCppfp+eTgD6y3Z&#10;n6KLPi/uRblhx99VmRvzsZiOO1CRpvgW/7vPVnyJzJczcgT04Q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kGRJW+AAAA3AAAAA8AAAAAAAAAAAAAAAAAmAIAAGRycy9kb3ducmV2&#10;LnhtbFBLBQYAAAAABAAEAPUAAACDAwAAAAA=&#10;" o:button="t" filled="f" stroked="f">
                  <v:fill o:detectmouseclick="t"/>
                </v:rect>
                <w10:wrap anchory="line"/>
                <w10:anchorlock/>
              </v:group>
            </w:pict>
          </mc:Fallback>
        </mc:AlternateContent>
      </w:r>
      <w:r w:rsidRPr="00DC0EFF">
        <w:rPr>
          <w:noProof/>
        </w:rPr>
        <w:drawing>
          <wp:inline distT="0" distB="0" distL="0" distR="0" wp14:anchorId="070D988B" wp14:editId="2FA1B555">
            <wp:extent cx="5715000" cy="4899660"/>
            <wp:effectExtent l="0" t="0" r="0" b="0"/>
            <wp:docPr id="75" name="Obraz 75" descr="C:\Temp\UMM\diagrams\diagram_EAID_F737EB34_15F3_41a9_9C2F_F4072248909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737EB34_15F3_41a9_9C2F_F4072248909D" descr="C:\Temp\UMM\diagrams\diagram_EAID_F737EB34_15F3_41a9_9C2F_F4072248909D.gif"/>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715000" cy="4899660"/>
                    </a:xfrm>
                    <a:prstGeom prst="rect">
                      <a:avLst/>
                    </a:prstGeom>
                    <a:noFill/>
                    <a:ln>
                      <a:noFill/>
                    </a:ln>
                  </pic:spPr>
                </pic:pic>
              </a:graphicData>
            </a:graphic>
          </wp:inline>
        </w:drawing>
      </w:r>
    </w:p>
    <w:p w14:paraId="1F19A1E3" w14:textId="77777777" w:rsidR="00C57E47" w:rsidRDefault="00C57E47" w:rsidP="00C57E47">
      <w:pPr>
        <w:pStyle w:val="Legenda"/>
      </w:pPr>
      <w:bookmarkStart w:id="193" w:name="_Toc339368328"/>
      <w:r w:rsidRPr="00B71BC6">
        <w:rPr>
          <w:lang w:val="pl-PL"/>
        </w:rPr>
        <w:t xml:space="preserve">Diagram </w:t>
      </w:r>
      <w:r w:rsidRPr="00B71BC6">
        <w:fldChar w:fldCharType="begin"/>
      </w:r>
      <w:r w:rsidRPr="00B71BC6">
        <w:rPr>
          <w:lang w:val="pl-PL"/>
        </w:rPr>
        <w:instrText xml:space="preserve"> SEQ Diagram \* ARABIC </w:instrText>
      </w:r>
      <w:r w:rsidRPr="00B71BC6">
        <w:fldChar w:fldCharType="separate"/>
      </w:r>
      <w:r w:rsidR="00E451BD">
        <w:rPr>
          <w:noProof/>
          <w:lang w:val="pl-PL"/>
        </w:rPr>
        <w:t>22</w:t>
      </w:r>
      <w:r w:rsidRPr="00B71BC6">
        <w:fldChar w:fldCharType="end"/>
      </w:r>
      <w:r>
        <w:t xml:space="preserve"> Diagram logiczny: Roles</w:t>
      </w:r>
      <w:bookmarkEnd w:id="193"/>
    </w:p>
    <w:p w14:paraId="356434F1" w14:textId="77777777" w:rsidR="00C57E47" w:rsidRPr="002636BE" w:rsidRDefault="00C57E47" w:rsidP="00C57E47">
      <w:pPr>
        <w:pStyle w:val="TableMedium"/>
        <w:numPr>
          <w:ilvl w:val="3"/>
          <w:numId w:val="10"/>
        </w:numPr>
        <w:spacing w:before="0" w:after="200" w:line="276" w:lineRule="auto"/>
        <w:contextualSpacing/>
        <w:outlineLvl w:val="3"/>
        <w:rPr>
          <w:rFonts w:ascii="Calibri" w:eastAsia="Calibri" w:hAnsi="Calibri" w:cs="Times New Roman"/>
          <w:b/>
          <w:color w:val="333399"/>
          <w:sz w:val="24"/>
          <w:szCs w:val="22"/>
          <w:lang w:val="x-none"/>
        </w:rPr>
      </w:pPr>
      <w:bookmarkStart w:id="194" w:name="_Toc339973749"/>
      <w:bookmarkStart w:id="195" w:name="_Toc400702017"/>
      <w:bookmarkStart w:id="196" w:name="_Toc455572195"/>
      <w:r w:rsidRPr="002636BE">
        <w:rPr>
          <w:rFonts w:ascii="Calibri" w:eastAsia="Calibri" w:hAnsi="Calibri" w:cs="Times New Roman"/>
          <w:b/>
          <w:color w:val="333399"/>
          <w:sz w:val="24"/>
          <w:szCs w:val="22"/>
          <w:lang w:val="x-none"/>
        </w:rPr>
        <w:t>Model interfejsów</w:t>
      </w:r>
      <w:bookmarkEnd w:id="194"/>
      <w:bookmarkEnd w:id="195"/>
      <w:bookmarkEnd w:id="196"/>
    </w:p>
    <w:p w14:paraId="604FD339" w14:textId="77777777" w:rsidR="00C57E47" w:rsidRPr="00D077D6" w:rsidRDefault="00C57E47" w:rsidP="00C57E47">
      <w:r w:rsidRPr="00D077D6">
        <w:t xml:space="preserve">Rozdział opisuje model interfejsów. Model obejmuje zarówno interfejsy programistyczne aplikacji (API - </w:t>
      </w:r>
      <w:r w:rsidRPr="00D077D6">
        <w:rPr>
          <w:i/>
        </w:rPr>
        <w:t>Application Programing Interfaces</w:t>
      </w:r>
      <w:r w:rsidRPr="00D077D6">
        <w:t>) komponentu Aplikacji mapowej jak i usługi serwerowe UMM.</w:t>
      </w:r>
    </w:p>
    <w:p w14:paraId="71670B18" w14:textId="77777777" w:rsidR="00C57E47" w:rsidRPr="002636BE" w:rsidRDefault="00C57E47" w:rsidP="00C57E47">
      <w:pPr>
        <w:pStyle w:val="Akapitzlist10"/>
        <w:numPr>
          <w:ilvl w:val="4"/>
          <w:numId w:val="10"/>
        </w:numPr>
        <w:contextualSpacing/>
        <w:outlineLvl w:val="4"/>
        <w:rPr>
          <w:b/>
          <w:color w:val="333399"/>
        </w:rPr>
      </w:pPr>
      <w:bookmarkStart w:id="197" w:name="_Toc339973750"/>
      <w:bookmarkStart w:id="198" w:name="_Toc400702018"/>
      <w:bookmarkStart w:id="199" w:name="_Toc455572196"/>
      <w:r w:rsidRPr="002636BE">
        <w:rPr>
          <w:b/>
          <w:color w:val="333399"/>
        </w:rPr>
        <w:t>G-UMM-UI</w:t>
      </w:r>
      <w:bookmarkEnd w:id="197"/>
      <w:bookmarkEnd w:id="198"/>
      <w:bookmarkEnd w:id="199"/>
    </w:p>
    <w:p w14:paraId="19218C4F" w14:textId="77777777" w:rsidR="00C57E47" w:rsidRPr="00D077D6" w:rsidRDefault="00C57E47" w:rsidP="00C57E47">
      <w:pPr>
        <w:rPr>
          <w:rFonts w:eastAsia="Times New Roman"/>
        </w:rPr>
      </w:pPr>
      <w:r w:rsidRPr="00D077D6">
        <w:t>Model interfejsów programistycznych aplikacji (API) komponentu Aplikacji mapowej.</w:t>
      </w:r>
    </w:p>
    <w:p w14:paraId="37107E74" w14:textId="77777777" w:rsidR="00C57E47" w:rsidRPr="002636BE" w:rsidRDefault="00C57E47" w:rsidP="00C57E47">
      <w:pPr>
        <w:pStyle w:val="Akapitzlist10"/>
        <w:numPr>
          <w:ilvl w:val="5"/>
          <w:numId w:val="10"/>
        </w:numPr>
        <w:contextualSpacing/>
        <w:outlineLvl w:val="4"/>
        <w:rPr>
          <w:b/>
          <w:color w:val="333399"/>
        </w:rPr>
      </w:pPr>
      <w:bookmarkStart w:id="200" w:name="_Toc339973751"/>
      <w:bookmarkStart w:id="201" w:name="_Toc400702019"/>
      <w:bookmarkStart w:id="202" w:name="_Toc455572197"/>
      <w:r w:rsidRPr="002636BE">
        <w:rPr>
          <w:b/>
          <w:color w:val="333399"/>
        </w:rPr>
        <w:t>APP Interfejsy sterowania Aplikacją mapy</w:t>
      </w:r>
      <w:bookmarkEnd w:id="200"/>
      <w:bookmarkEnd w:id="201"/>
      <w:bookmarkEnd w:id="202"/>
    </w:p>
    <w:p w14:paraId="0ECFF41F" w14:textId="77777777" w:rsidR="00C57E47" w:rsidRPr="00D077D6" w:rsidRDefault="00C57E47" w:rsidP="00C57E47">
      <w:pPr>
        <w:rPr>
          <w:rFonts w:eastAsia="Times New Roman"/>
        </w:rPr>
      </w:pPr>
      <w:r w:rsidRPr="00D077D6">
        <w:t>Interfejsy do sterowania Aplikacją mapy.</w:t>
      </w:r>
    </w:p>
    <w:p w14:paraId="5AD503C8" w14:textId="77777777" w:rsidR="00C57E47" w:rsidRDefault="00C57E47" w:rsidP="00C57E47">
      <w:pPr>
        <w:pStyle w:val="diagram-image-block"/>
      </w:pPr>
      <w:r>
        <w:rPr>
          <w:noProof/>
        </w:rPr>
        <w:lastRenderedPageBreak/>
        <mc:AlternateContent>
          <mc:Choice Requires="wpg">
            <w:drawing>
              <wp:anchor distT="0" distB="0" distL="114300" distR="114300" simplePos="0" relativeHeight="251680768" behindDoc="0" locked="1" layoutInCell="1" allowOverlap="1" wp14:anchorId="69B6577E" wp14:editId="13475FE8">
                <wp:simplePos x="0" y="0"/>
                <wp:positionH relativeFrom="character">
                  <wp:posOffset>123825</wp:posOffset>
                </wp:positionH>
                <wp:positionV relativeFrom="line">
                  <wp:posOffset>171450</wp:posOffset>
                </wp:positionV>
                <wp:extent cx="5419725" cy="2562225"/>
                <wp:effectExtent l="0" t="1270" r="1270" b="0"/>
                <wp:wrapNone/>
                <wp:docPr id="180" name="Grupa 1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19725" cy="2562225"/>
                          <a:chOff x="195" y="270"/>
                          <a:chExt cx="8535" cy="4035"/>
                        </a:xfrm>
                      </wpg:grpSpPr>
                      <wps:wsp>
                        <wps:cNvPr id="181" name="Rectangle 202">
                          <a:hlinkClick r:id="rId97"/>
                        </wps:cNvPr>
                        <wps:cNvSpPr>
                          <a:spLocks noChangeArrowheads="1"/>
                        </wps:cNvSpPr>
                        <wps:spPr bwMode="auto">
                          <a:xfrm>
                            <a:off x="195" y="1590"/>
                            <a:ext cx="1770" cy="1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2" name="Rectangle 203">
                          <a:hlinkClick r:id="rId98"/>
                        </wps:cNvPr>
                        <wps:cNvSpPr>
                          <a:spLocks noChangeArrowheads="1"/>
                        </wps:cNvSpPr>
                        <wps:spPr bwMode="auto">
                          <a:xfrm>
                            <a:off x="3420" y="870"/>
                            <a:ext cx="840" cy="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3" name="Rectangle 204">
                          <a:hlinkClick r:id="rId55"/>
                        </wps:cNvPr>
                        <wps:cNvSpPr>
                          <a:spLocks noChangeArrowheads="1"/>
                        </wps:cNvSpPr>
                        <wps:spPr bwMode="auto">
                          <a:xfrm>
                            <a:off x="3450" y="2700"/>
                            <a:ext cx="1050" cy="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4" name="Rectangle 205">
                          <a:hlinkClick r:id="rId50"/>
                        </wps:cNvPr>
                        <wps:cNvSpPr>
                          <a:spLocks noChangeArrowheads="1"/>
                        </wps:cNvSpPr>
                        <wps:spPr bwMode="auto">
                          <a:xfrm>
                            <a:off x="5565" y="285"/>
                            <a:ext cx="1155" cy="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5" name="Rectangle 206">
                          <a:hlinkClick r:id="rId51"/>
                        </wps:cNvPr>
                        <wps:cNvSpPr>
                          <a:spLocks noChangeArrowheads="1"/>
                        </wps:cNvSpPr>
                        <wps:spPr bwMode="auto">
                          <a:xfrm>
                            <a:off x="7110" y="270"/>
                            <a:ext cx="1005" cy="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6" name="Rectangle 207">
                          <a:hlinkClick r:id="rId49"/>
                        </wps:cNvPr>
                        <wps:cNvSpPr>
                          <a:spLocks noChangeArrowheads="1"/>
                        </wps:cNvSpPr>
                        <wps:spPr bwMode="auto">
                          <a:xfrm>
                            <a:off x="7155" y="960"/>
                            <a:ext cx="900" cy="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7" name="Rectangle 208">
                          <a:hlinkClick r:id="rId56"/>
                        </wps:cNvPr>
                        <wps:cNvSpPr>
                          <a:spLocks noChangeArrowheads="1"/>
                        </wps:cNvSpPr>
                        <wps:spPr bwMode="auto">
                          <a:xfrm>
                            <a:off x="2940" y="1770"/>
                            <a:ext cx="975"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8" name="Rectangle 209">
                          <a:hlinkClick r:id="rId70"/>
                        </wps:cNvPr>
                        <wps:cNvSpPr>
                          <a:spLocks noChangeArrowheads="1"/>
                        </wps:cNvSpPr>
                        <wps:spPr bwMode="auto">
                          <a:xfrm>
                            <a:off x="3165" y="3645"/>
                            <a:ext cx="1140"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9" name="Rectangle 210">
                          <a:hlinkClick r:id="rId28"/>
                        </wps:cNvPr>
                        <wps:cNvSpPr>
                          <a:spLocks noChangeArrowheads="1"/>
                        </wps:cNvSpPr>
                        <wps:spPr bwMode="auto">
                          <a:xfrm>
                            <a:off x="6510" y="2670"/>
                            <a:ext cx="1125" cy="1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0" name="Rectangle 211">
                          <a:hlinkClick r:id="rId99"/>
                        </wps:cNvPr>
                        <wps:cNvSpPr>
                          <a:spLocks noChangeArrowheads="1"/>
                        </wps:cNvSpPr>
                        <wps:spPr bwMode="auto">
                          <a:xfrm>
                            <a:off x="5745" y="1695"/>
                            <a:ext cx="900"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1" name="Rectangle 212">
                          <a:hlinkClick r:id="rId52"/>
                        </wps:cNvPr>
                        <wps:cNvSpPr>
                          <a:spLocks noChangeArrowheads="1"/>
                        </wps:cNvSpPr>
                        <wps:spPr bwMode="auto">
                          <a:xfrm>
                            <a:off x="7755" y="1740"/>
                            <a:ext cx="975"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2" name="Rectangle 213">
                          <a:hlinkClick r:id="rId100"/>
                        </wps:cNvPr>
                        <wps:cNvSpPr>
                          <a:spLocks noChangeArrowheads="1"/>
                        </wps:cNvSpPr>
                        <wps:spPr bwMode="auto">
                          <a:xfrm>
                            <a:off x="4665" y="1845"/>
                            <a:ext cx="885"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655116" id="Grupa 180" o:spid="_x0000_s1026" style="position:absolute;margin-left:9.75pt;margin-top:13.5pt;width:426.75pt;height:201.75pt;z-index:251680768;mso-position-horizontal-relative:char;mso-position-vertical-relative:line" coordorigin="195,270" coordsize="8535,40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">
                <v:rect id="Rectangle 202" o:spid="_x0000_s1027" href="#843E30FE_9F6E_44fa_A62B_CD8E3DEE71EC" style="position:absolute;left:195;top:1590;width:1770;height:16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yDKL0A&#10;AADcAAAADwAAAGRycy9kb3ducmV2LnhtbERPSwrCMBDdC94hjOBOU11IqUYRQbQuhGoPMDRjW2wm&#10;pYlab28Ewd083ndWm9404kmdqy0rmE0jEMSF1TWXCvLrfhKDcB5ZY2OZFLzJwWY9HKww0fbFGT0v&#10;vhQhhF2CCirv20RKV1Rk0E1tSxy4m+0M+gC7UuoOXyHcNHIeRQtpsObQUGFLu4qK++VhFMxj0ue0&#10;9vaQ3tNswYZPeXZQajzqt0sQnnr/F//cRx3mxzP4PhMukO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ALyDKL0AAADcAAAADwAAAAAAAAAAAAAAAACYAgAAZHJzL2Rvd25yZXYu&#10;eG1sUEsFBgAAAAAEAAQA9QAAAIIDAAAAAA==&#10;" o:button="t" filled="f" stroked="f">
                  <v:fill o:detectmouseclick="t"/>
                </v:rect>
                <v:rect id="Rectangle 203" o:spid="_x0000_s1028" href="#132FB3F9_E5EC_4a5a_8916_8033F9F28A89" style="position:absolute;left:3420;top:870;width:840;height:6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4dX7wA&#10;AADcAAAADwAAAGRycy9kb3ducmV2LnhtbERPSwrCMBDdC94hjOBOU7uQUo0igmhdCFUPMDRjW2wm&#10;pYlab28Ewd083neW69404kmdqy0rmE0jEMSF1TWXCq6X3SQB4TyyxsYyKXiTg/VqOFhiqu2Lc3qe&#10;fSlCCLsUFVTet6mUrqjIoJvaljhwN9sZ9AF2pdQdvkK4aWQcRXNpsObQUGFL24qK+/lhFMQJ6VNW&#10;e7vP7lk+Z8PHa75XajzqNwsQnnr/F//cBx3mJzF8nwkXyN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wbh1fvAAAANwAAAAPAAAAAAAAAAAAAAAAAJgCAABkcnMvZG93bnJldi54&#10;bWxQSwUGAAAAAAQABAD1AAAAgQMAAAAA&#10;" o:button="t" filled="f" stroked="f">
                  <v:fill o:detectmouseclick="t"/>
                </v:rect>
                <v:rect id="Rectangle 204" o:spid="_x0000_s1029" href="#A8FF99D8_7B05_4c2c_BDA4_B3BDEE90049F" style="position:absolute;left:3450;top:2700;width:1050;height:6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K4xL0A&#10;AADcAAAADwAAAGRycy9kb3ducmV2LnhtbERPSwrCMBDdC94hjOBOUxWkVKOIIFoXQtUDDM3YFptJ&#10;aaLW2xtBcDeP953lujO1eFLrKssKJuMIBHFudcWFgutlN4pBOI+ssbZMCt7kYL3q95aYaPvijJ5n&#10;X4gQwi5BBaX3TSKly0sy6Ma2IQ7czbYGfYBtIXWLrxBuajmNork0WHFoKLGhbUn5/fwwCqYx6VNa&#10;ebtP72k2Z8PHa7ZXajjoNgsQnjr/F//cBx3mxzP4PhMukK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yK4xL0AAADcAAAADwAAAAAAAAAAAAAAAACYAgAAZHJzL2Rvd25yZXYu&#10;eG1sUEsFBgAAAAAEAAQA9QAAAIIDAAAAAA==&#10;" o:button="t" filled="f" stroked="f">
                  <v:fill o:detectmouseclick="t"/>
                </v:rect>
                <v:rect id="Rectangle 205" o:spid="_x0000_s1030" href="#F99FA02A_FBB3_41cc_847C_AC3ED727E2EF" style="position:absolute;left:5565;top:285;width:1155;height:8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sgsL0A&#10;AADcAAAADwAAAGRycy9kb3ducmV2LnhtbERPSwrCMBDdC94hjOBOU0WkVKOIIFoXQtUDDM3YFptJ&#10;aaLW2xtBcDeP953lujO1eFLrKssKJuMIBHFudcWFgutlN4pBOI+ssbZMCt7kYL3q95aYaPvijJ5n&#10;X4gQwi5BBaX3TSKly0sy6Ma2IQ7czbYGfYBtIXWLrxBuajmNork0WHFoKLGhbUn5/fwwCqYx6VNa&#10;ebtP72k2Z8PHa7ZXajjoNgsQnjr/F//cBx3mxzP4PhMukK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MsgsL0AAADcAAAADwAAAAAAAAAAAAAAAACYAgAAZHJzL2Rvd25yZXYu&#10;eG1sUEsFBgAAAAAEAAQA9QAAAIIDAAAAAA==&#10;" o:button="t" filled="f" stroked="f">
                  <v:fill o:detectmouseclick="t"/>
                </v:rect>
                <v:rect id="Rectangle 206" o:spid="_x0000_s1031" href="#260B463B_1A70_43ee_B076_D98A141DCCFC" style="position:absolute;left:7110;top:270;width:1005;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eFK70A&#10;AADcAAAADwAAAGRycy9kb3ducmV2LnhtbERPSwrCMBDdC94hjOBOUwWlVKOIIFoXQtUDDM3YFptJ&#10;aaLW2xtBcDeP953lujO1eFLrKssKJuMIBHFudcWFgutlN4pBOI+ssbZMCt7kYL3q95aYaPvijJ5n&#10;X4gQwi5BBaX3TSKly0sy6Ma2IQ7czbYGfYBtIXWLrxBuajmNork0WHFoKLGhbUn5/fwwCqYx6VNa&#10;ebtP72k2Z8PHa7ZXajjoNgsQnjr/F//cBx3mxzP4PhMukK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f4eFK70AAADcAAAADwAAAAAAAAAAAAAAAACYAgAAZHJzL2Rvd25yZXYu&#10;eG1sUEsFBgAAAAAEAAQA9QAAAIIDAAAAAA==&#10;" o:button="t" filled="f" stroked="f">
                  <v:fill o:detectmouseclick="t"/>
                </v:rect>
                <v:rect id="Rectangle 207" o:spid="_x0000_s1032" href="#AFA2DDA5_8BA1_4d2c_9D42_E31C8716B6BC" style="position:absolute;left:7155;top:960;width:900;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UbXLwA&#10;AADcAAAADwAAAGRycy9kb3ducmV2LnhtbERPSwrCMBDdC94hjOBOU12UUo0igmhdCFUPMDRjW2wm&#10;pYlab28Ewd083neW69404kmdqy0rmE0jEMSF1TWXCq6X3SQB4TyyxsYyKXiTg/VqOFhiqu2Lc3qe&#10;fSlCCLsUFVTet6mUrqjIoJvaljhwN9sZ9AF2pdQdvkK4aeQ8imJpsObQUGFL24qK+/lhFMwT0qes&#10;9naf3bM8ZsPHa75XajzqNwsQnnr/F//cBx3mJzF8nwkXyN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PVRtcvAAAANwAAAAPAAAAAAAAAAAAAAAAAJgCAABkcnMvZG93bnJldi54&#10;bWxQSwUGAAAAAAQABAD1AAAAgQMAAAAA&#10;" o:button="t" filled="f" stroked="f">
                  <v:fill o:detectmouseclick="t"/>
                </v:rect>
                <v:rect id="Rectangle 208" o:spid="_x0000_s1033" href="#81376192_8524_4e6b_B88D_FACFE5513B63" style="position:absolute;left:2940;top:1770;width:975;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m+x70A&#10;AADcAAAADwAAAGRycy9kb3ducmV2LnhtbERPSwrCMBDdC94hjOBOU11oqUYRQbQuhKoHGJqxLTaT&#10;0kSttzeC4G4e7zvLdWdq8aTWVZYVTMYRCOLc6ooLBdfLbhSDcB5ZY22ZFLzJwXrV7y0x0fbFGT3P&#10;vhAhhF2CCkrvm0RKl5dk0I1tQxy4m20N+gDbQuoWXyHc1HIaRTNpsOLQUGJD25Ly+/lhFExj0qe0&#10;8naf3tNsxoaP12yv1HDQbRYgPHX+L/65DzrMj+fwfSZcIF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Bm+x70AAADcAAAADwAAAAAAAAAAAAAAAACYAgAAZHJzL2Rvd25yZXYu&#10;eG1sUEsFBgAAAAAEAAQA9QAAAIIDAAAAAA==&#10;" o:button="t" filled="f" stroked="f">
                  <v:fill o:detectmouseclick="t"/>
                </v:rect>
                <v:rect id="Rectangle 209" o:spid="_x0000_s1034" href="#F5D7D601_AF88_4c13_8AC5_A5773ADB9CC7" style="position:absolute;left:3165;top:3645;width:1140;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YqtcMA&#10;AADcAAAADwAAAGRycy9kb3ducmV2LnhtbESPwWrDQAxE74X8w6JAb806PgTjeh1KITjuoeA0HyC8&#10;qm3i1RrvJnH+PjoUepOY0cxTsV/cqG40h8Gzge0mAUXcejtwZ+D8c3jLQIWIbHH0TAYeFGBfrl4K&#10;zK2/c0O3U+yUhHDI0UAf45RrHdqeHIaNn4hF+/Wzwyjr3Gk7413C3ajTJNlphwNLQ48TffbUXk5X&#10;ZyDNyH7XQ/RVfambHTv+OjeVMa/r5eMdVKQl/pv/ro9W8DOhlWdkAl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YYqtcMAAADcAAAADwAAAAAAAAAAAAAAAACYAgAAZHJzL2Rv&#10;d25yZXYueG1sUEsFBgAAAAAEAAQA9QAAAIgDAAAAAA==&#10;" o:button="t" filled="f" stroked="f">
                  <v:fill o:detectmouseclick="t"/>
                </v:rect>
                <v:rect id="Rectangle 210" o:spid="_x0000_s1035" href="#D347E482_4A77_496d_A491_41175EA62DB8" style="position:absolute;left:6510;top:2670;width:1125;height:1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PLr0A&#10;AADcAAAADwAAAGRycy9kb3ducmV2LnhtbERPSwrCMBDdC94hjOBOU11IrUYRQbQuhKoHGJqxLTaT&#10;0kSttzeC4G4e7zvLdWdq8aTWVZYVTMYRCOLc6ooLBdfLbhSDcB5ZY22ZFLzJwXrV7y0x0fbFGT3P&#10;vhAhhF2CCkrvm0RKl5dk0I1tQxy4m20N+gDbQuoWXyHc1HIaRTNpsOLQUGJD25Ly+/lhFExj0qe0&#10;8naf3tNsxoaP12yv1HDQbRYgPHX+L/65DzrMj+fwfSZcIF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qPLr0AAADcAAAADwAAAAAAAAAAAAAAAACYAgAAZHJzL2Rvd25yZXYu&#10;eG1sUEsFBgAAAAAEAAQA9QAAAIIDAAAAAA==&#10;" o:button="t" filled="f" stroked="f">
                  <v:fill o:detectmouseclick="t"/>
                </v:rect>
                <v:rect id="Rectangle 211" o:spid="_x0000_s1036" href="#EEF46B0A_BC23_4130_80F4_4C84A2438626" style="position:absolute;left:5745;top:1695;width:900;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mwbsEA&#10;AADcAAAADwAAAGRycy9kb3ducmV2LnhtbESPwarCQAxF94L/MER4O53qQrQ6yuOBaF0IVT8gdGJb&#10;7GRKZ9S+vzcLwV3Cvbn3ZL3tXaOe1IXas4HpJAFFXHhbc2ngetmNF6BCRLbYeCYD/xRguxkO1pha&#10;/+KcnudYKgnhkKKBKsY21ToUFTkME98Si3bzncMoa1dq2+FLwl2jZ0ky1w5rloYKW/qrqLifH87A&#10;bEH2lNXR77N7ls/Z8fGa7435GfW/K1CR+vg1f64PVvCXgi/PyAR68w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opsG7BAAAA3AAAAA8AAAAAAAAAAAAAAAAAmAIAAGRycy9kb3du&#10;cmV2LnhtbFBLBQYAAAAABAAEAPUAAACGAwAAAAA=&#10;" o:button="t" filled="f" stroked="f">
                  <v:fill o:detectmouseclick="t"/>
                </v:rect>
                <v:rect id="Rectangle 212" o:spid="_x0000_s1037" href="#90D03510_2C0C_41e1_B187_C41A9162174C" style="position:absolute;left:7755;top:1740;width:975;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UV9b0A&#10;AADcAAAADwAAAGRycy9kb3ducmV2LnhtbERPSwrCMBDdC94hjOBOU12IVqOIIFoXQrUHGJqxLTaT&#10;0kSttzeC4G4e7zurTWdq8aTWVZYVTMYRCOLc6ooLBdl1P5qDcB5ZY22ZFLzJwWbd760w1vbFKT0v&#10;vhAhhF2MCkrvm1hKl5dk0I1tQxy4m20N+gDbQuoWXyHc1HIaRTNpsOLQUGJDu5Ly++VhFEznpM9J&#10;5e0huSfpjA2fsvSg1HDQbZcgPHX+L/65jzrMX0zg+0y4QK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WUV9b0AAADcAAAADwAAAAAAAAAAAAAAAACYAgAAZHJzL2Rvd25yZXYu&#10;eG1sUEsFBgAAAAAEAAQA9QAAAIIDAAAAAA==&#10;" o:button="t" filled="f" stroked="f">
                  <v:fill o:detectmouseclick="t"/>
                </v:rect>
                <v:rect id="Rectangle 213" o:spid="_x0000_s1038" href="#93A6579D_EF84_4144_8098_E6CA2F22B124" style="position:absolute;left:4665;top:1845;width:885;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eLgr0A&#10;AADcAAAADwAAAGRycy9kb3ducmV2LnhtbERPSwrCMBDdC94hjOBOU7sQrUYRQbQuhKoHGJqxLTaT&#10;0kSttzeC4G4e7zvLdWdq8aTWVZYVTMYRCOLc6ooLBdfLbjQD4TyyxtoyKXiTg/Wq31tiou2LM3qe&#10;fSFCCLsEFZTeN4mULi/JoBvbhjhwN9sa9AG2hdQtvkK4qWUcRVNpsOLQUGJD25Ly+/lhFMQz0qe0&#10;8naf3tNsyoaP12yv1HDQbRYgPHX+L/65DzrMn8fwfSZcIF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beLgr0AAADcAAAADwAAAAAAAAAAAAAAAACYAgAAZHJzL2Rvd25yZXYu&#10;eG1sUEsFBgAAAAAEAAQA9QAAAIIDAAAAAA==&#10;" o:button="t" filled="f" stroked="f">
                  <v:fill o:detectmouseclick="t"/>
                </v:rect>
                <w10:wrap anchory="line"/>
                <w10:anchorlock/>
              </v:group>
            </w:pict>
          </mc:Fallback>
        </mc:AlternateContent>
      </w:r>
      <w:r w:rsidRPr="00DC0EFF">
        <w:rPr>
          <w:noProof/>
        </w:rPr>
        <w:drawing>
          <wp:inline distT="0" distB="0" distL="0" distR="0" wp14:anchorId="343706AC" wp14:editId="3E07C196">
            <wp:extent cx="5715000" cy="2857500"/>
            <wp:effectExtent l="0" t="0" r="0" b="0"/>
            <wp:docPr id="74" name="Obraz 74" descr="C:\Temp\UMM\diagrams\diagram_EAID_F3329A74_8BE8_4d76_932F_4E15C2DCA0E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3329A74_8BE8_4d76_932F_4E15C2DCA0E0" descr="C:\Temp\UMM\diagrams\diagram_EAID_F3329A74_8BE8_4d76_932F_4E15C2DCA0E0.gif"/>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15000" cy="2857500"/>
                    </a:xfrm>
                    <a:prstGeom prst="rect">
                      <a:avLst/>
                    </a:prstGeom>
                    <a:noFill/>
                    <a:ln>
                      <a:noFill/>
                    </a:ln>
                  </pic:spPr>
                </pic:pic>
              </a:graphicData>
            </a:graphic>
          </wp:inline>
        </w:drawing>
      </w:r>
    </w:p>
    <w:p w14:paraId="38FEE42D" w14:textId="77777777" w:rsidR="00C57E47" w:rsidRPr="00D077D6" w:rsidRDefault="00C57E47" w:rsidP="00C57E47">
      <w:pPr>
        <w:pStyle w:val="Legenda"/>
        <w:rPr>
          <w:lang w:val="pl-PL"/>
        </w:rPr>
      </w:pPr>
      <w:bookmarkStart w:id="203" w:name="_Toc339368329"/>
      <w:r w:rsidRPr="00B71BC6">
        <w:rPr>
          <w:lang w:val="pl-PL"/>
        </w:rPr>
        <w:t xml:space="preserve">Diagram </w:t>
      </w:r>
      <w:r w:rsidRPr="00B71BC6">
        <w:fldChar w:fldCharType="begin"/>
      </w:r>
      <w:r w:rsidRPr="00B71BC6">
        <w:rPr>
          <w:lang w:val="pl-PL"/>
        </w:rPr>
        <w:instrText xml:space="preserve"> SEQ Diagram \* ARABIC </w:instrText>
      </w:r>
      <w:r w:rsidRPr="00B71BC6">
        <w:fldChar w:fldCharType="separate"/>
      </w:r>
      <w:r w:rsidR="00E451BD">
        <w:rPr>
          <w:noProof/>
          <w:lang w:val="pl-PL"/>
        </w:rPr>
        <w:t>23</w:t>
      </w:r>
      <w:r w:rsidRPr="00B71BC6">
        <w:fldChar w:fldCharType="end"/>
      </w:r>
      <w:r w:rsidRPr="00D077D6">
        <w:rPr>
          <w:lang w:val="pl-PL"/>
        </w:rPr>
        <w:t xml:space="preserve"> Diagram logiczny: APP Usługi sterowania Aplikacją mapy</w:t>
      </w:r>
      <w:bookmarkEnd w:id="203"/>
    </w:p>
    <w:tbl>
      <w:tblPr>
        <w:tblW w:w="5000" w:type="pct"/>
        <w:tblCellMar>
          <w:top w:w="15" w:type="dxa"/>
          <w:left w:w="15" w:type="dxa"/>
          <w:bottom w:w="15" w:type="dxa"/>
          <w:right w:w="15" w:type="dxa"/>
        </w:tblCellMar>
        <w:tblLook w:val="04A0" w:firstRow="1" w:lastRow="0" w:firstColumn="1" w:lastColumn="0" w:noHBand="0" w:noVBand="1"/>
      </w:tblPr>
      <w:tblGrid>
        <w:gridCol w:w="2835"/>
        <w:gridCol w:w="3764"/>
        <w:gridCol w:w="2457"/>
      </w:tblGrid>
      <w:tr w:rsidR="00C57E47" w:rsidRPr="00D077D6" w14:paraId="1715C4B0"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58467FE"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396465A" w14:textId="77777777" w:rsidR="00C57E47" w:rsidRPr="00417202" w:rsidRDefault="00C57E47" w:rsidP="000E354F">
            <w:pPr>
              <w:pStyle w:val="cell-th-span"/>
              <w:rPr>
                <w:b/>
                <w:bCs/>
              </w:rPr>
            </w:pPr>
            <w:r w:rsidRPr="00417202">
              <w:rPr>
                <w:b/>
                <w:bCs/>
              </w:rPr>
              <w:t>APP Usługi sterowania Aplikacją mapy</w:t>
            </w:r>
          </w:p>
        </w:tc>
      </w:tr>
      <w:tr w:rsidR="00C57E47" w:rsidRPr="00D077D6" w14:paraId="3AA8BAAF"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9274D2F" w14:textId="77777777" w:rsidR="00C57E47" w:rsidRPr="00417202" w:rsidRDefault="00C57E47" w:rsidP="000E354F">
            <w:pPr>
              <w:pStyle w:val="cell-th-span"/>
              <w:rPr>
                <w:b/>
                <w:bCs/>
              </w:rPr>
            </w:pPr>
            <w:r w:rsidRPr="00417202">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3C8D539"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Interfejs programistyczny aplikacji (API) komponentu Aplikacji mapowej do sterowania Aplikacją.</w:t>
            </w:r>
          </w:p>
        </w:tc>
      </w:tr>
      <w:tr w:rsidR="00C57E47" w:rsidRPr="00A7531E" w14:paraId="27C209A7"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60E9048" w14:textId="77777777" w:rsidR="00C57E47" w:rsidRPr="00417202" w:rsidRDefault="00C57E47" w:rsidP="000E354F">
            <w:pPr>
              <w:pStyle w:val="cell-th-span"/>
              <w:rPr>
                <w:b/>
                <w:bCs/>
              </w:rPr>
            </w:pPr>
            <w:r w:rsidRPr="00417202">
              <w:rPr>
                <w:b/>
                <w:bCs/>
              </w:rPr>
              <w:t>Metody</w:t>
            </w:r>
          </w:p>
        </w:tc>
      </w:tr>
      <w:tr w:rsidR="00C57E47" w:rsidRPr="00A7531E" w14:paraId="01CB3C86"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9F909EF"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1FEED7E" w14:textId="77777777" w:rsidR="00C57E47" w:rsidRPr="00A7531E" w:rsidRDefault="00C57E47" w:rsidP="000E354F">
            <w:pPr>
              <w:pStyle w:val="cell-th-span"/>
              <w:rPr>
                <w:b/>
                <w:bCs/>
              </w:rPr>
            </w:pPr>
            <w:r w:rsidRPr="00A7531E">
              <w:rPr>
                <w:b/>
                <w:bCs/>
              </w:rPr>
              <w:t>Parametry</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BE9C22E" w14:textId="77777777" w:rsidR="00C57E47" w:rsidRPr="00A7531E" w:rsidRDefault="00C57E47" w:rsidP="000E354F">
            <w:pPr>
              <w:pStyle w:val="cell-th-span"/>
              <w:rPr>
                <w:b/>
                <w:bCs/>
              </w:rPr>
            </w:pPr>
            <w:r w:rsidRPr="00A7531E">
              <w:rPr>
                <w:b/>
                <w:bCs/>
              </w:rPr>
              <w:t>Typ zwracany</w:t>
            </w:r>
          </w:p>
        </w:tc>
      </w:tr>
      <w:tr w:rsidR="00C57E47" w:rsidRPr="00A7531E" w14:paraId="4DE02389"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CDDA40A"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init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DEAF8CB"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initParams :InitParams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A57302F"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15513E8D"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AC01BE8"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6FB64A8"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Inicjalizacja komponentu Aplikacji mapy - uruchomienie.</w:t>
            </w:r>
            <w:r w:rsidRPr="00D077D6">
              <w:rPr>
                <w:rFonts w:ascii="Calibri" w:hAnsi="Calibri"/>
                <w:sz w:val="22"/>
                <w:szCs w:val="22"/>
              </w:rPr>
              <w:br/>
              <w:t>Parametry wejściowe obejmują wszelkie dane niezbędne do inicjalizacji, zarówno dotyczące użytkownika i kontekstu jego uprawnień do danych, jak i opcji związanych z ustawieniem widoku mapy.</w:t>
            </w:r>
          </w:p>
        </w:tc>
      </w:tr>
      <w:tr w:rsidR="00C57E47" w:rsidRPr="00A7531E" w14:paraId="2D31366D"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8D95F91"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initialized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6342E4A" w14:textId="77777777" w:rsidR="00C57E47" w:rsidRPr="00D077D6" w:rsidRDefault="00C57E47" w:rsidP="000E354F"/>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AE0CD4F"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boolean</w:t>
            </w:r>
          </w:p>
        </w:tc>
      </w:tr>
      <w:tr w:rsidR="00C57E47" w:rsidRPr="00D077D6" w14:paraId="0C9ABE2D"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401CE8F"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45E316B"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Zwraca informację czy komponent Aplikacji mapy został zainicjalizowany.</w:t>
            </w:r>
          </w:p>
        </w:tc>
      </w:tr>
      <w:tr w:rsidR="00C57E47" w:rsidRPr="00A7531E" w14:paraId="08525A81"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77E71D5"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pan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8E1B5AC"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point :GeoXY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603514A"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36AB1F7F"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A66B970"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1E4EED5"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Wycentrowania okna mapy na punkcie.</w:t>
            </w:r>
          </w:p>
        </w:tc>
      </w:tr>
      <w:tr w:rsidR="00C57E47" w:rsidRPr="00A7531E" w14:paraId="557BE8E3"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DE414DD"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zoom</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201584D"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factor :double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8A538AB"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449A6374"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DA23478"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2C39791"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Wyskalowanie widoku mapy zgodnie z określonym współczynnikiem.</w:t>
            </w:r>
          </w:p>
        </w:tc>
      </w:tr>
      <w:tr w:rsidR="00C57E47" w:rsidRPr="00A7531E" w14:paraId="2CA0030F"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1E62172"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zoomToScale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49DF71F"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scale :integer</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B1E1888"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54294E9D"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1A20E46"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10A5346"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Powiększenie/pomniejszenie widoku mapy do zadanej skali.</w:t>
            </w:r>
          </w:p>
        </w:tc>
      </w:tr>
      <w:tr w:rsidR="00C57E47" w:rsidRPr="00A7531E" w14:paraId="738B1959"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FB9C0FD"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zoomToArea</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42D8F97"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area :Box</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2EA59FE"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47529124"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A584E64"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8C421D3"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Przesunięcie i wyskalowanie widoku mapy do wskazanego prostokąta.</w:t>
            </w:r>
          </w:p>
        </w:tc>
      </w:tr>
      <w:tr w:rsidR="00C57E47" w:rsidRPr="00A7531E" w14:paraId="54825BB9"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596E4B9"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fitAll</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8D17475" w14:textId="77777777" w:rsidR="00C57E47" w:rsidRPr="00D077D6" w:rsidRDefault="00C57E47" w:rsidP="000E354F"/>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66D91E2"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448DF35E"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805B322"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DB5DA8B"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Wyskalowanie widoku mapy w celu objęcia wszystkich obiektów.</w:t>
            </w:r>
          </w:p>
        </w:tc>
      </w:tr>
      <w:tr w:rsidR="00C57E47" w:rsidRPr="00A7531E" w14:paraId="0A0D0ED7"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4BE3425"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panToObject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FE31E7F"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object :ObjectIdentity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715CAAD"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27707116"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1FF063A"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F9EBAC9"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Wycentrowania okna mapy na obiekcie.</w:t>
            </w:r>
          </w:p>
        </w:tc>
      </w:tr>
      <w:tr w:rsidR="00C57E47" w:rsidRPr="00A7531E" w14:paraId="1C72C960"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FAF1816"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fitToObject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B3BB539"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object :ObjectIdentity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CA40C25"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1DF517FC"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AA42ADC"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70D229A"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Przesunięcie widoku mapy do wskazanego obiektu z wyskalowaniem.</w:t>
            </w:r>
          </w:p>
        </w:tc>
      </w:tr>
      <w:tr w:rsidR="00C57E47" w:rsidRPr="00A7531E" w14:paraId="763D0B60"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EA5CE33"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fitToSelection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9E46873"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typeName :string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A87C929"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04A522F5"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EEA47C8"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CD07855"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Przesunięcie widoku mapy do wskazanej selekcji z wyskalowaniem.</w:t>
            </w:r>
          </w:p>
        </w:tc>
      </w:tr>
      <w:tr w:rsidR="00C57E47" w:rsidRPr="00A7531E" w14:paraId="435765FC"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E3ACED2"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showInLegend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11D2282"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typeNames :string[]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5C1B55D"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004ABD94"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AF04D0A"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FC83FF7"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Pokazuje w widoku mapy warstwy dla typów o wskazanych nazwach.</w:t>
            </w:r>
          </w:p>
        </w:tc>
      </w:tr>
      <w:tr w:rsidR="00C57E47" w:rsidRPr="00A7531E" w14:paraId="751C844D"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E5777E2"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hideInLegend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C9EFDE3"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typeNames :string[]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A7E94BA"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5AB3490C"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20C6AEB"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16E9769"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Ukrywa w widoku mapy warstwy dla typów o wskazanych nazwach.</w:t>
            </w:r>
          </w:p>
        </w:tc>
      </w:tr>
    </w:tbl>
    <w:p w14:paraId="2B062A27" w14:textId="77777777" w:rsidR="00C57E47" w:rsidRPr="00D077D6" w:rsidRDefault="00C57E47" w:rsidP="00C57E47">
      <w:pPr>
        <w:rPr>
          <w:rFonts w:ascii="Times New Roman" w:hAnsi="Times New Roman"/>
        </w:rPr>
      </w:pPr>
    </w:p>
    <w:p w14:paraId="268BD703" w14:textId="77777777" w:rsidR="00C57E47" w:rsidRPr="002636BE" w:rsidRDefault="00C57E47" w:rsidP="00C57E47">
      <w:pPr>
        <w:pStyle w:val="Akapitzlist10"/>
        <w:numPr>
          <w:ilvl w:val="5"/>
          <w:numId w:val="10"/>
        </w:numPr>
        <w:contextualSpacing/>
        <w:outlineLvl w:val="4"/>
        <w:rPr>
          <w:b/>
          <w:color w:val="333399"/>
        </w:rPr>
      </w:pPr>
      <w:bookmarkStart w:id="204" w:name="_Toc339973752"/>
      <w:bookmarkStart w:id="205" w:name="_Toc400702020"/>
      <w:bookmarkStart w:id="206" w:name="_Toc455572198"/>
      <w:r w:rsidRPr="002636BE">
        <w:rPr>
          <w:b/>
          <w:color w:val="333399"/>
        </w:rPr>
        <w:t>OBJ Interfejsy obiektów biznesowych</w:t>
      </w:r>
      <w:bookmarkEnd w:id="204"/>
      <w:bookmarkEnd w:id="205"/>
      <w:bookmarkEnd w:id="206"/>
    </w:p>
    <w:p w14:paraId="5DC45472" w14:textId="77777777" w:rsidR="00C57E47" w:rsidRPr="00D077D6" w:rsidRDefault="00C57E47" w:rsidP="00C57E47">
      <w:pPr>
        <w:rPr>
          <w:rFonts w:eastAsia="Times New Roman"/>
        </w:rPr>
      </w:pPr>
      <w:r w:rsidRPr="00D077D6">
        <w:t>Interfejsy do operowania na obiektach biznesowych.</w:t>
      </w:r>
    </w:p>
    <w:p w14:paraId="4FE888C2" w14:textId="77777777" w:rsidR="00C57E47" w:rsidRDefault="00C57E47" w:rsidP="00C57E47">
      <w:pPr>
        <w:pStyle w:val="diagram-image-block"/>
      </w:pPr>
      <w:r>
        <w:rPr>
          <w:noProof/>
        </w:rPr>
        <mc:AlternateContent>
          <mc:Choice Requires="wpg">
            <w:drawing>
              <wp:anchor distT="0" distB="0" distL="114300" distR="114300" simplePos="0" relativeHeight="251679744" behindDoc="0" locked="1" layoutInCell="1" allowOverlap="1" wp14:anchorId="4A9A6DCF" wp14:editId="217381A2">
                <wp:simplePos x="0" y="0"/>
                <wp:positionH relativeFrom="character">
                  <wp:posOffset>142875</wp:posOffset>
                </wp:positionH>
                <wp:positionV relativeFrom="line">
                  <wp:posOffset>200025</wp:posOffset>
                </wp:positionV>
                <wp:extent cx="5372100" cy="2362200"/>
                <wp:effectExtent l="0" t="3810" r="1905" b="0"/>
                <wp:wrapNone/>
                <wp:docPr id="173" name="Grupa 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72100" cy="2362200"/>
                          <a:chOff x="225" y="315"/>
                          <a:chExt cx="8460" cy="3720"/>
                        </a:xfrm>
                      </wpg:grpSpPr>
                      <wps:wsp>
                        <wps:cNvPr id="174" name="Rectangle 195">
                          <a:hlinkClick r:id="rId102"/>
                        </wps:cNvPr>
                        <wps:cNvSpPr>
                          <a:spLocks noChangeArrowheads="1"/>
                        </wps:cNvSpPr>
                        <wps:spPr bwMode="auto">
                          <a:xfrm>
                            <a:off x="5745" y="1170"/>
                            <a:ext cx="2940" cy="2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5" name="Rectangle 196">
                          <a:hlinkClick r:id="rId71"/>
                        </wps:cNvPr>
                        <wps:cNvSpPr>
                          <a:spLocks noChangeArrowheads="1"/>
                        </wps:cNvSpPr>
                        <wps:spPr bwMode="auto">
                          <a:xfrm>
                            <a:off x="2445" y="375"/>
                            <a:ext cx="1230" cy="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97">
                          <a:hlinkClick r:id="rId70"/>
                        </wps:cNvPr>
                        <wps:cNvSpPr>
                          <a:spLocks noChangeArrowheads="1"/>
                        </wps:cNvSpPr>
                        <wps:spPr bwMode="auto">
                          <a:xfrm>
                            <a:off x="2415" y="2835"/>
                            <a:ext cx="1200" cy="1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7" name="Rectangle 198">
                          <a:hlinkClick r:id="rId72"/>
                        </wps:cNvPr>
                        <wps:cNvSpPr>
                          <a:spLocks noChangeArrowheads="1"/>
                        </wps:cNvSpPr>
                        <wps:spPr bwMode="auto">
                          <a:xfrm>
                            <a:off x="225" y="315"/>
                            <a:ext cx="1275"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8" name="Rectangle 199">
                          <a:hlinkClick r:id="rId73"/>
                        </wps:cNvPr>
                        <wps:cNvSpPr>
                          <a:spLocks noChangeArrowheads="1"/>
                        </wps:cNvSpPr>
                        <wps:spPr bwMode="auto">
                          <a:xfrm>
                            <a:off x="2610" y="1635"/>
                            <a:ext cx="825" cy="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9" name="Rectangle 200">
                          <a:hlinkClick r:id="rId57"/>
                        </wps:cNvPr>
                        <wps:cNvSpPr>
                          <a:spLocks noChangeArrowheads="1"/>
                        </wps:cNvSpPr>
                        <wps:spPr bwMode="auto">
                          <a:xfrm>
                            <a:off x="240" y="1095"/>
                            <a:ext cx="1665"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836FAD" id="Grupa 173" o:spid="_x0000_s1026" style="position:absolute;margin-left:11.25pt;margin-top:15.75pt;width:423pt;height:186pt;z-index:251679744;mso-position-horizontal-relative:char;mso-position-vertical-relative:line" coordorigin="225,315" coordsize="8460,3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">
                <v:rect id="Rectangle 195" o:spid="_x0000_s1027" href="#A533311A_FC1D_4a79_8115_C93EAA1DA3CE" style="position:absolute;left:5745;top:1170;width:2940;height:20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5Ql70A&#10;AADcAAAADwAAAGRycy9kb3ducmV2LnhtbERPSwrCMBDdC94hjOBOU0VUqlFEEK0LoeoBhmZsi82k&#10;NFHr7Y0guJvH+85y3ZpKPKlxpWUFo2EEgjizuuRcwfWyG8xBOI+ssbJMCt7kYL3qdpYYa/vilJ5n&#10;n4sQwi5GBYX3dSylywoy6Ia2Jg7czTYGfYBNLnWDrxBuKjmOoqk0WHJoKLCmbUHZ/fwwCsZz0qek&#10;9Haf3JN0yoaP13SvVL/XbhYgPLX+L/65DzrMn03g+0y4QK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R5Ql70AAADcAAAADwAAAAAAAAAAAAAAAACYAgAAZHJzL2Rvd25yZXYu&#10;eG1sUEsFBgAAAAAEAAQA9QAAAIIDAAAAAA==&#10;" o:button="t" filled="f" stroked="f">
                  <v:fill o:detectmouseclick="t"/>
                </v:rect>
                <v:rect id="Rectangle 196" o:spid="_x0000_s1028" href="#630040B6_858C_4d95_880B_F629EE0A218C" style="position:absolute;left:2445;top:375;width:1230;height:9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L1DL0A&#10;AADcAAAADwAAAGRycy9kb3ducmV2LnhtbERPSwrCMBDdC94hjOBOUwU/VKOIIFoXQtUDDM3YFptJ&#10;aaLW2xtBcDeP953lujWVeFLjSssKRsMIBHFmdcm5gutlN5iDcB5ZY2WZFLzJwXrV7Swx1vbFKT3P&#10;PhchhF2MCgrv61hKlxVk0A1tTRy4m20M+gCbXOoGXyHcVHIcRVNpsOTQUGBN24Ky+/lhFIznpE9J&#10;6e0+uSfplA0fr+leqX6v3SxAeGr9X/xzH3SYP5vA95lwgVx9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lL1DL0AAADcAAAADwAAAAAAAAAAAAAAAACYAgAAZHJzL2Rvd25yZXYu&#10;eG1sUEsFBgAAAAAEAAQA9QAAAIIDAAAAAA==&#10;" o:button="t" filled="f" stroked="f">
                  <v:fill o:detectmouseclick="t"/>
                </v:rect>
                <v:rect id="Rectangle 197" o:spid="_x0000_s1029" href="#F5D7D601_AF88_4c13_8AC5_A5773ADB9CC7" style="position:absolute;left:2415;top:2835;width:1200;height:1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Bre70A&#10;AADcAAAADwAAAGRycy9kb3ducmV2LnhtbERPSwrCMBDdC94hjOBOU11UqUYRQbQuhKoHGJqxLTaT&#10;0kSttzeC4G4e7zvLdWdq8aTWVZYVTMYRCOLc6ooLBdfLbjQH4TyyxtoyKXiTg/Wq31tiou2LM3qe&#10;fSFCCLsEFZTeN4mULi/JoBvbhjhwN9sa9AG2hdQtvkK4qeU0imJpsOLQUGJD25Ly+/lhFEznpE9p&#10;5e0+vadZzIaP12yv1HDQbRYgPHX+L/65DzrMn8XwfSZcIF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uoBre70AAADcAAAADwAAAAAAAAAAAAAAAACYAgAAZHJzL2Rvd25yZXYu&#10;eG1sUEsFBgAAAAAEAAQA9QAAAIIDAAAAAA==&#10;" o:button="t" filled="f" stroked="f">
                  <v:fill o:detectmouseclick="t"/>
                </v:rect>
                <v:rect id="Rectangle 198" o:spid="_x0000_s1030" href="#2C7B3377_3101_48ff_B2CE_4CF2826037BF" style="position:absolute;left:225;top:315;width:1275;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zO4L0A&#10;AADcAAAADwAAAGRycy9kb3ducmV2LnhtbERPSwrCMBDdC94hjOBOU12oVKOIIFoXQrUHGJqxLTaT&#10;0kSttzeC4G4e7zurTWdq8aTWVZYVTMYRCOLc6ooLBdl1P1qAcB5ZY22ZFLzJwWbd760w1vbFKT0v&#10;vhAhhF2MCkrvm1hKl5dk0I1tQxy4m20N+gDbQuoWXyHc1HIaRTNpsOLQUGJDu5Ly++VhFEwXpM9J&#10;5e0huSfpjA2fsvSg1HDQbZcgPHX+L/65jzrMn8/h+0y4QK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czO4L0AAADcAAAADwAAAAAAAAAAAAAAAACYAgAAZHJzL2Rvd25yZXYu&#10;eG1sUEsFBgAAAAAEAAQA9QAAAIIDAAAAAA==&#10;" o:button="t" filled="f" stroked="f">
                  <v:fill o:detectmouseclick="t"/>
                </v:rect>
                <v:rect id="Rectangle 199" o:spid="_x0000_s1031" href="#2F308397_3235_47f9_9A24_87EB6D70F98E" style="position:absolute;left:2610;top:1635;width:825;height: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NaksEA&#10;AADcAAAADwAAAGRycy9kb3ducmV2LnhtbESPwarCQAxF94L/MERwp1NdqFRHEUF8dSFU/YDQiW2x&#10;kymdeVr/3iwevF3Cvbn3ZLPrXaNe1IXas4HZNAFFXHhbc2ngfjtOVqBCRLbYeCYDHwqw2w4HG0yt&#10;f3NOr2sslYRwSNFAFWObah2KihyGqW+JRXv4zmGUtSu17fAt4a7R8yRZaIc1S0OFLR0qKp7XX2dg&#10;viJ7yeroT9kzyxfs+HzPT8aMR/1+DSpSH//Nf9c/VvCXQivPyAR6+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RTWpLBAAAA3AAAAA8AAAAAAAAAAAAAAAAAmAIAAGRycy9kb3du&#10;cmV2LnhtbFBLBQYAAAAABAAEAPUAAACGAwAAAAA=&#10;" o:button="t" filled="f" stroked="f">
                  <v:fill o:detectmouseclick="t"/>
                </v:rect>
                <v:rect id="Rectangle 200" o:spid="_x0000_s1032" href="#12B096E7_2C1F_4fd5_90E1_48F2D9E8C917" style="position:absolute;left:240;top:1095;width:1665;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Cb0A&#10;AADcAAAADwAAAGRycy9kb3ducmV2LnhtbERPSwrCMBDdC94hjOBOU134qUYRQbQuhKoHGJqxLTaT&#10;0kSttzeC4G4e7zvLdWsq8aTGlZYVjIYRCOLM6pJzBdfLbjAD4TyyxsoyKXiTg/Wq21lirO2LU3qe&#10;fS5CCLsYFRTe17GULivIoBvamjhwN9sY9AE2udQNvkK4qeQ4iibSYMmhocCatgVl9/PDKBjPSJ+S&#10;0tt9ck/SCRs+XtO9Uv1eu1mA8NT6v/jnPugwfzqH7zPhAr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yx//Cb0AAADcAAAADwAAAAAAAAAAAAAAAACYAgAAZHJzL2Rvd25yZXYu&#10;eG1sUEsFBgAAAAAEAAQA9QAAAIIDAAAAAA==&#10;" o:button="t" filled="f" stroked="f">
                  <v:fill o:detectmouseclick="t"/>
                </v:rect>
                <w10:wrap anchory="line"/>
                <w10:anchorlock/>
              </v:group>
            </w:pict>
          </mc:Fallback>
        </mc:AlternateContent>
      </w:r>
      <w:r w:rsidRPr="00DC0EFF">
        <w:rPr>
          <w:noProof/>
        </w:rPr>
        <w:drawing>
          <wp:inline distT="0" distB="0" distL="0" distR="0" wp14:anchorId="6740D8C0" wp14:editId="3DC820BB">
            <wp:extent cx="5715000" cy="2712720"/>
            <wp:effectExtent l="0" t="0" r="0" b="0"/>
            <wp:docPr id="73" name="Obraz 73" descr="C:\Temp\UMM\diagrams\diagram_EAID_26AFC115_44D4_4057_A55C_2F7BA333D58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AFC115_44D4_4057_A55C_2F7BA333D586" descr="C:\Temp\UMM\diagrams\diagram_EAID_26AFC115_44D4_4057_A55C_2F7BA333D586.gif"/>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715000" cy="2712720"/>
                    </a:xfrm>
                    <a:prstGeom prst="rect">
                      <a:avLst/>
                    </a:prstGeom>
                    <a:noFill/>
                    <a:ln>
                      <a:noFill/>
                    </a:ln>
                  </pic:spPr>
                </pic:pic>
              </a:graphicData>
            </a:graphic>
          </wp:inline>
        </w:drawing>
      </w:r>
    </w:p>
    <w:p w14:paraId="26D3512C" w14:textId="77777777" w:rsidR="00C57E47" w:rsidRPr="00D077D6" w:rsidRDefault="00C57E47" w:rsidP="00C57E47">
      <w:pPr>
        <w:pStyle w:val="Legenda"/>
        <w:rPr>
          <w:lang w:val="pl-PL"/>
        </w:rPr>
      </w:pPr>
      <w:bookmarkStart w:id="207" w:name="_Toc339368330"/>
      <w:r w:rsidRPr="00B71BC6">
        <w:rPr>
          <w:lang w:val="pl-PL"/>
        </w:rPr>
        <w:t xml:space="preserve">Diagram </w:t>
      </w:r>
      <w:r w:rsidRPr="00B71BC6">
        <w:fldChar w:fldCharType="begin"/>
      </w:r>
      <w:r w:rsidRPr="00B71BC6">
        <w:rPr>
          <w:lang w:val="pl-PL"/>
        </w:rPr>
        <w:instrText xml:space="preserve"> SEQ Diagram \* ARABIC </w:instrText>
      </w:r>
      <w:r w:rsidRPr="00B71BC6">
        <w:fldChar w:fldCharType="separate"/>
      </w:r>
      <w:r w:rsidR="00E451BD">
        <w:rPr>
          <w:noProof/>
          <w:lang w:val="pl-PL"/>
        </w:rPr>
        <w:t>24</w:t>
      </w:r>
      <w:r w:rsidRPr="00B71BC6">
        <w:fldChar w:fldCharType="end"/>
      </w:r>
      <w:r w:rsidRPr="00D077D6">
        <w:rPr>
          <w:lang w:val="pl-PL"/>
        </w:rPr>
        <w:t xml:space="preserve"> Diagram logiczny: OBJ Usługi obiektów biznesowych</w:t>
      </w:r>
      <w:bookmarkEnd w:id="207"/>
    </w:p>
    <w:tbl>
      <w:tblPr>
        <w:tblW w:w="5000" w:type="pct"/>
        <w:tblCellMar>
          <w:top w:w="15" w:type="dxa"/>
          <w:left w:w="15" w:type="dxa"/>
          <w:bottom w:w="15" w:type="dxa"/>
          <w:right w:w="15" w:type="dxa"/>
        </w:tblCellMar>
        <w:tblLook w:val="04A0" w:firstRow="1" w:lastRow="0" w:firstColumn="1" w:lastColumn="0" w:noHBand="0" w:noVBand="1"/>
      </w:tblPr>
      <w:tblGrid>
        <w:gridCol w:w="2835"/>
        <w:gridCol w:w="3748"/>
        <w:gridCol w:w="2473"/>
      </w:tblGrid>
      <w:tr w:rsidR="00C57E47" w:rsidRPr="00A7531E" w14:paraId="726B00AA"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3DDBE88"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CE32E10" w14:textId="77777777" w:rsidR="00C57E47" w:rsidRPr="00417202" w:rsidRDefault="00C57E47" w:rsidP="000E354F">
            <w:pPr>
              <w:pStyle w:val="cell-th-span"/>
              <w:rPr>
                <w:b/>
                <w:bCs/>
              </w:rPr>
            </w:pPr>
            <w:r w:rsidRPr="00417202">
              <w:rPr>
                <w:b/>
                <w:bCs/>
              </w:rPr>
              <w:t>OBJ Usługi obiektów biznesowych</w:t>
            </w:r>
          </w:p>
        </w:tc>
      </w:tr>
      <w:tr w:rsidR="00C57E47" w:rsidRPr="00D077D6" w14:paraId="53A86D8A"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E056655"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0338600"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Interfejs programistyczny aplikacji (API) komponentu Aplikacji mapowej do obsługi obiektów biznesowych.</w:t>
            </w:r>
          </w:p>
        </w:tc>
      </w:tr>
      <w:tr w:rsidR="00C57E47" w:rsidRPr="00A7531E" w14:paraId="4B4ECE72"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F7F222B" w14:textId="77777777" w:rsidR="00C57E47" w:rsidRPr="00417202" w:rsidRDefault="00C57E47" w:rsidP="000E354F">
            <w:pPr>
              <w:pStyle w:val="cell-th-span"/>
              <w:rPr>
                <w:b/>
                <w:bCs/>
              </w:rPr>
            </w:pPr>
            <w:r w:rsidRPr="00417202">
              <w:rPr>
                <w:b/>
                <w:bCs/>
              </w:rPr>
              <w:t>Metody</w:t>
            </w:r>
          </w:p>
        </w:tc>
      </w:tr>
      <w:tr w:rsidR="00C57E47" w:rsidRPr="00A7531E" w14:paraId="6A20AD47"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952CAF3"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8409674" w14:textId="77777777" w:rsidR="00C57E47" w:rsidRPr="00A7531E" w:rsidRDefault="00C57E47" w:rsidP="000E354F">
            <w:pPr>
              <w:pStyle w:val="cell-th-span"/>
              <w:rPr>
                <w:b/>
                <w:bCs/>
              </w:rPr>
            </w:pPr>
            <w:r w:rsidRPr="00A7531E">
              <w:rPr>
                <w:b/>
                <w:bCs/>
              </w:rPr>
              <w:t>Parametry</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0D8D99A" w14:textId="77777777" w:rsidR="00C57E47" w:rsidRPr="00A7531E" w:rsidRDefault="00C57E47" w:rsidP="000E354F">
            <w:pPr>
              <w:pStyle w:val="cell-th-span"/>
              <w:rPr>
                <w:b/>
                <w:bCs/>
              </w:rPr>
            </w:pPr>
            <w:r w:rsidRPr="00A7531E">
              <w:rPr>
                <w:b/>
                <w:bCs/>
              </w:rPr>
              <w:t>Typ zwracany</w:t>
            </w:r>
          </w:p>
        </w:tc>
      </w:tr>
      <w:tr w:rsidR="00C57E47" w:rsidRPr="00A7531E" w14:paraId="1AC0D7E6"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2A46FD0"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showObject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9622B11"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object :DomainObject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61B2756"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0E2D804B"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3275B3B"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7E3EDFB"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Żądanie pokazania określonego obiektu służby (domenowego).</w:t>
            </w:r>
            <w:r w:rsidRPr="00D077D6">
              <w:rPr>
                <w:rFonts w:ascii="Calibri" w:hAnsi="Calibri"/>
                <w:sz w:val="22"/>
                <w:szCs w:val="22"/>
              </w:rPr>
              <w:br/>
              <w:t>Parametry obejmują kompletny zestaw atrybutów obiektu, zgodny z definicją typu danego obiektu.</w:t>
            </w:r>
          </w:p>
        </w:tc>
      </w:tr>
      <w:tr w:rsidR="00C57E47" w:rsidRPr="00A7531E" w14:paraId="2C48B91D"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29F6304"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lastRenderedPageBreak/>
              <w:t>hideObject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7A6328C"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object :ObjectIdentity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DEDF123"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A7531E" w14:paraId="6DC72C71"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CF24880"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5D454D3"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Żądanie ukrycia wskazanego obiektu.</w:t>
            </w:r>
          </w:p>
        </w:tc>
      </w:tr>
      <w:tr w:rsidR="00C57E47" w:rsidRPr="00A7531E" w14:paraId="71CC49F6"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D00ECC1"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trackObject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7876BC5"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object :ObjectIdentity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13E6598"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217777BD"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53E6917"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652619D"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Żądanie śledzenia wskazanego obiektu.</w:t>
            </w:r>
            <w:r w:rsidRPr="00D077D6">
              <w:rPr>
                <w:rFonts w:ascii="Calibri" w:hAnsi="Calibri"/>
                <w:sz w:val="22"/>
                <w:szCs w:val="22"/>
              </w:rPr>
              <w:br/>
              <w:t>Jeżeli wcześniej śledzony był inny obiekt, automatycznie śledzenie tego obiektu zostaje przerwane.</w:t>
            </w:r>
          </w:p>
        </w:tc>
      </w:tr>
      <w:tr w:rsidR="00C57E47" w:rsidRPr="00A7531E" w14:paraId="11B51BC2"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F394DDF"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releaseTrackingObject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46D5766" w14:textId="77777777" w:rsidR="00C57E47" w:rsidRPr="00D077D6" w:rsidRDefault="00C57E47" w:rsidP="000E354F"/>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1BED9C5"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A7531E" w14:paraId="17BFE74C"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BF69600"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DE57B81"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Żądanie zaprzestania śledzenia obiektu.</w:t>
            </w:r>
          </w:p>
        </w:tc>
      </w:tr>
      <w:tr w:rsidR="00C57E47" w:rsidRPr="00A7531E" w14:paraId="7A63BA15"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8190396"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refresh</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2AB5514"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typeNameList :string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1EBB3F5"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A7531E" w14:paraId="3305FF5B"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EE6B00A"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2FC4593"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Odświeżenie obiektów wskazanych typów.</w:t>
            </w:r>
          </w:p>
        </w:tc>
      </w:tr>
      <w:tr w:rsidR="00C57E47" w:rsidRPr="00A7531E" w14:paraId="6B593EE3"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8220F91"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addToSelection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DBBE86C"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object :ObjectIdentity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CD03A4B"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3BE843E8"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9CE7D07"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19F6B67"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Dodanie wskazanego obiektu do selekcji.</w:t>
            </w:r>
          </w:p>
        </w:tc>
      </w:tr>
      <w:tr w:rsidR="00C57E47" w:rsidRPr="00A7531E" w14:paraId="582629BD"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881EDED"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removeFromSelection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B91845A"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object :ObjectIdentity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88F2FB5"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4D001972"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B1C2295"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1678FB0"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Usunięcie wskazanego obiektu z selekcji.</w:t>
            </w:r>
          </w:p>
        </w:tc>
      </w:tr>
      <w:tr w:rsidR="00C57E47" w:rsidRPr="00A7531E" w14:paraId="05C3E0F7"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7DD0155"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clearSelection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488E855"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typeNameList :string[]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345BF2C"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A7531E" w14:paraId="5578FC92"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69A1F60"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1B26FD5"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Wyczyszczenie wskazanej selekcji.</w:t>
            </w:r>
          </w:p>
        </w:tc>
      </w:tr>
      <w:tr w:rsidR="00C57E47" w:rsidRPr="00A7531E" w14:paraId="76192D41"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D7E3DBD"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showRoadsInArea</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F134731"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areaId :string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19ED9DF"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7A4FE506"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EEA1086"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488AC89"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Pokazanie na mapie dróg przebiegających przez wskazany obszar.</w:t>
            </w:r>
          </w:p>
        </w:tc>
      </w:tr>
    </w:tbl>
    <w:p w14:paraId="66120E8A" w14:textId="77777777" w:rsidR="00C57E47" w:rsidRPr="00D077D6" w:rsidRDefault="00C57E47" w:rsidP="00C57E47">
      <w:pPr>
        <w:rPr>
          <w:rFonts w:ascii="Times New Roman" w:hAnsi="Times New Roman"/>
        </w:rPr>
      </w:pPr>
    </w:p>
    <w:p w14:paraId="5DC4AB9B" w14:textId="77777777" w:rsidR="00C57E47" w:rsidRPr="002636BE" w:rsidRDefault="00C57E47" w:rsidP="00C57E47">
      <w:pPr>
        <w:pStyle w:val="Akapitzlist10"/>
        <w:numPr>
          <w:ilvl w:val="4"/>
          <w:numId w:val="10"/>
        </w:numPr>
        <w:contextualSpacing/>
        <w:outlineLvl w:val="4"/>
        <w:rPr>
          <w:b/>
          <w:color w:val="333399"/>
        </w:rPr>
      </w:pPr>
      <w:bookmarkStart w:id="208" w:name="_Toc339973753"/>
      <w:bookmarkStart w:id="209" w:name="_Toc400702021"/>
      <w:bookmarkStart w:id="210" w:name="_Toc455572199"/>
      <w:r w:rsidRPr="002636BE">
        <w:rPr>
          <w:b/>
          <w:color w:val="333399"/>
        </w:rPr>
        <w:t>G-UMM-US</w:t>
      </w:r>
      <w:bookmarkEnd w:id="208"/>
      <w:bookmarkEnd w:id="209"/>
      <w:bookmarkEnd w:id="210"/>
    </w:p>
    <w:p w14:paraId="5CF85397" w14:textId="77777777" w:rsidR="00C57E47" w:rsidRPr="00D077D6" w:rsidRDefault="00C57E47" w:rsidP="00C57E47">
      <w:pPr>
        <w:rPr>
          <w:rFonts w:eastAsia="Times New Roman"/>
        </w:rPr>
      </w:pPr>
      <w:r w:rsidRPr="00D077D6">
        <w:t>Model usług serwerowych UMM dla systemów dowodzenia.</w:t>
      </w:r>
    </w:p>
    <w:p w14:paraId="3DABB27B" w14:textId="77777777" w:rsidR="00C57E47" w:rsidRPr="002636BE" w:rsidRDefault="00C57E47" w:rsidP="00C57E47">
      <w:pPr>
        <w:pStyle w:val="Akapitzlist10"/>
        <w:numPr>
          <w:ilvl w:val="5"/>
          <w:numId w:val="10"/>
        </w:numPr>
        <w:contextualSpacing/>
        <w:outlineLvl w:val="4"/>
        <w:rPr>
          <w:b/>
          <w:color w:val="333399"/>
        </w:rPr>
      </w:pPr>
      <w:bookmarkStart w:id="211" w:name="_Toc339973754"/>
      <w:bookmarkStart w:id="212" w:name="_Toc400702022"/>
      <w:bookmarkStart w:id="213" w:name="_Toc455572200"/>
      <w:r w:rsidRPr="002636BE">
        <w:rPr>
          <w:b/>
          <w:color w:val="333399"/>
        </w:rPr>
        <w:t>OBJ Usługi obiektów biznesowych</w:t>
      </w:r>
      <w:bookmarkEnd w:id="211"/>
      <w:bookmarkEnd w:id="212"/>
      <w:bookmarkEnd w:id="213"/>
    </w:p>
    <w:p w14:paraId="7EEADE5D" w14:textId="77777777" w:rsidR="00C57E47" w:rsidRPr="00D077D6" w:rsidRDefault="00C57E47" w:rsidP="00C57E47">
      <w:pPr>
        <w:rPr>
          <w:rFonts w:eastAsia="Times New Roman"/>
        </w:rPr>
      </w:pPr>
      <w:r w:rsidRPr="00D077D6">
        <w:t>Usługi serwerowe do obsługi obiektów biznesowych.</w:t>
      </w:r>
    </w:p>
    <w:p w14:paraId="13619325" w14:textId="77777777" w:rsidR="00C57E47" w:rsidRDefault="00C57E47" w:rsidP="00C57E47">
      <w:pPr>
        <w:pStyle w:val="diagram-image-block"/>
      </w:pPr>
      <w:r>
        <w:rPr>
          <w:noProof/>
        </w:rPr>
        <w:lastRenderedPageBreak/>
        <mc:AlternateContent>
          <mc:Choice Requires="wpg">
            <w:drawing>
              <wp:anchor distT="0" distB="0" distL="114300" distR="114300" simplePos="0" relativeHeight="251678720" behindDoc="0" locked="1" layoutInCell="1" allowOverlap="1" wp14:anchorId="419C7DC0" wp14:editId="2B910418">
                <wp:simplePos x="0" y="0"/>
                <wp:positionH relativeFrom="character">
                  <wp:posOffset>114300</wp:posOffset>
                </wp:positionH>
                <wp:positionV relativeFrom="line">
                  <wp:posOffset>161925</wp:posOffset>
                </wp:positionV>
                <wp:extent cx="5438775" cy="2724150"/>
                <wp:effectExtent l="635" t="0" r="0" b="3810"/>
                <wp:wrapNone/>
                <wp:docPr id="162" name="Grupa 1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38775" cy="2724150"/>
                          <a:chOff x="180" y="255"/>
                          <a:chExt cx="8565" cy="4290"/>
                        </a:xfrm>
                      </wpg:grpSpPr>
                      <wps:wsp>
                        <wps:cNvPr id="163" name="Rectangle 184">
                          <a:hlinkClick r:id="rId104"/>
                        </wps:cNvPr>
                        <wps:cNvSpPr>
                          <a:spLocks noChangeArrowheads="1"/>
                        </wps:cNvSpPr>
                        <wps:spPr bwMode="auto">
                          <a:xfrm>
                            <a:off x="4260" y="1500"/>
                            <a:ext cx="2550" cy="1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185">
                          <a:hlinkClick r:id="rId71"/>
                        </wps:cNvPr>
                        <wps:cNvSpPr>
                          <a:spLocks noChangeArrowheads="1"/>
                        </wps:cNvSpPr>
                        <wps:spPr bwMode="auto">
                          <a:xfrm>
                            <a:off x="180" y="405"/>
                            <a:ext cx="1095" cy="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5" name="Rectangle 186">
                          <a:hlinkClick r:id="rId70"/>
                        </wps:cNvPr>
                        <wps:cNvSpPr>
                          <a:spLocks noChangeArrowheads="1"/>
                        </wps:cNvSpPr>
                        <wps:spPr bwMode="auto">
                          <a:xfrm>
                            <a:off x="5115" y="3075"/>
                            <a:ext cx="960" cy="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6" name="Rectangle 187">
                          <a:hlinkClick r:id="rId105"/>
                        </wps:cNvPr>
                        <wps:cNvSpPr>
                          <a:spLocks noChangeArrowheads="1"/>
                        </wps:cNvSpPr>
                        <wps:spPr bwMode="auto">
                          <a:xfrm>
                            <a:off x="240" y="1590"/>
                            <a:ext cx="855"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7" name="Rectangle 188">
                          <a:hlinkClick r:id="rId51"/>
                        </wps:cNvPr>
                        <wps:cNvSpPr>
                          <a:spLocks noChangeArrowheads="1"/>
                        </wps:cNvSpPr>
                        <wps:spPr bwMode="auto">
                          <a:xfrm>
                            <a:off x="4230" y="4035"/>
                            <a:ext cx="1005"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89">
                          <a:hlinkClick r:id="rId106"/>
                        </wps:cNvPr>
                        <wps:cNvSpPr>
                          <a:spLocks noChangeArrowheads="1"/>
                        </wps:cNvSpPr>
                        <wps:spPr bwMode="auto">
                          <a:xfrm>
                            <a:off x="915" y="3750"/>
                            <a:ext cx="945"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9" name="Rectangle 190">
                          <a:hlinkClick r:id="rId107"/>
                        </wps:cNvPr>
                        <wps:cNvSpPr>
                          <a:spLocks noChangeArrowheads="1"/>
                        </wps:cNvSpPr>
                        <wps:spPr bwMode="auto">
                          <a:xfrm>
                            <a:off x="7755" y="2355"/>
                            <a:ext cx="990"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0" name="Rectangle 191">
                          <a:hlinkClick r:id="rId56"/>
                        </wps:cNvPr>
                        <wps:cNvSpPr>
                          <a:spLocks noChangeArrowheads="1"/>
                        </wps:cNvSpPr>
                        <wps:spPr bwMode="auto">
                          <a:xfrm>
                            <a:off x="810" y="2775"/>
                            <a:ext cx="810"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92">
                          <a:hlinkClick r:id="rId72"/>
                        </wps:cNvPr>
                        <wps:cNvSpPr>
                          <a:spLocks noChangeArrowheads="1"/>
                        </wps:cNvSpPr>
                        <wps:spPr bwMode="auto">
                          <a:xfrm>
                            <a:off x="2145" y="255"/>
                            <a:ext cx="1095"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2" name="Rectangle 193">
                          <a:hlinkClick r:id="rId57"/>
                        </wps:cNvPr>
                        <wps:cNvSpPr>
                          <a:spLocks noChangeArrowheads="1"/>
                        </wps:cNvSpPr>
                        <wps:spPr bwMode="auto">
                          <a:xfrm>
                            <a:off x="2160" y="915"/>
                            <a:ext cx="1275"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AF6C86" id="Grupa 162" o:spid="_x0000_s1026" style="position:absolute;margin-left:9pt;margin-top:12.75pt;width:428.25pt;height:214.5pt;z-index:251678720;mso-position-horizontal-relative:char;mso-position-vertical-relative:line" coordorigin="180,255" coordsize="8565,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">
                <v:rect id="Rectangle 184" o:spid="_x0000_s1027" href="#38832FAC_1421_4976_86FC_EBAAE0FEEEF6" style="position:absolute;left:4260;top:1500;width:2550;height:10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5ePr0A&#10;AADcAAAADwAAAGRycy9kb3ducmV2LnhtbERPSwrCMBDdC94hjOBOUxWKVKOIIFoXQtUDDM3YFptJ&#10;aaLW2xtBcDeP953lujO1eFLrKssKJuMIBHFudcWFgutlN5qDcB5ZY22ZFLzJwXrV7y0x0fbFGT3P&#10;vhAhhF2CCkrvm0RKl5dk0I1tQxy4m20N+gDbQuoWXyHc1HIaRbE0WHFoKLGhbUn5/fwwCqZz0qe0&#10;8naf3tMsZsPHa7ZXajjoNgsQnjr/F//cBx3mxzP4PhMukK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y5ePr0AAADcAAAADwAAAAAAAAAAAAAAAACYAgAAZHJzL2Rvd25yZXYu&#10;eG1sUEsFBgAAAAAEAAQA9QAAAIIDAAAAAA==&#10;" o:button="t" filled="f" stroked="f">
                  <v:fill o:detectmouseclick="t"/>
                </v:rect>
                <v:rect id="Rectangle 185" o:spid="_x0000_s1028" href="#630040B6_858C_4d95_880B_F629EE0A218C" style="position:absolute;left:180;top:405;width:1095;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fGSr0A&#10;AADcAAAADwAAAGRycy9kb3ducmV2LnhtbERPSwrCMBDdC94hjOBOU0WKVKOIIFoXQtUDDM3YFptJ&#10;aaLW2xtBcDeP953lujO1eFLrKssKJuMIBHFudcWFgutlN5qDcB5ZY22ZFLzJwXrV7y0x0fbFGT3P&#10;vhAhhF2CCkrvm0RKl5dk0I1tQxy4m20N+gDbQuoWXyHc1HIaRbE0WHFoKLGhbUn5/fwwCqZz0qe0&#10;8naf3tMsZsPHa7ZXajjoNgsQnjr/F//cBx3mxzP4PhMukK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MfGSr0AAADcAAAADwAAAAAAAAAAAAAAAACYAgAAZHJzL2Rvd25yZXYu&#10;eG1sUEsFBgAAAAAEAAQA9QAAAIIDAAAAAA==&#10;" o:button="t" filled="f" stroked="f">
                  <v:fill o:detectmouseclick="t"/>
                </v:rect>
                <v:rect id="Rectangle 186" o:spid="_x0000_s1029" href="#F5D7D601_AF88_4c13_8AC5_A5773ADB9CC7" style="position:absolute;left:5115;top:3075;width:960;height:7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tj0b0A&#10;AADcAAAADwAAAGRycy9kb3ducmV2LnhtbERPSwrCMBDdC94hjOBOUwWLVKOIIFoXQtUDDM3YFptJ&#10;aaLW2xtBcDeP953lujO1eFLrKssKJuMIBHFudcWFgutlN5qDcB5ZY22ZFLzJwXrV7y0x0fbFGT3P&#10;vhAhhF2CCkrvm0RKl5dk0I1tQxy4m20N+gDbQuoWXyHc1HIaRbE0WHFoKLGhbUn5/fwwCqZz0qe0&#10;8naf3tMsZsPHa7ZXajjoNgsQnjr/F//cBx3mxzP4PhMukK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4tj0b0AAADcAAAADwAAAAAAAAAAAAAAAACYAgAAZHJzL2Rvd25yZXYu&#10;eG1sUEsFBgAAAAAEAAQA9QAAAIIDAAAAAA==&#10;" o:button="t" filled="f" stroked="f">
                  <v:fill o:detectmouseclick="t"/>
                </v:rect>
                <v:rect id="Rectangle 187" o:spid="_x0000_s1030" href="#6F9AB678_2278_443d_8744_CFDAA4DB6F8B" style="position:absolute;left:240;top:1590;width:855;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n9prwA&#10;AADcAAAADwAAAGRycy9kb3ducmV2LnhtbERPSwrCMBDdC94hjOBOU10UqUYRQbQuhGoPMDRjW2wm&#10;pYlab28Ewd083ndWm9404kmdqy0rmE0jEMSF1TWXCvLrfrIA4TyyxsYyKXiTg816OFhhou2LM3pe&#10;fClCCLsEFVTet4mUrqjIoJvaljhwN9sZ9AF2pdQdvkK4aeQ8imJpsObQUGFLu4qK++VhFMwXpM9p&#10;7e0hvadZzIZPeXZQajzqt0sQnnr/F//cRx3mxzF8nwkXyP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Wf2mvAAAANwAAAAPAAAAAAAAAAAAAAAAAJgCAABkcnMvZG93bnJldi54&#10;bWxQSwUGAAAAAAQABAD1AAAAgQMAAAAA&#10;" o:button="t" filled="f" stroked="f">
                  <v:fill o:detectmouseclick="t"/>
                </v:rect>
                <v:rect id="Rectangle 188" o:spid="_x0000_s1031" href="#260B463B_1A70_43ee_B076_D98A141DCCFC" style="position:absolute;left:4230;top:4035;width:1005;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VYPb0A&#10;AADcAAAADwAAAGRycy9kb3ducmV2LnhtbERPSwrCMBDdC94hjOBOU11UqUYRQbQuhKoHGJqxLTaT&#10;0kSttzeC4G4e7zvLdWdq8aTWVZYVTMYRCOLc6ooLBdfLbjQH4TyyxtoyKXiTg/Wq31tiou2LM3qe&#10;fSFCCLsEFZTeN4mULi/JoBvbhjhwN9sa9AG2hdQtvkK4qeU0imJpsOLQUGJD25Ly+/lhFEznpE9p&#10;5e0+vadZzIaP12yv1HDQbRYgPHX+L/65DzrMj2fwfSZcIF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UBVYPb0AAADcAAAADwAAAAAAAAAAAAAAAACYAgAAZHJzL2Rvd25yZXYu&#10;eG1sUEsFBgAAAAAEAAQA9QAAAIIDAAAAAA==&#10;" o:button="t" filled="f" stroked="f">
                  <v:fill o:detectmouseclick="t"/>
                </v:rect>
                <v:rect id="Rectangle 189" o:spid="_x0000_s1032" href="#8B1D3034_A937_4300_9D8F_54F37C13648B" style="position:absolute;left:915;top:3750;width:945;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rMT8MA&#10;AADcAAAADwAAAGRycy9kb3ducmV2LnhtbESPQWuDQBCF74X+h2UKuTVrPUiwrhICxZpDwTQ/YHCn&#10;Krqz4m4T++87h0JvM7w3731TVJub1Y3WMHo28LJPQBF33o7cG7h+vj0fQIWIbHH2TAZ+KEBVPj4U&#10;mFt/55Zul9grCeGQo4EhxiXXOnQDOQx7vxCL9uVXh1HWtdd2xbuEu1mnSZJphyNLw4ALnQbqpsu3&#10;M5AeyH40Y/R1MzVtxo7P17Y2Zve0HV9BRdriv/nv+t0Kfia08oxMoM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YrMT8MAAADcAAAADwAAAAAAAAAAAAAAAACYAgAAZHJzL2Rv&#10;d25yZXYueG1sUEsFBgAAAAAEAAQA9QAAAIgDAAAAAA==&#10;" o:button="t" filled="f" stroked="f">
                  <v:fill o:detectmouseclick="t"/>
                </v:rect>
                <v:rect id="Rectangle 190" o:spid="_x0000_s1033" href="#A7199C75_8201_4a13_8AAE_87F73C31DD8A" style="position:absolute;left:7755;top:2355;width:990;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Zp1L0A&#10;AADcAAAADwAAAGRycy9kb3ducmV2LnhtbERPSwrCMBDdC94hjOBOU10UrUYRQbQuhKoHGJqxLTaT&#10;0kSttzeC4G4e7zvLdWdq8aTWVZYVTMYRCOLc6ooLBdfLbjQD4TyyxtoyKXiTg/Wq31tiou2LM3qe&#10;fSFCCLsEFZTeN4mULi/JoBvbhjhwN9sa9AG2hdQtvkK4qeU0imJpsOLQUGJD25Ly+/lhFExnpE9p&#10;5e0+vadZzIaP12yv1HDQbRYgPHX+L/65DzrMj+fwfSZcIF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TsZp1L0AAADcAAAADwAAAAAAAAAAAAAAAACYAgAAZHJzL2Rvd25yZXYu&#10;eG1sUEsFBgAAAAAEAAQA9QAAAIIDAAAAAA==&#10;" o:button="t" filled="f" stroked="f">
                  <v:fill o:detectmouseclick="t"/>
                </v:rect>
                <v:rect id="Rectangle 191" o:spid="_x0000_s1034" href="#81376192_8524_4e6b_B88D_FACFE5513B63" style="position:absolute;left:810;top:2775;width:81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VWlMEA&#10;AADcAAAADwAAAGRycy9kb3ducmV2LnhtbESPwarCQAxF94L/MERwp1NdqFRHEUF8dSFU/YDQiW2x&#10;kymdeVr/3iwevF3Cvbn3ZLPrXaNe1IXas4HZNAFFXHhbc2ngfjtOVqBCRLbYeCYDHwqw2w4HG0yt&#10;f3NOr2sslYRwSNFAFWObah2KihyGqW+JRXv4zmGUtSu17fAt4a7R8yRZaIc1S0OFLR0qKp7XX2dg&#10;viJ7yeroT9kzyxfs+HzPT8aMR/1+DSpSH//Nf9c/VvCXgi/PyAR6+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olVpTBAAAA3AAAAA8AAAAAAAAAAAAAAAAAmAIAAGRycy9kb3du&#10;cmV2LnhtbFBLBQYAAAAABAAEAPUAAACGAwAAAAA=&#10;" o:button="t" filled="f" stroked="f">
                  <v:fill o:detectmouseclick="t"/>
                </v:rect>
                <v:rect id="Rectangle 192" o:spid="_x0000_s1035" href="#2C7B3377_3101_48ff_B2CE_4CF2826037BF" style="position:absolute;left:2145;top:255;width:1095;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nzD70A&#10;AADcAAAADwAAAGRycy9kb3ducmV2LnhtbERPSwrCMBDdC94hjOBOU12oVKOIIFoXQrUHGJqxLTaT&#10;0kSttzeC4G4e7zurTWdq8aTWVZYVTMYRCOLc6ooLBdl1P1qAcB5ZY22ZFLzJwWbd760w1vbFKT0v&#10;vhAhhF2MCkrvm1hKl5dk0I1tQxy4m20N+gDbQuoWXyHc1HIaRTNpsOLQUGJDu5Ly++VhFEwXpM9J&#10;5e0huSfpjA2fsvSg1HDQbZcgPHX+L/65jzrMn0/g+0y4QK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WnzD70AAADcAAAADwAAAAAAAAAAAAAAAACYAgAAZHJzL2Rvd25yZXYu&#10;eG1sUEsFBgAAAAAEAAQA9QAAAIIDAAAAAA==&#10;" o:button="t" filled="f" stroked="f">
                  <v:fill o:detectmouseclick="t"/>
                </v:rect>
                <v:rect id="Rectangle 193" o:spid="_x0000_s1036" href="#12B096E7_2C1F_4fd5_90E1_48F2D9E8C917" style="position:absolute;left:2160;top:915;width:1275;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tteL0A&#10;AADcAAAADwAAAGRycy9kb3ducmV2LnhtbERPSwrCMBDdC94hjOBOU7tQqUYRQbQuhKoHGJqxLTaT&#10;0kSttzeC4G4e7zvLdWdq8aTWVZYVTMYRCOLc6ooLBdfLbjQH4TyyxtoyKXiTg/Wq31tiou2LM3qe&#10;fSFCCLsEFZTeN4mULi/JoBvbhjhwN9sa9AG2hdQtvkK4qWUcRVNpsOLQUGJD25Ly+/lhFMRz0qe0&#10;8naf3tNsyoaP12yv1HDQbRYgPHX+L/65DzrMn8XwfSZcIF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btteL0AAADcAAAADwAAAAAAAAAAAAAAAACYAgAAZHJzL2Rvd25yZXYu&#10;eG1sUEsFBgAAAAAEAAQA9QAAAIIDAAAAAA==&#10;" o:button="t" filled="f" stroked="f">
                  <v:fill o:detectmouseclick="t"/>
                </v:rect>
                <w10:wrap anchory="line"/>
                <w10:anchorlock/>
              </v:group>
            </w:pict>
          </mc:Fallback>
        </mc:AlternateContent>
      </w:r>
      <w:r w:rsidRPr="00DC0EFF">
        <w:rPr>
          <w:noProof/>
        </w:rPr>
        <w:drawing>
          <wp:inline distT="0" distB="0" distL="0" distR="0" wp14:anchorId="7556E249" wp14:editId="2133F4FF">
            <wp:extent cx="5707380" cy="3009900"/>
            <wp:effectExtent l="0" t="0" r="7620" b="0"/>
            <wp:docPr id="72" name="Obraz 72" descr="C:\Temp\UMM\diagrams\diagram_EAID_E5C54961_D568_495c_A972_824FC58783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5C54961_D568_495c_A972_824FC58783D1" descr="C:\Temp\UMM\diagrams\diagram_EAID_E5C54961_D568_495c_A972_824FC58783D1.gif"/>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707380" cy="3009900"/>
                    </a:xfrm>
                    <a:prstGeom prst="rect">
                      <a:avLst/>
                    </a:prstGeom>
                    <a:noFill/>
                    <a:ln>
                      <a:noFill/>
                    </a:ln>
                  </pic:spPr>
                </pic:pic>
              </a:graphicData>
            </a:graphic>
          </wp:inline>
        </w:drawing>
      </w:r>
    </w:p>
    <w:p w14:paraId="2156A193" w14:textId="77777777" w:rsidR="00C57E47" w:rsidRPr="00D077D6" w:rsidRDefault="00C57E47" w:rsidP="00C57E47">
      <w:pPr>
        <w:pStyle w:val="Legenda"/>
        <w:rPr>
          <w:lang w:val="pl-PL"/>
        </w:rPr>
      </w:pPr>
      <w:bookmarkStart w:id="214" w:name="_Toc339368331"/>
      <w:r w:rsidRPr="00B71BC6">
        <w:rPr>
          <w:lang w:val="pl-PL"/>
        </w:rPr>
        <w:t xml:space="preserve">Diagram </w:t>
      </w:r>
      <w:r w:rsidRPr="00B71BC6">
        <w:fldChar w:fldCharType="begin"/>
      </w:r>
      <w:r w:rsidRPr="00B71BC6">
        <w:rPr>
          <w:lang w:val="pl-PL"/>
        </w:rPr>
        <w:instrText xml:space="preserve"> SEQ Diagram \* ARABIC </w:instrText>
      </w:r>
      <w:r w:rsidRPr="00B71BC6">
        <w:fldChar w:fldCharType="separate"/>
      </w:r>
      <w:r w:rsidR="00E451BD">
        <w:rPr>
          <w:noProof/>
          <w:lang w:val="pl-PL"/>
        </w:rPr>
        <w:t>25</w:t>
      </w:r>
      <w:r w:rsidRPr="00B71BC6">
        <w:fldChar w:fldCharType="end"/>
      </w:r>
      <w:r w:rsidRPr="00D077D6">
        <w:rPr>
          <w:lang w:val="pl-PL"/>
        </w:rPr>
        <w:t xml:space="preserve"> Diagram logiczny: OBJ Usługi obiektów biznesowych</w:t>
      </w:r>
      <w:bookmarkEnd w:id="214"/>
    </w:p>
    <w:tbl>
      <w:tblPr>
        <w:tblW w:w="5000" w:type="pct"/>
        <w:tblCellMar>
          <w:top w:w="15" w:type="dxa"/>
          <w:left w:w="15" w:type="dxa"/>
          <w:bottom w:w="15" w:type="dxa"/>
          <w:right w:w="15" w:type="dxa"/>
        </w:tblCellMar>
        <w:tblLook w:val="04A0" w:firstRow="1" w:lastRow="0" w:firstColumn="1" w:lastColumn="0" w:noHBand="0" w:noVBand="1"/>
      </w:tblPr>
      <w:tblGrid>
        <w:gridCol w:w="2835"/>
        <w:gridCol w:w="3980"/>
        <w:gridCol w:w="2241"/>
      </w:tblGrid>
      <w:tr w:rsidR="00C57E47" w:rsidRPr="00A7531E" w14:paraId="33E4E56E"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381418C"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0BC53BA" w14:textId="77777777" w:rsidR="00C57E47" w:rsidRPr="00417202" w:rsidRDefault="00C57E47" w:rsidP="000E354F">
            <w:pPr>
              <w:pStyle w:val="cell-th-span"/>
              <w:rPr>
                <w:b/>
                <w:bCs/>
              </w:rPr>
            </w:pPr>
            <w:r w:rsidRPr="00417202">
              <w:rPr>
                <w:b/>
                <w:bCs/>
              </w:rPr>
              <w:t>OBJ Usługi obiektów biznesowych</w:t>
            </w:r>
          </w:p>
        </w:tc>
      </w:tr>
      <w:tr w:rsidR="00C57E47" w:rsidRPr="00D077D6" w14:paraId="687BA33C"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F428526"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5FAFAFD"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Usługi serwerowe UMM do obsługi obiektów biznesowych.</w:t>
            </w:r>
          </w:p>
        </w:tc>
      </w:tr>
      <w:tr w:rsidR="00C57E47" w:rsidRPr="00A7531E" w14:paraId="202E54F2"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A322124" w14:textId="77777777" w:rsidR="00C57E47" w:rsidRPr="00417202" w:rsidRDefault="00C57E47" w:rsidP="000E354F">
            <w:pPr>
              <w:pStyle w:val="cell-th-span"/>
              <w:rPr>
                <w:b/>
                <w:bCs/>
              </w:rPr>
            </w:pPr>
            <w:r w:rsidRPr="00417202">
              <w:rPr>
                <w:b/>
                <w:bCs/>
              </w:rPr>
              <w:t>Metody</w:t>
            </w:r>
          </w:p>
        </w:tc>
      </w:tr>
      <w:tr w:rsidR="00C57E47" w:rsidRPr="00A7531E" w14:paraId="20E7C3CD"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C7D8CDA"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7913EDD" w14:textId="77777777" w:rsidR="00C57E47" w:rsidRPr="00A7531E" w:rsidRDefault="00C57E47" w:rsidP="000E354F">
            <w:pPr>
              <w:pStyle w:val="cell-th-span"/>
              <w:rPr>
                <w:b/>
                <w:bCs/>
              </w:rPr>
            </w:pPr>
            <w:r w:rsidRPr="00A7531E">
              <w:rPr>
                <w:b/>
                <w:bCs/>
              </w:rPr>
              <w:t>Parametry</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A25A2EA" w14:textId="77777777" w:rsidR="00C57E47" w:rsidRPr="00A7531E" w:rsidRDefault="00C57E47" w:rsidP="000E354F">
            <w:pPr>
              <w:pStyle w:val="cell-th-span"/>
              <w:rPr>
                <w:b/>
                <w:bCs/>
              </w:rPr>
            </w:pPr>
            <w:r w:rsidRPr="00A7531E">
              <w:rPr>
                <w:b/>
                <w:bCs/>
              </w:rPr>
              <w:t>Typ zwracany</w:t>
            </w:r>
          </w:p>
        </w:tc>
      </w:tr>
      <w:tr w:rsidR="00C57E47" w:rsidRPr="00A7531E" w14:paraId="40966B90"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64F4C50"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provideObject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B2F85C8"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params :ProvideObjectParams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92C3913"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2BF7ACA7"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5A94F19"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B4C5F7B"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Żądanie pokazania określonego obiektu służby (domenowego).</w:t>
            </w:r>
            <w:r w:rsidRPr="00D077D6">
              <w:rPr>
                <w:rFonts w:ascii="Calibri" w:hAnsi="Calibri"/>
                <w:sz w:val="22"/>
                <w:szCs w:val="22"/>
              </w:rPr>
              <w:br/>
              <w:t>Parametry obejmują kompletny zestaw atrybutów obiektu, zgodny z definicją typu danego obiektu oraz dodatkowo kontekst dostępu do obiektu (kolekcja).</w:t>
            </w:r>
          </w:p>
        </w:tc>
      </w:tr>
      <w:tr w:rsidR="00C57E47" w:rsidRPr="00A7531E" w14:paraId="5169C512"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7A75AA2"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findNearbyObjects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A4CDC22"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params :NearbyObjectsParams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1A5D1AF"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NearbyObject</w:t>
            </w:r>
          </w:p>
        </w:tc>
      </w:tr>
      <w:tr w:rsidR="00C57E47" w:rsidRPr="00D077D6" w14:paraId="5A8FB94B"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1BA1A9B"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B9B9429"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Wyszukuje obiekty podanego typu w pobliżu wskazanych współrzędnych, w określonym promieniu.</w:t>
            </w:r>
          </w:p>
        </w:tc>
      </w:tr>
      <w:tr w:rsidR="00C57E47" w:rsidRPr="00A7531E" w14:paraId="7961EDB0"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6C44843"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getAreasInPoint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3152043"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point :GeoXY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C836FBA"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ObjectIdentity</w:t>
            </w:r>
          </w:p>
        </w:tc>
      </w:tr>
      <w:tr w:rsidR="00C57E47" w:rsidRPr="00D077D6" w14:paraId="2D1C0E85"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CE85ED7"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98B3925"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Zwraca listę obszarów dla wskazanych współrzędnych.</w:t>
            </w:r>
            <w:r w:rsidRPr="00D077D6">
              <w:rPr>
                <w:rFonts w:ascii="Calibri" w:hAnsi="Calibri"/>
                <w:sz w:val="22"/>
                <w:szCs w:val="22"/>
              </w:rPr>
              <w:br/>
              <w:t>Obszary są obiektami dziedzinowymi, ale spełniającymi specyficzne ograniczenia opisane w rozdziale Kanoniczny model danych / CommonObjects / Objects / Areas</w:t>
            </w:r>
          </w:p>
        </w:tc>
      </w:tr>
      <w:tr w:rsidR="00C57E47" w:rsidRPr="00A7531E" w14:paraId="5F34A68C"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865C222"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removeObject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2D56692"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object :ObjectIdentity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FCCCF2C"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A7531E" w14:paraId="5CBD8063"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1E6215B"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49A4106"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Żądanie ukrycia wskazanego obiektu.</w:t>
            </w:r>
          </w:p>
        </w:tc>
      </w:tr>
    </w:tbl>
    <w:p w14:paraId="6CF33472" w14:textId="77777777" w:rsidR="00C57E47" w:rsidRDefault="00C57E47" w:rsidP="00C57E47">
      <w:pPr>
        <w:rPr>
          <w:rFonts w:ascii="Times New Roman" w:hAnsi="Times New Roman"/>
        </w:rPr>
      </w:pPr>
    </w:p>
    <w:p w14:paraId="492FFB7D" w14:textId="77777777" w:rsidR="00C57E47" w:rsidRPr="002636BE" w:rsidRDefault="00C57E47" w:rsidP="00C57E47">
      <w:pPr>
        <w:pStyle w:val="Akapitzlist10"/>
        <w:numPr>
          <w:ilvl w:val="5"/>
          <w:numId w:val="10"/>
        </w:numPr>
        <w:contextualSpacing/>
        <w:outlineLvl w:val="4"/>
        <w:rPr>
          <w:b/>
          <w:color w:val="333399"/>
        </w:rPr>
      </w:pPr>
      <w:bookmarkStart w:id="215" w:name="_Toc339973755"/>
      <w:bookmarkStart w:id="216" w:name="_Toc400702023"/>
      <w:bookmarkStart w:id="217" w:name="_Toc455572201"/>
      <w:r w:rsidRPr="002636BE">
        <w:rPr>
          <w:b/>
          <w:color w:val="333399"/>
        </w:rPr>
        <w:t>GEO Usługi geokodowania</w:t>
      </w:r>
      <w:bookmarkEnd w:id="215"/>
      <w:bookmarkEnd w:id="216"/>
      <w:bookmarkEnd w:id="217"/>
    </w:p>
    <w:p w14:paraId="50CFD0D6" w14:textId="77777777" w:rsidR="00C57E47" w:rsidRPr="00D077D6" w:rsidRDefault="00C57E47" w:rsidP="00C57E47">
      <w:pPr>
        <w:rPr>
          <w:rFonts w:eastAsia="Times New Roman"/>
        </w:rPr>
      </w:pPr>
      <w:r w:rsidRPr="00D077D6">
        <w:t>Usługi serwerowe do geokodowania i odwrotnego geokodowania.</w:t>
      </w:r>
      <w:r w:rsidRPr="00D077D6">
        <w:br/>
        <w:t>Model obejmuje również usługi wspierające - wyszukiwanie jednostek administracyjnych, ulic, dróg, itp.</w:t>
      </w:r>
    </w:p>
    <w:p w14:paraId="4F8B8732" w14:textId="77777777" w:rsidR="00C57E47" w:rsidRDefault="00C57E47" w:rsidP="00C57E47">
      <w:pPr>
        <w:pStyle w:val="diagram-image-block"/>
      </w:pPr>
      <w:r>
        <w:rPr>
          <w:noProof/>
        </w:rPr>
        <w:lastRenderedPageBreak/>
        <mc:AlternateContent>
          <mc:Choice Requires="wpg">
            <w:drawing>
              <wp:anchor distT="0" distB="0" distL="114300" distR="114300" simplePos="0" relativeHeight="251677696" behindDoc="0" locked="1" layoutInCell="1" allowOverlap="1" wp14:anchorId="614A9275" wp14:editId="04E178B6">
                <wp:simplePos x="0" y="0"/>
                <wp:positionH relativeFrom="character">
                  <wp:posOffset>95250</wp:posOffset>
                </wp:positionH>
                <wp:positionV relativeFrom="line">
                  <wp:posOffset>133350</wp:posOffset>
                </wp:positionV>
                <wp:extent cx="5486400" cy="2828925"/>
                <wp:effectExtent l="0" t="0" r="3810" b="2540"/>
                <wp:wrapNone/>
                <wp:docPr id="148" name="Grupa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6400" cy="2828925"/>
                          <a:chOff x="150" y="210"/>
                          <a:chExt cx="8640" cy="4455"/>
                        </a:xfrm>
                      </wpg:grpSpPr>
                      <wps:wsp>
                        <wps:cNvPr id="149" name="Rectangle 170">
                          <a:hlinkClick r:id="rId109"/>
                        </wps:cNvPr>
                        <wps:cNvSpPr>
                          <a:spLocks noChangeArrowheads="1"/>
                        </wps:cNvSpPr>
                        <wps:spPr bwMode="auto">
                          <a:xfrm>
                            <a:off x="2295" y="735"/>
                            <a:ext cx="2520" cy="1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0" name="Rectangle 171">
                          <a:hlinkClick r:id="rId110"/>
                        </wps:cNvPr>
                        <wps:cNvSpPr>
                          <a:spLocks noChangeArrowheads="1"/>
                        </wps:cNvSpPr>
                        <wps:spPr bwMode="auto">
                          <a:xfrm>
                            <a:off x="5535" y="300"/>
                            <a:ext cx="900" cy="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1" name="Rectangle 172">
                          <a:hlinkClick r:id="rId111"/>
                        </wps:cNvPr>
                        <wps:cNvSpPr>
                          <a:spLocks noChangeArrowheads="1"/>
                        </wps:cNvSpPr>
                        <wps:spPr bwMode="auto">
                          <a:xfrm>
                            <a:off x="1245" y="210"/>
                            <a:ext cx="825"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2" name="Rectangle 173">
                          <a:hlinkClick r:id="rId112"/>
                        </wps:cNvPr>
                        <wps:cNvSpPr>
                          <a:spLocks noChangeArrowheads="1"/>
                        </wps:cNvSpPr>
                        <wps:spPr bwMode="auto">
                          <a:xfrm>
                            <a:off x="255" y="495"/>
                            <a:ext cx="825"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3" name="Rectangle 174">
                          <a:hlinkClick r:id="rId113"/>
                        </wps:cNvPr>
                        <wps:cNvSpPr>
                          <a:spLocks noChangeArrowheads="1"/>
                        </wps:cNvSpPr>
                        <wps:spPr bwMode="auto">
                          <a:xfrm>
                            <a:off x="210" y="1005"/>
                            <a:ext cx="840"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4" name="Rectangle 175">
                          <a:hlinkClick r:id="rId74"/>
                        </wps:cNvPr>
                        <wps:cNvSpPr>
                          <a:spLocks noChangeArrowheads="1"/>
                        </wps:cNvSpPr>
                        <wps:spPr bwMode="auto">
                          <a:xfrm>
                            <a:off x="5595" y="1920"/>
                            <a:ext cx="90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5" name="Rectangle 176">
                          <a:hlinkClick r:id="rId76"/>
                        </wps:cNvPr>
                        <wps:cNvSpPr>
                          <a:spLocks noChangeArrowheads="1"/>
                        </wps:cNvSpPr>
                        <wps:spPr bwMode="auto">
                          <a:xfrm>
                            <a:off x="5595" y="1290"/>
                            <a:ext cx="78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6" name="Rectangle 177">
                          <a:hlinkClick r:id="rId114"/>
                        </wps:cNvPr>
                        <wps:cNvSpPr>
                          <a:spLocks noChangeArrowheads="1"/>
                        </wps:cNvSpPr>
                        <wps:spPr bwMode="auto">
                          <a:xfrm>
                            <a:off x="5625" y="3225"/>
                            <a:ext cx="8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178">
                          <a:hlinkClick r:id="rId115"/>
                        </wps:cNvPr>
                        <wps:cNvSpPr>
                          <a:spLocks noChangeArrowheads="1"/>
                        </wps:cNvSpPr>
                        <wps:spPr bwMode="auto">
                          <a:xfrm>
                            <a:off x="150" y="2475"/>
                            <a:ext cx="1185"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8" name="Rectangle 179">
                          <a:hlinkClick r:id="rId78"/>
                        </wps:cNvPr>
                        <wps:cNvSpPr>
                          <a:spLocks noChangeArrowheads="1"/>
                        </wps:cNvSpPr>
                        <wps:spPr bwMode="auto">
                          <a:xfrm>
                            <a:off x="7815" y="315"/>
                            <a:ext cx="975" cy="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9" name="Rectangle 180">
                          <a:hlinkClick r:id="rId79"/>
                        </wps:cNvPr>
                        <wps:cNvSpPr>
                          <a:spLocks noChangeArrowheads="1"/>
                        </wps:cNvSpPr>
                        <wps:spPr bwMode="auto">
                          <a:xfrm>
                            <a:off x="5655" y="2445"/>
                            <a:ext cx="7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0" name="Rectangle 181">
                          <a:hlinkClick r:id="rId80"/>
                        </wps:cNvPr>
                        <wps:cNvSpPr>
                          <a:spLocks noChangeArrowheads="1"/>
                        </wps:cNvSpPr>
                        <wps:spPr bwMode="auto">
                          <a:xfrm>
                            <a:off x="5565" y="3765"/>
                            <a:ext cx="103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182">
                          <a:hlinkClick r:id="rId116"/>
                        </wps:cNvPr>
                        <wps:cNvSpPr>
                          <a:spLocks noChangeArrowheads="1"/>
                        </wps:cNvSpPr>
                        <wps:spPr bwMode="auto">
                          <a:xfrm>
                            <a:off x="180" y="1755"/>
                            <a:ext cx="945"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456E99" id="Grupa 148" o:spid="_x0000_s1026" style="position:absolute;margin-left:7.5pt;margin-top:10.5pt;width:6in;height:222.75pt;z-index:251677696;mso-position-horizontal-relative:char;mso-position-vertical-relative:line" coordorigin="150,210" coordsize="8640,44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">
                <v:rect id="Rectangle 170" o:spid="_x0000_s1027" href="#EA041826_76A6_4032_9662_D7FF25FA49F9" style="position:absolute;left:2295;top:735;width:2520;height:14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M1tL0A&#10;AADcAAAADwAAAGRycy9kb3ducmV2LnhtbERPSwrCMBDdC94hjOBOU0VEq1FEEK0LoeoBhmZsi82k&#10;NFHr7Y0guJvH+85y3ZpKPKlxpWUFo2EEgjizuuRcwfWyG8xAOI+ssbJMCt7kYL3qdpYYa/vilJ5n&#10;n4sQwi5GBYX3dSylywoy6Ia2Jg7czTYGfYBNLnWDrxBuKjmOoqk0WHJoKLCmbUHZ/fwwCsYz0qek&#10;9Haf3JN0yoaP13SvVL/XbhYgPLX+L/65DzrMn8zh+0y4QK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XM1tL0AAADcAAAADwAAAAAAAAAAAAAAAACYAgAAZHJzL2Rvd25yZXYu&#10;eG1sUEsFBgAAAAAEAAQA9QAAAIIDAAAAAA==&#10;" o:button="t" filled="f" stroked="f">
                  <v:fill o:detectmouseclick="t"/>
                </v:rect>
                <v:rect id="Rectangle 171" o:spid="_x0000_s1028" href="#5B4A6CA8_770D_4499_9620_F72FC997296D" style="position:absolute;left:5535;top:300;width:900;height:8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AK9MMA&#10;AADcAAAADwAAAGRycy9kb3ducmV2LnhtbESPQWvCQBCF7wX/wzKCt7pRaJDoGkpBbHooJPoDhuyY&#10;hGRnQ3ar6b93DoXeZnhv3vvmkM9uUHeaQufZwGadgCKuve24MXC9nF53oEJEtjh4JgO/FCA/Ll4O&#10;mFn/4JLuVWyUhHDI0EAb45hpHeqWHIa1H4lFu/nJYZR1arSd8CHhbtDbJEm1w46locWRPlqq++rH&#10;GdjuyH4XXfTnoi/KlB1/XcuzMavl/L4HFWmO/+a/608r+G+CL8/IBPr4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ZAK9MMAAADcAAAADwAAAAAAAAAAAAAAAACYAgAAZHJzL2Rv&#10;d25yZXYueG1sUEsFBgAAAAAEAAQA9QAAAIgDAAAAAA==&#10;" o:button="t" filled="f" stroked="f">
                  <v:fill o:detectmouseclick="t"/>
                </v:rect>
                <v:rect id="Rectangle 172" o:spid="_x0000_s1029" href="#8882C1ED_730C_40ba_8B84_7D824817F566" style="position:absolute;left:1245;top:210;width:825;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yvb70A&#10;AADcAAAADwAAAGRycy9kb3ducmV2LnhtbERPSwrCMBDdC94hjOBOUwVFqlFEEK0LodoDDM3YFptJ&#10;aaLW2xtBcDeP953VpjO1eFLrKssKJuMIBHFudcWFguy6Hy1AOI+ssbZMCt7kYLPu91YYa/vilJ4X&#10;X4gQwi5GBaX3TSyly0sy6Ma2IQ7czbYGfYBtIXWLrxBuajmNork0WHFoKLGhXUn5/fIwCqYL0uek&#10;8vaQ3JN0zoZPWXpQajjotksQnjr/F//cRx3mzybwfSZcIN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ftyvb70AAADcAAAADwAAAAAAAAAAAAAAAACYAgAAZHJzL2Rvd25yZXYu&#10;eG1sUEsFBgAAAAAEAAQA9QAAAIIDAAAAAA==&#10;" o:button="t" filled="f" stroked="f">
                  <v:fill o:detectmouseclick="t"/>
                </v:rect>
                <v:rect id="Rectangle 173" o:spid="_x0000_s1030" href="#6A94C8DF_C75F_4375_B5BB_03C0E0BF5E8B" style="position:absolute;left:255;top:495;width:825;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4xGL0A&#10;AADcAAAADwAAAGRycy9kb3ducmV2LnhtbERPSwrCMBDdC94hjOBOUwuKVKOIIFoXQtUDDM3YFptJ&#10;aaLW2xtBcDeP953lujO1eFLrKssKJuMIBHFudcWFgutlN5qDcB5ZY22ZFLzJwXrV7y0x0fbFGT3P&#10;vhAhhF2CCkrvm0RKl5dk0I1tQxy4m20N+gDbQuoWXyHc1DKOopk0WHFoKLGhbUn5/fwwCuI56VNa&#10;ebtP72k2Y8PHa7ZXajjoNgsQnjr/F//cBx3mT2P4PhMukK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g4xGL0AAADcAAAADwAAAAAAAAAAAAAAAACYAgAAZHJzL2Rvd25yZXYu&#10;eG1sUEsFBgAAAAAEAAQA9QAAAIIDAAAAAA==&#10;" o:button="t" filled="f" stroked="f">
                  <v:fill o:detectmouseclick="t"/>
                </v:rect>
                <v:rect id="Rectangle 174" o:spid="_x0000_s1031" href="#43726514_4E43_49d4_BEC5_5581AAA689AC" style="position:absolute;left:210;top:1005;width:840;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KUg70A&#10;AADcAAAADwAAAGRycy9kb3ducmV2LnhtbERPSwrCMBDdC94hjOBOUxVFqlFEEK0LoeoBhmZsi82k&#10;NFHr7Y0guJvH+85y3ZpKPKlxpWUFo2EEgjizuuRcwfWyG8xBOI+ssbJMCt7kYL3qdpYYa/vilJ5n&#10;n4sQwi5GBYX3dSylywoy6Ia2Jg7czTYGfYBNLnWDrxBuKjmOopk0WHJoKLCmbUHZ/fwwCsZz0qek&#10;9Haf3JN0xoaP13SvVL/XbhYgPLX+L/65DzrMn07g+0y4QK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UKUg70AAADcAAAADwAAAAAAAAAAAAAAAACYAgAAZHJzL2Rvd25yZXYu&#10;eG1sUEsFBgAAAAAEAAQA9QAAAIIDAAAAAA==&#10;" o:button="t" filled="f" stroked="f">
                  <v:fill o:detectmouseclick="t"/>
                </v:rect>
                <v:rect id="Rectangle 175" o:spid="_x0000_s1032" href="#D9319783_E14D_4bdc_B606_7E5C50B27C88" style="position:absolute;left:5595;top:1920;width:900;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sM970A&#10;AADcAAAADwAAAGRycy9kb3ducmV2LnhtbERPSwrCMBDdC94hjOBOU0VFqlFEEK0LoeoBhmZsi82k&#10;NFHr7Y0guJvH+85y3ZpKPKlxpWUFo2EEgjizuuRcwfWyG8xBOI+ssbJMCt7kYL3qdpYYa/vilJ5n&#10;n4sQwi5GBYX3dSylywoy6Ia2Jg7czTYGfYBNLnWDrxBuKjmOopk0WHJoKLCmbUHZ/fwwCsZz0qek&#10;9Haf3JN0xoaP13SvVL/XbhYgPLX+L/65DzrMn07g+0y4QK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qsM970AAADcAAAADwAAAAAAAAAAAAAAAACYAgAAZHJzL2Rvd25yZXYu&#10;eG1sUEsFBgAAAAAEAAQA9QAAAIIDAAAAAA==&#10;" o:button="t" filled="f" stroked="f">
                  <v:fill o:detectmouseclick="t"/>
                </v:rect>
                <v:rect id="Rectangle 176" o:spid="_x0000_s1033" href="#AA21CC9D_1998_42f8_A712_02286066E4C5" style="position:absolute;left:5595;top:1290;width:780;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epbL0A&#10;AADcAAAADwAAAGRycy9kb3ducmV2LnhtbERPSwrCMBDdC94hjOBOUwVFqlFEEK0LodoDDM3YFptJ&#10;aaLW2xtBcDeP953VpjO1eFLrKssKJuMIBHFudcWFguy6Hy1AOI+ssbZMCt7kYLPu91YYa/vilJ4X&#10;X4gQwi5GBaX3TSyly0sy6Ma2IQ7czbYGfYBtIXWLrxBuajmNork0WHFoKLGhXUn5/fIwCqYL0uek&#10;8vaQ3JN0zoZPWXpQajjotksQnjr/F//cRx3mz2bwfSZcIN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AeepbL0AAADcAAAADwAAAAAAAAAAAAAAAACYAgAAZHJzL2Rvd25yZXYu&#10;eG1sUEsFBgAAAAAEAAQA9QAAAIIDAAAAAA==&#10;" o:button="t" filled="f" stroked="f">
                  <v:fill o:detectmouseclick="t"/>
                </v:rect>
                <v:rect id="Rectangle 177" o:spid="_x0000_s1034" href="#40D84C6C_0330_4f80_B8BF_8F6BD3077AFC" style="position:absolute;left:5625;top:3225;width:810;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U3G70A&#10;AADcAAAADwAAAGRycy9kb3ducmV2LnhtbERPSwrCMBDdC94hjOBOUwWLVKOIIFoXQtUDDM3YFptJ&#10;aaLW2xtBcDeP953lujO1eFLrKssKJuMIBHFudcWFgutlN5qDcB5ZY22ZFLzJwXrV7y0x0fbFGT3P&#10;vhAhhF2CCkrvm0RKl5dk0I1tQxy4m20N+gDbQuoWXyHc1HIaRbE0WHFoKLGhbUn5/fwwCqZz0qe0&#10;8naf3tMsZsPHa7ZXajjoNgsQnjr/F//cBx3mz2L4PhMukK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TU3G70AAADcAAAADwAAAAAAAAAAAAAAAACYAgAAZHJzL2Rvd25yZXYu&#10;eG1sUEsFBgAAAAAEAAQA9QAAAIIDAAAAAA==&#10;" o:button="t" filled="f" stroked="f">
                  <v:fill o:detectmouseclick="t"/>
                </v:rect>
                <v:rect id="Rectangle 178" o:spid="_x0000_s1035" href="#CBE30E2C_A927_4b7c_86C7_E8B4D7248FC2" style="position:absolute;left:150;top:2475;width:1185;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mSgL0A&#10;AADcAAAADwAAAGRycy9kb3ducmV2LnhtbERPSwrCMBDdC94hjOBOUwU/VKOIIFoXQtUDDM3YFptJ&#10;aaLW2xtBcDeP953lujWVeFLjSssKRsMIBHFmdcm5gutlN5iDcB5ZY2WZFLzJwXrV7Swx1vbFKT3P&#10;PhchhF2MCgrv61hKlxVk0A1tTRy4m20M+gCbXOoGXyHcVHIcRVNpsOTQUGBN24Ky+/lhFIznpE9J&#10;6e0+uSfplA0fr+leqX6v3SxAeGr9X/xzH3SYP5nB95lwgVx9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nmSgL0AAADcAAAADwAAAAAAAAAAAAAAAACYAgAAZHJzL2Rvd25yZXYu&#10;eG1sUEsFBgAAAAAEAAQA9QAAAIIDAAAAAA==&#10;" o:button="t" filled="f" stroked="f">
                  <v:fill o:detectmouseclick="t"/>
                </v:rect>
                <v:rect id="Rectangle 179" o:spid="_x0000_s1036" href="#C50516DC_8D06_4002_BC19_C2B1875A7463" style="position:absolute;left:7815;top:315;width:975;height:9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G8sMA&#10;AADcAAAADwAAAGRycy9kb3ducmV2LnhtbESPQWvCQBCF7wX/wzKCt7pRaJDoGkpBbHooJPoDhuyY&#10;hGRnQ3ar6b93DoXeZnhv3vvmkM9uUHeaQufZwGadgCKuve24MXC9nF53oEJEtjh4JgO/FCA/Ll4O&#10;mFn/4JLuVWyUhHDI0EAb45hpHeqWHIa1H4lFu/nJYZR1arSd8CHhbtDbJEm1w46locWRPlqq++rH&#10;GdjuyH4XXfTnoi/KlB1/XcuzMavl/L4HFWmO/+a/608r+G9CK8/IBPr4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YG8sMAAADcAAAADwAAAAAAAAAAAAAAAACYAgAAZHJzL2Rv&#10;d25yZXYueG1sUEsFBgAAAAAEAAQA9QAAAIgDAAAAAA==&#10;" o:button="t" filled="f" stroked="f">
                  <v:fill o:detectmouseclick="t"/>
                </v:rect>
                <v:rect id="Rectangle 180" o:spid="_x0000_s1037" href="#FC6E558D_871B_444c_9591_466DC280E3B5" style="position:absolute;left:5655;top:2445;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qjab0A&#10;AADcAAAADwAAAGRycy9kb3ducmV2LnhtbERPSwrCMBDdC94hjOBOUwVFq1FEEK0LoeoBhmZsi82k&#10;NFHr7Y0guJvH+85y3ZpKPKlxpWUFo2EEgjizuuRcwfWyG8xAOI+ssbJMCt7kYL3qdpYYa/vilJ5n&#10;n4sQwi5GBYX3dSylywoy6Ia2Jg7czTYGfYBNLnWDrxBuKjmOoqk0WHJoKLCmbUHZ/fwwCsYz0qek&#10;9Haf3JN0yoaP13SvVL/XbhYgPLX+L/65DzrMn8zh+0y4QK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gKqjab0AAADcAAAADwAAAAAAAAAAAAAAAACYAgAAZHJzL2Rvd25yZXYu&#10;eG1sUEsFBgAAAAAEAAQA9QAAAIIDAAAAAA==&#10;" o:button="t" filled="f" stroked="f">
                  <v:fill o:detectmouseclick="t"/>
                </v:rect>
                <v:rect id="Rectangle 181" o:spid="_x0000_s1038" href="#AE27EA5B_DBC8_495b_ADF2_7E9A82151A03" style="position:absolute;left:5565;top:3765;width:1035;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AScMA&#10;AADcAAAADwAAAGRycy9kb3ducmV2LnhtbESPQWuDQBCF74X+h2UKuTVrPUiwrhICxZpDwTQ/YHCn&#10;Krqz4m4T++87h0JvM7w3731TVJub1Y3WMHo28LJPQBF33o7cG7h+vj0fQIWIbHH2TAZ+KEBVPj4U&#10;mFt/55Zul9grCeGQo4EhxiXXOnQDOQx7vxCL9uVXh1HWtdd2xbuEu1mnSZJphyNLw4ALnQbqpsu3&#10;M5AeyH40Y/R1MzVtxo7P17Y2Zve0HV9BRdriv/nv+t0Kfib48oxMoM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AScMAAADcAAAADwAAAAAAAAAAAAAAAACYAgAAZHJzL2Rv&#10;d25yZXYueG1sUEsFBgAAAAAEAAQA9QAAAIgDAAAAAA==&#10;" o:button="t" filled="f" stroked="f">
                  <v:fill o:detectmouseclick="t"/>
                </v:rect>
                <v:rect id="Rectangle 182" o:spid="_x0000_s1039" href="#D658AD74_A752_47b4_8BB1_ACF764767916" style="position:absolute;left:180;top:1755;width:945;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Bl0r0A&#10;AADcAAAADwAAAGRycy9kb3ducmV2LnhtbERPSwrCMBDdC94hjOBOU10UqUYRQbQuhGoPMDRjW2wm&#10;pYlab28Ewd083ndWm9404kmdqy0rmE0jEMSF1TWXCvLrfrIA4TyyxsYyKXiTg816OFhhou2LM3pe&#10;fClCCLsEFVTet4mUrqjIoJvaljhwN9sZ9AF2pdQdvkK4aeQ8imJpsObQUGFLu4qK++VhFMwXpM9p&#10;7e0hvadZzIZPeXZQajzqt0sQnnr/F//cRx3mxzP4PhMukO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LBl0r0AAADcAAAADwAAAAAAAAAAAAAAAACYAgAAZHJzL2Rvd25yZXYu&#10;eG1sUEsFBgAAAAAEAAQA9QAAAIIDAAAAAA==&#10;" o:button="t" filled="f" stroked="f">
                  <v:fill o:detectmouseclick="t"/>
                </v:rect>
                <w10:wrap anchory="line"/>
                <w10:anchorlock/>
              </v:group>
            </w:pict>
          </mc:Fallback>
        </mc:AlternateContent>
      </w:r>
      <w:r w:rsidRPr="00DC0EFF">
        <w:rPr>
          <w:noProof/>
        </w:rPr>
        <w:drawing>
          <wp:inline distT="0" distB="0" distL="0" distR="0" wp14:anchorId="58E0884D" wp14:editId="38D9D5EE">
            <wp:extent cx="5722620" cy="3055620"/>
            <wp:effectExtent l="0" t="0" r="0" b="0"/>
            <wp:docPr id="71" name="Obraz 71" descr="C:\Temp\UMM\diagrams\diagram_EAID_95E3C473_A647_48c9_BF5E_A9CC288E3E9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5E3C473_A647_48c9_BF5E_A9CC288E3E9A" descr="C:\Temp\UMM\diagrams\diagram_EAID_95E3C473_A647_48c9_BF5E_A9CC288E3E9A.gif"/>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722620" cy="3055620"/>
                    </a:xfrm>
                    <a:prstGeom prst="rect">
                      <a:avLst/>
                    </a:prstGeom>
                    <a:noFill/>
                    <a:ln>
                      <a:noFill/>
                    </a:ln>
                  </pic:spPr>
                </pic:pic>
              </a:graphicData>
            </a:graphic>
          </wp:inline>
        </w:drawing>
      </w:r>
    </w:p>
    <w:p w14:paraId="36CE60C2" w14:textId="77777777" w:rsidR="00C57E47" w:rsidRPr="00D077D6" w:rsidRDefault="00C57E47" w:rsidP="00C57E47">
      <w:pPr>
        <w:pStyle w:val="Legenda"/>
        <w:rPr>
          <w:lang w:val="pl-PL"/>
        </w:rPr>
      </w:pPr>
      <w:bookmarkStart w:id="218" w:name="_Toc339368332"/>
      <w:r w:rsidRPr="00B71BC6">
        <w:rPr>
          <w:lang w:val="pl-PL"/>
        </w:rPr>
        <w:t xml:space="preserve">Diagram </w:t>
      </w:r>
      <w:r w:rsidRPr="00B71BC6">
        <w:fldChar w:fldCharType="begin"/>
      </w:r>
      <w:r w:rsidRPr="00B71BC6">
        <w:rPr>
          <w:lang w:val="pl-PL"/>
        </w:rPr>
        <w:instrText xml:space="preserve"> SEQ Diagram \* ARABIC </w:instrText>
      </w:r>
      <w:r w:rsidRPr="00B71BC6">
        <w:fldChar w:fldCharType="separate"/>
      </w:r>
      <w:r w:rsidR="00E451BD">
        <w:rPr>
          <w:noProof/>
          <w:lang w:val="pl-PL"/>
        </w:rPr>
        <w:t>26</w:t>
      </w:r>
      <w:r w:rsidRPr="00B71BC6">
        <w:fldChar w:fldCharType="end"/>
      </w:r>
      <w:r w:rsidRPr="00D077D6">
        <w:rPr>
          <w:lang w:val="pl-PL"/>
        </w:rPr>
        <w:t xml:space="preserve"> Diagram logiczny: GEO Usługi geokodowania</w:t>
      </w:r>
      <w:bookmarkEnd w:id="218"/>
    </w:p>
    <w:tbl>
      <w:tblPr>
        <w:tblW w:w="5000" w:type="pct"/>
        <w:tblCellMar>
          <w:top w:w="15" w:type="dxa"/>
          <w:left w:w="15" w:type="dxa"/>
          <w:bottom w:w="15" w:type="dxa"/>
          <w:right w:w="15" w:type="dxa"/>
        </w:tblCellMar>
        <w:tblLook w:val="04A0" w:firstRow="1" w:lastRow="0" w:firstColumn="1" w:lastColumn="0" w:noHBand="0" w:noVBand="1"/>
      </w:tblPr>
      <w:tblGrid>
        <w:gridCol w:w="2872"/>
        <w:gridCol w:w="4435"/>
        <w:gridCol w:w="1749"/>
      </w:tblGrid>
      <w:tr w:rsidR="00C57E47" w:rsidRPr="00A7531E" w14:paraId="686F8C89"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662B2EB"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3769CF1" w14:textId="77777777" w:rsidR="00C57E47" w:rsidRPr="0066149B" w:rsidRDefault="00C57E47" w:rsidP="000E354F">
            <w:pPr>
              <w:pStyle w:val="cell-th-span"/>
              <w:rPr>
                <w:b/>
                <w:bCs/>
              </w:rPr>
            </w:pPr>
            <w:r w:rsidRPr="00417202">
              <w:rPr>
                <w:b/>
                <w:bCs/>
              </w:rPr>
              <w:t>G</w:t>
            </w:r>
            <w:r w:rsidRPr="0066149B">
              <w:rPr>
                <w:b/>
                <w:bCs/>
              </w:rPr>
              <w:t>EO Usługi geokodowania</w:t>
            </w:r>
          </w:p>
        </w:tc>
      </w:tr>
      <w:tr w:rsidR="00C57E47" w:rsidRPr="00D077D6" w14:paraId="0581FEB7"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A6F4C72"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AD481BD"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Usługi serwerowe UMM związane z geokodowaniem, odwrotnym geokodowaniem, oraz wyszukiwaniem jednostek administracyjnych, ulic i dróg.</w:t>
            </w:r>
          </w:p>
        </w:tc>
      </w:tr>
      <w:tr w:rsidR="00C57E47" w:rsidRPr="00A7531E" w14:paraId="38D5F21E"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71557CB" w14:textId="77777777" w:rsidR="00C57E47" w:rsidRPr="00417202" w:rsidRDefault="00C57E47" w:rsidP="000E354F">
            <w:pPr>
              <w:pStyle w:val="cell-th-span"/>
              <w:rPr>
                <w:b/>
                <w:bCs/>
              </w:rPr>
            </w:pPr>
            <w:r w:rsidRPr="00417202">
              <w:rPr>
                <w:b/>
                <w:bCs/>
              </w:rPr>
              <w:t>Metody</w:t>
            </w:r>
          </w:p>
        </w:tc>
      </w:tr>
      <w:tr w:rsidR="00C57E47" w:rsidRPr="00A7531E" w14:paraId="1111F683"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2B64DE8"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6D76B10" w14:textId="77777777" w:rsidR="00C57E47" w:rsidRPr="00A7531E" w:rsidRDefault="00C57E47" w:rsidP="000E354F">
            <w:pPr>
              <w:pStyle w:val="cell-th-span"/>
              <w:rPr>
                <w:b/>
                <w:bCs/>
              </w:rPr>
            </w:pPr>
            <w:r w:rsidRPr="00A7531E">
              <w:rPr>
                <w:b/>
                <w:bCs/>
              </w:rPr>
              <w:t>Parametry</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1331DFB" w14:textId="77777777" w:rsidR="00C57E47" w:rsidRPr="00A7531E" w:rsidRDefault="00C57E47" w:rsidP="000E354F">
            <w:pPr>
              <w:pStyle w:val="cell-th-span"/>
              <w:rPr>
                <w:b/>
                <w:bCs/>
              </w:rPr>
            </w:pPr>
            <w:r w:rsidRPr="00A7531E">
              <w:rPr>
                <w:b/>
                <w:bCs/>
              </w:rPr>
              <w:t>Typ zwracany</w:t>
            </w:r>
          </w:p>
        </w:tc>
      </w:tr>
      <w:tr w:rsidR="00C57E47" w:rsidRPr="00A7531E" w14:paraId="1803A58E"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92AA846"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findVoivodeship</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4867778"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param :string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5A2221D"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AbstractUnit</w:t>
            </w:r>
          </w:p>
        </w:tc>
      </w:tr>
      <w:tr w:rsidR="00C57E47" w:rsidRPr="00D077D6" w14:paraId="1B333D9B"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EF2E517"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74B9F83"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Znajduje województwa według nazwy.</w:t>
            </w:r>
            <w:r w:rsidRPr="00D077D6">
              <w:rPr>
                <w:rFonts w:ascii="Calibri" w:hAnsi="Calibri"/>
                <w:sz w:val="22"/>
                <w:szCs w:val="22"/>
              </w:rPr>
              <w:br/>
              <w:t xml:space="preserve">Wynik wyszukiwania obejmuje listę jednostek, gdzie atrybut </w:t>
            </w:r>
            <w:r w:rsidRPr="00D077D6">
              <w:rPr>
                <w:rFonts w:ascii="Calibri" w:hAnsi="Calibri"/>
                <w:i/>
                <w:iCs/>
                <w:sz w:val="22"/>
                <w:szCs w:val="22"/>
              </w:rPr>
              <w:t>teryt</w:t>
            </w:r>
            <w:r w:rsidRPr="00D077D6">
              <w:rPr>
                <w:rFonts w:ascii="Calibri" w:hAnsi="Calibri"/>
                <w:sz w:val="22"/>
                <w:szCs w:val="22"/>
              </w:rPr>
              <w:t xml:space="preserve"> jest ograniczony wyłącznie do wskazania województwa i wszystkie pozostałe atrybuty poza nazwą województwa są puste.</w:t>
            </w:r>
          </w:p>
        </w:tc>
      </w:tr>
      <w:tr w:rsidR="00C57E47" w:rsidRPr="00A7531E" w14:paraId="7F1F4771"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7CF350F"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findCountry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3333A73"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param :string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F55F184"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AbstractUnit</w:t>
            </w:r>
          </w:p>
        </w:tc>
      </w:tr>
      <w:tr w:rsidR="00C57E47" w:rsidRPr="00D077D6" w14:paraId="3F328C86"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E04BFDF"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741B7BC"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Znajduje powiaty według nazwy.</w:t>
            </w:r>
            <w:r w:rsidRPr="00D077D6">
              <w:rPr>
                <w:rFonts w:ascii="Calibri" w:hAnsi="Calibri"/>
                <w:sz w:val="22"/>
                <w:szCs w:val="22"/>
              </w:rPr>
              <w:br/>
              <w:t xml:space="preserve">Wynik wyszukiwania obejmuje listę jednostek, gdzie atrybut </w:t>
            </w:r>
            <w:r w:rsidRPr="00D077D6">
              <w:rPr>
                <w:rFonts w:ascii="Calibri" w:hAnsi="Calibri"/>
                <w:i/>
                <w:iCs/>
                <w:sz w:val="22"/>
                <w:szCs w:val="22"/>
              </w:rPr>
              <w:t>teryt</w:t>
            </w:r>
            <w:r w:rsidRPr="00D077D6">
              <w:rPr>
                <w:rFonts w:ascii="Calibri" w:hAnsi="Calibri"/>
                <w:sz w:val="22"/>
                <w:szCs w:val="22"/>
              </w:rPr>
              <w:t xml:space="preserve"> jest ograniczony wyłącznie do wskazania województwa i powiatu.</w:t>
            </w:r>
            <w:r w:rsidRPr="00D077D6">
              <w:rPr>
                <w:rFonts w:ascii="Calibri" w:hAnsi="Calibri"/>
                <w:sz w:val="22"/>
                <w:szCs w:val="22"/>
              </w:rPr>
              <w:br/>
              <w:t>Atrybuty nazwy województwa i powiatu są niepuste, wszystkie pozostałe atrybuty są puste.</w:t>
            </w:r>
          </w:p>
        </w:tc>
      </w:tr>
      <w:tr w:rsidR="00C57E47" w:rsidRPr="00A7531E" w14:paraId="77E4B15B"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145D9BB"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findBorough</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FBEA7BC"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param :string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035B81C"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AbstractUnit</w:t>
            </w:r>
          </w:p>
        </w:tc>
      </w:tr>
      <w:tr w:rsidR="00C57E47" w:rsidRPr="00D077D6" w14:paraId="5CC2FE54"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B74F030"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02F2C4A"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Znajduje gminy według nazwy.</w:t>
            </w:r>
            <w:r w:rsidRPr="00D077D6">
              <w:rPr>
                <w:rFonts w:ascii="Calibri" w:hAnsi="Calibri"/>
                <w:sz w:val="22"/>
                <w:szCs w:val="22"/>
              </w:rPr>
              <w:br/>
              <w:t xml:space="preserve">Wynik wyszukiwania obejmuje listę jednostek, gdzie atrybut </w:t>
            </w:r>
            <w:r w:rsidRPr="00D077D6">
              <w:rPr>
                <w:rFonts w:ascii="Calibri" w:hAnsi="Calibri"/>
                <w:i/>
                <w:iCs/>
                <w:sz w:val="22"/>
                <w:szCs w:val="22"/>
              </w:rPr>
              <w:t>teryt</w:t>
            </w:r>
            <w:r w:rsidRPr="00D077D6">
              <w:rPr>
                <w:rFonts w:ascii="Calibri" w:hAnsi="Calibri"/>
                <w:sz w:val="22"/>
                <w:szCs w:val="22"/>
              </w:rPr>
              <w:t xml:space="preserve"> wskazuje identyfikatory województwa, powiatu i gminy.</w:t>
            </w:r>
            <w:r w:rsidRPr="00D077D6">
              <w:rPr>
                <w:rFonts w:ascii="Calibri" w:hAnsi="Calibri"/>
                <w:sz w:val="22"/>
                <w:szCs w:val="22"/>
              </w:rPr>
              <w:br/>
              <w:t>Atrybuty nazwy województwa, powiatu i gminy są niepuste, wszystkie pozostałe atrybuty są puste.</w:t>
            </w:r>
          </w:p>
        </w:tc>
      </w:tr>
      <w:tr w:rsidR="00C57E47" w:rsidRPr="00A7531E" w14:paraId="309454DB"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FA3C8A3"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findTown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954F32E"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param :string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B01D6A6"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AbstractUnit</w:t>
            </w:r>
          </w:p>
        </w:tc>
      </w:tr>
      <w:tr w:rsidR="00C57E47" w:rsidRPr="00A7531E" w14:paraId="7807ECD1"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5881207"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028606D"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Znajduje miejscowości według nazwy.</w:t>
            </w:r>
            <w:r w:rsidRPr="00D077D6">
              <w:rPr>
                <w:rFonts w:ascii="Calibri" w:hAnsi="Calibri"/>
                <w:sz w:val="22"/>
                <w:szCs w:val="22"/>
              </w:rPr>
              <w:br/>
              <w:t xml:space="preserve">Wynik wyszukiwania obejmuje listę jednostek, gdzie atrybut </w:t>
            </w:r>
            <w:r w:rsidRPr="00D077D6">
              <w:rPr>
                <w:rFonts w:ascii="Calibri" w:hAnsi="Calibri"/>
                <w:i/>
                <w:iCs/>
                <w:sz w:val="22"/>
                <w:szCs w:val="22"/>
              </w:rPr>
              <w:t>teryt</w:t>
            </w:r>
            <w:r w:rsidRPr="00D077D6">
              <w:rPr>
                <w:rFonts w:ascii="Calibri" w:hAnsi="Calibri"/>
                <w:sz w:val="22"/>
                <w:szCs w:val="22"/>
              </w:rPr>
              <w:t xml:space="preserve"> wskazuje identyfikatory województwa, powiatu i gminy.</w:t>
            </w:r>
            <w:r w:rsidRPr="00D077D6">
              <w:rPr>
                <w:rFonts w:ascii="Calibri" w:hAnsi="Calibri"/>
                <w:sz w:val="22"/>
                <w:szCs w:val="22"/>
              </w:rPr>
              <w:br/>
              <w:t>Wszystkie pozostałe atrybuty są niepuste.</w:t>
            </w:r>
          </w:p>
        </w:tc>
      </w:tr>
      <w:tr w:rsidR="00C57E47" w:rsidRPr="00A7531E" w14:paraId="0CDA4CAA"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315091B"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findAdministrationUnit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90B4253"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params :AdministrationUnitParams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FFC4B1B"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AbstractUnit</w:t>
            </w:r>
          </w:p>
        </w:tc>
      </w:tr>
      <w:tr w:rsidR="00C57E47" w:rsidRPr="00D077D6" w14:paraId="4F595902"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DBBC0FE"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6E7A2B3"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Wyszukuje jednostki według podanych parametrów.</w:t>
            </w:r>
            <w:r w:rsidRPr="00D077D6">
              <w:rPr>
                <w:rFonts w:ascii="Calibri" w:hAnsi="Calibri"/>
                <w:sz w:val="22"/>
                <w:szCs w:val="22"/>
              </w:rPr>
              <w:br/>
              <w:t xml:space="preserve">Parametr </w:t>
            </w:r>
            <w:r w:rsidRPr="00D077D6">
              <w:rPr>
                <w:rFonts w:ascii="Calibri" w:hAnsi="Calibri"/>
                <w:i/>
                <w:iCs/>
                <w:sz w:val="22"/>
                <w:szCs w:val="22"/>
              </w:rPr>
              <w:t>teryt</w:t>
            </w:r>
            <w:r w:rsidRPr="00D077D6">
              <w:rPr>
                <w:rFonts w:ascii="Calibri" w:hAnsi="Calibri"/>
                <w:sz w:val="22"/>
                <w:szCs w:val="22"/>
              </w:rPr>
              <w:t xml:space="preserve"> może być pusty albo określać identyfikator województwa, powiatu, gminy. W zależności od tego wyszukiwanie będzie odbywało się dla województw (</w:t>
            </w:r>
            <w:r w:rsidRPr="00D077D6">
              <w:rPr>
                <w:rFonts w:ascii="Calibri" w:hAnsi="Calibri"/>
                <w:i/>
                <w:iCs/>
                <w:sz w:val="22"/>
                <w:szCs w:val="22"/>
              </w:rPr>
              <w:t xml:space="preserve">teryt </w:t>
            </w:r>
            <w:r w:rsidRPr="00D077D6">
              <w:rPr>
                <w:rFonts w:ascii="Calibri" w:hAnsi="Calibri"/>
                <w:sz w:val="22"/>
                <w:szCs w:val="22"/>
              </w:rPr>
              <w:t>pusty), powiatów (</w:t>
            </w:r>
            <w:r w:rsidRPr="00D077D6">
              <w:rPr>
                <w:rFonts w:ascii="Calibri" w:hAnsi="Calibri"/>
                <w:i/>
                <w:iCs/>
                <w:sz w:val="22"/>
                <w:szCs w:val="22"/>
              </w:rPr>
              <w:t xml:space="preserve">teryt </w:t>
            </w:r>
            <w:r w:rsidRPr="00D077D6">
              <w:rPr>
                <w:rFonts w:ascii="Calibri" w:hAnsi="Calibri"/>
                <w:sz w:val="22"/>
                <w:szCs w:val="22"/>
              </w:rPr>
              <w:t>wskazuje województwo), gmin albo miejscowości.</w:t>
            </w:r>
            <w:r w:rsidRPr="00D077D6">
              <w:rPr>
                <w:rFonts w:ascii="Calibri" w:hAnsi="Calibri"/>
                <w:sz w:val="22"/>
                <w:szCs w:val="22"/>
              </w:rPr>
              <w:br/>
              <w:t xml:space="preserve">Dodatkowy parametr określa frazę do wyszukania - w zależności od parametru </w:t>
            </w:r>
            <w:r w:rsidRPr="00D077D6">
              <w:rPr>
                <w:rFonts w:ascii="Calibri" w:hAnsi="Calibri"/>
                <w:i/>
                <w:iCs/>
                <w:sz w:val="22"/>
                <w:szCs w:val="22"/>
              </w:rPr>
              <w:t>teryt</w:t>
            </w:r>
            <w:r w:rsidRPr="00D077D6">
              <w:rPr>
                <w:rFonts w:ascii="Calibri" w:hAnsi="Calibri"/>
                <w:sz w:val="22"/>
                <w:szCs w:val="22"/>
              </w:rPr>
              <w:t xml:space="preserve"> opisanego powyżej, fraza będzie użyta do wyszukania odpowiadającego jej województwa, powiatu, gminy albo miejscowości.</w:t>
            </w:r>
          </w:p>
        </w:tc>
      </w:tr>
      <w:tr w:rsidR="00C57E47" w:rsidRPr="00A7531E" w14:paraId="2FEBDE1E"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1B89378"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findStreet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0FE3219"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params :StreetParams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2D491D9"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Street</w:t>
            </w:r>
          </w:p>
        </w:tc>
      </w:tr>
      <w:tr w:rsidR="00C57E47" w:rsidRPr="00D077D6" w14:paraId="0BDFD2FA"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6B4E5CB"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4E04C66"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Wyszukuje ulice we wskazanej miejscowości.</w:t>
            </w:r>
          </w:p>
        </w:tc>
      </w:tr>
      <w:tr w:rsidR="00C57E47" w:rsidRPr="00A7531E" w14:paraId="0F4EC18D"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4AD8635"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findAddressPoint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0025A60"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params :AddressPointParams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551D46A"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AddressPoint</w:t>
            </w:r>
          </w:p>
        </w:tc>
      </w:tr>
      <w:tr w:rsidR="00C57E47" w:rsidRPr="00D077D6" w14:paraId="131C8896"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B63E5EF"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278E601"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Wyszukuje punkty adresowe w miejscowości.</w:t>
            </w:r>
          </w:p>
        </w:tc>
      </w:tr>
      <w:tr w:rsidR="00C57E47" w:rsidRPr="00A7531E" w14:paraId="073C3A7B"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8B09C43"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findRoad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A6791E7"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roadName :string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2552369"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Road</w:t>
            </w:r>
          </w:p>
        </w:tc>
      </w:tr>
      <w:tr w:rsidR="00C57E47" w:rsidRPr="00A7531E" w14:paraId="2B923A71"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C9C312A"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F16DFBC"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Wyszukuje drogi.</w:t>
            </w:r>
          </w:p>
        </w:tc>
      </w:tr>
      <w:tr w:rsidR="00C57E47" w:rsidRPr="00A7531E" w14:paraId="7ED0BA45"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3D8C05E"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geocodeAddressPoint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D589C48"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addressPoint :AddressPointExtendedParams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B705098"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GeoXY</w:t>
            </w:r>
          </w:p>
        </w:tc>
      </w:tr>
      <w:tr w:rsidR="00C57E47" w:rsidRPr="00D077D6" w14:paraId="139ED1B5"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886EE37"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B6D8547"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Zwraca współrzędne geograficzne dla podanego punktu adresowego.</w:t>
            </w:r>
          </w:p>
        </w:tc>
      </w:tr>
      <w:tr w:rsidR="00C57E47" w:rsidRPr="00A7531E" w14:paraId="6F20AD28"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EDFC938"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reverseGeocodeRoadPoint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A375995"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params :ReverseGeocodeRoadPointParams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874AD14"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RoadPoint</w:t>
            </w:r>
          </w:p>
        </w:tc>
      </w:tr>
      <w:tr w:rsidR="00C57E47" w:rsidRPr="00D077D6" w14:paraId="438A20BF"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39FD004"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4FC064A"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Zwraca punkt na drodze dla podanych współrzędnych geograficznych. Wyszukiwanie punktu na drodze odbywa się z uwzględnieniem promienia określonego precyzją.</w:t>
            </w:r>
          </w:p>
        </w:tc>
      </w:tr>
      <w:tr w:rsidR="00C57E47" w:rsidRPr="00A7531E" w14:paraId="150A89B3"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5170D64"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reverseGeocodeAddressPoint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0696C2E"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params :ReverseGeocodeParams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767D2B0"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AbstractPoint</w:t>
            </w:r>
          </w:p>
        </w:tc>
      </w:tr>
      <w:tr w:rsidR="00C57E47" w:rsidRPr="00D077D6" w14:paraId="20B67184"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0515F22"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CBB83A6"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Zwraca adres (punkt adresowy albo jednostkę administracyjną - miejscowość) dla podanych współrzędnych geograficznych. Wyszukiwanie punktu adresowego odbywa sięz uwzględnieniem promienia określonego precyzją. Precyzja nie jest uwzględniana w przypadku ustawienia (włączenia) atrybutu 'nearby'.</w:t>
            </w:r>
          </w:p>
        </w:tc>
      </w:tr>
    </w:tbl>
    <w:p w14:paraId="122D923F" w14:textId="77777777" w:rsidR="00C57E47" w:rsidRPr="00D077D6" w:rsidRDefault="00C57E47" w:rsidP="00C57E47">
      <w:pPr>
        <w:rPr>
          <w:rFonts w:ascii="Times New Roman" w:hAnsi="Times New Roman"/>
        </w:rPr>
      </w:pPr>
    </w:p>
    <w:p w14:paraId="795044B0" w14:textId="77777777" w:rsidR="00C57E47" w:rsidRPr="002636BE" w:rsidRDefault="00C57E47" w:rsidP="00C57E47">
      <w:pPr>
        <w:pStyle w:val="Akapitzlist10"/>
        <w:numPr>
          <w:ilvl w:val="5"/>
          <w:numId w:val="10"/>
        </w:numPr>
        <w:contextualSpacing/>
        <w:outlineLvl w:val="4"/>
        <w:rPr>
          <w:b/>
          <w:color w:val="333399"/>
        </w:rPr>
      </w:pPr>
      <w:bookmarkStart w:id="219" w:name="_Toc339973756"/>
      <w:bookmarkStart w:id="220" w:name="_Toc400702024"/>
      <w:bookmarkStart w:id="221" w:name="_Toc455572202"/>
      <w:r w:rsidRPr="002636BE">
        <w:rPr>
          <w:b/>
          <w:color w:val="333399"/>
        </w:rPr>
        <w:t>NAV Usługi nawigacyjne</w:t>
      </w:r>
      <w:bookmarkEnd w:id="219"/>
      <w:bookmarkEnd w:id="220"/>
      <w:bookmarkEnd w:id="221"/>
    </w:p>
    <w:p w14:paraId="176810EC" w14:textId="77777777" w:rsidR="00C57E47" w:rsidRPr="002C5120" w:rsidRDefault="00C57E47" w:rsidP="00C57E47">
      <w:pPr>
        <w:rPr>
          <w:rFonts w:eastAsia="Times New Roman"/>
        </w:rPr>
      </w:pPr>
      <w:r>
        <w:t>Usługi serwerowe wspierające nawigację.</w:t>
      </w:r>
    </w:p>
    <w:p w14:paraId="0E5DE050" w14:textId="77777777" w:rsidR="00C57E47" w:rsidRDefault="00C57E47" w:rsidP="00C57E47">
      <w:pPr>
        <w:pStyle w:val="diagram-image-block"/>
      </w:pPr>
      <w:r>
        <w:rPr>
          <w:noProof/>
        </w:rPr>
        <w:lastRenderedPageBreak/>
        <mc:AlternateContent>
          <mc:Choice Requires="wpg">
            <w:drawing>
              <wp:anchor distT="0" distB="0" distL="114300" distR="114300" simplePos="0" relativeHeight="251676672" behindDoc="0" locked="1" layoutInCell="1" allowOverlap="1" wp14:anchorId="17F0CAC7" wp14:editId="0B9FFA6E">
                <wp:simplePos x="0" y="0"/>
                <wp:positionH relativeFrom="character">
                  <wp:posOffset>114300</wp:posOffset>
                </wp:positionH>
                <wp:positionV relativeFrom="line">
                  <wp:posOffset>152400</wp:posOffset>
                </wp:positionV>
                <wp:extent cx="5448300" cy="4057650"/>
                <wp:effectExtent l="0" t="1270" r="1270" b="0"/>
                <wp:wrapNone/>
                <wp:docPr id="137" name="Grupa 1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48300" cy="4057650"/>
                          <a:chOff x="180" y="240"/>
                          <a:chExt cx="8580" cy="6390"/>
                        </a:xfrm>
                      </wpg:grpSpPr>
                      <wps:wsp>
                        <wps:cNvPr id="138" name="Rectangle 159">
                          <a:hlinkClick r:id="rId118"/>
                        </wps:cNvPr>
                        <wps:cNvSpPr>
                          <a:spLocks noChangeArrowheads="1"/>
                        </wps:cNvSpPr>
                        <wps:spPr bwMode="auto">
                          <a:xfrm>
                            <a:off x="3030" y="285"/>
                            <a:ext cx="2985" cy="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 name="Rectangle 160">
                          <a:hlinkClick r:id="rId119"/>
                        </wps:cNvPr>
                        <wps:cNvSpPr>
                          <a:spLocks noChangeArrowheads="1"/>
                        </wps:cNvSpPr>
                        <wps:spPr bwMode="auto">
                          <a:xfrm>
                            <a:off x="345" y="1410"/>
                            <a:ext cx="840"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0" name="Rectangle 161">
                          <a:hlinkClick r:id="rId89"/>
                        </wps:cNvPr>
                        <wps:cNvSpPr>
                          <a:spLocks noChangeArrowheads="1"/>
                        </wps:cNvSpPr>
                        <wps:spPr bwMode="auto">
                          <a:xfrm>
                            <a:off x="180" y="3555"/>
                            <a:ext cx="960"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1" name="Rectangle 162">
                          <a:hlinkClick r:id="rId120"/>
                        </wps:cNvPr>
                        <wps:cNvSpPr>
                          <a:spLocks noChangeArrowheads="1"/>
                        </wps:cNvSpPr>
                        <wps:spPr bwMode="auto">
                          <a:xfrm>
                            <a:off x="7425" y="240"/>
                            <a:ext cx="1335"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 name="Rectangle 163">
                          <a:hlinkClick r:id="rId56"/>
                        </wps:cNvPr>
                        <wps:cNvSpPr>
                          <a:spLocks noChangeArrowheads="1"/>
                        </wps:cNvSpPr>
                        <wps:spPr bwMode="auto">
                          <a:xfrm>
                            <a:off x="4005" y="2700"/>
                            <a:ext cx="735"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3" name="Rectangle 164">
                          <a:hlinkClick r:id="rId121"/>
                        </wps:cNvPr>
                        <wps:cNvSpPr>
                          <a:spLocks noChangeArrowheads="1"/>
                        </wps:cNvSpPr>
                        <wps:spPr bwMode="auto">
                          <a:xfrm>
                            <a:off x="7365" y="2895"/>
                            <a:ext cx="1215" cy="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4" name="Rectangle 165">
                          <a:hlinkClick r:id="rId88"/>
                        </wps:cNvPr>
                        <wps:cNvSpPr>
                          <a:spLocks noChangeArrowheads="1"/>
                        </wps:cNvSpPr>
                        <wps:spPr bwMode="auto">
                          <a:xfrm>
                            <a:off x="1380" y="3465"/>
                            <a:ext cx="1620" cy="3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5" name="Rectangle 166">
                          <a:hlinkClick r:id="rId122"/>
                        </wps:cNvPr>
                        <wps:cNvSpPr>
                          <a:spLocks noChangeArrowheads="1"/>
                        </wps:cNvSpPr>
                        <wps:spPr bwMode="auto">
                          <a:xfrm>
                            <a:off x="1260" y="2295"/>
                            <a:ext cx="840"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 name="Rectangle 167">
                          <a:hlinkClick r:id="rId123"/>
                        </wps:cNvPr>
                        <wps:cNvSpPr>
                          <a:spLocks noChangeArrowheads="1"/>
                        </wps:cNvSpPr>
                        <wps:spPr bwMode="auto">
                          <a:xfrm>
                            <a:off x="6495" y="1485"/>
                            <a:ext cx="840"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7" name="Rectangle 168">
                          <a:hlinkClick r:id="rId64"/>
                        </wps:cNvPr>
                        <wps:cNvSpPr>
                          <a:spLocks noChangeArrowheads="1"/>
                        </wps:cNvSpPr>
                        <wps:spPr bwMode="auto">
                          <a:xfrm>
                            <a:off x="4110" y="1470"/>
                            <a:ext cx="1170"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119DBF" id="Grupa 137" o:spid="_x0000_s1026" style="position:absolute;margin-left:9pt;margin-top:12pt;width:429pt;height:319.5pt;z-index:251676672;mso-position-horizontal-relative:char;mso-position-vertical-relative:line" coordorigin="180,240" coordsize="8580,63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">
                <v:rect id="Rectangle 159" o:spid="_x0000_s1027" href="#F7A745E6_8ED4_41ec_A5A0_6AD5D81BC0F3" style="position:absolute;left:3030;top:285;width:2985;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njUsMA&#10;AADcAAAADwAAAGRycy9kb3ducmV2LnhtbESPQWvCQBCF7wX/wzKCt7rRQpDoGkpBbHooJPoDhuyY&#10;hGRnQ3ar6b93DoXeZnhv3vvmkM9uUHeaQufZwGadgCKuve24MXC9nF53oEJEtjh4JgO/FCA/Ll4O&#10;mFn/4JLuVWyUhHDI0EAb45hpHeqWHIa1H4lFu/nJYZR1arSd8CHhbtDbJEm1w46locWRPlqq++rH&#10;GdjuyH4XXfTnoi/KlB1/XcuzMavl/L4HFWmO/+a/608r+G9CK8/IBPr4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jnjUsMAAADcAAAADwAAAAAAAAAAAAAAAACYAgAAZHJzL2Rv&#10;d25yZXYueG1sUEsFBgAAAAAEAAQA9QAAAIgDAAAAAA==&#10;" o:button="t" filled="f" stroked="f">
                  <v:fill o:detectmouseclick="t"/>
                </v:rect>
                <v:rect id="Rectangle 160" o:spid="_x0000_s1028" href="#A319D3F3_64A2_41cb_B0F6_B9024D20C557" style="position:absolute;left:345;top:1410;width:84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VGyb0A&#10;AADcAAAADwAAAGRycy9kb3ducmV2LnhtbERPSwrCMBDdC94hjOBOUxVEq1FEEK0LoeoBhmZsi82k&#10;NFHr7Y0guJvH+85y3ZpKPKlxpWUFo2EEgjizuuRcwfWyG8xAOI+ssbJMCt7kYL3qdpYYa/vilJ5n&#10;n4sQwi5GBYX3dSylywoy6Ia2Jg7czTYGfYBNLnWDrxBuKjmOoqk0WHJoKLCmbUHZ/fwwCsYz0qek&#10;9Haf3JN0yoaP13SvVL/XbhYgPLX+L/65DzrMn8zh+0y4QK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XVGyb0AAADcAAAADwAAAAAAAAAAAAAAAACYAgAAZHJzL2Rvd25yZXYu&#10;eG1sUEsFBgAAAAAEAAQA9QAAAIIDAAAAAA==&#10;" o:button="t" filled="f" stroked="f">
                  <v:fill o:detectmouseclick="t"/>
                </v:rect>
                <v:rect id="Rectangle 161" o:spid="_x0000_s1029" href="#AA28B61F_F2EA_41bd_A3F7_48142DBAA096" style="position:absolute;left:180;top:3555;width:96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mcKcMA&#10;AADcAAAADwAAAGRycy9kb3ducmV2LnhtbESPQWvCQBCF7wX/wzKCt7pRSpDoGkpBbHooJPoDhuyY&#10;hGRnQ3ar6b93DoXeZnhv3vvmkM9uUHeaQufZwGadgCKuve24MXC9nF53oEJEtjh4JgO/FCA/Ll4O&#10;mFn/4JLuVWyUhHDI0EAb45hpHeqWHIa1H4lFu/nJYZR1arSd8CHhbtDbJEm1w46locWRPlqq++rH&#10;GdjuyH4XXfTnoi/KlB1/XcuzMavl/L4HFWmO/+a/608r+G+CL8/IBPr4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EmcKcMAAADcAAAADwAAAAAAAAAAAAAAAACYAgAAZHJzL2Rv&#10;d25yZXYueG1sUEsFBgAAAAAEAAQA9QAAAIgDAAAAAA==&#10;" o:button="t" filled="f" stroked="f">
                  <v:fill o:detectmouseclick="t"/>
                </v:rect>
                <v:rect id="Rectangle 162" o:spid="_x0000_s1030" href="#ABBA7632_8B56_4855_8F3B_D9FBA5EB28BA" style="position:absolute;left:7425;top:240;width:1335;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5sr0A&#10;AADcAAAADwAAAGRycy9kb3ducmV2LnhtbERPSwrCMBDdC94hjOBOU0VEqlFEEK0LodoDDM3YFptJ&#10;aaLW2xtBcDeP953VpjO1eFLrKssKJuMIBHFudcWFguy6Hy1AOI+ssbZMCt7kYLPu91YYa/vilJ4X&#10;X4gQwi5GBaX3TSyly0sy6Ma2IQ7czbYGfYBtIXWLrxBuajmNork0WHFoKLGhXUn5/fIwCqYL0uek&#10;8vaQ3JN0zoZPWXpQajjotksQnjr/F//cRx3mzybwfSZcIN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U5sr0AAADcAAAADwAAAAAAAAAAAAAAAACYAgAAZHJzL2Rvd25yZXYu&#10;eG1sUEsFBgAAAAAEAAQA9QAAAIIDAAAAAA==&#10;" o:button="t" filled="f" stroked="f">
                  <v:fill o:detectmouseclick="t"/>
                </v:rect>
                <v:rect id="Rectangle 163" o:spid="_x0000_s1031" href="#81376192_8524_4e6b_B88D_FACFE5513B63" style="position:absolute;left:4005;top:2700;width:735;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enxb0A&#10;AADcAAAADwAAAGRycy9kb3ducmV2LnhtbERPSwrCMBDdC94hjOBOU4uIVKOIIFoXQtUDDM3YFptJ&#10;aaLW2xtBcDeP953lujO1eFLrKssKJuMIBHFudcWFgutlN5qDcB5ZY22ZFLzJwXrV7y0x0fbFGT3P&#10;vhAhhF2CCkrvm0RKl5dk0I1tQxy4m20N+gDbQuoWXyHc1DKOopk0WHFoKLGhbUn5/fwwCuI56VNa&#10;ebtP72k2Y8PHa7ZXajjoNgsQnjr/F//cBx3mT2P4PhMukK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9enxb0AAADcAAAADwAAAAAAAAAAAAAAAACYAgAAZHJzL2Rvd25yZXYu&#10;eG1sUEsFBgAAAAAEAAQA9QAAAIIDAAAAAA==&#10;" o:button="t" filled="f" stroked="f">
                  <v:fill o:detectmouseclick="t"/>
                </v:rect>
                <v:rect id="Rectangle 164" o:spid="_x0000_s1032" href="#DB4C79EB_76CE_4b88_9D9E_11A9E0E00E8D" style="position:absolute;left:7365;top:2895;width:1215;height:6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sCXr0A&#10;AADcAAAADwAAAGRycy9kb3ducmV2LnhtbERPSwrCMBDdC94hjOBOUz+IVKOIIFoXQtUDDM3YFptJ&#10;aaLW2xtBcDeP953lujWVeFLjSssKRsMIBHFmdcm5gutlN5iDcB5ZY2WZFLzJwXrV7Swx1vbFKT3P&#10;PhchhF2MCgrv61hKlxVk0A1tTRy4m20M+gCbXOoGXyHcVHIcRTNpsOTQUGBN24Ky+/lhFIznpE9J&#10;6e0+uSfpjA0fr+leqX6v3SxAeGr9X/xzH3SYP53A95lwgVx9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JsCXr0AAADcAAAADwAAAAAAAAAAAAAAAACYAgAAZHJzL2Rvd25yZXYu&#10;eG1sUEsFBgAAAAAEAAQA9QAAAIIDAAAAAA==&#10;" o:button="t" filled="f" stroked="f">
                  <v:fill o:detectmouseclick="t"/>
                </v:rect>
                <v:rect id="Rectangle 165" o:spid="_x0000_s1033" href="#F813D2DB_8E46_4355_88E7_32D3B3A6C9AA" style="position:absolute;left:1380;top:3465;width:1620;height:3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KaKr0A&#10;AADcAAAADwAAAGRycy9kb3ducmV2LnhtbERPSwrCMBDdC94hjOBOU0VEqlFEEK0LodoDDM3YFptJ&#10;aaLW2xtBcDeP953VpjO1eFLrKssKJuMIBHFudcWFguy6Hy1AOI+ssbZMCt7kYLPu91YYa/vilJ4X&#10;X4gQwi5GBaX3TSyly0sy6Ma2IQ7czbYGfYBtIXWLrxBuajmNork0WHFoKLGhXUn5/fIwCqYL0uek&#10;8vaQ3JN0zoZPWXpQajjotksQnjr/F//cRx3mz2bwfSZcIN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63KaKr0AAADcAAAADwAAAAAAAAAAAAAAAACYAgAAZHJzL2Rvd25yZXYu&#10;eG1sUEsFBgAAAAAEAAQA9QAAAIIDAAAAAA==&#10;" o:button="t" filled="f" stroked="f">
                  <v:fill o:detectmouseclick="t"/>
                </v:rect>
                <v:rect id="Rectangle 166" o:spid="_x0000_s1034" href="#8EB75F4F_0ACB_45ad_8379_5025CA541729" style="position:absolute;left:1260;top:2295;width:84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4/sb0A&#10;AADcAAAADwAAAGRycy9kb3ducmV2LnhtbERPSwrCMBDdC94hjOBOU0VFqlFEEK0LoeoBhmZsi82k&#10;NFHr7Y0guJvH+85y3ZpKPKlxpWUFo2EEgjizuuRcwfWyG8xBOI+ssbJMCt7kYL3qdpYYa/vilJ5n&#10;n4sQwi5GBYX3dSylywoy6Ia2Jg7czTYGfYBNLnWDrxBuKjmOopk0WHJoKLCmbUHZ/fwwCsZz0qek&#10;9Haf3JN0xoaP13SvVL/XbhYgPLX+L/65DzrMn0zh+0y4QK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D4/sb0AAADcAAAADwAAAAAAAAAAAAAAAACYAgAAZHJzL2Rvd25yZXYu&#10;eG1sUEsFBgAAAAAEAAQA9QAAAIIDAAAAAA==&#10;" o:button="t" filled="f" stroked="f">
                  <v:fill o:detectmouseclick="t"/>
                </v:rect>
                <v:rect id="Rectangle 167" o:spid="_x0000_s1035" href="#E5312E28_9BAB_4081_85F3_870230845D0C" style="position:absolute;left:6495;top:1485;width:840;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yhxr0A&#10;AADcAAAADwAAAGRycy9kb3ducmV2LnhtbERPSwrCMBDdC94hjOBOU0WKVKOIIFoXQtUDDM3YFptJ&#10;aaLW2xtBcDeP953lujO1eFLrKssKJuMIBHFudcWFgutlN5qDcB5ZY22ZFLzJwXrV7y0x0fbFGT3P&#10;vhAhhF2CCkrvm0RKl5dk0I1tQxy4m20N+gDbQuoWXyHc1HIaRbE0WHFoKLGhbUn5/fwwCqZz0qe0&#10;8naf3tMsZsPHa7ZXajjoNgsQnjr/F//cBx3mz2L4PhMukK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Oyhxr0AAADcAAAADwAAAAAAAAAAAAAAAACYAgAAZHJzL2Rvd25yZXYu&#10;eG1sUEsFBgAAAAAEAAQA9QAAAIIDAAAAAA==&#10;" o:button="t" filled="f" stroked="f">
                  <v:fill o:detectmouseclick="t"/>
                </v:rect>
                <v:rect id="Rectangle 168" o:spid="_x0000_s1036" href="#3C33323D_E780_42b4_AF0F_43198E181415" style="position:absolute;left:4110;top:1470;width:117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AEXb0A&#10;AADcAAAADwAAAGRycy9kb3ducmV2LnhtbERPSwrCMBDdC94hjOBOU0VUqlFEEK0LoeoBhmZsi82k&#10;NFHr7Y0guJvH+85y3ZpKPKlxpWUFo2EEgjizuuRcwfWyG8xBOI+ssbJMCt7kYL3qdpYYa/vilJ5n&#10;n4sQwi5GBYX3dSylywoy6Ia2Jg7czTYGfYBNLnWDrxBuKjmOoqk0WHJoKLCmbUHZ/fwwCsZz0qek&#10;9Haf3JN0yoaP13SvVL/XbhYgPLX+L/65DzrMn8zg+0y4QK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G6AEXb0AAADcAAAADwAAAAAAAAAAAAAAAACYAgAAZHJzL2Rvd25yZXYu&#10;eG1sUEsFBgAAAAAEAAQA9QAAAIIDAAAAAA==&#10;" o:button="t" filled="f" stroked="f">
                  <v:fill o:detectmouseclick="t"/>
                </v:rect>
                <w10:wrap anchory="line"/>
                <w10:anchorlock/>
              </v:group>
            </w:pict>
          </mc:Fallback>
        </mc:AlternateContent>
      </w:r>
      <w:r w:rsidRPr="00DC0EFF">
        <w:rPr>
          <w:noProof/>
        </w:rPr>
        <w:drawing>
          <wp:inline distT="0" distB="0" distL="0" distR="0" wp14:anchorId="1357020A" wp14:editId="0BF5F654">
            <wp:extent cx="5715000" cy="4320540"/>
            <wp:effectExtent l="0" t="0" r="0" b="3810"/>
            <wp:docPr id="70" name="Obraz 70" descr="C:\Temp\UMM\diagrams\diagram_EAID_9232D47D_6DB1_4dbf_8C0E_D3BB6E99AB7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32D47D_6DB1_4dbf_8C0E_D3BB6E99AB7F" descr="C:\Temp\UMM\diagrams\diagram_EAID_9232D47D_6DB1_4dbf_8C0E_D3BB6E99AB7F.gif"/>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715000" cy="4320540"/>
                    </a:xfrm>
                    <a:prstGeom prst="rect">
                      <a:avLst/>
                    </a:prstGeom>
                    <a:noFill/>
                    <a:ln>
                      <a:noFill/>
                    </a:ln>
                  </pic:spPr>
                </pic:pic>
              </a:graphicData>
            </a:graphic>
          </wp:inline>
        </w:drawing>
      </w:r>
    </w:p>
    <w:p w14:paraId="427327D7" w14:textId="77777777" w:rsidR="00C57E47" w:rsidRPr="00D077D6" w:rsidRDefault="00C57E47" w:rsidP="00C57E47">
      <w:pPr>
        <w:pStyle w:val="Legenda"/>
        <w:rPr>
          <w:lang w:val="pl-PL"/>
        </w:rPr>
      </w:pPr>
      <w:bookmarkStart w:id="222" w:name="_Toc339368333"/>
      <w:r w:rsidRPr="00B71BC6">
        <w:rPr>
          <w:lang w:val="pl-PL"/>
        </w:rPr>
        <w:t xml:space="preserve">Diagram </w:t>
      </w:r>
      <w:r w:rsidRPr="00B71BC6">
        <w:fldChar w:fldCharType="begin"/>
      </w:r>
      <w:r w:rsidRPr="00B71BC6">
        <w:rPr>
          <w:lang w:val="pl-PL"/>
        </w:rPr>
        <w:instrText xml:space="preserve"> SEQ Diagram \* ARABIC </w:instrText>
      </w:r>
      <w:r w:rsidRPr="00B71BC6">
        <w:fldChar w:fldCharType="separate"/>
      </w:r>
      <w:r w:rsidR="00E451BD">
        <w:rPr>
          <w:noProof/>
          <w:lang w:val="pl-PL"/>
        </w:rPr>
        <w:t>27</w:t>
      </w:r>
      <w:r w:rsidRPr="00B71BC6">
        <w:fldChar w:fldCharType="end"/>
      </w:r>
      <w:r w:rsidRPr="00D077D6">
        <w:rPr>
          <w:lang w:val="pl-PL"/>
        </w:rPr>
        <w:t xml:space="preserve"> Diagram logiczny: NAV Usługi nawigacyjne</w:t>
      </w:r>
      <w:bookmarkEnd w:id="222"/>
    </w:p>
    <w:tbl>
      <w:tblPr>
        <w:tblW w:w="5000" w:type="pct"/>
        <w:tblCellMar>
          <w:top w:w="15" w:type="dxa"/>
          <w:left w:w="15" w:type="dxa"/>
          <w:bottom w:w="15" w:type="dxa"/>
          <w:right w:w="15" w:type="dxa"/>
        </w:tblCellMar>
        <w:tblLook w:val="04A0" w:firstRow="1" w:lastRow="0" w:firstColumn="1" w:lastColumn="0" w:noHBand="0" w:noVBand="1"/>
      </w:tblPr>
      <w:tblGrid>
        <w:gridCol w:w="2835"/>
        <w:gridCol w:w="3727"/>
        <w:gridCol w:w="2494"/>
      </w:tblGrid>
      <w:tr w:rsidR="00C57E47" w:rsidRPr="00A7531E" w14:paraId="22CBCD5C"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6CC4795"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5E30F38" w14:textId="77777777" w:rsidR="00C57E47" w:rsidRPr="00417202" w:rsidRDefault="00C57E47" w:rsidP="000E354F">
            <w:pPr>
              <w:pStyle w:val="cell-th-span"/>
              <w:rPr>
                <w:b/>
                <w:bCs/>
              </w:rPr>
            </w:pPr>
            <w:r w:rsidRPr="00417202">
              <w:rPr>
                <w:b/>
                <w:bCs/>
              </w:rPr>
              <w:t>NAV Usługi nawigacyjne</w:t>
            </w:r>
          </w:p>
        </w:tc>
      </w:tr>
      <w:tr w:rsidR="00C57E47" w:rsidRPr="00D077D6" w14:paraId="2AAD9FCD"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F91F931"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E11C48A"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Usługi serwerowe związane z nawigacją.</w:t>
            </w:r>
          </w:p>
        </w:tc>
      </w:tr>
      <w:tr w:rsidR="00C57E47" w:rsidRPr="00A7531E" w14:paraId="405F717D"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1D841C1" w14:textId="77777777" w:rsidR="00C57E47" w:rsidRPr="00417202" w:rsidRDefault="00C57E47" w:rsidP="000E354F">
            <w:pPr>
              <w:pStyle w:val="cell-th-span"/>
              <w:rPr>
                <w:b/>
                <w:bCs/>
              </w:rPr>
            </w:pPr>
            <w:r w:rsidRPr="00417202">
              <w:rPr>
                <w:b/>
                <w:bCs/>
              </w:rPr>
              <w:t>Metody</w:t>
            </w:r>
          </w:p>
        </w:tc>
      </w:tr>
      <w:tr w:rsidR="00C57E47" w:rsidRPr="00A7531E" w14:paraId="4D6779A3"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891A33A"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62FA13D" w14:textId="77777777" w:rsidR="00C57E47" w:rsidRPr="00A7531E" w:rsidRDefault="00C57E47" w:rsidP="000E354F">
            <w:pPr>
              <w:pStyle w:val="cell-th-span"/>
              <w:rPr>
                <w:b/>
                <w:bCs/>
              </w:rPr>
            </w:pPr>
            <w:r w:rsidRPr="00A7531E">
              <w:rPr>
                <w:b/>
                <w:bCs/>
              </w:rPr>
              <w:t>Parametry</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C4991B4" w14:textId="77777777" w:rsidR="00C57E47" w:rsidRPr="00A7531E" w:rsidRDefault="00C57E47" w:rsidP="000E354F">
            <w:pPr>
              <w:pStyle w:val="cell-th-span"/>
              <w:rPr>
                <w:b/>
                <w:bCs/>
              </w:rPr>
            </w:pPr>
            <w:r w:rsidRPr="00A7531E">
              <w:rPr>
                <w:b/>
                <w:bCs/>
              </w:rPr>
              <w:t>Typ zwracany</w:t>
            </w:r>
          </w:p>
        </w:tc>
      </w:tr>
      <w:tr w:rsidR="00C57E47" w:rsidRPr="00A7531E" w14:paraId="5C01B365"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5B2347D"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getRouteByPoints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09463D1"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params :RouteByPointsParams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7C642EA"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Route</w:t>
            </w:r>
          </w:p>
        </w:tc>
      </w:tr>
      <w:tr w:rsidR="00C57E47" w:rsidRPr="00D077D6" w14:paraId="671C7603"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84BFFDC"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6A3706B"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Pobiera wskazówki trasy dla wyspecyfikowanych punktów.</w:t>
            </w:r>
          </w:p>
        </w:tc>
      </w:tr>
      <w:tr w:rsidR="00C57E47" w:rsidRPr="00A7531E" w14:paraId="24CD1909"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9E83352"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getRouteTimeByPoints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C05AFA5"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params :RouteByPointsParams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1304B7F"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integer</w:t>
            </w:r>
          </w:p>
        </w:tc>
      </w:tr>
      <w:tr w:rsidR="00C57E47" w:rsidRPr="00D077D6" w14:paraId="5866FB10"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B463633"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F9A2AC0"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Wyznacza czas dojazdu w minutach dla wyspecyfikowanych punktów.</w:t>
            </w:r>
          </w:p>
        </w:tc>
      </w:tr>
      <w:tr w:rsidR="00C57E47" w:rsidRPr="00A7531E" w14:paraId="2860ACA4"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1BA83A3"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getLimitedTimeZone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B58AA20"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params :LimitedTimeParams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3838A62"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LimitedTimeZone</w:t>
            </w:r>
          </w:p>
        </w:tc>
      </w:tr>
      <w:tr w:rsidR="00C57E47" w:rsidRPr="00D077D6" w14:paraId="74E8E00C"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FCBDDA8"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B0333D8"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Określa strefę o określonym dopuszczalnym czasie dojazdu w minutach, gdzie dopuszczalny czas zawiera się w przedziale 1 - 15.</w:t>
            </w:r>
          </w:p>
        </w:tc>
      </w:tr>
    </w:tbl>
    <w:p w14:paraId="24E832DC" w14:textId="77777777" w:rsidR="00C57E47" w:rsidRPr="00D077D6" w:rsidRDefault="00C57E47" w:rsidP="00C57E47">
      <w:pPr>
        <w:rPr>
          <w:rFonts w:ascii="Times New Roman" w:hAnsi="Times New Roman"/>
        </w:rPr>
      </w:pPr>
    </w:p>
    <w:p w14:paraId="7AF3D731" w14:textId="77777777" w:rsidR="00C57E47" w:rsidRPr="002636BE" w:rsidRDefault="00C57E47" w:rsidP="00C57E47">
      <w:pPr>
        <w:pStyle w:val="Akapitzlist10"/>
        <w:numPr>
          <w:ilvl w:val="5"/>
          <w:numId w:val="10"/>
        </w:numPr>
        <w:contextualSpacing/>
        <w:outlineLvl w:val="4"/>
        <w:rPr>
          <w:b/>
          <w:color w:val="333399"/>
        </w:rPr>
      </w:pPr>
      <w:bookmarkStart w:id="223" w:name="_Toc339973757"/>
      <w:bookmarkStart w:id="224" w:name="_Toc400702025"/>
      <w:bookmarkStart w:id="225" w:name="_Toc455572203"/>
      <w:r w:rsidRPr="002636BE">
        <w:rPr>
          <w:b/>
          <w:color w:val="333399"/>
        </w:rPr>
        <w:t>SSU Usługi urządzeń mobilnych</w:t>
      </w:r>
      <w:bookmarkEnd w:id="223"/>
      <w:bookmarkEnd w:id="224"/>
      <w:bookmarkEnd w:id="225"/>
    </w:p>
    <w:p w14:paraId="7793789F" w14:textId="77777777" w:rsidR="00C57E47" w:rsidRPr="00D077D6" w:rsidRDefault="00C57E47" w:rsidP="00C57E47">
      <w:pPr>
        <w:rPr>
          <w:rFonts w:eastAsia="Times New Roman"/>
        </w:rPr>
      </w:pPr>
      <w:r w:rsidRPr="00D077D6">
        <w:t>Usługi serwerowe do obsługi urządzeń mobilnych.</w:t>
      </w:r>
    </w:p>
    <w:p w14:paraId="6F87557C" w14:textId="77777777" w:rsidR="00C57E47" w:rsidRDefault="00C57E47" w:rsidP="00C57E47">
      <w:pPr>
        <w:pStyle w:val="diagram-image-block"/>
      </w:pPr>
      <w:r>
        <w:rPr>
          <w:noProof/>
        </w:rPr>
        <w:lastRenderedPageBreak/>
        <mc:AlternateContent>
          <mc:Choice Requires="wpg">
            <w:drawing>
              <wp:anchor distT="0" distB="0" distL="114300" distR="114300" simplePos="0" relativeHeight="251675648" behindDoc="0" locked="1" layoutInCell="1" allowOverlap="1" wp14:anchorId="75F7ACEF" wp14:editId="39B24469">
                <wp:simplePos x="0" y="0"/>
                <wp:positionH relativeFrom="character">
                  <wp:posOffset>219075</wp:posOffset>
                </wp:positionH>
                <wp:positionV relativeFrom="line">
                  <wp:posOffset>314325</wp:posOffset>
                </wp:positionV>
                <wp:extent cx="5181600" cy="3200400"/>
                <wp:effectExtent l="0" t="0" r="1270" b="4445"/>
                <wp:wrapNone/>
                <wp:docPr id="133" name="Grupa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81600" cy="3200400"/>
                          <a:chOff x="345" y="495"/>
                          <a:chExt cx="8160" cy="5040"/>
                        </a:xfrm>
                      </wpg:grpSpPr>
                      <wps:wsp>
                        <wps:cNvPr id="134" name="Rectangle 155">
                          <a:hlinkClick r:id="rId125"/>
                        </wps:cNvPr>
                        <wps:cNvSpPr>
                          <a:spLocks noChangeArrowheads="1"/>
                        </wps:cNvSpPr>
                        <wps:spPr bwMode="auto">
                          <a:xfrm>
                            <a:off x="3345" y="495"/>
                            <a:ext cx="5160" cy="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 name="Rectangle 156">
                          <a:hlinkClick r:id="rId126"/>
                        </wps:cNvPr>
                        <wps:cNvSpPr>
                          <a:spLocks noChangeArrowheads="1"/>
                        </wps:cNvSpPr>
                        <wps:spPr bwMode="auto">
                          <a:xfrm>
                            <a:off x="345" y="3990"/>
                            <a:ext cx="2295" cy="1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 name="Rectangle 157">
                          <a:hlinkClick r:id="rId127"/>
                        </wps:cNvPr>
                        <wps:cNvSpPr>
                          <a:spLocks noChangeArrowheads="1"/>
                        </wps:cNvSpPr>
                        <wps:spPr bwMode="auto">
                          <a:xfrm>
                            <a:off x="345" y="2025"/>
                            <a:ext cx="2295" cy="1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271D30" id="Grupa 133" o:spid="_x0000_s1026" style="position:absolute;margin-left:17.25pt;margin-top:24.75pt;width:408pt;height:252pt;z-index:251675648;mso-position-horizontal-relative:char;mso-position-vertical-relative:line" coordorigin="345,495" coordsize="8160,5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">
                <v:rect id="Rectangle 155" o:spid="_x0000_s1027" href="#B90F4E72_7686_4608_ACC7_3A344CDE74CD" style="position:absolute;left:3345;top:495;width:5160;height: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TpV70A&#10;AADcAAAADwAAAGRycy9kb3ducmV2LnhtbERPSwrCMBDdC94hjOBOUz+IVKOIIFoXQtUDDM3YFptJ&#10;aaLW2xtBcDeP953lujWVeFLjSssKRsMIBHFmdcm5gutlN5iDcB5ZY2WZFLzJwXrV7Swx1vbFKT3P&#10;PhchhF2MCgrv61hKlxVk0A1tTRy4m20M+gCbXOoGXyHcVHIcRTNpsOTQUGBN24Ky+/lhFIznpE9J&#10;6e0+uSfpjA0fr+leqX6v3SxAeGr9X/xzH3SYP5nC95lwgVx9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3TpV70AAADcAAAADwAAAAAAAAAAAAAAAACYAgAAZHJzL2Rvd25yZXYu&#10;eG1sUEsFBgAAAAAEAAQA9QAAAIIDAAAAAA==&#10;" o:button="t" filled="f" stroked="f">
                  <v:fill o:detectmouseclick="t"/>
                </v:rect>
                <v:rect id="Rectangle 156" o:spid="_x0000_s1028" href="#A0AF63C0_4CCE_4fae_A888_20A4C2A7F494" style="position:absolute;left:345;top:3990;width:2295;height:15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hMzL0A&#10;AADcAAAADwAAAGRycy9kb3ducmV2LnhtbERPSwrCMBDdC94hjOBOUxVFqlFEEK0LoeoBhmZsi82k&#10;NFHr7Y0guJvH+85y3ZpKPKlxpWUFo2EEgjizuuRcwfWyG8xBOI+ssbJMCt7kYL3qdpYYa/vilJ5n&#10;n4sQwi5GBYX3dSylywoy6Ia2Jg7czTYGfYBNLnWDrxBuKjmOopk0WHJoKLCmbUHZ/fwwCsZz0qek&#10;9Haf3JN0xoaP13SvVL/XbhYgPLX+L/65DzrMn0zh+0y4QK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3DhMzL0AAADcAAAADwAAAAAAAAAAAAAAAACYAgAAZHJzL2Rvd25yZXYu&#10;eG1sUEsFBgAAAAAEAAQA9QAAAIIDAAAAAA==&#10;" o:button="t" filled="f" stroked="f">
                  <v:fill o:detectmouseclick="t"/>
                </v:rect>
                <v:rect id="Rectangle 157" o:spid="_x0000_s1029" href="#7B2A3527_152D_4414_8E1E_28E8FB184CFE" style="position:absolute;left:345;top:2025;width:2295;height:10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rSu70A&#10;AADcAAAADwAAAGRycy9kb3ducmV2LnhtbERPSwrCMBDdC94hjOBOUxWKVKOIIFoXQtUDDM3YFptJ&#10;aaLW2xtBcDeP953lujO1eFLrKssKJuMIBHFudcWFgutlN5qDcB5ZY22ZFLzJwXrV7y0x0fbFGT3P&#10;vhAhhF2CCkrvm0RKl5dk0I1tQxy4m20N+gDbQuoWXyHc1HIaRbE0WHFoKLGhbUn5/fwwCqZz0qe0&#10;8naf3tMsZsPHa7ZXajjoNgsQnjr/F//cBx3mz2L4PhMukK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OrSu70AAADcAAAADwAAAAAAAAAAAAAAAACYAgAAZHJzL2Rvd25yZXYu&#10;eG1sUEsFBgAAAAAEAAQA9QAAAIIDAAAAAA==&#10;" o:button="t" filled="f" stroked="f">
                  <v:fill o:detectmouseclick="t"/>
                </v:rect>
                <w10:wrap anchory="line"/>
                <w10:anchorlock/>
              </v:group>
            </w:pict>
          </mc:Fallback>
        </mc:AlternateContent>
      </w:r>
      <w:r w:rsidRPr="00DC0EFF">
        <w:rPr>
          <w:noProof/>
        </w:rPr>
        <w:drawing>
          <wp:inline distT="0" distB="0" distL="0" distR="0" wp14:anchorId="06F74617" wp14:editId="5748A0F1">
            <wp:extent cx="5715000" cy="3733800"/>
            <wp:effectExtent l="0" t="0" r="0" b="0"/>
            <wp:docPr id="69" name="Obraz 69" descr="C:\Temp\UMM\diagrams\diagram_EAID_9DE5A640_4066_4f6c_AD56_6749756DC93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DE5A640_4066_4f6c_AD56_6749756DC93D" descr="C:\Temp\UMM\diagrams\diagram_EAID_9DE5A640_4066_4f6c_AD56_6749756DC93D.gif"/>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715000" cy="3733800"/>
                    </a:xfrm>
                    <a:prstGeom prst="rect">
                      <a:avLst/>
                    </a:prstGeom>
                    <a:noFill/>
                    <a:ln>
                      <a:noFill/>
                    </a:ln>
                  </pic:spPr>
                </pic:pic>
              </a:graphicData>
            </a:graphic>
          </wp:inline>
        </w:drawing>
      </w:r>
    </w:p>
    <w:p w14:paraId="35E75B47" w14:textId="77777777" w:rsidR="00C57E47" w:rsidRPr="00D077D6" w:rsidRDefault="00C57E47" w:rsidP="00C57E47">
      <w:pPr>
        <w:pStyle w:val="Legenda"/>
        <w:rPr>
          <w:lang w:val="pl-PL"/>
        </w:rPr>
      </w:pPr>
      <w:bookmarkStart w:id="226" w:name="_Toc339368334"/>
      <w:r w:rsidRPr="00B71BC6">
        <w:rPr>
          <w:lang w:val="pl-PL"/>
        </w:rPr>
        <w:t xml:space="preserve">Diagram </w:t>
      </w:r>
      <w:r w:rsidRPr="00B71BC6">
        <w:fldChar w:fldCharType="begin"/>
      </w:r>
      <w:r w:rsidRPr="00B71BC6">
        <w:rPr>
          <w:lang w:val="pl-PL"/>
        </w:rPr>
        <w:instrText xml:space="preserve"> SEQ Diagram \* ARABIC </w:instrText>
      </w:r>
      <w:r w:rsidRPr="00B71BC6">
        <w:fldChar w:fldCharType="separate"/>
      </w:r>
      <w:r w:rsidR="00E451BD">
        <w:rPr>
          <w:noProof/>
          <w:lang w:val="pl-PL"/>
        </w:rPr>
        <w:t>28</w:t>
      </w:r>
      <w:r w:rsidRPr="00B71BC6">
        <w:fldChar w:fldCharType="end"/>
      </w:r>
      <w:r w:rsidRPr="00D077D6">
        <w:rPr>
          <w:lang w:val="pl-PL"/>
        </w:rPr>
        <w:t xml:space="preserve"> Diagram logiczny: SSU Usługi urządzeń mobilnych</w:t>
      </w:r>
      <w:bookmarkEnd w:id="226"/>
    </w:p>
    <w:tbl>
      <w:tblPr>
        <w:tblW w:w="5000" w:type="pct"/>
        <w:tblCellMar>
          <w:top w:w="15" w:type="dxa"/>
          <w:left w:w="15" w:type="dxa"/>
          <w:bottom w:w="15" w:type="dxa"/>
          <w:right w:w="15" w:type="dxa"/>
        </w:tblCellMar>
        <w:tblLook w:val="04A0" w:firstRow="1" w:lastRow="0" w:firstColumn="1" w:lastColumn="0" w:noHBand="0" w:noVBand="1"/>
      </w:tblPr>
      <w:tblGrid>
        <w:gridCol w:w="3452"/>
        <w:gridCol w:w="4029"/>
        <w:gridCol w:w="1575"/>
      </w:tblGrid>
      <w:tr w:rsidR="00C57E47" w:rsidRPr="00A7531E" w14:paraId="79CA2BBE"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7A5758F"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19B9C5A" w14:textId="77777777" w:rsidR="00C57E47" w:rsidRPr="00417202" w:rsidRDefault="00C57E47" w:rsidP="000E354F">
            <w:pPr>
              <w:pStyle w:val="cell-th-span"/>
              <w:rPr>
                <w:b/>
                <w:bCs/>
              </w:rPr>
            </w:pPr>
            <w:r w:rsidRPr="00417202">
              <w:rPr>
                <w:b/>
                <w:bCs/>
              </w:rPr>
              <w:t>SSU Usługi urządzeń mobilnych</w:t>
            </w:r>
          </w:p>
        </w:tc>
      </w:tr>
      <w:tr w:rsidR="00C57E47" w:rsidRPr="00D077D6" w14:paraId="1042E990"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BFD0C63"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5D10F41"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Usługi serwerowe do obsługi urządzeń mobilnych.</w:t>
            </w:r>
          </w:p>
        </w:tc>
      </w:tr>
      <w:tr w:rsidR="00C57E47" w:rsidRPr="00A7531E" w14:paraId="0EFBCFF4"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206EE95" w14:textId="77777777" w:rsidR="00C57E47" w:rsidRPr="00417202" w:rsidRDefault="00C57E47" w:rsidP="000E354F">
            <w:pPr>
              <w:pStyle w:val="cell-th-span"/>
              <w:rPr>
                <w:b/>
                <w:bCs/>
              </w:rPr>
            </w:pPr>
            <w:r w:rsidRPr="00417202">
              <w:rPr>
                <w:b/>
                <w:bCs/>
              </w:rPr>
              <w:t>Metody</w:t>
            </w:r>
          </w:p>
        </w:tc>
      </w:tr>
      <w:tr w:rsidR="00C57E47" w:rsidRPr="00A7531E" w14:paraId="0F2A29FE"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D658700"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AF8F027" w14:textId="77777777" w:rsidR="00C57E47" w:rsidRPr="00A7531E" w:rsidRDefault="00C57E47" w:rsidP="000E354F">
            <w:pPr>
              <w:pStyle w:val="cell-th-span"/>
              <w:rPr>
                <w:b/>
                <w:bCs/>
              </w:rPr>
            </w:pPr>
            <w:r w:rsidRPr="00A7531E">
              <w:rPr>
                <w:b/>
                <w:bCs/>
              </w:rPr>
              <w:t>Parametry</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B21EA66" w14:textId="77777777" w:rsidR="00C57E47" w:rsidRPr="00A7531E" w:rsidRDefault="00C57E47" w:rsidP="000E354F">
            <w:pPr>
              <w:pStyle w:val="cell-th-span"/>
              <w:rPr>
                <w:b/>
                <w:bCs/>
              </w:rPr>
            </w:pPr>
            <w:r w:rsidRPr="00A7531E">
              <w:rPr>
                <w:b/>
                <w:bCs/>
              </w:rPr>
              <w:t>Typ zwracany</w:t>
            </w:r>
          </w:p>
        </w:tc>
      </w:tr>
      <w:tr w:rsidR="00C57E47" w:rsidRPr="00A7531E" w14:paraId="43BA15F3"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F99AE24"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setMobileDeviceRefreshParameters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5BA961D"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params :MobileDevicesRefreshParams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21D93C1"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27F9066A"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4E8E604"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5CD1706"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Ustawia parametry odświeżania dla urządzenia mobilnego.</w:t>
            </w:r>
          </w:p>
        </w:tc>
      </w:tr>
    </w:tbl>
    <w:p w14:paraId="1777E40E" w14:textId="77777777" w:rsidR="00C57E47" w:rsidRPr="00D077D6" w:rsidRDefault="00C57E47" w:rsidP="00C57E47">
      <w:pPr>
        <w:rPr>
          <w:rFonts w:ascii="Times New Roman" w:hAnsi="Times New Roman"/>
        </w:rPr>
      </w:pPr>
    </w:p>
    <w:p w14:paraId="6D74B4DD" w14:textId="77777777" w:rsidR="00C57E47" w:rsidRPr="002636BE" w:rsidRDefault="00C57E47" w:rsidP="00C57E47">
      <w:pPr>
        <w:pStyle w:val="Akapitzlist10"/>
        <w:numPr>
          <w:ilvl w:val="4"/>
          <w:numId w:val="10"/>
        </w:numPr>
        <w:contextualSpacing/>
        <w:outlineLvl w:val="4"/>
        <w:rPr>
          <w:b/>
          <w:color w:val="333399"/>
        </w:rPr>
      </w:pPr>
      <w:bookmarkStart w:id="227" w:name="_Toc339973758"/>
      <w:bookmarkStart w:id="228" w:name="_Toc400702026"/>
      <w:bookmarkStart w:id="229" w:name="_Toc455572204"/>
      <w:r w:rsidRPr="002636BE">
        <w:rPr>
          <w:b/>
          <w:color w:val="333399"/>
        </w:rPr>
        <w:t>G-SWD-UI</w:t>
      </w:r>
      <w:bookmarkEnd w:id="227"/>
      <w:bookmarkEnd w:id="228"/>
      <w:bookmarkEnd w:id="229"/>
    </w:p>
    <w:p w14:paraId="314B82F0" w14:textId="77777777" w:rsidR="00C57E47" w:rsidRPr="00D077D6" w:rsidRDefault="00C57E47" w:rsidP="00C57E47">
      <w:pPr>
        <w:rPr>
          <w:rFonts w:eastAsia="Times New Roman"/>
        </w:rPr>
      </w:pPr>
      <w:r w:rsidRPr="00D077D6">
        <w:t>Model interfejsów programistycznych aplikacji (API) po stronie aplikacji SWD - wykorzystywanych przez komponent Aplikacji mapowej.</w:t>
      </w:r>
    </w:p>
    <w:p w14:paraId="38EB0662" w14:textId="77777777" w:rsidR="00C57E47" w:rsidRPr="002636BE" w:rsidRDefault="00C57E47" w:rsidP="00C57E47">
      <w:pPr>
        <w:pStyle w:val="Akapitzlist10"/>
        <w:numPr>
          <w:ilvl w:val="5"/>
          <w:numId w:val="10"/>
        </w:numPr>
        <w:contextualSpacing/>
        <w:outlineLvl w:val="4"/>
        <w:rPr>
          <w:b/>
          <w:color w:val="333399"/>
        </w:rPr>
      </w:pPr>
      <w:bookmarkStart w:id="230" w:name="_Toc339973759"/>
      <w:bookmarkStart w:id="231" w:name="_Toc400702027"/>
      <w:bookmarkStart w:id="232" w:name="_Toc455572205"/>
      <w:r w:rsidRPr="002636BE">
        <w:rPr>
          <w:b/>
          <w:color w:val="333399"/>
        </w:rPr>
        <w:t>APP Interfejsy sterowania Aplikacją SWD</w:t>
      </w:r>
      <w:bookmarkEnd w:id="230"/>
      <w:bookmarkEnd w:id="231"/>
      <w:bookmarkEnd w:id="232"/>
    </w:p>
    <w:p w14:paraId="2B60A53C" w14:textId="77777777" w:rsidR="00C57E47" w:rsidRDefault="00C57E47" w:rsidP="00C57E47">
      <w:pPr>
        <w:pStyle w:val="diagram-image-block"/>
      </w:pPr>
      <w:r>
        <w:rPr>
          <w:noProof/>
        </w:rPr>
        <mc:AlternateContent>
          <mc:Choice Requires="wpg">
            <w:drawing>
              <wp:anchor distT="0" distB="0" distL="114300" distR="114300" simplePos="0" relativeHeight="251674624" behindDoc="0" locked="1" layoutInCell="1" allowOverlap="1" wp14:anchorId="18532D6C" wp14:editId="4A0242FA">
                <wp:simplePos x="0" y="0"/>
                <wp:positionH relativeFrom="character">
                  <wp:posOffset>238125</wp:posOffset>
                </wp:positionH>
                <wp:positionV relativeFrom="line">
                  <wp:posOffset>333375</wp:posOffset>
                </wp:positionV>
                <wp:extent cx="4762500" cy="1362075"/>
                <wp:effectExtent l="0" t="0" r="1270" b="1270"/>
                <wp:wrapNone/>
                <wp:docPr id="130" name="Grupa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2500" cy="1362075"/>
                          <a:chOff x="375" y="525"/>
                          <a:chExt cx="7500" cy="2145"/>
                        </a:xfrm>
                      </wpg:grpSpPr>
                      <wps:wsp>
                        <wps:cNvPr id="131" name="Rectangle 152">
                          <a:hlinkClick r:id="rId129"/>
                        </wps:cNvPr>
                        <wps:cNvSpPr>
                          <a:spLocks noChangeArrowheads="1"/>
                        </wps:cNvSpPr>
                        <wps:spPr bwMode="auto">
                          <a:xfrm>
                            <a:off x="4410" y="525"/>
                            <a:ext cx="3465" cy="2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 name="Rectangle 153">
                          <a:hlinkClick r:id="rId70"/>
                        </wps:cNvPr>
                        <wps:cNvSpPr>
                          <a:spLocks noChangeArrowheads="1"/>
                        </wps:cNvSpPr>
                        <wps:spPr bwMode="auto">
                          <a:xfrm>
                            <a:off x="375" y="555"/>
                            <a:ext cx="1950" cy="1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5F3A74" id="Grupa 130" o:spid="_x0000_s1026" style="position:absolute;margin-left:18.75pt;margin-top:26.25pt;width:375pt;height:107.25pt;z-index:251674624;mso-position-horizontal-relative:char;mso-position-vertical-relative:line" coordorigin="375,525" coordsize="7500,21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">
                <v:rect id="Rectangle 152" o:spid="_x0000_s1027" href="#586F525D_C8C5_4e4f_94FC_DC5B826FF58A" style="position:absolute;left:4410;top:525;width:3465;height:2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NKz70A&#10;AADcAAAADwAAAGRycy9kb3ducmV2LnhtbERPSwrCMBDdC94hjOBOUxVEqlFEEK0LodoDDM3YFptJ&#10;aaLW2xtBcDeP953VpjO1eFLrKssKJuMIBHFudcWFguy6Hy1AOI+ssbZMCt7kYLPu91YYa/vilJ4X&#10;X4gQwi5GBaX3TSyly0sy6Ma2IQ7czbYGfYBtIXWLrxBuajmNork0WHFoKLGhXUn5/fIwCqYL0uek&#10;8vaQ3JN0zoZPWXpQajjotksQnjr/F//cRx3mzybwfSZcIN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wNKz70AAADcAAAADwAAAAAAAAAAAAAAAACYAgAAZHJzL2Rvd25yZXYu&#10;eG1sUEsFBgAAAAAEAAQA9QAAAIIDAAAAAA==&#10;" o:button="t" filled="f" stroked="f">
                  <v:fill o:detectmouseclick="t"/>
                </v:rect>
                <v:rect id="Rectangle 153" o:spid="_x0000_s1028" href="#F5D7D601_AF88_4c13_8AC5_A5773ADB9CC7" style="position:absolute;left:375;top:555;width:1950;height:1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HUuL0A&#10;AADcAAAADwAAAGRycy9kb3ducmV2LnhtbERPSwrCMBDdC94hjOBOUyuIVKOIIFoXQtUDDM3YFptJ&#10;aaLW2xtBcDeP953lujO1eFLrKssKJuMIBHFudcWFgutlN5qDcB5ZY22ZFLzJwXrV7y0x0fbFGT3P&#10;vhAhhF2CCkrvm0RKl5dk0I1tQxy4m20N+gDbQuoWXyHc1DKOopk0WHFoKLGhbUn5/fwwCuI56VNa&#10;ebtP72k2Y8PHa7ZXajjoNgsQnjr/F//cBx3mT2P4PhMukK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U9HUuL0AAADcAAAADwAAAAAAAAAAAAAAAACYAgAAZHJzL2Rvd25yZXYu&#10;eG1sUEsFBgAAAAAEAAQA9QAAAIIDAAAAAA==&#10;" o:button="t" filled="f" stroked="f">
                  <v:fill o:detectmouseclick="t"/>
                </v:rect>
                <w10:wrap anchory="line"/>
                <w10:anchorlock/>
              </v:group>
            </w:pict>
          </mc:Fallback>
        </mc:AlternateContent>
      </w:r>
      <w:r w:rsidRPr="00DC0EFF">
        <w:rPr>
          <w:noProof/>
        </w:rPr>
        <w:drawing>
          <wp:inline distT="0" distB="0" distL="0" distR="0" wp14:anchorId="53D05A3E" wp14:editId="7B22EC2A">
            <wp:extent cx="4953000" cy="1554480"/>
            <wp:effectExtent l="0" t="0" r="0" b="7620"/>
            <wp:docPr id="68" name="Obraz 68" descr="C:\Temp\UMM\diagrams\diagram_EAID_40C0C985_7D11_46af_863B_67C9843CA5B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0C0C985_7D11_46af_863B_67C9843CA5BE" descr="C:\Temp\UMM\diagrams\diagram_EAID_40C0C985_7D11_46af_863B_67C9843CA5BE.gif"/>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4953000" cy="1554480"/>
                    </a:xfrm>
                    <a:prstGeom prst="rect">
                      <a:avLst/>
                    </a:prstGeom>
                    <a:noFill/>
                    <a:ln>
                      <a:noFill/>
                    </a:ln>
                  </pic:spPr>
                </pic:pic>
              </a:graphicData>
            </a:graphic>
          </wp:inline>
        </w:drawing>
      </w:r>
    </w:p>
    <w:p w14:paraId="35AFBB26" w14:textId="77777777" w:rsidR="00C57E47" w:rsidRPr="00D077D6" w:rsidRDefault="00C57E47" w:rsidP="00C57E47">
      <w:pPr>
        <w:pStyle w:val="Legenda"/>
        <w:rPr>
          <w:lang w:val="pl-PL"/>
        </w:rPr>
      </w:pPr>
      <w:bookmarkStart w:id="233" w:name="_Toc339368335"/>
      <w:r w:rsidRPr="00B71BC6">
        <w:rPr>
          <w:lang w:val="pl-PL"/>
        </w:rPr>
        <w:lastRenderedPageBreak/>
        <w:t xml:space="preserve">Diagram </w:t>
      </w:r>
      <w:r w:rsidRPr="00B71BC6">
        <w:fldChar w:fldCharType="begin"/>
      </w:r>
      <w:r w:rsidRPr="00B71BC6">
        <w:rPr>
          <w:lang w:val="pl-PL"/>
        </w:rPr>
        <w:instrText xml:space="preserve"> SEQ Diagram \* ARABIC </w:instrText>
      </w:r>
      <w:r w:rsidRPr="00B71BC6">
        <w:fldChar w:fldCharType="separate"/>
      </w:r>
      <w:r w:rsidR="00E451BD">
        <w:rPr>
          <w:noProof/>
          <w:lang w:val="pl-PL"/>
        </w:rPr>
        <w:t>29</w:t>
      </w:r>
      <w:r w:rsidRPr="00B71BC6">
        <w:fldChar w:fldCharType="end"/>
      </w:r>
      <w:r w:rsidRPr="00D077D6">
        <w:rPr>
          <w:lang w:val="pl-PL"/>
        </w:rPr>
        <w:t xml:space="preserve"> Diagram logiczny: APP Usługi sterowania Aplikacją SWD</w:t>
      </w:r>
      <w:bookmarkEnd w:id="233"/>
    </w:p>
    <w:tbl>
      <w:tblPr>
        <w:tblW w:w="5000" w:type="pct"/>
        <w:tblCellMar>
          <w:top w:w="15" w:type="dxa"/>
          <w:left w:w="15" w:type="dxa"/>
          <w:bottom w:w="15" w:type="dxa"/>
          <w:right w:w="15" w:type="dxa"/>
        </w:tblCellMar>
        <w:tblLook w:val="04A0" w:firstRow="1" w:lastRow="0" w:firstColumn="1" w:lastColumn="0" w:noHBand="0" w:noVBand="1"/>
      </w:tblPr>
      <w:tblGrid>
        <w:gridCol w:w="2835"/>
        <w:gridCol w:w="3727"/>
        <w:gridCol w:w="2494"/>
      </w:tblGrid>
      <w:tr w:rsidR="00C57E47" w:rsidRPr="00D077D6" w14:paraId="680C1A49"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1AB7E2B"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B13F78A" w14:textId="77777777" w:rsidR="00C57E47" w:rsidRPr="00417202" w:rsidRDefault="00C57E47" w:rsidP="000E354F">
            <w:pPr>
              <w:pStyle w:val="cell-th-span"/>
              <w:rPr>
                <w:b/>
                <w:bCs/>
              </w:rPr>
            </w:pPr>
            <w:r w:rsidRPr="00417202">
              <w:rPr>
                <w:b/>
                <w:bCs/>
              </w:rPr>
              <w:t>APP Usługi sterowania Aplikacją SWD</w:t>
            </w:r>
          </w:p>
        </w:tc>
      </w:tr>
      <w:tr w:rsidR="00C57E47" w:rsidRPr="00D077D6" w14:paraId="5319F45C"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359425B" w14:textId="77777777" w:rsidR="00C57E47" w:rsidRPr="00417202" w:rsidRDefault="00C57E47" w:rsidP="000E354F">
            <w:pPr>
              <w:pStyle w:val="cell-th-span"/>
              <w:rPr>
                <w:b/>
                <w:bCs/>
              </w:rPr>
            </w:pPr>
            <w:r w:rsidRPr="00417202">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2535CC0"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Interfejs programistyczny aplikacji (API) do obsługi zdarzeń związanych z dynamicznym określaniem opisów dla obiektów.</w:t>
            </w:r>
            <w:r w:rsidRPr="00D077D6">
              <w:rPr>
                <w:rFonts w:ascii="Calibri" w:hAnsi="Calibri"/>
                <w:sz w:val="22"/>
                <w:szCs w:val="22"/>
              </w:rPr>
              <w:br/>
              <w:t>Odpowiednie metody muszą być udostępnione przez aplikację SWD - komponent Aplikacji mapowej wywołuje metody w celu pobrania opisów.</w:t>
            </w:r>
          </w:p>
        </w:tc>
      </w:tr>
      <w:tr w:rsidR="00C57E47" w:rsidRPr="00A7531E" w14:paraId="5F3AFE54"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5C0599F" w14:textId="77777777" w:rsidR="00C57E47" w:rsidRPr="00417202" w:rsidRDefault="00C57E47" w:rsidP="000E354F">
            <w:pPr>
              <w:pStyle w:val="cell-th-span"/>
              <w:rPr>
                <w:b/>
                <w:bCs/>
              </w:rPr>
            </w:pPr>
            <w:r w:rsidRPr="00417202">
              <w:rPr>
                <w:b/>
                <w:bCs/>
              </w:rPr>
              <w:t>Metody</w:t>
            </w:r>
          </w:p>
        </w:tc>
      </w:tr>
      <w:tr w:rsidR="00C57E47" w:rsidRPr="00A7531E" w14:paraId="33FD7065"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53BC6FC"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14DB606" w14:textId="77777777" w:rsidR="00C57E47" w:rsidRPr="00A7531E" w:rsidRDefault="00C57E47" w:rsidP="000E354F">
            <w:pPr>
              <w:pStyle w:val="cell-th-span"/>
              <w:rPr>
                <w:b/>
                <w:bCs/>
              </w:rPr>
            </w:pPr>
            <w:r w:rsidRPr="00A7531E">
              <w:rPr>
                <w:b/>
                <w:bCs/>
              </w:rPr>
              <w:t>Parametry</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D4CBD0C" w14:textId="77777777" w:rsidR="00C57E47" w:rsidRPr="00A7531E" w:rsidRDefault="00C57E47" w:rsidP="000E354F">
            <w:pPr>
              <w:pStyle w:val="cell-th-span"/>
              <w:rPr>
                <w:b/>
                <w:bCs/>
              </w:rPr>
            </w:pPr>
            <w:r w:rsidRPr="00A7531E">
              <w:rPr>
                <w:b/>
                <w:bCs/>
              </w:rPr>
              <w:t>Typ zwracany</w:t>
            </w:r>
          </w:p>
        </w:tc>
      </w:tr>
      <w:tr w:rsidR="00C57E47" w:rsidRPr="00A7531E" w14:paraId="43CCCD35"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CCD900F"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getObjectTooltip</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51C603A"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object :ObjectIdentity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CA43D33"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r>
      <w:tr w:rsidR="00C57E47" w:rsidRPr="00D077D6" w14:paraId="67F226D5"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2E93183"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71D3E76"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Pobiera zawartość "dymku" opisu dynamicznego dla obiektu.</w:t>
            </w:r>
          </w:p>
        </w:tc>
      </w:tr>
      <w:tr w:rsidR="00C57E47" w:rsidRPr="00A7531E" w14:paraId="604C0848"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FC89DC8"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getObjectDescription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E59EAC7"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object :ObjectIdentity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A90CE6D"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string</w:t>
            </w:r>
          </w:p>
        </w:tc>
      </w:tr>
      <w:tr w:rsidR="00C57E47" w:rsidRPr="00D077D6" w14:paraId="548CBE7E"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FE6A671"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E8C39A8"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Pobiera zawartość dynamicznego opisu szczegółowego dla obiektu.</w:t>
            </w:r>
          </w:p>
        </w:tc>
      </w:tr>
    </w:tbl>
    <w:p w14:paraId="3674C728" w14:textId="77777777" w:rsidR="00C57E47" w:rsidRPr="00D077D6" w:rsidRDefault="00C57E47" w:rsidP="00C57E47">
      <w:pPr>
        <w:rPr>
          <w:rFonts w:ascii="Times New Roman" w:hAnsi="Times New Roman"/>
        </w:rPr>
      </w:pPr>
    </w:p>
    <w:p w14:paraId="39092C23" w14:textId="77777777" w:rsidR="00C57E47" w:rsidRPr="002636BE" w:rsidRDefault="00C57E47" w:rsidP="00C57E47">
      <w:pPr>
        <w:pStyle w:val="Akapitzlist10"/>
        <w:numPr>
          <w:ilvl w:val="4"/>
          <w:numId w:val="10"/>
        </w:numPr>
        <w:contextualSpacing/>
        <w:outlineLvl w:val="4"/>
        <w:rPr>
          <w:b/>
          <w:color w:val="333399"/>
        </w:rPr>
      </w:pPr>
      <w:bookmarkStart w:id="234" w:name="_Toc339973760"/>
      <w:bookmarkStart w:id="235" w:name="_Toc400702028"/>
      <w:bookmarkStart w:id="236" w:name="_Toc455572206"/>
      <w:r w:rsidRPr="002636BE">
        <w:rPr>
          <w:b/>
          <w:color w:val="333399"/>
        </w:rPr>
        <w:t>G-SWD-US</w:t>
      </w:r>
      <w:bookmarkEnd w:id="234"/>
      <w:bookmarkEnd w:id="235"/>
      <w:bookmarkEnd w:id="236"/>
    </w:p>
    <w:p w14:paraId="2FEF160E" w14:textId="77777777" w:rsidR="00C57E47" w:rsidRPr="00D077D6" w:rsidRDefault="00C57E47" w:rsidP="00C57E47">
      <w:pPr>
        <w:rPr>
          <w:rFonts w:eastAsia="Times New Roman"/>
        </w:rPr>
      </w:pPr>
      <w:r w:rsidRPr="00D077D6">
        <w:t>Model usług serwerowych po stronie SWD - wykorzystywanych przez UMM.</w:t>
      </w:r>
    </w:p>
    <w:p w14:paraId="022DDAAD" w14:textId="77777777" w:rsidR="00C57E47" w:rsidRPr="002636BE" w:rsidRDefault="00C57E47" w:rsidP="00C57E47">
      <w:pPr>
        <w:pStyle w:val="Akapitzlist10"/>
        <w:numPr>
          <w:ilvl w:val="5"/>
          <w:numId w:val="10"/>
        </w:numPr>
        <w:contextualSpacing/>
        <w:outlineLvl w:val="4"/>
        <w:rPr>
          <w:b/>
          <w:color w:val="333399"/>
        </w:rPr>
      </w:pPr>
      <w:bookmarkStart w:id="237" w:name="_Toc339973761"/>
      <w:bookmarkStart w:id="238" w:name="_Toc400702029"/>
      <w:bookmarkStart w:id="239" w:name="_Toc455572207"/>
      <w:r w:rsidRPr="002636BE">
        <w:rPr>
          <w:b/>
          <w:color w:val="333399"/>
        </w:rPr>
        <w:t>APP Usługi dla aplikacji</w:t>
      </w:r>
      <w:bookmarkEnd w:id="237"/>
      <w:bookmarkEnd w:id="238"/>
      <w:bookmarkEnd w:id="239"/>
    </w:p>
    <w:p w14:paraId="342ACC2E" w14:textId="77777777" w:rsidR="00C57E47" w:rsidRDefault="00C57E47" w:rsidP="00C57E47">
      <w:pPr>
        <w:pStyle w:val="diagram-image-block"/>
      </w:pPr>
      <w:r>
        <w:rPr>
          <w:noProof/>
        </w:rPr>
        <mc:AlternateContent>
          <mc:Choice Requires="wpg">
            <w:drawing>
              <wp:anchor distT="0" distB="0" distL="114300" distR="114300" simplePos="0" relativeHeight="251673600" behindDoc="0" locked="1" layoutInCell="1" allowOverlap="1" wp14:anchorId="05CAF9D4" wp14:editId="56DEE326">
                <wp:simplePos x="0" y="0"/>
                <wp:positionH relativeFrom="character">
                  <wp:posOffset>161925</wp:posOffset>
                </wp:positionH>
                <wp:positionV relativeFrom="line">
                  <wp:posOffset>219075</wp:posOffset>
                </wp:positionV>
                <wp:extent cx="5334000" cy="3086100"/>
                <wp:effectExtent l="0" t="1270" r="0" b="0"/>
                <wp:wrapNone/>
                <wp:docPr id="125" name="Grupa 1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34000" cy="3086100"/>
                          <a:chOff x="255" y="345"/>
                          <a:chExt cx="8400" cy="4860"/>
                        </a:xfrm>
                      </wpg:grpSpPr>
                      <wps:wsp>
                        <wps:cNvPr id="126" name="Rectangle 147">
                          <a:hlinkClick r:id="rId131"/>
                        </wps:cNvPr>
                        <wps:cNvSpPr>
                          <a:spLocks noChangeArrowheads="1"/>
                        </wps:cNvSpPr>
                        <wps:spPr bwMode="auto">
                          <a:xfrm>
                            <a:off x="4725" y="1440"/>
                            <a:ext cx="3930" cy="1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7" name="Rectangle 148">
                          <a:hlinkClick r:id="rId50"/>
                        </wps:cNvPr>
                        <wps:cNvSpPr>
                          <a:spLocks noChangeArrowheads="1"/>
                        </wps:cNvSpPr>
                        <wps:spPr bwMode="auto">
                          <a:xfrm>
                            <a:off x="300" y="345"/>
                            <a:ext cx="1305" cy="1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 name="Rectangle 149">
                          <a:hlinkClick r:id="rId132"/>
                        </wps:cNvPr>
                        <wps:cNvSpPr>
                          <a:spLocks noChangeArrowheads="1"/>
                        </wps:cNvSpPr>
                        <wps:spPr bwMode="auto">
                          <a:xfrm>
                            <a:off x="255" y="1545"/>
                            <a:ext cx="1515" cy="2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9" name="Rectangle 150">
                          <a:hlinkClick r:id="rId56"/>
                        </wps:cNvPr>
                        <wps:cNvSpPr>
                          <a:spLocks noChangeArrowheads="1"/>
                        </wps:cNvSpPr>
                        <wps:spPr bwMode="auto">
                          <a:xfrm>
                            <a:off x="405" y="4515"/>
                            <a:ext cx="1215" cy="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8A58F6" id="Grupa 125" o:spid="_x0000_s1026" style="position:absolute;margin-left:12.75pt;margin-top:17.25pt;width:420pt;height:243pt;z-index:251673600;mso-position-horizontal-relative:char;mso-position-vertical-relative:line" coordorigin="255,345" coordsize="8400,48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">
                <v:rect id="Rectangle 147" o:spid="_x0000_s1027" href="#7D40FA45_58BF_4fbe_BFBA_859C42DD4406" style="position:absolute;left:4725;top:1440;width:3930;height:10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NEZrwA&#10;AADcAAAADwAAAGRycy9kb3ducmV2LnhtbERPSwrCMBDdC94hjOBOU7soUo0igmhdCFUPMDRjW2wm&#10;pYlab28Ewd083neW69404kmdqy0rmE0jEMSF1TWXCq6X3WQOwnlkjY1lUvAmB+vVcLDEVNsX5/Q8&#10;+1KEEHYpKqi8b1MpXVGRQTe1LXHgbrYz6APsSqk7fIVw08g4ihJpsObQUGFL24qK+/lhFMRz0qes&#10;9naf3bM8YcPHa75XajzqNwsQnnr/F//cBx3mxwl8nwkXyN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pM0RmvAAAANwAAAAPAAAAAAAAAAAAAAAAAJgCAABkcnMvZG93bnJldi54&#10;bWxQSwUGAAAAAAQABAD1AAAAgQMAAAAA&#10;" o:button="t" filled="f" stroked="f">
                  <v:fill o:detectmouseclick="t"/>
                </v:rect>
                <v:rect id="Rectangle 148" o:spid="_x0000_s1028" href="#F99FA02A_FBB3_41cc_847C_AC3ED727E2EF" style="position:absolute;left:300;top:345;width:1305;height:10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h/b0A&#10;AADcAAAADwAAAGRycy9kb3ducmV2LnhtbERPSwrCMBDdC94hjOBOU7tQqUYRQbQuhKoHGJqxLTaT&#10;0kSttzeC4G4e7zvLdWdq8aTWVZYVTMYRCOLc6ooLBdfLbjQH4TyyxtoyKXiTg/Wq31tiou2LM3qe&#10;fSFCCLsEFZTeN4mULi/JoBvbhjhwN9sa9AG2hdQtvkK4qWUcRVNpsOLQUGJD25Ly+/lhFMRz0qe0&#10;8naf3tNsyoaP12yv1HDQbRYgPHX+L/65DzrMj2fwfSZcIF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n/h/b0AAADcAAAADwAAAAAAAAAAAAAAAACYAgAAZHJzL2Rvd25yZXYu&#10;eG1sUEsFBgAAAAAEAAQA9QAAAIIDAAAAAA==&#10;" o:button="t" filled="f" stroked="f">
                  <v:fill o:detectmouseclick="t"/>
                </v:rect>
                <v:rect id="Rectangle 149" o:spid="_x0000_s1029" href="#FBF6C325_3CA6_4992_B5C7_63EEBFF81B11" style="position:absolute;left:255;top:1545;width:1515;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1j8MA&#10;AADcAAAADwAAAGRycy9kb3ducmV2LnhtbESPwWrDQAxE74X8w6JAbs26PoTgeh1KoTjOoeA0HyC8&#10;qm3i1RrvxnH+PjoUepOY0cxTfljcoGaaQu/ZwNs2AUXceNtza+Dy8/W6BxUissXBMxl4UIBDsXrJ&#10;MbP+zjXN59gqCeGQoYEuxjHTOjQdOQxbPxKL9usnh1HWqdV2wruEu0GnSbLTDnuWhg5H+uyouZ5v&#10;zkC6J/td9dGX1bWqd+z4dKlLYzbr5eMdVKQl/pv/ro9W8FOhlWdkAl0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B1j8MAAADcAAAADwAAAAAAAAAAAAAAAACYAgAAZHJzL2Rv&#10;d25yZXYueG1sUEsFBgAAAAAEAAQA9QAAAIgDAAAAAA==&#10;" o:button="t" filled="f" stroked="f">
                  <v:fill o:detectmouseclick="t"/>
                </v:rect>
                <v:rect id="Rectangle 150" o:spid="_x0000_s1030" href="#81376192_8524_4e6b_B88D_FACFE5513B63" style="position:absolute;left:405;top:4515;width:1215;height:6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zQFL0A&#10;AADcAAAADwAAAGRycy9kb3ducmV2LnhtbERPSwrCMBDdC94hjOBOU7sQrUYRQbQuhKoHGJqxLTaT&#10;0kSttzeC4G4e7zvLdWdq8aTWVZYVTMYRCOLc6ooLBdfLbjQD4TyyxtoyKXiTg/Wq31tiou2LM3qe&#10;fSFCCLsEFZTeN4mULi/JoBvbhjhwN9sa9AG2hdQtvkK4qWUcRVNpsOLQUGJD25Ly+/lhFMQz0qe0&#10;8naf3tNsyoaP12yv1HDQbRYgPHX+L/65DzrMj+fwfSZcIF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2KzQFL0AAADcAAAADwAAAAAAAAAAAAAAAACYAgAAZHJzL2Rvd25yZXYu&#10;eG1sUEsFBgAAAAAEAAQA9QAAAIIDAAAAAA==&#10;" o:button="t" filled="f" stroked="f">
                  <v:fill o:detectmouseclick="t"/>
                </v:rect>
                <w10:wrap anchory="line"/>
                <w10:anchorlock/>
              </v:group>
            </w:pict>
          </mc:Fallback>
        </mc:AlternateContent>
      </w:r>
      <w:r w:rsidRPr="00DC0EFF">
        <w:rPr>
          <w:noProof/>
        </w:rPr>
        <w:drawing>
          <wp:inline distT="0" distB="0" distL="0" distR="0" wp14:anchorId="3FBD1E4B" wp14:editId="553FF5E4">
            <wp:extent cx="5715000" cy="3467100"/>
            <wp:effectExtent l="0" t="0" r="0" b="0"/>
            <wp:docPr id="67" name="Obraz 67" descr="C:\Temp\UMM\diagrams\diagram_EAID_7257B333_84B8_4c29_9329_883A0B16C46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257B333_84B8_4c29_9329_883A0B16C466" descr="C:\Temp\UMM\diagrams\diagram_EAID_7257B333_84B8_4c29_9329_883A0B16C466.gif"/>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715000" cy="3467100"/>
                    </a:xfrm>
                    <a:prstGeom prst="rect">
                      <a:avLst/>
                    </a:prstGeom>
                    <a:noFill/>
                    <a:ln>
                      <a:noFill/>
                    </a:ln>
                  </pic:spPr>
                </pic:pic>
              </a:graphicData>
            </a:graphic>
          </wp:inline>
        </w:drawing>
      </w:r>
    </w:p>
    <w:p w14:paraId="68E7D66E" w14:textId="77777777" w:rsidR="00C57E47" w:rsidRPr="00D077D6" w:rsidRDefault="00C57E47" w:rsidP="00C57E47">
      <w:pPr>
        <w:pStyle w:val="Legenda"/>
        <w:rPr>
          <w:lang w:val="pl-PL"/>
        </w:rPr>
      </w:pPr>
      <w:bookmarkStart w:id="240" w:name="_Toc339368336"/>
      <w:r w:rsidRPr="00B71BC6">
        <w:rPr>
          <w:lang w:val="pl-PL"/>
        </w:rPr>
        <w:t xml:space="preserve">Diagram </w:t>
      </w:r>
      <w:r w:rsidRPr="00B71BC6">
        <w:fldChar w:fldCharType="begin"/>
      </w:r>
      <w:r w:rsidRPr="00B71BC6">
        <w:rPr>
          <w:lang w:val="pl-PL"/>
        </w:rPr>
        <w:instrText xml:space="preserve"> SEQ Diagram \* ARABIC </w:instrText>
      </w:r>
      <w:r w:rsidRPr="00B71BC6">
        <w:fldChar w:fldCharType="separate"/>
      </w:r>
      <w:r w:rsidR="00E451BD">
        <w:rPr>
          <w:noProof/>
          <w:lang w:val="pl-PL"/>
        </w:rPr>
        <w:t>30</w:t>
      </w:r>
      <w:r w:rsidRPr="00B71BC6">
        <w:fldChar w:fldCharType="end"/>
      </w:r>
      <w:r w:rsidRPr="00D077D6">
        <w:rPr>
          <w:lang w:val="pl-PL"/>
        </w:rPr>
        <w:t xml:space="preserve"> Diagram logiczny: APP Usługi dla aplikacji</w:t>
      </w:r>
      <w:bookmarkEnd w:id="240"/>
    </w:p>
    <w:tbl>
      <w:tblPr>
        <w:tblW w:w="5000" w:type="pct"/>
        <w:tblCellMar>
          <w:top w:w="15" w:type="dxa"/>
          <w:left w:w="15" w:type="dxa"/>
          <w:bottom w:w="15" w:type="dxa"/>
          <w:right w:w="15" w:type="dxa"/>
        </w:tblCellMar>
        <w:tblLook w:val="04A0" w:firstRow="1" w:lastRow="0" w:firstColumn="1" w:lastColumn="0" w:noHBand="0" w:noVBand="1"/>
      </w:tblPr>
      <w:tblGrid>
        <w:gridCol w:w="2835"/>
        <w:gridCol w:w="4079"/>
        <w:gridCol w:w="2142"/>
      </w:tblGrid>
      <w:tr w:rsidR="00C57E47" w:rsidRPr="00A7531E" w14:paraId="4CB569A3"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11A2303"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2BDF6E5" w14:textId="77777777" w:rsidR="00C57E47" w:rsidRPr="00417202" w:rsidRDefault="00C57E47" w:rsidP="000E354F">
            <w:pPr>
              <w:pStyle w:val="cell-th-span"/>
              <w:rPr>
                <w:b/>
                <w:bCs/>
              </w:rPr>
            </w:pPr>
            <w:r w:rsidRPr="00417202">
              <w:rPr>
                <w:b/>
                <w:bCs/>
              </w:rPr>
              <w:t>APP Usługi dla aplikacji</w:t>
            </w:r>
          </w:p>
        </w:tc>
      </w:tr>
      <w:tr w:rsidR="00C57E47" w:rsidRPr="00D077D6" w14:paraId="17EA5C19"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6A25FC4"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E40D2F7"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Usługi serwerowe SWD, które są wykorzystywane przez UMM.</w:t>
            </w:r>
          </w:p>
        </w:tc>
      </w:tr>
      <w:tr w:rsidR="00C57E47" w:rsidRPr="00A7531E" w14:paraId="52A25DDC"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4DBE30E" w14:textId="77777777" w:rsidR="00C57E47" w:rsidRPr="00417202" w:rsidRDefault="00C57E47" w:rsidP="000E354F">
            <w:pPr>
              <w:pStyle w:val="cell-th-span"/>
              <w:rPr>
                <w:b/>
                <w:bCs/>
              </w:rPr>
            </w:pPr>
            <w:r w:rsidRPr="00417202">
              <w:rPr>
                <w:b/>
                <w:bCs/>
              </w:rPr>
              <w:lastRenderedPageBreak/>
              <w:t>Metody</w:t>
            </w:r>
          </w:p>
        </w:tc>
      </w:tr>
      <w:tr w:rsidR="00C57E47" w:rsidRPr="00A7531E" w14:paraId="3083B1DB"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9F7AF97"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E18188E" w14:textId="77777777" w:rsidR="00C57E47" w:rsidRPr="00A7531E" w:rsidRDefault="00C57E47" w:rsidP="000E354F">
            <w:pPr>
              <w:pStyle w:val="cell-th-span"/>
              <w:rPr>
                <w:b/>
                <w:bCs/>
              </w:rPr>
            </w:pPr>
            <w:r w:rsidRPr="00A7531E">
              <w:rPr>
                <w:b/>
                <w:bCs/>
              </w:rPr>
              <w:t>Parametry</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D730496" w14:textId="77777777" w:rsidR="00C57E47" w:rsidRPr="00A7531E" w:rsidRDefault="00C57E47" w:rsidP="000E354F">
            <w:pPr>
              <w:pStyle w:val="cell-th-span"/>
              <w:rPr>
                <w:b/>
                <w:bCs/>
              </w:rPr>
            </w:pPr>
            <w:r w:rsidRPr="00A7531E">
              <w:rPr>
                <w:b/>
                <w:bCs/>
              </w:rPr>
              <w:t>Typ zwracany</w:t>
            </w:r>
          </w:p>
        </w:tc>
      </w:tr>
      <w:tr w:rsidR="00C57E47" w:rsidRPr="00A7531E" w14:paraId="2A28AC65"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74ADD59"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checkSessionKey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E1A816A"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sessionKey :SessionKey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9E3906D"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boolean</w:t>
            </w:r>
          </w:p>
        </w:tc>
      </w:tr>
      <w:tr w:rsidR="00C57E47" w:rsidRPr="00D077D6" w14:paraId="3EF99C7D"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56A6FD6"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F515A15"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Usługa sprawdzania aktualności klucza sesji w SWD.</w:t>
            </w:r>
          </w:p>
        </w:tc>
      </w:tr>
      <w:tr w:rsidR="00C57E47" w:rsidRPr="00A7531E" w14:paraId="6BA9EA58"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8F53E7B"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newMobileDeviceReport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36AAAB5"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report :MobileDeviceReport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E23BA2B"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5B53EB9E"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090335E"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70F91A9"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Zgłasza nowy raport urządzenia mobilnego.</w:t>
            </w:r>
          </w:p>
        </w:tc>
      </w:tr>
    </w:tbl>
    <w:p w14:paraId="3D82E377" w14:textId="77777777" w:rsidR="00C57E47" w:rsidRPr="00D077D6" w:rsidRDefault="00C57E47" w:rsidP="00C57E47">
      <w:pPr>
        <w:rPr>
          <w:rFonts w:ascii="Times New Roman" w:hAnsi="Times New Roman"/>
        </w:rPr>
      </w:pPr>
    </w:p>
    <w:p w14:paraId="615D289E" w14:textId="77777777" w:rsidR="00C57E47" w:rsidRPr="002636BE" w:rsidRDefault="00C57E47" w:rsidP="00C57E47">
      <w:pPr>
        <w:pStyle w:val="Akapitzlist10"/>
        <w:numPr>
          <w:ilvl w:val="4"/>
          <w:numId w:val="10"/>
        </w:numPr>
        <w:contextualSpacing/>
        <w:outlineLvl w:val="4"/>
        <w:rPr>
          <w:b/>
          <w:color w:val="333399"/>
        </w:rPr>
      </w:pPr>
      <w:bookmarkStart w:id="241" w:name="_Toc339973762"/>
      <w:bookmarkStart w:id="242" w:name="_Toc400702030"/>
      <w:bookmarkStart w:id="243" w:name="_Toc455572208"/>
      <w:r w:rsidRPr="002636BE">
        <w:rPr>
          <w:b/>
          <w:color w:val="333399"/>
        </w:rPr>
        <w:t>G-EVNT-UI Obsługa zdarzeń</w:t>
      </w:r>
      <w:bookmarkEnd w:id="241"/>
      <w:bookmarkEnd w:id="242"/>
      <w:bookmarkEnd w:id="243"/>
    </w:p>
    <w:p w14:paraId="4DEC0DD0" w14:textId="77777777" w:rsidR="00C57E47" w:rsidRPr="002C5120" w:rsidRDefault="00C57E47" w:rsidP="00C57E47">
      <w:pPr>
        <w:rPr>
          <w:rFonts w:eastAsia="Times New Roman"/>
        </w:rPr>
      </w:pPr>
      <w:r>
        <w:t>Model obsługi zdarzeń aplikacji.</w:t>
      </w:r>
    </w:p>
    <w:p w14:paraId="73DACB49" w14:textId="77777777" w:rsidR="00C57E47" w:rsidRPr="002636BE" w:rsidRDefault="00C57E47" w:rsidP="00C57E47">
      <w:pPr>
        <w:pStyle w:val="Akapitzlist10"/>
        <w:numPr>
          <w:ilvl w:val="5"/>
          <w:numId w:val="10"/>
        </w:numPr>
        <w:contextualSpacing/>
        <w:outlineLvl w:val="4"/>
        <w:rPr>
          <w:b/>
          <w:color w:val="333399"/>
        </w:rPr>
      </w:pPr>
      <w:bookmarkStart w:id="244" w:name="_Toc339973763"/>
      <w:bookmarkStart w:id="245" w:name="_Toc400702031"/>
      <w:bookmarkStart w:id="246" w:name="_Toc455572209"/>
      <w:r w:rsidRPr="002636BE">
        <w:rPr>
          <w:b/>
          <w:color w:val="333399"/>
        </w:rPr>
        <w:t>EVENTS Obsługa zdarzeń</w:t>
      </w:r>
      <w:bookmarkEnd w:id="244"/>
      <w:bookmarkEnd w:id="245"/>
      <w:bookmarkEnd w:id="246"/>
    </w:p>
    <w:p w14:paraId="2BB5B0D9" w14:textId="77777777" w:rsidR="00C57E47" w:rsidRPr="00D077D6" w:rsidRDefault="00C57E47" w:rsidP="00C57E47">
      <w:pPr>
        <w:rPr>
          <w:rFonts w:eastAsia="Times New Roman"/>
        </w:rPr>
      </w:pPr>
      <w:r w:rsidRPr="00D077D6">
        <w:t>Model obsługi zdarzeń aplikacji dla powiadamiania aplikacji o zdarzeniach w interfejsie mapy.</w:t>
      </w:r>
    </w:p>
    <w:p w14:paraId="744E3C16" w14:textId="77777777" w:rsidR="00C57E47" w:rsidRDefault="00C57E47" w:rsidP="00C57E47">
      <w:pPr>
        <w:pStyle w:val="diagram-image-block"/>
      </w:pPr>
      <w:r>
        <w:rPr>
          <w:noProof/>
        </w:rPr>
        <mc:AlternateContent>
          <mc:Choice Requires="wpg">
            <w:drawing>
              <wp:anchor distT="0" distB="0" distL="114300" distR="114300" simplePos="0" relativeHeight="251672576" behindDoc="0" locked="1" layoutInCell="1" allowOverlap="1" wp14:anchorId="11C91315" wp14:editId="69EDCBA4">
                <wp:simplePos x="0" y="0"/>
                <wp:positionH relativeFrom="character">
                  <wp:posOffset>238125</wp:posOffset>
                </wp:positionH>
                <wp:positionV relativeFrom="line">
                  <wp:posOffset>333375</wp:posOffset>
                </wp:positionV>
                <wp:extent cx="5095875" cy="1009650"/>
                <wp:effectExtent l="3810" t="1270" r="0" b="0"/>
                <wp:wrapNone/>
                <wp:docPr id="122" name="Grupa 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5875" cy="1009650"/>
                          <a:chOff x="375" y="525"/>
                          <a:chExt cx="8025" cy="1590"/>
                        </a:xfrm>
                      </wpg:grpSpPr>
                      <wps:wsp>
                        <wps:cNvPr id="123" name="Rectangle 144">
                          <a:hlinkClick r:id="rId134"/>
                        </wps:cNvPr>
                        <wps:cNvSpPr>
                          <a:spLocks noChangeArrowheads="1"/>
                        </wps:cNvSpPr>
                        <wps:spPr bwMode="auto">
                          <a:xfrm>
                            <a:off x="4335" y="525"/>
                            <a:ext cx="4065"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 name="Rectangle 145">
                          <a:hlinkClick r:id="rId70"/>
                        </wps:cNvPr>
                        <wps:cNvSpPr>
                          <a:spLocks noChangeArrowheads="1"/>
                        </wps:cNvSpPr>
                        <wps:spPr bwMode="auto">
                          <a:xfrm>
                            <a:off x="375" y="840"/>
                            <a:ext cx="1635" cy="1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AF91B9" id="Grupa 122" o:spid="_x0000_s1026" style="position:absolute;margin-left:18.75pt;margin-top:26.25pt;width:401.25pt;height:79.5pt;z-index:251672576;mso-position-horizontal-relative:char;mso-position-vertical-relative:line" coordorigin="375,525" coordsize="8025,15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">
                <v:rect id="Rectangle 144" o:spid="_x0000_s1027" href="#1750DBBF_6120_4e72_A13C_C936B8EAEB39" style="position:absolute;left:4335;top:525;width:4065;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Tn/r0A&#10;AADcAAAADwAAAGRycy9kb3ducmV2LnhtbERPSwrCMBDdC94hjOBOUyuIVKOIIFoXQtUDDM3YFptJ&#10;aaLW2xtBcDeP953lujO1eFLrKssKJuMIBHFudcWFgutlN5qDcB5ZY22ZFLzJwXrV7y0x0fbFGT3P&#10;vhAhhF2CCkrvm0RKl5dk0I1tQxy4m20N+gDbQuoWXyHc1DKOopk0WHFoKLGhbUn5/fwwCuI56VNa&#10;ebtP72k2Y8PHa7ZXajjoNgsQnjr/F//cBx3mx1P4PhMukK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uUTn/r0AAADcAAAADwAAAAAAAAAAAAAAAACYAgAAZHJzL2Rvd25yZXYu&#10;eG1sUEsFBgAAAAAEAAQA9QAAAIIDAAAAAA==&#10;" o:button="t" filled="f" stroked="f">
                  <v:fill o:detectmouseclick="t"/>
                </v:rect>
                <v:rect id="Rectangle 145" o:spid="_x0000_s1028" href="#F5D7D601_AF88_4c13_8AC5_A5773ADB9CC7" style="position:absolute;left:375;top:840;width:1635;height:12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1/ir0A&#10;AADcAAAADwAAAGRycy9kb3ducmV2LnhtbERPSwrCMBDdC94hjOBOU4uIVKOIIFoXQtUDDM3YFptJ&#10;aaLW2xtBcDeP953lujO1eFLrKssKJuMIBHFudcWFgutlN5qDcB5ZY22ZFLzJwXrV7y0x0fbFGT3P&#10;vhAhhF2CCkrvm0RKl5dk0I1tQxy4m20N+gDbQuoWXyHc1DKOopk0WHFoKLGhbUn5/fwwCuI56VNa&#10;ebtP72k2Y8PHa7ZXajjoNgsQnjr/F//cBx3mx1P4PhMukK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q1/ir0AAADcAAAADwAAAAAAAAAAAAAAAACYAgAAZHJzL2Rvd25yZXYu&#10;eG1sUEsFBgAAAAAEAAQA9QAAAIIDAAAAAA==&#10;" o:button="t" filled="f" stroked="f">
                  <v:fill o:detectmouseclick="t"/>
                </v:rect>
                <w10:wrap anchory="line"/>
                <w10:anchorlock/>
              </v:group>
            </w:pict>
          </mc:Fallback>
        </mc:AlternateContent>
      </w:r>
      <w:r w:rsidRPr="00DC0EFF">
        <w:rPr>
          <w:noProof/>
        </w:rPr>
        <w:drawing>
          <wp:inline distT="0" distB="0" distL="0" distR="0" wp14:anchorId="62AA4990" wp14:editId="39D5043C">
            <wp:extent cx="5288280" cy="1379220"/>
            <wp:effectExtent l="0" t="0" r="7620" b="0"/>
            <wp:docPr id="66" name="Obraz 66" descr="C:\Temp\UMM\diagrams\diagram_EAID_A3DC7DBE_D594_4372_AF92_88E168E8F78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3DC7DBE_D594_4372_AF92_88E168E8F788" descr="C:\Temp\UMM\diagrams\diagram_EAID_A3DC7DBE_D594_4372_AF92_88E168E8F788.gif"/>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288280" cy="1379220"/>
                    </a:xfrm>
                    <a:prstGeom prst="rect">
                      <a:avLst/>
                    </a:prstGeom>
                    <a:noFill/>
                    <a:ln>
                      <a:noFill/>
                    </a:ln>
                  </pic:spPr>
                </pic:pic>
              </a:graphicData>
            </a:graphic>
          </wp:inline>
        </w:drawing>
      </w:r>
    </w:p>
    <w:p w14:paraId="78640E3A" w14:textId="77777777" w:rsidR="00C57E47" w:rsidRDefault="00C57E47" w:rsidP="00C57E47">
      <w:pPr>
        <w:pStyle w:val="Legenda"/>
      </w:pPr>
      <w:bookmarkStart w:id="247" w:name="_Toc339368337"/>
      <w:r w:rsidRPr="00B71BC6">
        <w:rPr>
          <w:lang w:val="pl-PL"/>
        </w:rPr>
        <w:t xml:space="preserve">Diagram </w:t>
      </w:r>
      <w:r w:rsidRPr="00B71BC6">
        <w:fldChar w:fldCharType="begin"/>
      </w:r>
      <w:r w:rsidRPr="00B71BC6">
        <w:rPr>
          <w:lang w:val="pl-PL"/>
        </w:rPr>
        <w:instrText xml:space="preserve"> SEQ Diagram \* ARABIC </w:instrText>
      </w:r>
      <w:r w:rsidRPr="00B71BC6">
        <w:fldChar w:fldCharType="separate"/>
      </w:r>
      <w:r w:rsidR="00E451BD">
        <w:rPr>
          <w:noProof/>
          <w:lang w:val="pl-PL"/>
        </w:rPr>
        <w:t>31</w:t>
      </w:r>
      <w:r w:rsidRPr="00B71BC6">
        <w:fldChar w:fldCharType="end"/>
      </w:r>
      <w:r>
        <w:t xml:space="preserve"> Diagram logiczny: Navigation track</w:t>
      </w:r>
      <w:bookmarkEnd w:id="247"/>
    </w:p>
    <w:p w14:paraId="3182B930" w14:textId="77777777" w:rsidR="00C57E47" w:rsidRDefault="00C57E47" w:rsidP="00C57E47">
      <w:pPr>
        <w:pStyle w:val="diagram-image-block"/>
      </w:pPr>
      <w:r>
        <w:rPr>
          <w:noProof/>
        </w:rPr>
        <mc:AlternateContent>
          <mc:Choice Requires="wpg">
            <w:drawing>
              <wp:anchor distT="0" distB="0" distL="114300" distR="114300" simplePos="0" relativeHeight="251671552" behindDoc="0" locked="1" layoutInCell="1" allowOverlap="1" wp14:anchorId="3C10535B" wp14:editId="595A9091">
                <wp:simplePos x="0" y="0"/>
                <wp:positionH relativeFrom="character">
                  <wp:posOffset>161925</wp:posOffset>
                </wp:positionH>
                <wp:positionV relativeFrom="line">
                  <wp:posOffset>123825</wp:posOffset>
                </wp:positionV>
                <wp:extent cx="5429250" cy="2447925"/>
                <wp:effectExtent l="1270" t="0" r="0" b="1270"/>
                <wp:wrapNone/>
                <wp:docPr id="106" name="Grupa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29250" cy="2447925"/>
                          <a:chOff x="255" y="195"/>
                          <a:chExt cx="8550" cy="3855"/>
                        </a:xfrm>
                      </wpg:grpSpPr>
                      <wps:wsp>
                        <wps:cNvPr id="107" name="Rectangle 128">
                          <a:hlinkClick r:id="rId136"/>
                        </wps:cNvPr>
                        <wps:cNvSpPr>
                          <a:spLocks noChangeArrowheads="1"/>
                        </wps:cNvSpPr>
                        <wps:spPr bwMode="auto">
                          <a:xfrm>
                            <a:off x="3030" y="765"/>
                            <a:ext cx="1920" cy="1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 name="Rectangle 129">
                          <a:hlinkClick r:id="rId56"/>
                        </wps:cNvPr>
                        <wps:cNvSpPr>
                          <a:spLocks noChangeArrowheads="1"/>
                        </wps:cNvSpPr>
                        <wps:spPr bwMode="auto">
                          <a:xfrm>
                            <a:off x="900" y="195"/>
                            <a:ext cx="7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 name="Rectangle 130">
                          <a:hlinkClick r:id="rId70"/>
                        </wps:cNvPr>
                        <wps:cNvSpPr>
                          <a:spLocks noChangeArrowheads="1"/>
                        </wps:cNvSpPr>
                        <wps:spPr bwMode="auto">
                          <a:xfrm>
                            <a:off x="255" y="780"/>
                            <a:ext cx="78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 name="Rectangle 131">
                          <a:hlinkClick r:id="rId40"/>
                        </wps:cNvPr>
                        <wps:cNvSpPr>
                          <a:spLocks noChangeArrowheads="1"/>
                        </wps:cNvSpPr>
                        <wps:spPr bwMode="auto">
                          <a:xfrm>
                            <a:off x="5565" y="870"/>
                            <a:ext cx="780"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 name="Rectangle 132">
                          <a:hlinkClick r:id="rId36"/>
                        </wps:cNvPr>
                        <wps:cNvSpPr>
                          <a:spLocks noChangeArrowheads="1"/>
                        </wps:cNvSpPr>
                        <wps:spPr bwMode="auto">
                          <a:xfrm>
                            <a:off x="6405" y="2745"/>
                            <a:ext cx="7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 name="Rectangle 133">
                          <a:hlinkClick r:id="rId32"/>
                        </wps:cNvPr>
                        <wps:cNvSpPr>
                          <a:spLocks noChangeArrowheads="1"/>
                        </wps:cNvSpPr>
                        <wps:spPr bwMode="auto">
                          <a:xfrm>
                            <a:off x="6780" y="930"/>
                            <a:ext cx="1005"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3" name="Rectangle 134">
                          <a:hlinkClick r:id="rId33"/>
                        </wps:cNvPr>
                        <wps:cNvSpPr>
                          <a:spLocks noChangeArrowheads="1"/>
                        </wps:cNvSpPr>
                        <wps:spPr bwMode="auto">
                          <a:xfrm>
                            <a:off x="7725" y="1905"/>
                            <a:ext cx="78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 name="Rectangle 135">
                          <a:hlinkClick r:id="rId34"/>
                        </wps:cNvPr>
                        <wps:cNvSpPr>
                          <a:spLocks noChangeArrowheads="1"/>
                        </wps:cNvSpPr>
                        <wps:spPr bwMode="auto">
                          <a:xfrm>
                            <a:off x="5955" y="1905"/>
                            <a:ext cx="75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 name="Rectangle 136">
                          <a:hlinkClick r:id="rId137"/>
                        </wps:cNvPr>
                        <wps:cNvSpPr>
                          <a:spLocks noChangeArrowheads="1"/>
                        </wps:cNvSpPr>
                        <wps:spPr bwMode="auto">
                          <a:xfrm>
                            <a:off x="855" y="1920"/>
                            <a:ext cx="75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6" name="Rectangle 137">
                          <a:hlinkClick r:id="rId138"/>
                        </wps:cNvPr>
                        <wps:cNvSpPr>
                          <a:spLocks noChangeArrowheads="1"/>
                        </wps:cNvSpPr>
                        <wps:spPr bwMode="auto">
                          <a:xfrm>
                            <a:off x="1380" y="795"/>
                            <a:ext cx="675"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7" name="Rectangle 138">
                          <a:hlinkClick r:id="rId44"/>
                        </wps:cNvPr>
                        <wps:cNvSpPr>
                          <a:spLocks noChangeArrowheads="1"/>
                        </wps:cNvSpPr>
                        <wps:spPr bwMode="auto">
                          <a:xfrm>
                            <a:off x="6360" y="3660"/>
                            <a:ext cx="78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 name="Rectangle 139">
                          <a:hlinkClick r:id="rId45"/>
                        </wps:cNvPr>
                        <wps:cNvSpPr>
                          <a:spLocks noChangeArrowheads="1"/>
                        </wps:cNvSpPr>
                        <wps:spPr bwMode="auto">
                          <a:xfrm>
                            <a:off x="7440" y="2805"/>
                            <a:ext cx="810"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 name="Rectangle 140">
                          <a:hlinkClick r:id="rId46"/>
                        </wps:cNvPr>
                        <wps:cNvSpPr>
                          <a:spLocks noChangeArrowheads="1"/>
                        </wps:cNvSpPr>
                        <wps:spPr bwMode="auto">
                          <a:xfrm>
                            <a:off x="8040" y="735"/>
                            <a:ext cx="765"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 name="Rectangle 141">
                          <a:hlinkClick r:id="rId139"/>
                        </wps:cNvPr>
                        <wps:cNvSpPr>
                          <a:spLocks noChangeArrowheads="1"/>
                        </wps:cNvSpPr>
                        <wps:spPr bwMode="auto">
                          <a:xfrm>
                            <a:off x="1785" y="1935"/>
                            <a:ext cx="660"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 name="Rectangle 142">
                          <a:hlinkClick r:id="rId47"/>
                        </wps:cNvPr>
                        <wps:cNvSpPr>
                          <a:spLocks noChangeArrowheads="1"/>
                        </wps:cNvSpPr>
                        <wps:spPr bwMode="auto">
                          <a:xfrm>
                            <a:off x="6900" y="1935"/>
                            <a:ext cx="690" cy="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FFE837" id="Grupa 106" o:spid="_x0000_s1026" style="position:absolute;margin-left:12.75pt;margin-top:9.75pt;width:427.5pt;height:192.75pt;z-index:251671552;mso-position-horizontal-relative:char;mso-position-vertical-relative:line" coordorigin="255,195" coordsize="8550,38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">
                <v:rect id="Rectangle 128" o:spid="_x0000_s1027" href="#5E49F994_AAE8_456f_8C7F_D34410AB2775" style="position:absolute;left:3030;top:765;width:1920;height:10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9nb0A&#10;AADcAAAADwAAAGRycy9kb3ducmV2LnhtbERPSwrCMBDdC94hjOBOU12oVKOIIFoXQrUHGJqxLTaT&#10;0kSttzeC4G4e7zurTWdq8aTWVZYVTMYRCOLc6ooLBdl1P1qAcB5ZY22ZFLzJwWbd760w1vbFKT0v&#10;vhAhhF2MCkrvm1hKl5dk0I1tQxy4m20N+gDbQuoWXyHc1HIaRTNpsOLQUGJDu5Ly++VhFEwXpM9J&#10;5e0huSfpjA2fsvSg1HDQbZcgPHX+L/65jzrMj+bwfSZcIN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cq9nb0AAADcAAAADwAAAAAAAAAAAAAAAACYAgAAZHJzL2Rvd25yZXYu&#10;eG1sUEsFBgAAAAAEAAQA9QAAAIIDAAAAAA==&#10;" o:button="t" filled="f" stroked="f">
                  <v:fill o:detectmouseclick="t"/>
                </v:rect>
                <v:rect id="Rectangle 129" o:spid="_x0000_s1028" href="#81376192_8524_4e6b_B88D_FACFE5513B63" style="position:absolute;left:900;top:195;width:705;height: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p78IA&#10;AADcAAAADwAAAGRycy9kb3ducmV2LnhtbESPQYvCQAyF74L/YYiwN52uB5HqWERYavewUO0PCJ3Y&#10;FjuZ0hm1++83hwVvCe/lvS/7bHK9etIYOs8GPlcJKOLa244bA9X1a7kFFSKyxd4zGfilANlhPttj&#10;av2LS3peYqMkhEOKBtoYh1TrULfkMKz8QCzazY8Oo6xjo+2ILwl3vV4nyUY77FgaWhzo1FJ9vzyc&#10;gfWW7E/RRZ8X96LcsOPvqsyN+VhMxx2oSFN8m/+vz1bwE6GVZ2QCff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VSnvwgAAANwAAAAPAAAAAAAAAAAAAAAAAJgCAABkcnMvZG93&#10;bnJldi54bWxQSwUGAAAAAAQABAD1AAAAhwMAAAAA&#10;" o:button="t" filled="f" stroked="f">
                  <v:fill o:detectmouseclick="t"/>
                </v:rect>
                <v:rect id="Rectangle 130" o:spid="_x0000_s1029" href="#F5D7D601_AF88_4c13_8AC5_A5773ADB9CC7" style="position:absolute;left:255;top:780;width:780;height:4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mMdL0A&#10;AADcAAAADwAAAGRycy9kb3ducmV2LnhtbERPSwrCMBDdC94hjOBOU12IVqOIIFoXQrUHGJqxLTaT&#10;0kSttzeC4G4e7zurTWdq8aTWVZYVTMYRCOLc6ooLBdl1P5qDcB5ZY22ZFLzJwWbd760w1vbFKT0v&#10;vhAhhF2MCkrvm1hKl5dk0I1tQxy4m20N+gDbQuoWXyHc1HIaRTNpsOLQUGJDu5Ly++VhFEznpM9J&#10;5e0huSfpjA2fsvSg1HDQbZcgPHX+L/65jzrMjxbwfSZcIN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xmMdL0AAADcAAAADwAAAAAAAAAAAAAAAACYAgAAZHJzL2Rvd25yZXYu&#10;eG1sUEsFBgAAAAAEAAQA9QAAAIIDAAAAAA==&#10;" o:button="t" filled="f" stroked="f">
                  <v:fill o:detectmouseclick="t"/>
                </v:rect>
                <v:rect id="Rectangle 131" o:spid="_x0000_s1030" href="#BE2C16AD_CDF4_48d8_AD99_FDA5F51F8C26" style="position:absolute;left:5565;top:870;width:78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zNMMA&#10;AADcAAAADwAAAGRycy9kb3ducmV2LnhtbESPQWvCQBCF74X+h2UK3upGDyFEV5FC0XgoxPoDhuyY&#10;BLOzIbsm8d87h0JvM7w3732z3c+uUyMNofVsYLVMQBFX3rZcG7j+fn9moEJEtth5JgNPCrDfvb9t&#10;Mbd+4pLGS6yVhHDI0UATY59rHaqGHIal74lFu/nBYZR1qLUdcJJw1+l1kqTaYcvS0GBPXw1V98vD&#10;GVhnZH+KNvpjcS/KlB2fr+XRmMXHfNiAijTHf/Pf9ckK/krw5RmZQO9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qzNMMAAADcAAAADwAAAAAAAAAAAAAAAACYAgAAZHJzL2Rv&#10;d25yZXYueG1sUEsFBgAAAAAEAAQA9QAAAIgDAAAAAA==&#10;" o:button="t" filled="f" stroked="f">
                  <v:fill o:detectmouseclick="t"/>
                </v:rect>
                <v:rect id="Rectangle 132" o:spid="_x0000_s1031" href="#F249662B_7559_49ad_89FF_2954041DEAD2" style="position:absolute;left:6405;top:2745;width:750;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YWr70A&#10;AADcAAAADwAAAGRycy9kb3ducmV2LnhtbERPSwrCMBDdC94hjOBO07oQqUYRQbQuhGoPMDRjW2wm&#10;pYlab28Ewd083ndWm9404kmdqy0riKcRCOLC6ppLBfl1P1mAcB5ZY2OZFLzJwWY9HKww0fbFGT0v&#10;vhQhhF2CCirv20RKV1Rk0E1tSxy4m+0M+gC7UuoOXyHcNHIWRXNpsObQUGFLu4qK++VhFMwWpM9p&#10;7e0hvafZnA2f8uyg1HjUb5cgPPX+L/65jzrMj2P4PhMukO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6LYWr70AAADcAAAADwAAAAAAAAAAAAAAAACYAgAAZHJzL2Rvd25yZXYu&#10;eG1sUEsFBgAAAAAEAAQA9QAAAIIDAAAAAA==&#10;" o:button="t" filled="f" stroked="f">
                  <v:fill o:detectmouseclick="t"/>
                </v:rect>
                <v:rect id="Rectangle 133" o:spid="_x0000_s1032" href="#EE22DC89_96F2_407d_B2F8_0CA280CDA508" style="position:absolute;left:6780;top:930;width:1005;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SI2L0A&#10;AADcAAAADwAAAGRycy9kb3ducmV2LnhtbERPSwrCMBDdC94hjOBOU7sQqUYRQbQuhGoPMDRjW2wm&#10;pYlab28Ewd083ndWm9404kmdqy0rmE0jEMSF1TWXCvLrfrIA4TyyxsYyKXiTg816OFhhou2LM3pe&#10;fClCCLsEFVTet4mUrqjIoJvaljhwN9sZ9AF2pdQdvkK4aWQcRXNpsObQUGFLu4qK++VhFMQL0ue0&#10;9vaQ3tNszoZPeXZQajzqt0sQnnr/F//cRx3mz2L4PhMukO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GGSI2L0AAADcAAAADwAAAAAAAAAAAAAAAACYAgAAZHJzL2Rvd25yZXYu&#10;eG1sUEsFBgAAAAAEAAQA9QAAAIIDAAAAAA==&#10;" o:button="t" filled="f" stroked="f">
                  <v:fill o:detectmouseclick="t"/>
                </v:rect>
                <v:rect id="Rectangle 134" o:spid="_x0000_s1033" href="#5EE3D465_B21C_49a9_A68F_29DB0CA6DDF7" style="position:absolute;left:7725;top:1905;width:78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gtQ70A&#10;AADcAAAADwAAAGRycy9kb3ducmV2LnhtbERPSwrCMBDdC94hjOBOUxVEqlFEEK0LodoDDM3YFptJ&#10;aaLW2xtBcDeP953VpjO1eFLrKssKJuMIBHFudcWFguy6Hy1AOI+ssbZMCt7kYLPu91YYa/vilJ4X&#10;X4gQwi5GBaX3TSyly0sy6Ma2IQ7czbYGfYBtIXWLrxBuajmNork0WHFoKLGhXUn5/fIwCqYL0uek&#10;8vaQ3JN0zoZPWXpQajjotksQnjr/F//cRx3mT2bwfSZcIN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ygtQ70AAADcAAAADwAAAAAAAAAAAAAAAACYAgAAZHJzL2Rvd25yZXYu&#10;eG1sUEsFBgAAAAAEAAQA9QAAAIIDAAAAAA==&#10;" o:button="t" filled="f" stroked="f">
                  <v:fill o:detectmouseclick="t"/>
                </v:rect>
                <v:rect id="Rectangle 135" o:spid="_x0000_s1034" href="#E80459C9_54F8_4ca6_9436_639EE3D43BFD" style="position:absolute;left:5955;top:1905;width:75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1N70A&#10;AADcAAAADwAAAGRycy9kb3ducmV2LnhtbERPSwrCMBDdC94hjOBOU0VEqlFEEK0LodoDDM3YFptJ&#10;aaLW2xtBcDeP953VpjO1eFLrKssKJuMIBHFudcWFguy6Hy1AOI+ssbZMCt7kYLPu91YYa/vilJ4X&#10;X4gQwi5GBaX3TSyly0sy6Ma2IQ7czbYGfYBtIXWLrxBuajmNork0WHFoKLGhXUn5/fIwCqYL0uek&#10;8vaQ3JN0zoZPWXpQajjotksQnjr/F//cRx3mT2bwfSZcIN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G1N70AAADcAAAADwAAAAAAAAAAAAAAAACYAgAAZHJzL2Rvd25yZXYu&#10;eG1sUEsFBgAAAAAEAAQA9QAAAIIDAAAAAA==&#10;" o:button="t" filled="f" stroked="f">
                  <v:fill o:detectmouseclick="t"/>
                </v:rect>
                <v:rect id="Rectangle 136" o:spid="_x0000_s1035" href="#1B9BDDED_04D2_413c_AF28_AAB99F806ADF" style="position:absolute;left:855;top:1920;width:75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0QrL0A&#10;AADcAAAADwAAAGRycy9kb3ducmV2LnhtbERPSwrCMBDdC94hjOBOUwVFqlFEEK0LodoDDM3YFptJ&#10;aaLW2xtBcDeP953VpjO1eFLrKssKJuMIBHFudcWFguy6Hy1AOI+ssbZMCt7kYLPu91YYa/vilJ4X&#10;X4gQwi5GBaX3TSyly0sy6Ma2IQ7czbYGfYBtIXWLrxBuajmNork0WHFoKLGhXUn5/fIwCqYL0uek&#10;8vaQ3JN0zoZPWXpQajjotksQnjr/F//cRx3mT2bwfSZcIN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40QrL0AAADcAAAADwAAAAAAAAAAAAAAAACYAgAAZHJzL2Rvd25yZXYu&#10;eG1sUEsFBgAAAAAEAAQA9QAAAIIDAAAAAA==&#10;" o:button="t" filled="f" stroked="f">
                  <v:fill o:detectmouseclick="t"/>
                </v:rect>
                <v:rect id="Rectangle 137" o:spid="_x0000_s1036" href="#01262914_88FF_424d_BCF7_250B34A7CCC1" style="position:absolute;left:1380;top:795;width:675;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O270A&#10;AADcAAAADwAAAGRycy9kb3ducmV2LnhtbERPSwrCMBDdC94hjOBOU10UqUYRQbQuhGoPMDRjW2wm&#10;pYlab28Ewd083ndWm9404kmdqy0rmE0jEMSF1TWXCvLrfrIA4TyyxsYyKXiTg816OFhhou2LM3pe&#10;fClCCLsEFVTet4mUrqjIoJvaljhwN9sZ9AF2pdQdvkK4aeQ8imJpsObQUGFLu4qK++VhFMwXpM9p&#10;7e0hvadZzIZPeXZQajzqt0sQnnr/F//cRx3mz2L4PhMukO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1+O270AAADcAAAADwAAAAAAAAAAAAAAAACYAgAAZHJzL2Rvd25yZXYu&#10;eG1sUEsFBgAAAAAEAAQA9QAAAIIDAAAAAA==&#10;" o:button="t" filled="f" stroked="f">
                  <v:fill o:detectmouseclick="t"/>
                </v:rect>
                <v:rect id="Rectangle 138" o:spid="_x0000_s1037" href="#C0ED7E33_CC76_4351_9A3C_8D8DCD5E4AD7" style="position:absolute;left:6360;top:3660;width:78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MrQL0A&#10;AADcAAAADwAAAGRycy9kb3ducmV2LnhtbERPSwrCMBDdC94hjOBOU12oVKOIIFoXQrUHGJqxLTaT&#10;0kSttzeC4G4e7zurTWdq8aTWVZYVTMYRCOLc6ooLBdl1P1qAcB5ZY22ZFLzJwWbd760w1vbFKT0v&#10;vhAhhF2MCkrvm1hKl5dk0I1tQxy4m20N+gDbQuoWXyHc1HIaRTNpsOLQUGJDu5Ly++VhFEwXpM9J&#10;5e0huSfpjA2fsvSg1HDQbZcgPHX+L/65jzrMn8zh+0y4QK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BMrQL0AAADcAAAADwAAAAAAAAAAAAAAAACYAgAAZHJzL2Rvd25yZXYu&#10;eG1sUEsFBgAAAAAEAAQA9QAAAIIDAAAAAA==&#10;" o:button="t" filled="f" stroked="f">
                  <v:fill o:detectmouseclick="t"/>
                </v:rect>
                <v:rect id="Rectangle 139" o:spid="_x0000_s1038" href="#C262656D_6BC3_4bdb_A1E8_DA7F05D0A9B9" style="position:absolute;left:7440;top:2805;width:810;height: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y/MsMA&#10;AADcAAAADwAAAGRycy9kb3ducmV2LnhtbESPQWvCQBCF74X+h2UK3upGDyFEV5FC0XgoxPoDhuyY&#10;BLOzIbsm8d87h0JvM7w3732z3c+uUyMNofVsYLVMQBFX3rZcG7j+fn9moEJEtth5JgNPCrDfvb9t&#10;Mbd+4pLGS6yVhHDI0UATY59rHaqGHIal74lFu/nBYZR1qLUdcJJw1+l1kqTaYcvS0GBPXw1V98vD&#10;GVhnZH+KNvpjcS/KlB2fr+XRmMXHfNiAijTHf/Pf9ckK/kpo5RmZQO9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Yy/MsMAAADcAAAADwAAAAAAAAAAAAAAAACYAgAAZHJzL2Rv&#10;d25yZXYueG1sUEsFBgAAAAAEAAQA9QAAAIgDAAAAAA==&#10;" o:button="t" filled="f" stroked="f">
                  <v:fill o:detectmouseclick="t"/>
                </v:rect>
                <v:rect id="Rectangle 140" o:spid="_x0000_s1039" href="#CB32897E_B961_4921_9B81_929A27E61622" style="position:absolute;left:8040;top:735;width:765;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Aaqb0A&#10;AADcAAAADwAAAGRycy9kb3ducmV2LnhtbERPSwrCMBDdC94hjOBOU12IVqOIIFoXQrUHGJqxLTaT&#10;0kSttzeC4G4e7zurTWdq8aTWVZYVTMYRCOLc6ooLBdl1P5qDcB5ZY22ZFLzJwWbd760w1vbFKT0v&#10;vhAhhF2MCkrvm1hKl5dk0I1tQxy4m20N+gDbQuoWXyHc1HIaRTNpsOLQUGJDu5Ly++VhFEznpM9J&#10;5e0huSfpjA2fsvSg1HDQbZcgPHX+L/65jzrMnyzg+0y4QK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FsAaqb0AAADcAAAADwAAAAAAAAAAAAAAAACYAgAAZHJzL2Rvd25yZXYu&#10;eG1sUEsFBgAAAAAEAAQA9QAAAIIDAAAAAA==&#10;" o:button="t" filled="f" stroked="f">
                  <v:fill o:detectmouseclick="t"/>
                </v:rect>
                <v:rect id="Rectangle 141" o:spid="_x0000_s1040" href="#A2A73795_991B_4295_9CF1_1A11B3745E37" style="position:absolute;left:1785;top:1935;width:660;height: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Z5icMA&#10;AADcAAAADwAAAGRycy9kb3ducmV2LnhtbESPwWrDQAxE74X8w6JAbs26PoTgeh1KoTjOoeA0HyC8&#10;qm3i1RrvxnH+PjoUepOY0cxTfljcoGaaQu/ZwNs2AUXceNtza+Dy8/W6BxUissXBMxl4UIBDsXrJ&#10;MbP+zjXN59gqCeGQoYEuxjHTOjQdOQxbPxKL9usnh1HWqdV2wruEu0GnSbLTDnuWhg5H+uyouZ5v&#10;zkC6J/td9dGX1bWqd+z4dKlLYzbr5eMdVKQl/pv/ro9W8FPBl2dkAl0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ZZ5icMAAADcAAAADwAAAAAAAAAAAAAAAACYAgAAZHJzL2Rv&#10;d25yZXYueG1sUEsFBgAAAAAEAAQA9QAAAIgDAAAAAA==&#10;" o:button="t" filled="f" stroked="f">
                  <v:fill o:detectmouseclick="t"/>
                </v:rect>
                <v:rect id="Rectangle 142" o:spid="_x0000_s1041" href="#AC65EB54_73F5_4841_B99E_676A578617E5" style="position:absolute;left:6900;top:1935;width:690;height:3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rcEr0A&#10;AADcAAAADwAAAGRycy9kb3ducmV2LnhtbERPSwrCMBDdC94hjOBOU7sQqUYRQbQuhGoPMDRjW2wm&#10;pYlab28Ewd083ndWm9404kmdqy0rmE0jEMSF1TWXCvLrfrIA4TyyxsYyKXiTg816OFhhou2LM3pe&#10;fClCCLsEFVTet4mUrqjIoJvaljhwN9sZ9AF2pdQdvkK4aWQcRXNpsObQUGFLu4qK++VhFMQL0ue0&#10;9vaQ3tNszoZPeXZQajzqt0sQnnr/F//cRx3mxzP4PhMukO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trcEr0AAADcAAAADwAAAAAAAAAAAAAAAACYAgAAZHJzL2Rvd25yZXYu&#10;eG1sUEsFBgAAAAAEAAQA9QAAAIIDAAAAAA==&#10;" o:button="t" filled="f" stroked="f">
                  <v:fill o:detectmouseclick="t"/>
                </v:rect>
                <w10:wrap anchory="line"/>
                <w10:anchorlock/>
              </v:group>
            </w:pict>
          </mc:Fallback>
        </mc:AlternateContent>
      </w:r>
      <w:r w:rsidRPr="00DC0EFF">
        <w:rPr>
          <w:noProof/>
        </w:rPr>
        <w:drawing>
          <wp:inline distT="0" distB="0" distL="0" distR="0" wp14:anchorId="0268E199" wp14:editId="0CA352AC">
            <wp:extent cx="5707380" cy="2659380"/>
            <wp:effectExtent l="0" t="0" r="7620" b="7620"/>
            <wp:docPr id="65" name="Obraz 65" descr="C:\Temp\UMM\diagrams\diagram_EAID_618F4E79_E35E_42ee_A665_10814F583AF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8F4E79_E35E_42ee_A665_10814F583AF0" descr="C:\Temp\UMM\diagrams\diagram_EAID_618F4E79_E35E_42ee_A665_10814F583AF0.gif"/>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5707380" cy="2659380"/>
                    </a:xfrm>
                    <a:prstGeom prst="rect">
                      <a:avLst/>
                    </a:prstGeom>
                    <a:noFill/>
                    <a:ln>
                      <a:noFill/>
                    </a:ln>
                  </pic:spPr>
                </pic:pic>
              </a:graphicData>
            </a:graphic>
          </wp:inline>
        </w:drawing>
      </w:r>
    </w:p>
    <w:p w14:paraId="7F07327C" w14:textId="77777777" w:rsidR="00C57E47" w:rsidRDefault="00C57E47" w:rsidP="00C57E47">
      <w:pPr>
        <w:pStyle w:val="Legenda"/>
      </w:pPr>
      <w:bookmarkStart w:id="248" w:name="_Toc339368338"/>
      <w:r w:rsidRPr="00B71BC6">
        <w:rPr>
          <w:lang w:val="pl-PL"/>
        </w:rPr>
        <w:t xml:space="preserve">Diagram </w:t>
      </w:r>
      <w:r w:rsidRPr="00B71BC6">
        <w:fldChar w:fldCharType="begin"/>
      </w:r>
      <w:r w:rsidRPr="00B71BC6">
        <w:rPr>
          <w:lang w:val="pl-PL"/>
        </w:rPr>
        <w:instrText xml:space="preserve"> SEQ Diagram \* ARABIC </w:instrText>
      </w:r>
      <w:r w:rsidRPr="00B71BC6">
        <w:fldChar w:fldCharType="separate"/>
      </w:r>
      <w:r w:rsidR="00E451BD">
        <w:rPr>
          <w:noProof/>
          <w:lang w:val="pl-PL"/>
        </w:rPr>
        <w:t>32</w:t>
      </w:r>
      <w:r w:rsidRPr="00B71BC6">
        <w:fldChar w:fldCharType="end"/>
      </w:r>
      <w:r>
        <w:t xml:space="preserve"> Diagram logiczny: Objects</w:t>
      </w:r>
      <w:bookmarkEnd w:id="248"/>
    </w:p>
    <w:tbl>
      <w:tblPr>
        <w:tblW w:w="5000" w:type="pct"/>
        <w:tblCellMar>
          <w:top w:w="15" w:type="dxa"/>
          <w:left w:w="15" w:type="dxa"/>
          <w:bottom w:w="15" w:type="dxa"/>
          <w:right w:w="15" w:type="dxa"/>
        </w:tblCellMar>
        <w:tblLook w:val="04A0" w:firstRow="1" w:lastRow="0" w:firstColumn="1" w:lastColumn="0" w:noHBand="0" w:noVBand="1"/>
      </w:tblPr>
      <w:tblGrid>
        <w:gridCol w:w="2835"/>
        <w:gridCol w:w="4440"/>
        <w:gridCol w:w="1781"/>
      </w:tblGrid>
      <w:tr w:rsidR="00C57E47" w:rsidRPr="00A7531E" w14:paraId="6B3A0F6B"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228CD43"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25753E4" w14:textId="77777777" w:rsidR="00C57E47" w:rsidRPr="00417202" w:rsidRDefault="00C57E47" w:rsidP="000E354F">
            <w:pPr>
              <w:pStyle w:val="cell-th-span"/>
              <w:rPr>
                <w:b/>
                <w:bCs/>
              </w:rPr>
            </w:pPr>
            <w:r w:rsidRPr="00417202">
              <w:rPr>
                <w:b/>
                <w:bCs/>
              </w:rPr>
              <w:t>EVENTS Navigation track</w:t>
            </w:r>
          </w:p>
        </w:tc>
      </w:tr>
      <w:tr w:rsidR="00C57E47" w:rsidRPr="00D077D6" w14:paraId="0A6F09CC"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D6E618D"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EA13B5B"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Interfejsy związane z obsługą zdarzeń w interfejsie użytkownika, które dotyczą ścieżek nawigacyjnych.</w:t>
            </w:r>
          </w:p>
        </w:tc>
      </w:tr>
      <w:tr w:rsidR="00C57E47" w:rsidRPr="00A7531E" w14:paraId="49735C93"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0D794C6" w14:textId="77777777" w:rsidR="00C57E47" w:rsidRPr="00417202" w:rsidRDefault="00C57E47" w:rsidP="000E354F">
            <w:pPr>
              <w:pStyle w:val="cell-th-span"/>
              <w:rPr>
                <w:b/>
                <w:bCs/>
              </w:rPr>
            </w:pPr>
            <w:r w:rsidRPr="00417202">
              <w:rPr>
                <w:b/>
                <w:bCs/>
              </w:rPr>
              <w:lastRenderedPageBreak/>
              <w:t>Metody</w:t>
            </w:r>
          </w:p>
        </w:tc>
      </w:tr>
      <w:tr w:rsidR="00C57E47" w:rsidRPr="00A7531E" w14:paraId="0CF4F527"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9B35BC6"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0D4BC1C" w14:textId="77777777" w:rsidR="00C57E47" w:rsidRPr="00A7531E" w:rsidRDefault="00C57E47" w:rsidP="000E354F">
            <w:pPr>
              <w:pStyle w:val="cell-th-span"/>
              <w:rPr>
                <w:b/>
                <w:bCs/>
              </w:rPr>
            </w:pPr>
            <w:r w:rsidRPr="00A7531E">
              <w:rPr>
                <w:b/>
                <w:bCs/>
              </w:rPr>
              <w:t>Parametry</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C413758" w14:textId="77777777" w:rsidR="00C57E47" w:rsidRPr="00A7531E" w:rsidRDefault="00C57E47" w:rsidP="000E354F">
            <w:pPr>
              <w:pStyle w:val="cell-th-span"/>
              <w:rPr>
                <w:b/>
                <w:bCs/>
              </w:rPr>
            </w:pPr>
            <w:r w:rsidRPr="00A7531E">
              <w:rPr>
                <w:b/>
                <w:bCs/>
              </w:rPr>
              <w:t>Typ zwracany</w:t>
            </w:r>
          </w:p>
        </w:tc>
      </w:tr>
      <w:tr w:rsidR="00C57E47" w:rsidRPr="00A7531E" w14:paraId="495CB093"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C6D85E7"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onNavigationTrackShow</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0B6B342"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navigationTrackIdentity :ObjectIdentity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C079143"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2394F99F"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3EED8BD"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CFD7C42"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Zdarzenie związane z utworzeniem ścieżki nawigacji.</w:t>
            </w:r>
          </w:p>
        </w:tc>
      </w:tr>
      <w:tr w:rsidR="00C57E47" w:rsidRPr="00A7531E" w14:paraId="4CC536F3"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539162A"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onNavigationTrackModify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A141516"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navigationTrackIdentity :ObjectIdentity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F79BFF1"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1D11EFA6"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4D9DD2C"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506B31A"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Zdarzenie związane z modyfikacją ścieżki nawigacji.</w:t>
            </w:r>
          </w:p>
        </w:tc>
      </w:tr>
      <w:tr w:rsidR="00C57E47" w:rsidRPr="00A7531E" w14:paraId="165B4343"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42368E1"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onNavigationTrackHide</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D7B54B4"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navigationTrackIdentity :ObjectIdentity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F6D7CD8"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6643E64D"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6301E2E"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F02B76F"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Zdarzenie związane z usunięciem ścieżki nawigacji.</w:t>
            </w:r>
          </w:p>
        </w:tc>
      </w:tr>
    </w:tbl>
    <w:p w14:paraId="55E71507" w14:textId="77777777" w:rsidR="00C57E47" w:rsidRPr="00D077D6" w:rsidRDefault="00C57E47" w:rsidP="00C57E47">
      <w:pPr>
        <w:rPr>
          <w:rFonts w:ascii="Times New Roman" w:hAnsi="Times New Roman"/>
        </w:rPr>
      </w:pPr>
    </w:p>
    <w:tbl>
      <w:tblPr>
        <w:tblW w:w="5000" w:type="pct"/>
        <w:tblCellMar>
          <w:top w:w="15" w:type="dxa"/>
          <w:left w:w="15" w:type="dxa"/>
          <w:bottom w:w="15" w:type="dxa"/>
          <w:right w:w="15" w:type="dxa"/>
        </w:tblCellMar>
        <w:tblLook w:val="04A0" w:firstRow="1" w:lastRow="0" w:firstColumn="1" w:lastColumn="0" w:noHBand="0" w:noVBand="1"/>
      </w:tblPr>
      <w:tblGrid>
        <w:gridCol w:w="3409"/>
        <w:gridCol w:w="3609"/>
        <w:gridCol w:w="2038"/>
      </w:tblGrid>
      <w:tr w:rsidR="00C57E47" w:rsidRPr="00A7531E" w14:paraId="0D25B3F7"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1D1E8D74"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82561CC" w14:textId="77777777" w:rsidR="00C57E47" w:rsidRPr="00417202" w:rsidRDefault="00C57E47" w:rsidP="000E354F">
            <w:pPr>
              <w:pStyle w:val="cell-th-span"/>
              <w:rPr>
                <w:b/>
                <w:bCs/>
              </w:rPr>
            </w:pPr>
            <w:r w:rsidRPr="00417202">
              <w:rPr>
                <w:b/>
                <w:bCs/>
              </w:rPr>
              <w:t>EVENTS Obsługa zdarzeń</w:t>
            </w:r>
          </w:p>
        </w:tc>
      </w:tr>
      <w:tr w:rsidR="00C57E47" w:rsidRPr="00D077D6" w14:paraId="0D026E28"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A75D0EF"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4DD6899"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Interfejsy związane z obsługą zdarzeń w interfejsie użytkownika, które wymagają dynamicznego pobrania z aplikacji SWD listy funkcji kontekstowych do zbudowania menu.</w:t>
            </w:r>
          </w:p>
        </w:tc>
      </w:tr>
      <w:tr w:rsidR="00C57E47" w:rsidRPr="00A7531E" w14:paraId="4C2E3D37"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3148AD54" w14:textId="77777777" w:rsidR="00C57E47" w:rsidRPr="00417202" w:rsidRDefault="00C57E47" w:rsidP="000E354F">
            <w:pPr>
              <w:pStyle w:val="cell-th-span"/>
              <w:rPr>
                <w:b/>
                <w:bCs/>
              </w:rPr>
            </w:pPr>
            <w:r w:rsidRPr="00417202">
              <w:rPr>
                <w:b/>
                <w:bCs/>
              </w:rPr>
              <w:t>Metody</w:t>
            </w:r>
          </w:p>
        </w:tc>
      </w:tr>
      <w:tr w:rsidR="00C57E47" w:rsidRPr="00A7531E" w14:paraId="20B98537"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4EF4EAF"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0BAA520A" w14:textId="77777777" w:rsidR="00C57E47" w:rsidRPr="00A7531E" w:rsidRDefault="00C57E47" w:rsidP="000E354F">
            <w:pPr>
              <w:pStyle w:val="cell-th-span"/>
              <w:rPr>
                <w:b/>
                <w:bCs/>
              </w:rPr>
            </w:pPr>
            <w:r w:rsidRPr="00A7531E">
              <w:rPr>
                <w:b/>
                <w:bCs/>
              </w:rPr>
              <w:t>Parametry</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01A0188" w14:textId="77777777" w:rsidR="00C57E47" w:rsidRPr="00A7531E" w:rsidRDefault="00C57E47" w:rsidP="000E354F">
            <w:pPr>
              <w:pStyle w:val="cell-th-span"/>
              <w:rPr>
                <w:b/>
                <w:bCs/>
              </w:rPr>
            </w:pPr>
            <w:r w:rsidRPr="00A7531E">
              <w:rPr>
                <w:b/>
                <w:bCs/>
              </w:rPr>
              <w:t>Typ zwracany</w:t>
            </w:r>
          </w:p>
        </w:tc>
      </w:tr>
      <w:tr w:rsidR="00C57E47" w:rsidRPr="00A7531E" w14:paraId="7FE5438E"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8385B69"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onMapPointShowContextFunctions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517891B"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point :GeoXY</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2F3D954"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ContextMenu</w:t>
            </w:r>
          </w:p>
        </w:tc>
      </w:tr>
      <w:tr w:rsidR="00C57E47" w:rsidRPr="00D077D6" w14:paraId="12B5E941"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95D88D6"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4574319"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Obsługa zdarzenia związanego z wywołaniem menu kontekstowego na dowolnym punkcie mapy - w ogólności związana z wciśnięciem prawego klawisza myszy w widoku mapy.</w:t>
            </w:r>
          </w:p>
        </w:tc>
      </w:tr>
      <w:tr w:rsidR="00C57E47" w:rsidRPr="00A7531E" w14:paraId="5FFA4287"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7C22DEA"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onObjectShowContextFunctions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F6858E7"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objects :ContextObjects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127692B"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ContextMenu</w:t>
            </w:r>
          </w:p>
        </w:tc>
      </w:tr>
      <w:tr w:rsidR="00C57E47" w:rsidRPr="00D077D6" w14:paraId="332B5DD3"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ED71FD2"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DEC7403"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Obsługa zdarzenia związanego z wywołaniem menu kontekstowego dla obiektu (obiektów) - w ogólności związana z wciśnięciem prawego klawisza myszy.</w:t>
            </w:r>
          </w:p>
        </w:tc>
      </w:tr>
      <w:tr w:rsidR="00C57E47" w:rsidRPr="00A7531E" w14:paraId="2BC4BBE9"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1BB2D1D"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onMoveObject</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4BE73A0"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movedObject :MovedObjects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9667C8B"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ContextMenu</w:t>
            </w:r>
          </w:p>
        </w:tc>
      </w:tr>
      <w:tr w:rsidR="00C57E47" w:rsidRPr="00D077D6" w14:paraId="44BCA38A"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569A433"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0CD081A"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Obsługa zdarzenia związanego z wywołaniem menu kontekstowego w kontekście przeciągnięcia obiektu (obiektów) do punktu.</w:t>
            </w:r>
          </w:p>
        </w:tc>
      </w:tr>
      <w:tr w:rsidR="00C57E47" w:rsidRPr="00A7531E" w14:paraId="3FDD2FD9"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3DAB3A9"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onCorelateObjects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482B1BA8"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corelatedObjects :CorelatedObjects</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8D0DDE3"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ContextMenu</w:t>
            </w:r>
          </w:p>
        </w:tc>
      </w:tr>
      <w:tr w:rsidR="00C57E47" w:rsidRPr="00D077D6" w14:paraId="6179A73D"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3815E44"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50A26A7"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Obsługa zdarzenia związanego z wywołaniem menu kontekstowego w kontekście przeciągnięcia obiektu (obiektów) i upuszczenia go na inny obiekt.</w:t>
            </w:r>
          </w:p>
        </w:tc>
      </w:tr>
    </w:tbl>
    <w:p w14:paraId="1311AF72" w14:textId="77777777" w:rsidR="00C57E47" w:rsidRPr="00D077D6" w:rsidRDefault="00C57E47" w:rsidP="00C57E47">
      <w:pPr>
        <w:rPr>
          <w:rFonts w:ascii="Times New Roman" w:hAnsi="Times New Roman"/>
        </w:rPr>
      </w:pPr>
    </w:p>
    <w:p w14:paraId="28846B8D" w14:textId="77777777" w:rsidR="00C57E47" w:rsidRPr="002636BE" w:rsidRDefault="00C57E47" w:rsidP="00C57E47">
      <w:pPr>
        <w:pStyle w:val="Akapitzlist10"/>
        <w:numPr>
          <w:ilvl w:val="5"/>
          <w:numId w:val="10"/>
        </w:numPr>
        <w:contextualSpacing/>
        <w:outlineLvl w:val="4"/>
        <w:rPr>
          <w:b/>
          <w:color w:val="333399"/>
        </w:rPr>
      </w:pPr>
      <w:bookmarkStart w:id="249" w:name="_Toc339973764"/>
      <w:bookmarkStart w:id="250" w:name="_Toc400702032"/>
      <w:bookmarkStart w:id="251" w:name="_Toc455572210"/>
      <w:r w:rsidRPr="002636BE">
        <w:rPr>
          <w:b/>
          <w:color w:val="333399"/>
        </w:rPr>
        <w:t>CALLBACKS Obsługa zdarzeń</w:t>
      </w:r>
      <w:bookmarkEnd w:id="249"/>
      <w:bookmarkEnd w:id="250"/>
      <w:bookmarkEnd w:id="251"/>
    </w:p>
    <w:p w14:paraId="7B1ED078" w14:textId="77777777" w:rsidR="00C57E47" w:rsidRPr="00D077D6" w:rsidRDefault="00C57E47" w:rsidP="00C57E47">
      <w:pPr>
        <w:rPr>
          <w:rFonts w:eastAsia="Times New Roman"/>
        </w:rPr>
      </w:pPr>
      <w:r w:rsidRPr="00D077D6">
        <w:t>Model obsługi zdarzeń aplikacji dla zarejestrowanych funkcji wywołań zwrotnych.</w:t>
      </w:r>
    </w:p>
    <w:p w14:paraId="68307A09" w14:textId="77777777" w:rsidR="00C57E47" w:rsidRDefault="00C57E47" w:rsidP="00C57E47">
      <w:pPr>
        <w:pStyle w:val="diagram-image-block"/>
      </w:pPr>
      <w:r>
        <w:rPr>
          <w:noProof/>
        </w:rPr>
        <w:lastRenderedPageBreak/>
        <mc:AlternateContent>
          <mc:Choice Requires="wpg">
            <w:drawing>
              <wp:anchor distT="0" distB="0" distL="114300" distR="114300" simplePos="0" relativeHeight="251670528" behindDoc="0" locked="1" layoutInCell="1" allowOverlap="1" wp14:anchorId="70A74AC7" wp14:editId="5CECB143">
                <wp:simplePos x="0" y="0"/>
                <wp:positionH relativeFrom="character">
                  <wp:posOffset>314325</wp:posOffset>
                </wp:positionH>
                <wp:positionV relativeFrom="line">
                  <wp:posOffset>171450</wp:posOffset>
                </wp:positionV>
                <wp:extent cx="5229225" cy="2762250"/>
                <wp:effectExtent l="1270" t="0" r="0" b="4445"/>
                <wp:wrapNone/>
                <wp:docPr id="96" name="Grupa 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2762250"/>
                          <a:chOff x="495" y="270"/>
                          <a:chExt cx="8235" cy="4350"/>
                        </a:xfrm>
                      </wpg:grpSpPr>
                      <wps:wsp>
                        <wps:cNvPr id="97" name="Rectangle 118">
                          <a:hlinkClick r:id="rId141"/>
                        </wps:cNvPr>
                        <wps:cNvSpPr>
                          <a:spLocks noChangeArrowheads="1"/>
                        </wps:cNvSpPr>
                        <wps:spPr bwMode="auto">
                          <a:xfrm>
                            <a:off x="5715" y="2100"/>
                            <a:ext cx="3015" cy="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 name="Rectangle 119">
                          <a:hlinkClick r:id="rId56"/>
                        </wps:cNvPr>
                        <wps:cNvSpPr>
                          <a:spLocks noChangeArrowheads="1"/>
                        </wps:cNvSpPr>
                        <wps:spPr bwMode="auto">
                          <a:xfrm>
                            <a:off x="3495" y="270"/>
                            <a:ext cx="900"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 name="Rectangle 120">
                          <a:hlinkClick r:id="rId36"/>
                        </wps:cNvPr>
                        <wps:cNvSpPr>
                          <a:spLocks noChangeArrowheads="1"/>
                        </wps:cNvSpPr>
                        <wps:spPr bwMode="auto">
                          <a:xfrm>
                            <a:off x="495" y="1605"/>
                            <a:ext cx="1260" cy="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0" name="Rectangle 121">
                          <a:hlinkClick r:id="rId142"/>
                        </wps:cNvPr>
                        <wps:cNvSpPr>
                          <a:spLocks noChangeArrowheads="1"/>
                        </wps:cNvSpPr>
                        <wps:spPr bwMode="auto">
                          <a:xfrm>
                            <a:off x="3315" y="1395"/>
                            <a:ext cx="1200" cy="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1" name="Rectangle 122">
                          <a:hlinkClick r:id="rId143"/>
                        </wps:cNvPr>
                        <wps:cNvSpPr>
                          <a:spLocks noChangeArrowheads="1"/>
                        </wps:cNvSpPr>
                        <wps:spPr bwMode="auto">
                          <a:xfrm>
                            <a:off x="3315" y="2100"/>
                            <a:ext cx="1185" cy="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2" name="Rectangle 123">
                          <a:hlinkClick r:id="rId70"/>
                        </wps:cNvPr>
                        <wps:cNvSpPr>
                          <a:spLocks noChangeArrowheads="1"/>
                        </wps:cNvSpPr>
                        <wps:spPr bwMode="auto">
                          <a:xfrm>
                            <a:off x="750" y="2940"/>
                            <a:ext cx="1125"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3" name="Rectangle 124">
                          <a:hlinkClick r:id="rId144"/>
                        </wps:cNvPr>
                        <wps:cNvSpPr>
                          <a:spLocks noChangeArrowheads="1"/>
                        </wps:cNvSpPr>
                        <wps:spPr bwMode="auto">
                          <a:xfrm>
                            <a:off x="2670" y="3075"/>
                            <a:ext cx="1155" cy="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 name="Rectangle 125">
                          <a:hlinkClick r:id="rId145"/>
                        </wps:cNvPr>
                        <wps:cNvSpPr>
                          <a:spLocks noChangeArrowheads="1"/>
                        </wps:cNvSpPr>
                        <wps:spPr bwMode="auto">
                          <a:xfrm>
                            <a:off x="3420" y="4065"/>
                            <a:ext cx="1155" cy="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5" name="Rectangle 126">
                          <a:hlinkClick r:id="rId44"/>
                        </wps:cNvPr>
                        <wps:cNvSpPr>
                          <a:spLocks noChangeArrowheads="1"/>
                        </wps:cNvSpPr>
                        <wps:spPr bwMode="auto">
                          <a:xfrm>
                            <a:off x="1905" y="915"/>
                            <a:ext cx="1020" cy="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5EA7F7" id="Grupa 96" o:spid="_x0000_s1026" style="position:absolute;margin-left:24.75pt;margin-top:13.5pt;width:411.75pt;height:217.5pt;z-index:251670528;mso-position-horizontal-relative:char;mso-position-vertical-relative:line" coordorigin="495,270" coordsize="8235,4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">
                <v:rect id="Rectangle 118" o:spid="_x0000_s1027" href="#6F2C2BF4_64C4_4267_AF8D_8C98679A7F82" style="position:absolute;left:5715;top:2100;width:3015;height:9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9xW78A&#10;AADbAAAADwAAAGRycy9kb3ducmV2LnhtbESPzQrCMBCE74LvEFbwpqke/KlGEUG0HoSqD7A0a1ts&#10;NqWJWt/eCILHYWa+YZbr1lTiSY0rLSsYDSMQxJnVJecKrpfdYAbCeWSNlWVS8CYH61W3s8RY2xen&#10;9Dz7XAQIuxgVFN7XsZQuK8igG9qaOHg32xj0QTa51A2+AtxUchxFE2mw5LBQYE3bgrL7+WEUjGek&#10;T0np7T65J+mEDR+v6V6pfq/dLEB4av0//GsftIL5FL5fwg+Qq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f3FbvwAAANsAAAAPAAAAAAAAAAAAAAAAAJgCAABkcnMvZG93bnJl&#10;di54bWxQSwUGAAAAAAQABAD1AAAAhAMAAAAA&#10;" o:button="t" filled="f" stroked="f">
                  <v:fill o:detectmouseclick="t"/>
                </v:rect>
                <v:rect id="Rectangle 119" o:spid="_x0000_s1028" href="#81376192_8524_4e6b_B88D_FACFE5513B63" style="position:absolute;left:3495;top:270;width:900;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lKbwA&#10;AADbAAAADwAAAGRycy9kb3ducmV2LnhtbERPSwrCMBDdC94hjOBOU12I1qYigmhdCFUPMDRjW2wm&#10;pYlab28WgsvH+yeb3jTiRZ2rLSuYTSMQxIXVNZcKbtf9ZAnCeWSNjWVS8CEHm3Q4SDDW9s05vS6+&#10;FCGEXYwKKu/bWEpXVGTQTW1LHLi77Qz6ALtS6g7fIdw0ch5FC2mw5tBQYUu7iorH5WkUzJekz1nt&#10;7SF7ZPmCDZ9u+UGp8ajfrkF46v1f/HMftYJVGBu+hB8g0y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D4OUpvAAAANsAAAAPAAAAAAAAAAAAAAAAAJgCAABkcnMvZG93bnJldi54&#10;bWxQSwUGAAAAAAQABAD1AAAAgQMAAAAA&#10;" o:button="t" filled="f" stroked="f">
                  <v:fill o:detectmouseclick="t"/>
                </v:rect>
                <v:rect id="Rectangle 120" o:spid="_x0000_s1029" href="#F249662B_7559_49ad_89FF_2954041DEAD2" style="position:absolute;left:495;top:1605;width:1260;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xAsr4A&#10;AADbAAAADwAAAGRycy9kb3ducmV2LnhtbESPwQrCMBBE74L/EFbwpqkeRKtRRBCtB6HaD1iatS02&#10;m9JErX9vBMHjMDNvmNWmM7V4Uusqywom4wgEcW51xYWC7LofzUE4j6yxtkwK3uRgs+73Vhhr++KU&#10;nhdfiABhF6OC0vsmltLlJRl0Y9sQB+9mW4M+yLaQusVXgJtaTqNoJg1WHBZKbGhXUn6/PIyC6Zz0&#10;Oam8PST3JJ2x4VOWHpQaDrrtEoSnzv/Dv/ZRK1gs4Psl/AC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ysQLK+AAAA2wAAAA8AAAAAAAAAAAAAAAAAmAIAAGRycy9kb3ducmV2&#10;LnhtbFBLBQYAAAAABAAEAPUAAACDAwAAAAA=&#10;" o:button="t" filled="f" stroked="f">
                  <v:fill o:detectmouseclick="t"/>
                </v:rect>
                <v:rect id="Rectangle 121" o:spid="_x0000_s1030" href="#CBD190DE_354D_49e7_B803_9360237E5D27" style="position:absolute;left:3315;top:1395;width:1200;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Ml6cIA&#10;AADcAAAADwAAAGRycy9kb3ducmV2LnhtbESPQYvCQAyF74L/YYiwN52uB5HqWERYavewUO0PCJ3Y&#10;FjuZ0hm1++83hwVvCe/lvS/7bHK9etIYOs8GPlcJKOLa244bA9X1a7kFFSKyxd4zGfilANlhPttj&#10;av2LS3peYqMkhEOKBtoYh1TrULfkMKz8QCzazY8Oo6xjo+2ILwl3vV4nyUY77FgaWhzo1FJ9vzyc&#10;gfWW7E/RRZ8X96LcsOPvqsyN+VhMxx2oSFN8m/+vz1bwE8GXZ2QCff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IyXpwgAAANwAAAAPAAAAAAAAAAAAAAAAAJgCAABkcnMvZG93&#10;bnJldi54bWxQSwUGAAAAAAQABAD1AAAAhwMAAAAA&#10;" o:button="t" filled="f" stroked="f">
                  <v:fill o:detectmouseclick="t"/>
                </v:rect>
                <v:rect id="Rectangle 122" o:spid="_x0000_s1031" href="#4BB2D98D_8AA2_4eeb_80AD_B431ADEA5491" style="position:absolute;left:3315;top:2100;width:1185;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Acr0A&#10;AADcAAAADwAAAGRycy9kb3ducmV2LnhtbERPSwrCMBDdC94hjOBOU12IVGMRQbQuhKoHGJqxLW0m&#10;pYlab28Ewd083nfWSW8a8aTOVZYVzKYRCOLc6ooLBbfrfrIE4TyyxsYyKXiTg2QzHKwx1vbFGT0v&#10;vhAhhF2MCkrv21hKl5dk0E1tSxy4u+0M+gC7QuoOXyHcNHIeRQtpsOLQUGJLu5Ly+vIwCuZL0ue0&#10;8vaQ1mm2YMOnW3ZQajzqtysQnnr/F//cRx3mRzP4PhMukJ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W+Acr0AAADcAAAADwAAAAAAAAAAAAAAAACYAgAAZHJzL2Rvd25yZXYu&#10;eG1sUEsFBgAAAAAEAAQA9QAAAIIDAAAAAA==&#10;" o:button="t" filled="f" stroked="f">
                  <v:fill o:detectmouseclick="t"/>
                </v:rect>
                <v:rect id="Rectangle 123" o:spid="_x0000_s1032" href="#F5D7D601_AF88_4c13_8AC5_A5773ADB9CC7" style="position:absolute;left:750;top:2940;width:1125;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0eBbwA&#10;AADcAAAADwAAAGRycy9kb3ducmV2LnhtbERPSwrCMBDdC94hjOBOU7sQqUYRQbQuhGoPMDRjW2wm&#10;pYlab28Ewd083ndWm9404kmdqy0rmE0jEMSF1TWXCvLrfrIA4TyyxsYyKXiTg816OFhhou2LM3pe&#10;fClCCLsEFVTet4mUrqjIoJvaljhwN9sZ9AF2pdQdvkK4aWQcRXNpsObQUGFLu4qK++VhFMQL0ue0&#10;9vaQ3tNszoZPeXZQajzqt0sQnnr/F//cRx3mRzF8nwkXyP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dvR4FvAAAANwAAAAPAAAAAAAAAAAAAAAAAJgCAABkcnMvZG93bnJldi54&#10;bWxQSwUGAAAAAAQABAD1AAAAgQMAAAAA&#10;" o:button="t" filled="f" stroked="f">
                  <v:fill o:detectmouseclick="t"/>
                </v:rect>
                <v:rect id="Rectangle 124" o:spid="_x0000_s1033" href="#AA7850BB_73D6_4517_8388_62B80A146A03" style="position:absolute;left:2670;top:3075;width:1155;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G7nr0A&#10;AADcAAAADwAAAGRycy9kb3ducmV2LnhtbERPSwrCMBDdC94hjOBOUxVEqlFEEK0LodoDDM3YFptJ&#10;aaLW2xtBcDeP953VpjO1eFLrKssKJuMIBHFudcWFguy6Hy1AOI+ssbZMCt7kYLPu91YYa/vilJ4X&#10;X4gQwi5GBaX3TSyly0sy6Ma2IQ7czbYGfYBtIXWLrxBuajmNork0WHFoKLGhXUn5/fIwCqYL0uek&#10;8vaQ3JN0zoZPWXpQajjotksQnjr/F//cRx3mRzP4PhMukO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vG7nr0AAADcAAAADwAAAAAAAAAAAAAAAACYAgAAZHJzL2Rvd25yZXYu&#10;eG1sUEsFBgAAAAAEAAQA9QAAAIIDAAAAAA==&#10;" o:button="t" filled="f" stroked="f">
                  <v:fill o:detectmouseclick="t"/>
                </v:rect>
                <v:rect id="Rectangle 125" o:spid="_x0000_s1034" href="#7BB58362_99DC_4d7a_96F6_5C47152B0888" style="position:absolute;left:3420;top:4065;width:1155;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gj6r0A&#10;AADcAAAADwAAAGRycy9kb3ducmV2LnhtbERPSwrCMBDdC94hjOBOU0VEqlFEEK0LodoDDM3YFptJ&#10;aaLW2xtBcDeP953VpjO1eFLrKssKJuMIBHFudcWFguy6Hy1AOI+ssbZMCt7kYLPu91YYa/vilJ4X&#10;X4gQwi5GBaX3TSyly0sy6Ma2IQ7czbYGfYBtIXWLrxBuajmNork0WHFoKLGhXUn5/fIwCqYL0uek&#10;8vaQ3JN0zoZPWXpQajjotksQnjr/F//cRx3mRzP4PhMukO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fRgj6r0AAADcAAAADwAAAAAAAAAAAAAAAACYAgAAZHJzL2Rvd25yZXYu&#10;eG1sUEsFBgAAAAAEAAQA9QAAAIIDAAAAAA==&#10;" o:button="t" filled="f" stroked="f">
                  <v:fill o:detectmouseclick="t"/>
                </v:rect>
                <v:rect id="Rectangle 126" o:spid="_x0000_s1035" href="#C0ED7E33_CC76_4351_9A3C_8D8DCD5E4AD7" style="position:absolute;left:1905;top:915;width:1020;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SGcb0A&#10;AADcAAAADwAAAGRycy9kb3ducmV2LnhtbERPSwrCMBDdC94hjOBOUwVFqlFEEK0LodoDDM3YFptJ&#10;aaLW2xtBcDeP953VpjO1eFLrKssKJuMIBHFudcWFguy6Hy1AOI+ssbZMCt7kYLPu91YYa/vilJ4X&#10;X4gQwi5GBaX3TSyly0sy6Ma2IQ7czbYGfYBtIXWLrxBuajmNork0WHFoKLGhXUn5/fIwCqYL0uek&#10;8vaQ3JN0zoZPWXpQajjotksQnjr/F//cRx3mRzP4PhMukO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lSGcb0AAADcAAAADwAAAAAAAAAAAAAAAACYAgAAZHJzL2Rvd25yZXYu&#10;eG1sUEsFBgAAAAAEAAQA9QAAAIIDAAAAAA==&#10;" o:button="t" filled="f" stroked="f">
                  <v:fill o:detectmouseclick="t"/>
                </v:rect>
                <w10:wrap anchory="line"/>
                <w10:anchorlock/>
              </v:group>
            </w:pict>
          </mc:Fallback>
        </mc:AlternateContent>
      </w:r>
      <w:r w:rsidRPr="00DC0EFF">
        <w:rPr>
          <w:noProof/>
        </w:rPr>
        <w:drawing>
          <wp:inline distT="0" distB="0" distL="0" distR="0" wp14:anchorId="7F594781" wp14:editId="1F191CD9">
            <wp:extent cx="5707380" cy="3055620"/>
            <wp:effectExtent l="0" t="0" r="7620" b="0"/>
            <wp:docPr id="64" name="Obraz 64" descr="C:\Temp\UMM\diagrams\diagram_EAID_3BCF5613_384E_44ea_A6AE_1C55544CBF7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BCF5613_384E_44ea_A6AE_1C55544CBF7B" descr="C:\Temp\UMM\diagrams\diagram_EAID_3BCF5613_384E_44ea_A6AE_1C55544CBF7B.gif"/>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707380" cy="3055620"/>
                    </a:xfrm>
                    <a:prstGeom prst="rect">
                      <a:avLst/>
                    </a:prstGeom>
                    <a:noFill/>
                    <a:ln>
                      <a:noFill/>
                    </a:ln>
                  </pic:spPr>
                </pic:pic>
              </a:graphicData>
            </a:graphic>
          </wp:inline>
        </w:drawing>
      </w:r>
    </w:p>
    <w:p w14:paraId="26C6A195" w14:textId="77777777" w:rsidR="00C57E47" w:rsidRPr="00D077D6" w:rsidRDefault="00C57E47" w:rsidP="00C57E47">
      <w:pPr>
        <w:pStyle w:val="Legenda"/>
        <w:rPr>
          <w:lang w:val="pl-PL"/>
        </w:rPr>
      </w:pPr>
      <w:bookmarkStart w:id="252" w:name="_Toc339368339"/>
      <w:r w:rsidRPr="00B71BC6">
        <w:rPr>
          <w:lang w:val="pl-PL"/>
        </w:rPr>
        <w:t xml:space="preserve">Diagram </w:t>
      </w:r>
      <w:r w:rsidRPr="00B71BC6">
        <w:fldChar w:fldCharType="begin"/>
      </w:r>
      <w:r w:rsidRPr="00B71BC6">
        <w:rPr>
          <w:lang w:val="pl-PL"/>
        </w:rPr>
        <w:instrText xml:space="preserve"> SEQ Diagram \* ARABIC </w:instrText>
      </w:r>
      <w:r w:rsidRPr="00B71BC6">
        <w:fldChar w:fldCharType="separate"/>
      </w:r>
      <w:r w:rsidR="00E451BD">
        <w:rPr>
          <w:noProof/>
          <w:lang w:val="pl-PL"/>
        </w:rPr>
        <w:t>33</w:t>
      </w:r>
      <w:r w:rsidRPr="00B71BC6">
        <w:fldChar w:fldCharType="end"/>
      </w:r>
      <w:r w:rsidRPr="00D077D6">
        <w:rPr>
          <w:lang w:val="pl-PL"/>
        </w:rPr>
        <w:t xml:space="preserve"> Diagram logiczny: CALLBACKS Obsługa zdarzeń</w:t>
      </w:r>
      <w:bookmarkEnd w:id="252"/>
    </w:p>
    <w:tbl>
      <w:tblPr>
        <w:tblW w:w="5000" w:type="pct"/>
        <w:tblCellMar>
          <w:top w:w="15" w:type="dxa"/>
          <w:left w:w="15" w:type="dxa"/>
          <w:bottom w:w="15" w:type="dxa"/>
          <w:right w:w="15" w:type="dxa"/>
        </w:tblCellMar>
        <w:tblLook w:val="04A0" w:firstRow="1" w:lastRow="0" w:firstColumn="1" w:lastColumn="0" w:noHBand="0" w:noVBand="1"/>
      </w:tblPr>
      <w:tblGrid>
        <w:gridCol w:w="3435"/>
        <w:gridCol w:w="3989"/>
        <w:gridCol w:w="1632"/>
      </w:tblGrid>
      <w:tr w:rsidR="00C57E47" w:rsidRPr="00A7531E" w14:paraId="1B66C233"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2D31A3B4" w14:textId="77777777" w:rsidR="00C57E47" w:rsidRPr="00417202" w:rsidRDefault="00C57E47" w:rsidP="000E354F">
            <w:pPr>
              <w:pStyle w:val="cell-th-span"/>
              <w:rPr>
                <w:b/>
                <w:bCs/>
              </w:rPr>
            </w:pPr>
            <w:r w:rsidRPr="00417202">
              <w:rPr>
                <w:b/>
                <w:bCs/>
              </w:rPr>
              <w:t>Nazwa</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6461EA4F" w14:textId="77777777" w:rsidR="00C57E47" w:rsidRPr="00417202" w:rsidRDefault="00C57E47" w:rsidP="000E354F">
            <w:pPr>
              <w:pStyle w:val="cell-th-span"/>
              <w:rPr>
                <w:b/>
                <w:bCs/>
              </w:rPr>
            </w:pPr>
            <w:r w:rsidRPr="00417202">
              <w:rPr>
                <w:b/>
                <w:bCs/>
              </w:rPr>
              <w:t>CALLBACKS Obsługa zdarzeń</w:t>
            </w:r>
          </w:p>
        </w:tc>
      </w:tr>
      <w:tr w:rsidR="00C57E47" w:rsidRPr="00D077D6" w14:paraId="6BB602AC" w14:textId="77777777" w:rsidTr="000E354F">
        <w:tc>
          <w:tcPr>
            <w:tcW w:w="2835" w:type="dxa"/>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5034EEC6" w14:textId="77777777" w:rsidR="00C57E47" w:rsidRPr="00A7531E" w:rsidRDefault="00C57E47" w:rsidP="000E354F">
            <w:pPr>
              <w:pStyle w:val="cell-th-span"/>
              <w:rPr>
                <w:b/>
                <w:bCs/>
              </w:rPr>
            </w:pPr>
            <w:r w:rsidRPr="00A7531E">
              <w:rPr>
                <w:b/>
                <w:bCs/>
              </w:rPr>
              <w:t>Opis</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9B91060"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Interfejsy związane z obsługą funkcji zarejestrowanych przez aplikację SWD w ramach obsługi zdarzenia w interfejsie Aplikacji mapy.</w:t>
            </w:r>
            <w:r w:rsidRPr="00D077D6">
              <w:rPr>
                <w:rFonts w:ascii="Calibri" w:hAnsi="Calibri"/>
                <w:sz w:val="22"/>
                <w:szCs w:val="22"/>
              </w:rPr>
              <w:br/>
              <w:t>Po wybraniu przez użytkownika odpowiedniej pozycji w menu, Aplikacja mapy przekazuje do aplikacji SWD informacje o wybranej funkcji wraz z parametrami.</w:t>
            </w:r>
          </w:p>
        </w:tc>
      </w:tr>
      <w:tr w:rsidR="00C57E47" w:rsidRPr="00A7531E" w14:paraId="25D53636" w14:textId="77777777" w:rsidTr="000E354F">
        <w:tc>
          <w:tcPr>
            <w:tcW w:w="0" w:type="auto"/>
            <w:gridSpan w:val="3"/>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40916B7B" w14:textId="77777777" w:rsidR="00C57E47" w:rsidRPr="00417202" w:rsidRDefault="00C57E47" w:rsidP="000E354F">
            <w:pPr>
              <w:pStyle w:val="cell-th-span"/>
              <w:rPr>
                <w:b/>
                <w:bCs/>
              </w:rPr>
            </w:pPr>
            <w:r w:rsidRPr="00417202">
              <w:rPr>
                <w:b/>
                <w:bCs/>
              </w:rPr>
              <w:t>Metody</w:t>
            </w:r>
          </w:p>
        </w:tc>
      </w:tr>
      <w:tr w:rsidR="00C57E47" w:rsidRPr="00A7531E" w14:paraId="1D28415E" w14:textId="77777777" w:rsidTr="000E354F">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F8D7800" w14:textId="77777777" w:rsidR="00C57E47" w:rsidRPr="00A7531E" w:rsidRDefault="00C57E47" w:rsidP="000E354F">
            <w:pPr>
              <w:pStyle w:val="cell-th-span"/>
              <w:rPr>
                <w:b/>
                <w:bCs/>
              </w:rPr>
            </w:pPr>
            <w:r w:rsidRPr="00A7531E">
              <w:rPr>
                <w:b/>
                <w:bCs/>
              </w:rPr>
              <w:t>Nazwa</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14195A7" w14:textId="77777777" w:rsidR="00C57E47" w:rsidRPr="00A7531E" w:rsidRDefault="00C57E47" w:rsidP="000E354F">
            <w:pPr>
              <w:pStyle w:val="cell-th-span"/>
              <w:rPr>
                <w:b/>
                <w:bCs/>
              </w:rPr>
            </w:pPr>
            <w:r w:rsidRPr="00A7531E">
              <w:rPr>
                <w:b/>
                <w:bCs/>
              </w:rPr>
              <w:t>Parametry</w:t>
            </w:r>
          </w:p>
        </w:tc>
        <w:tc>
          <w:tcPr>
            <w:tcW w:w="0" w:type="auto"/>
            <w:tcBorders>
              <w:top w:val="single" w:sz="6" w:space="0" w:color="000000"/>
              <w:left w:val="single" w:sz="6" w:space="0" w:color="000000"/>
              <w:bottom w:val="single" w:sz="6" w:space="0" w:color="000000"/>
              <w:right w:val="single" w:sz="6" w:space="0" w:color="000000"/>
            </w:tcBorders>
            <w:shd w:val="clear" w:color="auto" w:fill="C6D9F1"/>
            <w:tcMar>
              <w:top w:w="0" w:type="dxa"/>
              <w:left w:w="0" w:type="dxa"/>
              <w:bottom w:w="0" w:type="dxa"/>
              <w:right w:w="0" w:type="dxa"/>
            </w:tcMar>
            <w:vAlign w:val="center"/>
            <w:hideMark/>
          </w:tcPr>
          <w:p w14:paraId="7C171908" w14:textId="77777777" w:rsidR="00C57E47" w:rsidRPr="00A7531E" w:rsidRDefault="00C57E47" w:rsidP="000E354F">
            <w:pPr>
              <w:pStyle w:val="cell-th-span"/>
              <w:rPr>
                <w:b/>
                <w:bCs/>
              </w:rPr>
            </w:pPr>
            <w:r w:rsidRPr="00A7531E">
              <w:rPr>
                <w:b/>
                <w:bCs/>
              </w:rPr>
              <w:t>Typ zwracany</w:t>
            </w:r>
          </w:p>
        </w:tc>
      </w:tr>
      <w:tr w:rsidR="00C57E47" w:rsidRPr="00A7531E" w14:paraId="037B0A8E"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C60778F"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mapPointContextFunctionTriggered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BD77C93"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context :MapPointContextFunction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4D2BBC9"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4E10B0C7"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25098B8"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08FF87FD"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Przekazuje do aplikacji SWD informacje o wskazanej przez użytkownika funkcji (pozycja w menu kontekstowym) wraz ze współrzędnymi.</w:t>
            </w:r>
          </w:p>
        </w:tc>
      </w:tr>
      <w:tr w:rsidR="00C57E47" w:rsidRPr="00A7531E" w14:paraId="7BEEB5B8"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15AA126"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objectContextFunctionTriggered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CE52D5C"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context :ObjectContextFunction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F09F452"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4F43E927"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FBE3C13"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0134B7E"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Przekazuje do aplikacji SWD informacje o wskazanej przez użytkownika funkcji (pozycja w menu kontekstowym) wraz ze wskazaniem na obiekt (obiekty), którego dotyczy wywołanie.</w:t>
            </w:r>
          </w:p>
        </w:tc>
      </w:tr>
      <w:tr w:rsidR="00C57E47" w:rsidRPr="00A7531E" w14:paraId="02650EFA"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B5468D6"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corelateObjectsFunctionTriggered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7046DA9E"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context :CorelateObjectsFunction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693DC96B"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7A623367"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9FC3F05"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D0A977B"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Przekazuje do aplikacji SWD informacje o wskazanej przez użytkownika funkcji (pozycja w menu kontekstowym) wraz ze wskazaniem na obiekt (obiekty), którego dotyczy wywołanie oraz wskazaniem obiektu, na który został on upuszczony.</w:t>
            </w:r>
          </w:p>
        </w:tc>
      </w:tr>
      <w:tr w:rsidR="00C57E47" w:rsidRPr="00A7531E" w14:paraId="243D671B" w14:textId="77777777" w:rsidTr="000E354F">
        <w:tc>
          <w:tcPr>
            <w:tcW w:w="0" w:type="auto"/>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245B01F0" w14:textId="77777777" w:rsidR="00C57E47" w:rsidRPr="00D077D6" w:rsidRDefault="00C57E47" w:rsidP="000E354F">
            <w:pPr>
              <w:pStyle w:val="cell-td-method"/>
              <w:rPr>
                <w:rFonts w:ascii="Calibri" w:hAnsi="Calibri"/>
                <w:sz w:val="22"/>
                <w:szCs w:val="22"/>
              </w:rPr>
            </w:pPr>
            <w:r w:rsidRPr="00D077D6">
              <w:rPr>
                <w:rFonts w:ascii="Calibri" w:hAnsi="Calibri"/>
                <w:b/>
                <w:bCs/>
                <w:sz w:val="22"/>
                <w:szCs w:val="22"/>
              </w:rPr>
              <w:t>moveObjectFunctionTriggered</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5266100E"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context :MoveObjectFunction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3082C7F2" w14:textId="77777777" w:rsidR="00C57E47" w:rsidRPr="00D077D6" w:rsidRDefault="00C57E47" w:rsidP="000E354F">
            <w:pPr>
              <w:pStyle w:val="cell-td-method"/>
              <w:rPr>
                <w:rFonts w:ascii="Calibri" w:hAnsi="Calibri"/>
                <w:sz w:val="22"/>
                <w:szCs w:val="22"/>
              </w:rPr>
            </w:pPr>
            <w:r w:rsidRPr="00D077D6">
              <w:rPr>
                <w:rFonts w:ascii="Calibri" w:hAnsi="Calibri"/>
                <w:sz w:val="22"/>
                <w:szCs w:val="22"/>
              </w:rPr>
              <w:t> </w:t>
            </w:r>
          </w:p>
        </w:tc>
      </w:tr>
      <w:tr w:rsidR="00C57E47" w:rsidRPr="00D077D6" w14:paraId="1FBB2AE9" w14:textId="77777777" w:rsidTr="000E354F">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2A948A1" w14:textId="77777777" w:rsidR="00C57E47" w:rsidRPr="00D077D6" w:rsidRDefault="00C57E47" w:rsidP="000E354F">
            <w:pPr>
              <w:rPr>
                <w:rFonts w:eastAsia="Times New Roman"/>
              </w:rPr>
            </w:pP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hideMark/>
          </w:tcPr>
          <w:p w14:paraId="13542FD1" w14:textId="77777777" w:rsidR="00C57E47" w:rsidRPr="00D077D6" w:rsidRDefault="00C57E47" w:rsidP="000E354F">
            <w:pPr>
              <w:pStyle w:val="cell-td-span"/>
              <w:rPr>
                <w:rFonts w:ascii="Calibri" w:hAnsi="Calibri"/>
                <w:sz w:val="22"/>
                <w:szCs w:val="22"/>
              </w:rPr>
            </w:pPr>
            <w:r w:rsidRPr="00D077D6">
              <w:rPr>
                <w:rFonts w:ascii="Calibri" w:hAnsi="Calibri"/>
                <w:sz w:val="22"/>
                <w:szCs w:val="22"/>
              </w:rPr>
              <w:t xml:space="preserve">Przekazuje do aplikacji SWD informacje o wskazanej przez użytkownika funkcji (pozycja w menu kontekstowym) wraz ze </w:t>
            </w:r>
            <w:r w:rsidRPr="00D077D6">
              <w:rPr>
                <w:rFonts w:ascii="Calibri" w:hAnsi="Calibri"/>
                <w:sz w:val="22"/>
                <w:szCs w:val="22"/>
              </w:rPr>
              <w:lastRenderedPageBreak/>
              <w:t>wskazaniem na obiekt (obiekty), którego dotyczy wywołanie oraz ze współrzędnymi punktu do którego obiekt został przesunięty.</w:t>
            </w:r>
          </w:p>
        </w:tc>
      </w:tr>
    </w:tbl>
    <w:p w14:paraId="6A69F925" w14:textId="77777777" w:rsidR="00C57E47" w:rsidRPr="002636BE" w:rsidRDefault="00C57E47" w:rsidP="00C57E47">
      <w:pPr>
        <w:pStyle w:val="Akapitzlist"/>
        <w:ind w:left="0"/>
        <w:rPr>
          <w:lang w:val="pl-PL"/>
        </w:rPr>
      </w:pPr>
    </w:p>
    <w:p w14:paraId="7E87EBBC" w14:textId="77777777" w:rsidR="00C57E47" w:rsidRPr="002636BE" w:rsidRDefault="00C57E47" w:rsidP="00C57E47">
      <w:pPr>
        <w:pStyle w:val="Styl3"/>
        <w:rPr>
          <w:color w:val="333399"/>
          <w:lang w:val="pl-PL"/>
        </w:rPr>
      </w:pPr>
      <w:bookmarkStart w:id="253" w:name="_Toc455572211"/>
      <w:bookmarkStart w:id="254" w:name="_Toc81490779"/>
      <w:r w:rsidRPr="002636BE">
        <w:rPr>
          <w:color w:val="333399"/>
          <w:lang w:val="pl-PL"/>
        </w:rPr>
        <w:t>Model danych Uniwersalnego Modułu Mapowego</w:t>
      </w:r>
      <w:bookmarkEnd w:id="253"/>
      <w:bookmarkEnd w:id="254"/>
    </w:p>
    <w:p w14:paraId="3F6B8FB2" w14:textId="77777777" w:rsidR="00C57E47" w:rsidRPr="00E43F1B" w:rsidRDefault="00C57E47" w:rsidP="00C57E47">
      <w:r w:rsidRPr="00E43F1B">
        <w:t>Rozdział ten zawiera opis magazynów danych wykorzystywanych przez Moduł UMM do realizacji wymaganej funkcjonalności.</w:t>
      </w:r>
    </w:p>
    <w:p w14:paraId="1C747802" w14:textId="77777777" w:rsidR="00C57E47" w:rsidRPr="002636BE" w:rsidRDefault="00C57E47" w:rsidP="00C57E47">
      <w:pPr>
        <w:pStyle w:val="Styl4"/>
        <w:rPr>
          <w:color w:val="333399"/>
        </w:rPr>
      </w:pPr>
      <w:bookmarkStart w:id="255" w:name="_Toc296436508"/>
      <w:bookmarkStart w:id="256" w:name="_Toc267664001"/>
      <w:bookmarkStart w:id="257" w:name="_Toc263172111"/>
      <w:bookmarkStart w:id="258" w:name="_Toc310600916"/>
      <w:bookmarkStart w:id="259" w:name="_Toc311120745"/>
      <w:bookmarkStart w:id="260" w:name="_Toc315347416"/>
      <w:bookmarkStart w:id="261" w:name="_Toc317180453"/>
      <w:bookmarkStart w:id="262" w:name="_Toc324756578"/>
      <w:bookmarkStart w:id="263" w:name="_Toc455572212"/>
      <w:r w:rsidRPr="002636BE">
        <w:rPr>
          <w:color w:val="333399"/>
        </w:rPr>
        <w:t>Magazyny systemu gromadzenia danych</w:t>
      </w:r>
      <w:bookmarkEnd w:id="255"/>
      <w:bookmarkEnd w:id="256"/>
      <w:bookmarkEnd w:id="257"/>
      <w:bookmarkEnd w:id="258"/>
      <w:bookmarkEnd w:id="259"/>
      <w:bookmarkEnd w:id="260"/>
      <w:bookmarkEnd w:id="261"/>
      <w:bookmarkEnd w:id="262"/>
      <w:bookmarkEnd w:id="263"/>
    </w:p>
    <w:p w14:paraId="3B2C9E1F" w14:textId="77777777" w:rsidR="00C57E47" w:rsidRPr="002636BE" w:rsidRDefault="00C57E47" w:rsidP="00C57E47">
      <w:pPr>
        <w:pStyle w:val="Styl5"/>
        <w:rPr>
          <w:color w:val="333399"/>
        </w:rPr>
      </w:pPr>
      <w:bookmarkStart w:id="264" w:name="_Toc310600917"/>
      <w:bookmarkStart w:id="265" w:name="_Toc311120746"/>
      <w:bookmarkStart w:id="266" w:name="_Toc315347417"/>
      <w:bookmarkStart w:id="267" w:name="_Toc317180454"/>
      <w:bookmarkStart w:id="268" w:name="_Toc324756579"/>
      <w:bookmarkStart w:id="269" w:name="_Toc455572213"/>
      <w:r w:rsidRPr="002636BE">
        <w:rPr>
          <w:color w:val="333399"/>
        </w:rPr>
        <w:t xml:space="preserve">EM-D.1 Magazyn danych PZGiK dla </w:t>
      </w:r>
      <w:bookmarkEnd w:id="264"/>
      <w:bookmarkEnd w:id="265"/>
      <w:bookmarkEnd w:id="266"/>
      <w:bookmarkEnd w:id="267"/>
      <w:bookmarkEnd w:id="268"/>
      <w:r w:rsidRPr="002636BE">
        <w:rPr>
          <w:color w:val="333399"/>
        </w:rPr>
        <w:t>UMM</w:t>
      </w:r>
      <w:bookmarkEnd w:id="269"/>
    </w:p>
    <w:tbl>
      <w:tblPr>
        <w:tblW w:w="0" w:type="auto"/>
        <w:tblLook w:val="00A0" w:firstRow="1" w:lastRow="0" w:firstColumn="1" w:lastColumn="0" w:noHBand="0" w:noVBand="0"/>
      </w:tblPr>
      <w:tblGrid>
        <w:gridCol w:w="3297"/>
        <w:gridCol w:w="417"/>
        <w:gridCol w:w="5358"/>
      </w:tblGrid>
      <w:tr w:rsidR="00C57E47" w:rsidRPr="00E43F1B" w14:paraId="12B0F717" w14:textId="77777777" w:rsidTr="000E354F">
        <w:tc>
          <w:tcPr>
            <w:tcW w:w="3369" w:type="dxa"/>
            <w:tcMar>
              <w:bottom w:w="57" w:type="dxa"/>
            </w:tcMar>
          </w:tcPr>
          <w:p w14:paraId="39BAEA59"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Przedmiot</w:t>
            </w:r>
          </w:p>
        </w:tc>
        <w:tc>
          <w:tcPr>
            <w:tcW w:w="425" w:type="dxa"/>
            <w:tcMar>
              <w:bottom w:w="57" w:type="dxa"/>
            </w:tcMar>
          </w:tcPr>
          <w:p w14:paraId="52BD1F10"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3C5D94A3" w14:textId="77777777" w:rsidR="00C57E47" w:rsidRPr="00E43F1B" w:rsidRDefault="00C57E47" w:rsidP="000E354F">
            <w:r w:rsidRPr="00E43F1B">
              <w:rPr>
                <w:rFonts w:cs="Calibri"/>
              </w:rPr>
              <w:t>Magazyn służy do gromadzenia i przechowywania danych udostępnianych ze źródeł PZGiK na potrzeby analityczne służb. W ramach magazynu przechowywane będą dane pochodzące z BDOT oraz EMUiA</w:t>
            </w:r>
            <w:r>
              <w:rPr>
                <w:rFonts w:cs="Calibri"/>
              </w:rPr>
              <w:t>/PRG</w:t>
            </w:r>
            <w:r w:rsidRPr="00E43F1B">
              <w:rPr>
                <w:rFonts w:cs="Calibri"/>
              </w:rPr>
              <w:t>.</w:t>
            </w:r>
            <w:r w:rsidRPr="00E43F1B">
              <w:rPr>
                <w:rFonts w:cs="Calibri"/>
              </w:rPr>
              <w:br/>
            </w:r>
            <w:r w:rsidRPr="00E43F1B">
              <w:t xml:space="preserve">Dane PZGiK dla SDI+ składają się z: </w:t>
            </w:r>
          </w:p>
          <w:p w14:paraId="6D1BF34D" w14:textId="77777777" w:rsidR="00C57E47" w:rsidRPr="00CF383C" w:rsidRDefault="00C57E47" w:rsidP="000E354F">
            <w:pPr>
              <w:ind w:left="708"/>
            </w:pPr>
            <w:r w:rsidRPr="00DC19C3">
              <w:t>a. Schemat danych – BDOT10k; schemat z Modułu SDI;</w:t>
            </w:r>
          </w:p>
          <w:p w14:paraId="6451B2C1" w14:textId="77777777" w:rsidR="00C57E47" w:rsidRPr="00DC19C3" w:rsidRDefault="00C57E47" w:rsidP="000E354F">
            <w:pPr>
              <w:ind w:left="708"/>
              <w:rPr>
                <w:lang w:val="x-none"/>
              </w:rPr>
            </w:pPr>
            <w:r w:rsidRPr="005F5F62">
              <w:t>b</w:t>
            </w:r>
            <w:r w:rsidRPr="009D39F9">
              <w:t xml:space="preserve">. </w:t>
            </w:r>
            <w:r w:rsidRPr="00DC19C3">
              <w:t>Schemat danych – PRG; schemat z Modułu SDI;</w:t>
            </w:r>
          </w:p>
          <w:p w14:paraId="2D43719A" w14:textId="77777777" w:rsidR="00C57E47" w:rsidRPr="00E43F1B" w:rsidRDefault="00C57E47" w:rsidP="000E354F">
            <w:pPr>
              <w:ind w:left="708"/>
            </w:pPr>
            <w:r>
              <w:t>c</w:t>
            </w:r>
            <w:r w:rsidRPr="00E43F1B">
              <w:t>. Schemat EMUiA - punkty adresowe;</w:t>
            </w:r>
          </w:p>
          <w:p w14:paraId="0F69F278" w14:textId="77777777" w:rsidR="00C57E47" w:rsidRPr="00E43F1B" w:rsidRDefault="00C57E47" w:rsidP="000E354F">
            <w:pPr>
              <w:ind w:left="708"/>
            </w:pPr>
            <w:r>
              <w:t>d</w:t>
            </w:r>
            <w:r w:rsidRPr="00E43F1B">
              <w:t xml:space="preserve">. Schemat obiektów POI - pozyskane z </w:t>
            </w:r>
            <w:r>
              <w:t>BDOT10k</w:t>
            </w:r>
            <w:r w:rsidRPr="00E43F1B">
              <w:t>.</w:t>
            </w:r>
          </w:p>
          <w:p w14:paraId="6E87B10B" w14:textId="77777777" w:rsidR="00C57E47" w:rsidRPr="00E43F1B" w:rsidRDefault="00C57E47" w:rsidP="000E354F">
            <w:pPr>
              <w:ind w:left="708"/>
            </w:pPr>
            <w:r w:rsidRPr="00E43F1B">
              <w:t>2.  „Dane przestrzenne Beneficjenta” - baza POLICJA:</w:t>
            </w:r>
          </w:p>
          <w:p w14:paraId="669FEFD3" w14:textId="77777777" w:rsidR="00C57E47" w:rsidRPr="00E43F1B" w:rsidRDefault="00C57E47" w:rsidP="000E354F">
            <w:pPr>
              <w:ind w:left="708"/>
            </w:pPr>
            <w:r w:rsidRPr="00E43F1B">
              <w:t>a. Schemat - Dane operacyjne SWD;</w:t>
            </w:r>
          </w:p>
          <w:p w14:paraId="20C0632C" w14:textId="77777777" w:rsidR="00C57E47" w:rsidRPr="00E43F1B" w:rsidRDefault="00C57E47" w:rsidP="000E354F">
            <w:pPr>
              <w:ind w:left="708"/>
            </w:pPr>
            <w:r w:rsidRPr="00E43F1B">
              <w:t>b. Schemat - Dane analityka SWD;</w:t>
            </w:r>
          </w:p>
          <w:p w14:paraId="0FA94995" w14:textId="77777777" w:rsidR="00C57E47" w:rsidRPr="00E43F1B" w:rsidRDefault="00C57E47" w:rsidP="000E354F">
            <w:pPr>
              <w:ind w:left="708"/>
            </w:pPr>
            <w:r w:rsidRPr="00E43F1B">
              <w:t>c. Schemat – obszary (zgodny z interfejsem Policji);</w:t>
            </w:r>
          </w:p>
          <w:p w14:paraId="6C788E40" w14:textId="77777777" w:rsidR="00C57E47" w:rsidRPr="00E43F1B" w:rsidRDefault="00C57E47" w:rsidP="000E354F">
            <w:pPr>
              <w:ind w:left="708"/>
            </w:pPr>
            <w:r w:rsidRPr="00E43F1B">
              <w:t>d. Schemat - POI służb (zgodny z interfejsem Policji).</w:t>
            </w:r>
          </w:p>
          <w:p w14:paraId="67F62522" w14:textId="77777777" w:rsidR="00C57E47" w:rsidRPr="00E43F1B" w:rsidRDefault="00C57E47" w:rsidP="000E354F">
            <w:pPr>
              <w:ind w:left="708"/>
            </w:pPr>
            <w:r w:rsidRPr="00E43F1B">
              <w:t>Dla każdej służby w module SDI+ powinna być utworzona osobna baza /schematy.</w:t>
            </w:r>
          </w:p>
          <w:p w14:paraId="68FB7B2A" w14:textId="77777777" w:rsidR="00C57E47" w:rsidRPr="003D0C78" w:rsidRDefault="00C57E47" w:rsidP="000E354F">
            <w:pPr>
              <w:pStyle w:val="wypunktowanie"/>
              <w:spacing w:after="0"/>
              <w:ind w:left="0" w:firstLine="0"/>
              <w:rPr>
                <w:rFonts w:cs="Calibri"/>
                <w:sz w:val="22"/>
                <w:szCs w:val="22"/>
                <w:lang w:eastAsia="en-US"/>
              </w:rPr>
            </w:pPr>
          </w:p>
        </w:tc>
      </w:tr>
      <w:tr w:rsidR="00C57E47" w:rsidRPr="003B67A7" w14:paraId="07106782" w14:textId="77777777" w:rsidTr="000E354F">
        <w:tc>
          <w:tcPr>
            <w:tcW w:w="3369" w:type="dxa"/>
            <w:tcMar>
              <w:bottom w:w="57" w:type="dxa"/>
            </w:tcMar>
          </w:tcPr>
          <w:p w14:paraId="2A03F85C"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Dane wolumetryczne</w:t>
            </w:r>
          </w:p>
        </w:tc>
        <w:tc>
          <w:tcPr>
            <w:tcW w:w="425" w:type="dxa"/>
            <w:tcMar>
              <w:bottom w:w="57" w:type="dxa"/>
            </w:tcMar>
          </w:tcPr>
          <w:p w14:paraId="755BB471"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5A2636C7"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Informacje będą przechowywane w relacyjnej bazie danych. na dysku serwera. Estymowany rozmiar magazynu danych ok. 80 GB.</w:t>
            </w:r>
          </w:p>
        </w:tc>
      </w:tr>
      <w:tr w:rsidR="00C57E47" w:rsidRPr="003B67A7" w14:paraId="1DFE4B1B" w14:textId="77777777" w:rsidTr="000E354F">
        <w:tc>
          <w:tcPr>
            <w:tcW w:w="3369" w:type="dxa"/>
            <w:tcMar>
              <w:bottom w:w="57" w:type="dxa"/>
            </w:tcMar>
          </w:tcPr>
          <w:p w14:paraId="1B5F9955"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Jednostka prowadząca</w:t>
            </w:r>
          </w:p>
        </w:tc>
        <w:tc>
          <w:tcPr>
            <w:tcW w:w="425" w:type="dxa"/>
            <w:tcMar>
              <w:bottom w:w="57" w:type="dxa"/>
            </w:tcMar>
          </w:tcPr>
          <w:p w14:paraId="3D8A00B6"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724A0DBF"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GUGiK.</w:t>
            </w:r>
          </w:p>
        </w:tc>
      </w:tr>
      <w:tr w:rsidR="00C57E47" w:rsidRPr="00E43F1B" w14:paraId="533444C2" w14:textId="77777777" w:rsidTr="000E354F">
        <w:tc>
          <w:tcPr>
            <w:tcW w:w="3369" w:type="dxa"/>
            <w:tcMar>
              <w:bottom w:w="57" w:type="dxa"/>
            </w:tcMar>
          </w:tcPr>
          <w:p w14:paraId="3F9401E2"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lastRenderedPageBreak/>
              <w:t>Zakres terytorialny</w:t>
            </w:r>
          </w:p>
        </w:tc>
        <w:tc>
          <w:tcPr>
            <w:tcW w:w="425" w:type="dxa"/>
            <w:tcMar>
              <w:bottom w:w="57" w:type="dxa"/>
            </w:tcMar>
          </w:tcPr>
          <w:p w14:paraId="2C1901FC"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566DF3F1"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Terytorium Rzeczypospolitej Polskiej – w zależności od zasięgu danych zasilonych z zasobów źródłowych PZGiK.</w:t>
            </w:r>
          </w:p>
        </w:tc>
      </w:tr>
      <w:tr w:rsidR="00C57E47" w:rsidRPr="00E43F1B" w14:paraId="24FCFCB4" w14:textId="77777777" w:rsidTr="000E354F">
        <w:tc>
          <w:tcPr>
            <w:tcW w:w="3369" w:type="dxa"/>
            <w:tcMar>
              <w:bottom w:w="57" w:type="dxa"/>
            </w:tcMar>
          </w:tcPr>
          <w:p w14:paraId="173EA903"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 xml:space="preserve">Wykorzystanie </w:t>
            </w:r>
          </w:p>
        </w:tc>
        <w:tc>
          <w:tcPr>
            <w:tcW w:w="425" w:type="dxa"/>
            <w:tcMar>
              <w:bottom w:w="57" w:type="dxa"/>
            </w:tcMar>
          </w:tcPr>
          <w:p w14:paraId="59E68618"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7BB334C9"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Magazyn jest wykorzystywany przez Aplikację Analityka  w trybie tylko do odczytu.</w:t>
            </w:r>
          </w:p>
        </w:tc>
      </w:tr>
      <w:tr w:rsidR="00C57E47" w:rsidRPr="003B67A7" w14:paraId="3A26AE22" w14:textId="77777777" w:rsidTr="000E354F">
        <w:tc>
          <w:tcPr>
            <w:tcW w:w="3369" w:type="dxa"/>
            <w:tcMar>
              <w:bottom w:w="57" w:type="dxa"/>
            </w:tcMar>
          </w:tcPr>
          <w:p w14:paraId="18775EA2"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Harmonizacja</w:t>
            </w:r>
          </w:p>
        </w:tc>
        <w:tc>
          <w:tcPr>
            <w:tcW w:w="425" w:type="dxa"/>
            <w:tcMar>
              <w:bottom w:w="57" w:type="dxa"/>
            </w:tcMar>
          </w:tcPr>
          <w:p w14:paraId="36762D24"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6EAE9212"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Nie dotyczy.</w:t>
            </w:r>
          </w:p>
        </w:tc>
      </w:tr>
      <w:tr w:rsidR="00C57E47" w:rsidRPr="003B67A7" w14:paraId="6A268A9A" w14:textId="77777777" w:rsidTr="000E354F">
        <w:tc>
          <w:tcPr>
            <w:tcW w:w="3369" w:type="dxa"/>
            <w:tcMar>
              <w:bottom w:w="57" w:type="dxa"/>
            </w:tcMar>
          </w:tcPr>
          <w:p w14:paraId="78F30FE9" w14:textId="77777777" w:rsidR="00C57E47" w:rsidRPr="003D0C78" w:rsidRDefault="00C57E47" w:rsidP="000E354F">
            <w:pPr>
              <w:pStyle w:val="wypunktowanie"/>
              <w:spacing w:after="0"/>
              <w:ind w:left="0" w:firstLine="0"/>
              <w:jc w:val="left"/>
              <w:rPr>
                <w:rFonts w:cs="Calibri"/>
                <w:b/>
                <w:i/>
                <w:sz w:val="22"/>
                <w:szCs w:val="22"/>
                <w:lang w:eastAsia="en-US"/>
              </w:rPr>
            </w:pPr>
          </w:p>
        </w:tc>
        <w:tc>
          <w:tcPr>
            <w:tcW w:w="425" w:type="dxa"/>
            <w:tcMar>
              <w:bottom w:w="57" w:type="dxa"/>
            </w:tcMar>
          </w:tcPr>
          <w:p w14:paraId="1FB65B60"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31DC43EC" w14:textId="77777777" w:rsidR="00C57E47" w:rsidRPr="003D0C78" w:rsidRDefault="00C57E47" w:rsidP="000E354F">
            <w:pPr>
              <w:pStyle w:val="wypunktowanie"/>
              <w:spacing w:after="0"/>
              <w:ind w:left="0" w:firstLine="0"/>
              <w:rPr>
                <w:rFonts w:cs="Calibri"/>
                <w:sz w:val="22"/>
                <w:szCs w:val="22"/>
                <w:lang w:eastAsia="en-US"/>
              </w:rPr>
            </w:pPr>
          </w:p>
        </w:tc>
      </w:tr>
    </w:tbl>
    <w:p w14:paraId="63A015ED" w14:textId="77777777" w:rsidR="00C57E47" w:rsidRPr="002636BE" w:rsidRDefault="00C57E47" w:rsidP="00C57E47">
      <w:pPr>
        <w:pStyle w:val="Styl5"/>
        <w:rPr>
          <w:color w:val="333399"/>
        </w:rPr>
      </w:pPr>
      <w:bookmarkStart w:id="270" w:name="_Toc310600918"/>
      <w:bookmarkStart w:id="271" w:name="_Toc311120747"/>
      <w:bookmarkStart w:id="272" w:name="_Toc315347418"/>
      <w:bookmarkStart w:id="273" w:name="_Toc317180455"/>
      <w:bookmarkStart w:id="274" w:name="_Toc324756580"/>
      <w:bookmarkStart w:id="275" w:name="_Toc455572214"/>
      <w:r w:rsidRPr="002636BE">
        <w:rPr>
          <w:color w:val="333399"/>
        </w:rPr>
        <w:t>EM-D.1 Magazyn danych nawigacyjnych</w:t>
      </w:r>
      <w:bookmarkEnd w:id="270"/>
      <w:bookmarkEnd w:id="271"/>
      <w:bookmarkEnd w:id="272"/>
      <w:bookmarkEnd w:id="273"/>
      <w:bookmarkEnd w:id="274"/>
      <w:bookmarkEnd w:id="275"/>
    </w:p>
    <w:tbl>
      <w:tblPr>
        <w:tblW w:w="0" w:type="auto"/>
        <w:tblLook w:val="00A0" w:firstRow="1" w:lastRow="0" w:firstColumn="1" w:lastColumn="0" w:noHBand="0" w:noVBand="0"/>
      </w:tblPr>
      <w:tblGrid>
        <w:gridCol w:w="3303"/>
        <w:gridCol w:w="417"/>
        <w:gridCol w:w="5352"/>
      </w:tblGrid>
      <w:tr w:rsidR="00C57E47" w:rsidRPr="00E43F1B" w14:paraId="31800D0E" w14:textId="77777777" w:rsidTr="000E354F">
        <w:tc>
          <w:tcPr>
            <w:tcW w:w="3369" w:type="dxa"/>
            <w:tcMar>
              <w:bottom w:w="57" w:type="dxa"/>
            </w:tcMar>
          </w:tcPr>
          <w:p w14:paraId="0F761917"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Przedmiot</w:t>
            </w:r>
          </w:p>
        </w:tc>
        <w:tc>
          <w:tcPr>
            <w:tcW w:w="425" w:type="dxa"/>
            <w:tcMar>
              <w:bottom w:w="57" w:type="dxa"/>
            </w:tcMar>
          </w:tcPr>
          <w:p w14:paraId="40AD41BA"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51BF4327"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Magazyn służy do gromadzenia i przechowywania danych nawigacyjnych, zintegrowany z danymi adresowymi oraz danymi tłowymi pochodzącymi z PZGiK.</w:t>
            </w:r>
            <w:r w:rsidRPr="003D0C78">
              <w:rPr>
                <w:rFonts w:cs="Calibri"/>
                <w:sz w:val="22"/>
                <w:szCs w:val="22"/>
                <w:lang w:eastAsia="en-US"/>
              </w:rPr>
              <w:br/>
            </w:r>
            <w:r w:rsidRPr="003D0C78">
              <w:rPr>
                <w:sz w:val="22"/>
                <w:szCs w:val="22"/>
                <w:lang w:eastAsia="en-US"/>
              </w:rPr>
              <w:t>"Dane nawigacyjne" - dedykowana baza opracowana poprzez integrację danych nawigacyjnych Indigo, danych punktów adresowych z PZGiK oraz danych tłowych z zasobu BDOT.</w:t>
            </w:r>
          </w:p>
        </w:tc>
      </w:tr>
      <w:tr w:rsidR="00C57E47" w:rsidRPr="003B67A7" w14:paraId="44A8E542" w14:textId="77777777" w:rsidTr="000E354F">
        <w:tc>
          <w:tcPr>
            <w:tcW w:w="3369" w:type="dxa"/>
            <w:tcMar>
              <w:bottom w:w="57" w:type="dxa"/>
            </w:tcMar>
          </w:tcPr>
          <w:p w14:paraId="18819C6B"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Dane wolumetryczne</w:t>
            </w:r>
          </w:p>
        </w:tc>
        <w:tc>
          <w:tcPr>
            <w:tcW w:w="425" w:type="dxa"/>
            <w:tcMar>
              <w:bottom w:w="57" w:type="dxa"/>
            </w:tcMar>
          </w:tcPr>
          <w:p w14:paraId="3F5A6F8A"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0B75E398"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Informacje są przechowywane w relacyjnej bazie danych. na dysku serwera. Rozmiar magazynu zależy od ilości danych źródłowych.</w:t>
            </w:r>
          </w:p>
        </w:tc>
      </w:tr>
      <w:tr w:rsidR="00C57E47" w:rsidRPr="003B67A7" w14:paraId="1A7497C4" w14:textId="77777777" w:rsidTr="000E354F">
        <w:tc>
          <w:tcPr>
            <w:tcW w:w="3369" w:type="dxa"/>
            <w:tcMar>
              <w:bottom w:w="57" w:type="dxa"/>
            </w:tcMar>
          </w:tcPr>
          <w:p w14:paraId="1E6FE0CE"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Jednostka prowadząca</w:t>
            </w:r>
          </w:p>
        </w:tc>
        <w:tc>
          <w:tcPr>
            <w:tcW w:w="425" w:type="dxa"/>
            <w:tcMar>
              <w:bottom w:w="57" w:type="dxa"/>
            </w:tcMar>
          </w:tcPr>
          <w:p w14:paraId="451011C8"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1487026C"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INDIGO/Targeo</w:t>
            </w:r>
          </w:p>
        </w:tc>
      </w:tr>
      <w:tr w:rsidR="00C57E47" w:rsidRPr="003B67A7" w14:paraId="70DDF2ED" w14:textId="77777777" w:rsidTr="000E354F">
        <w:tc>
          <w:tcPr>
            <w:tcW w:w="3369" w:type="dxa"/>
            <w:tcMar>
              <w:bottom w:w="57" w:type="dxa"/>
            </w:tcMar>
          </w:tcPr>
          <w:p w14:paraId="05EF0C54"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Zakres terytorialny</w:t>
            </w:r>
          </w:p>
        </w:tc>
        <w:tc>
          <w:tcPr>
            <w:tcW w:w="425" w:type="dxa"/>
            <w:tcMar>
              <w:bottom w:w="57" w:type="dxa"/>
            </w:tcMar>
          </w:tcPr>
          <w:p w14:paraId="3EB8A8FD"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4D37CDC6"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Terytorium Rzeczypospolitej Polskiej.</w:t>
            </w:r>
          </w:p>
        </w:tc>
      </w:tr>
      <w:tr w:rsidR="00C57E47" w:rsidRPr="00E43F1B" w14:paraId="32EDA43B" w14:textId="77777777" w:rsidTr="000E354F">
        <w:tc>
          <w:tcPr>
            <w:tcW w:w="3369" w:type="dxa"/>
            <w:tcMar>
              <w:bottom w:w="57" w:type="dxa"/>
            </w:tcMar>
          </w:tcPr>
          <w:p w14:paraId="0DBD71AD"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 xml:space="preserve">Wykorzystanie </w:t>
            </w:r>
          </w:p>
        </w:tc>
        <w:tc>
          <w:tcPr>
            <w:tcW w:w="425" w:type="dxa"/>
            <w:tcMar>
              <w:bottom w:w="57" w:type="dxa"/>
            </w:tcMar>
          </w:tcPr>
          <w:p w14:paraId="37BEABD3"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28D29D6A"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Magazyn jest wykorzystywany przez UMM.</w:t>
            </w:r>
          </w:p>
        </w:tc>
      </w:tr>
      <w:tr w:rsidR="00C57E47" w:rsidRPr="003B67A7" w14:paraId="1CC5626A" w14:textId="77777777" w:rsidTr="000E354F">
        <w:tc>
          <w:tcPr>
            <w:tcW w:w="3369" w:type="dxa"/>
            <w:tcMar>
              <w:bottom w:w="57" w:type="dxa"/>
            </w:tcMar>
          </w:tcPr>
          <w:p w14:paraId="61C2322A"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Harmonizacja</w:t>
            </w:r>
          </w:p>
        </w:tc>
        <w:tc>
          <w:tcPr>
            <w:tcW w:w="425" w:type="dxa"/>
            <w:tcMar>
              <w:bottom w:w="57" w:type="dxa"/>
            </w:tcMar>
          </w:tcPr>
          <w:p w14:paraId="720B6114"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399824B7"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Nie dotyczy.</w:t>
            </w:r>
          </w:p>
        </w:tc>
      </w:tr>
    </w:tbl>
    <w:p w14:paraId="5B5D3F7E" w14:textId="77777777" w:rsidR="00C57E47" w:rsidRPr="002636BE" w:rsidRDefault="00C57E47" w:rsidP="00C57E47">
      <w:pPr>
        <w:pStyle w:val="Styl5"/>
        <w:rPr>
          <w:color w:val="333399"/>
        </w:rPr>
      </w:pPr>
      <w:bookmarkStart w:id="276" w:name="_Toc310600919"/>
      <w:bookmarkStart w:id="277" w:name="_Toc311120748"/>
      <w:bookmarkStart w:id="278" w:name="_Toc315347419"/>
      <w:bookmarkStart w:id="279" w:name="_Toc317180456"/>
      <w:bookmarkStart w:id="280" w:name="_Toc324756581"/>
      <w:bookmarkStart w:id="281" w:name="_Toc455572215"/>
      <w:r w:rsidRPr="002636BE">
        <w:rPr>
          <w:color w:val="333399"/>
        </w:rPr>
        <w:t xml:space="preserve">EM-D.1 Magazyn danych przestrzennych </w:t>
      </w:r>
      <w:bookmarkEnd w:id="276"/>
      <w:bookmarkEnd w:id="277"/>
      <w:bookmarkEnd w:id="278"/>
      <w:r w:rsidRPr="002636BE">
        <w:rPr>
          <w:color w:val="333399"/>
        </w:rPr>
        <w:t>Beneficjenta</w:t>
      </w:r>
      <w:bookmarkEnd w:id="279"/>
      <w:bookmarkEnd w:id="280"/>
      <w:bookmarkEnd w:id="281"/>
    </w:p>
    <w:tbl>
      <w:tblPr>
        <w:tblW w:w="0" w:type="auto"/>
        <w:tblLook w:val="00A0" w:firstRow="1" w:lastRow="0" w:firstColumn="1" w:lastColumn="0" w:noHBand="0" w:noVBand="0"/>
      </w:tblPr>
      <w:tblGrid>
        <w:gridCol w:w="3303"/>
        <w:gridCol w:w="417"/>
        <w:gridCol w:w="5352"/>
      </w:tblGrid>
      <w:tr w:rsidR="00C57E47" w:rsidRPr="00E43F1B" w14:paraId="2F4504D1" w14:textId="77777777" w:rsidTr="000E354F">
        <w:tc>
          <w:tcPr>
            <w:tcW w:w="3369" w:type="dxa"/>
            <w:tcMar>
              <w:bottom w:w="57" w:type="dxa"/>
            </w:tcMar>
          </w:tcPr>
          <w:p w14:paraId="2359AD73"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Przedmiot</w:t>
            </w:r>
          </w:p>
        </w:tc>
        <w:tc>
          <w:tcPr>
            <w:tcW w:w="425" w:type="dxa"/>
            <w:tcMar>
              <w:bottom w:w="57" w:type="dxa"/>
            </w:tcMar>
          </w:tcPr>
          <w:p w14:paraId="425FE51A"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73E4E57E"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Magazyn służy do gromadzenia i przechowywania danych przestrzennych Beneficjenta. Magazyn jest zasilany z systemu SWD oraz statycznych wyników analiz tworzonych w ramach Aplikacji Analityka.</w:t>
            </w:r>
          </w:p>
        </w:tc>
      </w:tr>
      <w:tr w:rsidR="00C57E47" w:rsidRPr="003B67A7" w14:paraId="70750276" w14:textId="77777777" w:rsidTr="000E354F">
        <w:tc>
          <w:tcPr>
            <w:tcW w:w="3369" w:type="dxa"/>
            <w:tcMar>
              <w:bottom w:w="57" w:type="dxa"/>
            </w:tcMar>
          </w:tcPr>
          <w:p w14:paraId="05D68B17"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Dane wolumetryczne</w:t>
            </w:r>
          </w:p>
        </w:tc>
        <w:tc>
          <w:tcPr>
            <w:tcW w:w="425" w:type="dxa"/>
            <w:tcMar>
              <w:bottom w:w="57" w:type="dxa"/>
            </w:tcMar>
          </w:tcPr>
          <w:p w14:paraId="12A29792"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029D87F2"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Informacje są przechowywane w relacyjnej bazie danych. na dysku serwera. Rozmiar magazynu zależy od ilości danych źródłowych.</w:t>
            </w:r>
          </w:p>
        </w:tc>
      </w:tr>
      <w:tr w:rsidR="00C57E47" w:rsidRPr="003B67A7" w14:paraId="27635225" w14:textId="77777777" w:rsidTr="000E354F">
        <w:tc>
          <w:tcPr>
            <w:tcW w:w="3369" w:type="dxa"/>
            <w:tcMar>
              <w:bottom w:w="57" w:type="dxa"/>
            </w:tcMar>
          </w:tcPr>
          <w:p w14:paraId="53EC67DF"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Jednostka prowadząca</w:t>
            </w:r>
          </w:p>
        </w:tc>
        <w:tc>
          <w:tcPr>
            <w:tcW w:w="425" w:type="dxa"/>
            <w:tcMar>
              <w:bottom w:w="57" w:type="dxa"/>
            </w:tcMar>
          </w:tcPr>
          <w:p w14:paraId="2F59C249"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217F300E"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GUGIK</w:t>
            </w:r>
          </w:p>
        </w:tc>
      </w:tr>
      <w:tr w:rsidR="00C57E47" w:rsidRPr="003B67A7" w14:paraId="04A8FA89" w14:textId="77777777" w:rsidTr="000E354F">
        <w:tc>
          <w:tcPr>
            <w:tcW w:w="3369" w:type="dxa"/>
            <w:tcMar>
              <w:bottom w:w="57" w:type="dxa"/>
            </w:tcMar>
          </w:tcPr>
          <w:p w14:paraId="28530CBE"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Zakres terytorialny</w:t>
            </w:r>
          </w:p>
        </w:tc>
        <w:tc>
          <w:tcPr>
            <w:tcW w:w="425" w:type="dxa"/>
            <w:tcMar>
              <w:bottom w:w="57" w:type="dxa"/>
            </w:tcMar>
          </w:tcPr>
          <w:p w14:paraId="151C8A73"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02F824D0"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Terytorium Rzeczypospolitej Polskiej.</w:t>
            </w:r>
          </w:p>
        </w:tc>
      </w:tr>
      <w:tr w:rsidR="00C57E47" w:rsidRPr="00E43F1B" w14:paraId="05C6FC03" w14:textId="77777777" w:rsidTr="000E354F">
        <w:tc>
          <w:tcPr>
            <w:tcW w:w="3369" w:type="dxa"/>
            <w:tcMar>
              <w:bottom w:w="57" w:type="dxa"/>
            </w:tcMar>
          </w:tcPr>
          <w:p w14:paraId="61A00B5F"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 xml:space="preserve">Wykorzystanie </w:t>
            </w:r>
          </w:p>
        </w:tc>
        <w:tc>
          <w:tcPr>
            <w:tcW w:w="425" w:type="dxa"/>
            <w:tcMar>
              <w:bottom w:w="57" w:type="dxa"/>
            </w:tcMar>
          </w:tcPr>
          <w:p w14:paraId="53E135C9"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01D93B5C"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Magazyn jest wykorzystywany przez UMM.</w:t>
            </w:r>
          </w:p>
        </w:tc>
      </w:tr>
      <w:tr w:rsidR="00C57E47" w:rsidRPr="003B67A7" w14:paraId="22206B0E" w14:textId="77777777" w:rsidTr="000E354F">
        <w:tc>
          <w:tcPr>
            <w:tcW w:w="3369" w:type="dxa"/>
            <w:tcMar>
              <w:bottom w:w="57" w:type="dxa"/>
            </w:tcMar>
          </w:tcPr>
          <w:p w14:paraId="3DBEAC6D"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Harmonizacja</w:t>
            </w:r>
          </w:p>
        </w:tc>
        <w:tc>
          <w:tcPr>
            <w:tcW w:w="425" w:type="dxa"/>
            <w:tcMar>
              <w:bottom w:w="57" w:type="dxa"/>
            </w:tcMar>
          </w:tcPr>
          <w:p w14:paraId="56E997F2"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5A76FEF9"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Nie dotyczy.</w:t>
            </w:r>
          </w:p>
        </w:tc>
      </w:tr>
      <w:tr w:rsidR="00C57E47" w:rsidRPr="00E43F1B" w14:paraId="0983ACEB" w14:textId="77777777" w:rsidTr="000E354F">
        <w:tc>
          <w:tcPr>
            <w:tcW w:w="3369" w:type="dxa"/>
            <w:tcMar>
              <w:bottom w:w="57" w:type="dxa"/>
            </w:tcMar>
          </w:tcPr>
          <w:p w14:paraId="50B7AE55" w14:textId="77777777" w:rsidR="00C57E47" w:rsidRPr="003D0C78" w:rsidRDefault="00C57E47" w:rsidP="000E354F">
            <w:pPr>
              <w:pStyle w:val="wypunktowanie"/>
              <w:spacing w:after="0"/>
              <w:ind w:left="0" w:firstLine="0"/>
              <w:jc w:val="left"/>
              <w:rPr>
                <w:rFonts w:cs="Calibri"/>
                <w:b/>
                <w:i/>
                <w:sz w:val="22"/>
                <w:szCs w:val="22"/>
                <w:lang w:eastAsia="en-US"/>
              </w:rPr>
            </w:pPr>
          </w:p>
        </w:tc>
        <w:tc>
          <w:tcPr>
            <w:tcW w:w="425" w:type="dxa"/>
            <w:tcMar>
              <w:bottom w:w="57" w:type="dxa"/>
            </w:tcMar>
          </w:tcPr>
          <w:p w14:paraId="31A7E033"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1050DEE5" w14:textId="77777777" w:rsidR="00C57E47" w:rsidRPr="003D0C78" w:rsidRDefault="00C57E47" w:rsidP="000E354F">
            <w:pPr>
              <w:pStyle w:val="wypunktowanie"/>
              <w:spacing w:after="0"/>
              <w:ind w:left="0" w:firstLine="0"/>
              <w:rPr>
                <w:rFonts w:cs="Calibri"/>
                <w:sz w:val="22"/>
                <w:szCs w:val="22"/>
                <w:lang w:eastAsia="en-US"/>
              </w:rPr>
            </w:pPr>
          </w:p>
        </w:tc>
      </w:tr>
    </w:tbl>
    <w:p w14:paraId="1B8D6FEA" w14:textId="77777777" w:rsidR="00C57E47" w:rsidRPr="002636BE" w:rsidRDefault="00C57E47" w:rsidP="00C57E47">
      <w:pPr>
        <w:pStyle w:val="Styl4"/>
        <w:rPr>
          <w:color w:val="333399"/>
        </w:rPr>
      </w:pPr>
      <w:bookmarkStart w:id="282" w:name="_Toc317180457"/>
      <w:bookmarkStart w:id="283" w:name="_Toc324756582"/>
      <w:bookmarkStart w:id="284" w:name="_Toc455572216"/>
      <w:r w:rsidRPr="002636BE">
        <w:rPr>
          <w:color w:val="333399"/>
        </w:rPr>
        <w:t>Magazyny pomocnicze</w:t>
      </w:r>
      <w:bookmarkEnd w:id="282"/>
      <w:bookmarkEnd w:id="283"/>
      <w:bookmarkEnd w:id="284"/>
    </w:p>
    <w:p w14:paraId="1C0B34DC" w14:textId="77777777" w:rsidR="00C57E47" w:rsidRPr="002636BE" w:rsidRDefault="00C57E47" w:rsidP="00C57E47">
      <w:pPr>
        <w:pStyle w:val="Styl5"/>
        <w:rPr>
          <w:color w:val="333399"/>
        </w:rPr>
      </w:pPr>
      <w:bookmarkStart w:id="285" w:name="_Toc310600921"/>
      <w:bookmarkStart w:id="286" w:name="_Toc311120750"/>
      <w:bookmarkStart w:id="287" w:name="_Toc315347421"/>
      <w:bookmarkStart w:id="288" w:name="_Toc317180458"/>
      <w:bookmarkStart w:id="289" w:name="_Toc324756583"/>
      <w:bookmarkStart w:id="290" w:name="_Toc455572217"/>
      <w:r w:rsidRPr="002636BE">
        <w:rPr>
          <w:color w:val="333399"/>
        </w:rPr>
        <w:t xml:space="preserve">EM-D.1 Magazyn </w:t>
      </w:r>
      <w:bookmarkEnd w:id="285"/>
      <w:bookmarkEnd w:id="286"/>
      <w:bookmarkEnd w:id="287"/>
      <w:r w:rsidRPr="002636BE">
        <w:rPr>
          <w:color w:val="333399"/>
        </w:rPr>
        <w:t>bazy konfiguracyjnej UMM</w:t>
      </w:r>
      <w:bookmarkEnd w:id="288"/>
      <w:bookmarkEnd w:id="289"/>
      <w:bookmarkEnd w:id="290"/>
    </w:p>
    <w:tbl>
      <w:tblPr>
        <w:tblW w:w="0" w:type="auto"/>
        <w:tblLook w:val="00A0" w:firstRow="1" w:lastRow="0" w:firstColumn="1" w:lastColumn="0" w:noHBand="0" w:noVBand="0"/>
      </w:tblPr>
      <w:tblGrid>
        <w:gridCol w:w="3303"/>
        <w:gridCol w:w="417"/>
        <w:gridCol w:w="5352"/>
      </w:tblGrid>
      <w:tr w:rsidR="00C57E47" w:rsidRPr="00E43F1B" w14:paraId="6FA20772" w14:textId="77777777" w:rsidTr="000E354F">
        <w:tc>
          <w:tcPr>
            <w:tcW w:w="3369" w:type="dxa"/>
            <w:tcMar>
              <w:bottom w:w="57" w:type="dxa"/>
            </w:tcMar>
          </w:tcPr>
          <w:p w14:paraId="74F78F05"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Przedmiot</w:t>
            </w:r>
          </w:p>
        </w:tc>
        <w:tc>
          <w:tcPr>
            <w:tcW w:w="425" w:type="dxa"/>
            <w:tcMar>
              <w:bottom w:w="57" w:type="dxa"/>
            </w:tcMar>
          </w:tcPr>
          <w:p w14:paraId="5836AE5F"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44CC6095"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 xml:space="preserve">Magazyn służy do gromadzenia i przechowywania danych konfiguracyjnych i pomocniczych, niezbędnych do </w:t>
            </w:r>
            <w:r w:rsidRPr="003D0C78">
              <w:rPr>
                <w:rFonts w:cs="Calibri"/>
                <w:sz w:val="22"/>
                <w:szCs w:val="22"/>
                <w:lang w:eastAsia="en-US"/>
              </w:rPr>
              <w:lastRenderedPageBreak/>
              <w:t>działania modułu UMM. W ramach baz modułu wyróżniono bazę GI3, przechowującą konfigurację modułu UMM z uprawnieniami dostępowymi użytkowników Modułu do danych i analiz oraz Oracle Session Provider odpowiedzialną za utrzymanie sesji WWW.</w:t>
            </w:r>
          </w:p>
        </w:tc>
      </w:tr>
      <w:tr w:rsidR="00C57E47" w:rsidRPr="003B67A7" w14:paraId="1FDDB6F5" w14:textId="77777777" w:rsidTr="000E354F">
        <w:tc>
          <w:tcPr>
            <w:tcW w:w="3369" w:type="dxa"/>
            <w:tcMar>
              <w:bottom w:w="57" w:type="dxa"/>
            </w:tcMar>
          </w:tcPr>
          <w:p w14:paraId="3604A005"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lastRenderedPageBreak/>
              <w:t>Dane wolumetryczne</w:t>
            </w:r>
          </w:p>
        </w:tc>
        <w:tc>
          <w:tcPr>
            <w:tcW w:w="425" w:type="dxa"/>
            <w:tcMar>
              <w:bottom w:w="57" w:type="dxa"/>
            </w:tcMar>
          </w:tcPr>
          <w:p w14:paraId="6A7BA02D"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23BCDFAD"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Informacje są przechowywane w relacyjnej bazie danych. na dysku serwera. Rozmiar magazynu zależy od ilości danych źródłowych.</w:t>
            </w:r>
          </w:p>
        </w:tc>
      </w:tr>
      <w:tr w:rsidR="00C57E47" w:rsidRPr="003B67A7" w14:paraId="75797522" w14:textId="77777777" w:rsidTr="000E354F">
        <w:tc>
          <w:tcPr>
            <w:tcW w:w="3369" w:type="dxa"/>
            <w:tcMar>
              <w:bottom w:w="57" w:type="dxa"/>
            </w:tcMar>
          </w:tcPr>
          <w:p w14:paraId="17C096F2"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Jednostka prowadząca</w:t>
            </w:r>
          </w:p>
        </w:tc>
        <w:tc>
          <w:tcPr>
            <w:tcW w:w="425" w:type="dxa"/>
            <w:tcMar>
              <w:bottom w:w="57" w:type="dxa"/>
            </w:tcMar>
          </w:tcPr>
          <w:p w14:paraId="526B6F65"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7E9D5958"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GUGIK</w:t>
            </w:r>
          </w:p>
        </w:tc>
      </w:tr>
      <w:tr w:rsidR="00C57E47" w:rsidRPr="003B67A7" w14:paraId="2FBD6CC0" w14:textId="77777777" w:rsidTr="000E354F">
        <w:tc>
          <w:tcPr>
            <w:tcW w:w="3369" w:type="dxa"/>
            <w:tcMar>
              <w:bottom w:w="57" w:type="dxa"/>
            </w:tcMar>
          </w:tcPr>
          <w:p w14:paraId="4F8F9668"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Zakres terytorialny</w:t>
            </w:r>
          </w:p>
        </w:tc>
        <w:tc>
          <w:tcPr>
            <w:tcW w:w="425" w:type="dxa"/>
            <w:tcMar>
              <w:bottom w:w="57" w:type="dxa"/>
            </w:tcMar>
          </w:tcPr>
          <w:p w14:paraId="5289F3C3"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115973D5"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Nie dotyczy.</w:t>
            </w:r>
          </w:p>
        </w:tc>
      </w:tr>
      <w:tr w:rsidR="00C57E47" w:rsidRPr="00E43F1B" w14:paraId="609CF970" w14:textId="77777777" w:rsidTr="000E354F">
        <w:tc>
          <w:tcPr>
            <w:tcW w:w="3369" w:type="dxa"/>
            <w:tcMar>
              <w:bottom w:w="57" w:type="dxa"/>
            </w:tcMar>
          </w:tcPr>
          <w:p w14:paraId="1101C856"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 xml:space="preserve">Wykorzystanie </w:t>
            </w:r>
          </w:p>
        </w:tc>
        <w:tc>
          <w:tcPr>
            <w:tcW w:w="425" w:type="dxa"/>
            <w:tcMar>
              <w:bottom w:w="57" w:type="dxa"/>
            </w:tcMar>
          </w:tcPr>
          <w:p w14:paraId="0C6F42C4"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23612389"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Magazyn jest wykorzystywany przez UMM.</w:t>
            </w:r>
          </w:p>
        </w:tc>
      </w:tr>
      <w:tr w:rsidR="00C57E47" w:rsidRPr="003B67A7" w14:paraId="719E3C04" w14:textId="77777777" w:rsidTr="000E354F">
        <w:tc>
          <w:tcPr>
            <w:tcW w:w="3369" w:type="dxa"/>
            <w:tcMar>
              <w:bottom w:w="57" w:type="dxa"/>
            </w:tcMar>
          </w:tcPr>
          <w:p w14:paraId="011A2026" w14:textId="77777777" w:rsidR="00C57E47" w:rsidRPr="003D0C78" w:rsidRDefault="00C57E47" w:rsidP="000E354F">
            <w:pPr>
              <w:pStyle w:val="wypunktowanie"/>
              <w:spacing w:after="0"/>
              <w:ind w:left="0" w:firstLine="0"/>
              <w:jc w:val="left"/>
              <w:rPr>
                <w:rFonts w:cs="Calibri"/>
                <w:b/>
                <w:i/>
                <w:sz w:val="22"/>
                <w:szCs w:val="22"/>
                <w:lang w:eastAsia="en-US"/>
              </w:rPr>
            </w:pPr>
            <w:r w:rsidRPr="003D0C78">
              <w:rPr>
                <w:rFonts w:cs="Calibri"/>
                <w:b/>
                <w:i/>
                <w:sz w:val="22"/>
                <w:szCs w:val="22"/>
                <w:lang w:eastAsia="en-US"/>
              </w:rPr>
              <w:t>Harmonizacja</w:t>
            </w:r>
          </w:p>
        </w:tc>
        <w:tc>
          <w:tcPr>
            <w:tcW w:w="425" w:type="dxa"/>
            <w:tcMar>
              <w:bottom w:w="57" w:type="dxa"/>
            </w:tcMar>
          </w:tcPr>
          <w:p w14:paraId="624FF8D7" w14:textId="77777777" w:rsidR="00C57E47" w:rsidRPr="003D0C78" w:rsidRDefault="00C57E47" w:rsidP="000E354F">
            <w:pPr>
              <w:pStyle w:val="wypunktowanie"/>
              <w:spacing w:after="0"/>
              <w:ind w:left="0" w:firstLine="0"/>
              <w:rPr>
                <w:rFonts w:cs="Calibri"/>
                <w:sz w:val="22"/>
                <w:szCs w:val="22"/>
                <w:lang w:eastAsia="en-US"/>
              </w:rPr>
            </w:pPr>
          </w:p>
        </w:tc>
        <w:tc>
          <w:tcPr>
            <w:tcW w:w="5494" w:type="dxa"/>
            <w:tcMar>
              <w:bottom w:w="57" w:type="dxa"/>
            </w:tcMar>
          </w:tcPr>
          <w:p w14:paraId="310A424C" w14:textId="77777777" w:rsidR="00C57E47" w:rsidRPr="003D0C78" w:rsidRDefault="00C57E47" w:rsidP="000E354F">
            <w:pPr>
              <w:pStyle w:val="wypunktowanie"/>
              <w:spacing w:after="0"/>
              <w:ind w:left="0" w:firstLine="0"/>
              <w:rPr>
                <w:rFonts w:cs="Calibri"/>
                <w:sz w:val="22"/>
                <w:szCs w:val="22"/>
                <w:lang w:eastAsia="en-US"/>
              </w:rPr>
            </w:pPr>
            <w:r w:rsidRPr="003D0C78">
              <w:rPr>
                <w:rFonts w:cs="Calibri"/>
                <w:sz w:val="22"/>
                <w:szCs w:val="22"/>
                <w:lang w:eastAsia="en-US"/>
              </w:rPr>
              <w:t>Nie dotyczy.</w:t>
            </w:r>
          </w:p>
        </w:tc>
      </w:tr>
    </w:tbl>
    <w:p w14:paraId="5E71608F" w14:textId="77777777" w:rsidR="00C57E47" w:rsidRPr="009A2EE2" w:rsidRDefault="00C57E47" w:rsidP="00C57E47"/>
    <w:p w14:paraId="3E923893" w14:textId="77777777" w:rsidR="00C57E47" w:rsidRPr="002636BE" w:rsidRDefault="00C57E47" w:rsidP="00C57E47">
      <w:pPr>
        <w:pStyle w:val="Styl3"/>
        <w:rPr>
          <w:color w:val="333399"/>
          <w:lang w:val="pl-PL"/>
        </w:rPr>
      </w:pPr>
      <w:bookmarkStart w:id="291" w:name="_Toc455572218"/>
      <w:bookmarkStart w:id="292" w:name="_Toc81490780"/>
      <w:r w:rsidRPr="002636BE">
        <w:rPr>
          <w:color w:val="333399"/>
          <w:lang w:val="pl-PL"/>
        </w:rPr>
        <w:t>Model przetwarzania danych Uniwersalnego Modułu Mapowego</w:t>
      </w:r>
      <w:bookmarkEnd w:id="291"/>
      <w:bookmarkEnd w:id="292"/>
    </w:p>
    <w:p w14:paraId="0A912517" w14:textId="77777777" w:rsidR="00C57E47" w:rsidRPr="00E43F1B" w:rsidRDefault="00C57E47" w:rsidP="00C57E47">
      <w:r w:rsidRPr="00E43F1B">
        <w:t>Procedury przetwarzania danych zgromadzonych w magazynach danych zostały omówione w rozdziałach dokumentu przy opisywaniu poszczególnych przypadków użycia.</w:t>
      </w:r>
    </w:p>
    <w:p w14:paraId="7D4893FB" w14:textId="77777777" w:rsidR="00C57E47" w:rsidRPr="00E43F1B" w:rsidRDefault="00C57E47" w:rsidP="00C57E47">
      <w:r w:rsidRPr="00E43F1B">
        <w:t>W celu zaprezentowania ogólnej architektury rozwiązania, poszczególne procesy związane z zasilaniem zasobów w dane, przedstawione są w poniższych podrozdziałach</w:t>
      </w:r>
    </w:p>
    <w:p w14:paraId="6461FFF7" w14:textId="77777777" w:rsidR="00C57E47" w:rsidRPr="002636BE" w:rsidRDefault="00C57E47" w:rsidP="00C57E47">
      <w:pPr>
        <w:pStyle w:val="Styl4"/>
        <w:rPr>
          <w:color w:val="333399"/>
        </w:rPr>
      </w:pPr>
      <w:bookmarkStart w:id="293" w:name="_Toc315347423"/>
      <w:bookmarkStart w:id="294" w:name="_Toc317180460"/>
      <w:bookmarkStart w:id="295" w:name="_Toc324756585"/>
      <w:bookmarkStart w:id="296" w:name="_Toc455572219"/>
      <w:r w:rsidRPr="002636BE">
        <w:rPr>
          <w:color w:val="333399"/>
        </w:rPr>
        <w:t>Zasilanie przestrzennej bazy danych „Dane PZGiK dla SDI+</w:t>
      </w:r>
      <w:bookmarkEnd w:id="293"/>
      <w:r w:rsidRPr="002636BE">
        <w:rPr>
          <w:color w:val="333399"/>
        </w:rPr>
        <w:t>”</w:t>
      </w:r>
      <w:bookmarkEnd w:id="294"/>
      <w:bookmarkEnd w:id="295"/>
      <w:bookmarkEnd w:id="296"/>
    </w:p>
    <w:p w14:paraId="1EA58345" w14:textId="77777777" w:rsidR="00C57E47" w:rsidRPr="00E43F1B" w:rsidRDefault="00C57E47" w:rsidP="00C57E47">
      <w:r w:rsidRPr="00E43F1B">
        <w:t xml:space="preserve">W ramach Modułu SDI+ będzie przygotowana baza danych „Dane PZGIK dla SDI+” PZGiK zawierająca podzbiór danych PZGiK przygotowany na potrzeby Partnerów Projektu wykorzystujących Moduł UMM do realizacji celów biznesowych. Dane te wykorzystywane są do wykonywania dedykowanych analiz specyficznych dla Partnerów Projektu. </w:t>
      </w:r>
      <w:r w:rsidRPr="00E43F1B">
        <w:br/>
        <w:t>Baza ta jest zasilania przez Administratora danych UMM za pomocą Narzędzia do Zasilania Baz Danych (dostarczanego w ramach Modułu SDI) z danych zgromadzony w zewnętrznych źródłach danych. Zakres zasilenia jest definiowany przez Administratora danych PZGiK w GUGIK.</w:t>
      </w:r>
    </w:p>
    <w:p w14:paraId="4EA9AE0E" w14:textId="77777777" w:rsidR="00C57E47" w:rsidRPr="00E43F1B" w:rsidRDefault="00C57E47" w:rsidP="00C57E47">
      <w:r w:rsidRPr="00E43F1B">
        <w:t xml:space="preserve">W przypadku Aplikacji Dyspozytora UMM oraz Aplikacji Użytkownika UMM, jako warstwy tłowe  składowane w bazie „Dane PZGiK dla SDI+” zostaną wykorzystane dane BDOT. </w:t>
      </w:r>
    </w:p>
    <w:p w14:paraId="5E872D92" w14:textId="77777777" w:rsidR="00C57E47" w:rsidRPr="00E43F1B" w:rsidRDefault="00C57E47" w:rsidP="00C57E47">
      <w:r w:rsidRPr="00E43F1B">
        <w:t>Aplikacja Dyspozytora UMM oraz Aplikacja Użytkownika UMM będą również mogły korzystać z danych udostępnianych przez system Geoportal, w szczególności usługi WMTS oferujące  dane ortofotomap.</w:t>
      </w:r>
    </w:p>
    <w:p w14:paraId="02EC15C1" w14:textId="77777777" w:rsidR="00C57E47" w:rsidRPr="002636BE" w:rsidRDefault="00C57E47" w:rsidP="00C57E47">
      <w:pPr>
        <w:pStyle w:val="Styl4"/>
        <w:rPr>
          <w:color w:val="333399"/>
        </w:rPr>
      </w:pPr>
      <w:bookmarkStart w:id="297" w:name="_Toc317180461"/>
      <w:bookmarkStart w:id="298" w:name="_Toc324756586"/>
      <w:bookmarkStart w:id="299" w:name="_Toc455572220"/>
      <w:r w:rsidRPr="002636BE">
        <w:rPr>
          <w:color w:val="333399"/>
        </w:rPr>
        <w:t>Aktualizacja danych nawigacyjnych dla usługi nawigacyjnej</w:t>
      </w:r>
      <w:bookmarkEnd w:id="297"/>
      <w:bookmarkEnd w:id="298"/>
      <w:bookmarkEnd w:id="299"/>
    </w:p>
    <w:p w14:paraId="360B4D2E" w14:textId="77777777" w:rsidR="00C57E47" w:rsidRPr="00E43F1B" w:rsidRDefault="00C57E47" w:rsidP="00C57E47">
      <w:r w:rsidRPr="00E43F1B">
        <w:t>W ramach Modułu SDI+ istnieje baza danych „Dane nawigacyjne”. Baza ta zawiera dane nawigacyjne zintegrowane z danymi adresowymi oraz warstwami tłowymi dostępnymi z poziomu bazy danych „dane PZGiK dla SDI+”. Dane te wykorzystywane są przez usługę nawigacyjną.</w:t>
      </w:r>
    </w:p>
    <w:p w14:paraId="6A9C9CCD" w14:textId="77777777" w:rsidR="00C57E47" w:rsidRPr="00E43F1B" w:rsidRDefault="00C57E47" w:rsidP="00C57E47">
      <w:r w:rsidRPr="00E43F1B">
        <w:t xml:space="preserve">Dane nawigacyjne w bazie "Dane nawigacyjne" oraz usługa nawigacyjna będą aktualizowane zgodnie z cyklem aktualizacji odpowiednio dla usługi nawigacyjnej. Dane punktów adresowych oraz danych </w:t>
      </w:r>
      <w:r w:rsidRPr="00E43F1B">
        <w:lastRenderedPageBreak/>
        <w:t>tłowych zintegrowane w bazie z danymi nawigacyjnymi będą aktualizowane na życzenie Zamawiającego na podstawie zaktualizowanych danych bazy "Dane PZGiK w SDI+” przekazanych Wykonawcy w formie dump'a bazy.</w:t>
      </w:r>
    </w:p>
    <w:p w14:paraId="15385312" w14:textId="77777777" w:rsidR="00C57E47" w:rsidRPr="00E43F1B" w:rsidRDefault="00C57E47" w:rsidP="00C57E47">
      <w:r w:rsidRPr="00E43F1B">
        <w:t>Procedura aktualizacji danych dla usługi nawigacyjnej w Module UMM:</w:t>
      </w:r>
    </w:p>
    <w:p w14:paraId="2CD790EA" w14:textId="77777777" w:rsidR="00C57E47" w:rsidRPr="00E43F1B" w:rsidRDefault="00C57E47" w:rsidP="00C57E47">
      <w:pPr>
        <w:jc w:val="both"/>
      </w:pPr>
      <w:r w:rsidRPr="00E43F1B">
        <w:t xml:space="preserve">1. W przypadku modyfikacji  danych PZGIK w bazie "Dane PZGIK dla SDI+" Zamawiający wystąpi do Wykonawcy z prośbą o aktualizację usługi nawigacyjnej. </w:t>
      </w:r>
    </w:p>
    <w:p w14:paraId="64DF1D66" w14:textId="77777777" w:rsidR="00C57E47" w:rsidRPr="00E43F1B" w:rsidRDefault="00C57E47" w:rsidP="00C57E47">
      <w:pPr>
        <w:jc w:val="both"/>
      </w:pPr>
      <w:r w:rsidRPr="00E43F1B">
        <w:t>2. Zamawiający przekaże Wykonawcy dane PZGiK w postaci dump'a bazy "Dane PZGiK dla SDI+".</w:t>
      </w:r>
    </w:p>
    <w:p w14:paraId="5E77BB54" w14:textId="77777777" w:rsidR="00C57E47" w:rsidRPr="00E43F1B" w:rsidRDefault="00C57E47" w:rsidP="00C57E47">
      <w:pPr>
        <w:jc w:val="both"/>
      </w:pPr>
      <w:r w:rsidRPr="00E43F1B">
        <w:t>3. Wykonawca zaktualizuje usługę nawigacyjną i przekaże informację do Zamawiającego o zakończeniu procedury aktualizacji.</w:t>
      </w:r>
    </w:p>
    <w:p w14:paraId="325A6739" w14:textId="77777777" w:rsidR="00C57E47" w:rsidRPr="00E43F1B" w:rsidRDefault="00C57E47" w:rsidP="00C57E47">
      <w:pPr>
        <w:jc w:val="both"/>
      </w:pPr>
      <w:r w:rsidRPr="00E43F1B">
        <w:t>4. Czas realizacji aktualizacji usługi zależy od ilości zmian i będzie ustalony pomiędzy Zamawiającym i Wykonawcą w chwili zgłoszenia żądania aktualizacji usługi.</w:t>
      </w:r>
    </w:p>
    <w:p w14:paraId="5136CA27" w14:textId="77777777" w:rsidR="00C57E47" w:rsidRPr="002636BE" w:rsidRDefault="00C57E47" w:rsidP="00C57E47">
      <w:pPr>
        <w:pStyle w:val="Styl4"/>
        <w:rPr>
          <w:color w:val="333399"/>
        </w:rPr>
      </w:pPr>
      <w:bookmarkStart w:id="300" w:name="_Toc315347424"/>
      <w:bookmarkStart w:id="301" w:name="_Toc317180462"/>
      <w:bookmarkStart w:id="302" w:name="_Toc324756587"/>
      <w:bookmarkStart w:id="303" w:name="_Toc455572221"/>
      <w:r w:rsidRPr="002636BE">
        <w:rPr>
          <w:color w:val="333399"/>
        </w:rPr>
        <w:t>Zasilanie w dane nawigacyjne urządzeń mobilnych</w:t>
      </w:r>
      <w:bookmarkEnd w:id="300"/>
      <w:bookmarkEnd w:id="301"/>
      <w:bookmarkEnd w:id="302"/>
      <w:bookmarkEnd w:id="303"/>
    </w:p>
    <w:p w14:paraId="3DF608D8" w14:textId="77777777" w:rsidR="00C57E47" w:rsidRPr="00E43F1B" w:rsidRDefault="00C57E47" w:rsidP="00C57E47">
      <w:pPr>
        <w:jc w:val="both"/>
      </w:pPr>
      <w:r w:rsidRPr="00E43F1B">
        <w:t>W ramach Modułu SDI+ istnieje baza danych „Dane nawigacyjne”. Baza ta zawiera dane nawigacyjne zintegrowane z danymi adresowymi oraz warstwami tłowymi dostępnymi z poziomu bazy danych „dane PZGiK dla SDI+”.</w:t>
      </w:r>
    </w:p>
    <w:p w14:paraId="22BE15AC" w14:textId="77777777" w:rsidR="00C57E47" w:rsidRPr="00E43F1B" w:rsidRDefault="00C57E47" w:rsidP="00C57E47">
      <w:pPr>
        <w:jc w:val="both"/>
      </w:pPr>
      <w:r w:rsidRPr="00E43F1B">
        <w:t xml:space="preserve">Dane nawigacyjne w skompresowanej postaci dostosowanej do możliwości urządzeń mobilnych są dystrybuowane do urządzeń mobilnych z wykorzystaniem usługi </w:t>
      </w:r>
      <w:r w:rsidRPr="00E43F1B">
        <w:rPr>
          <w:bCs/>
        </w:rPr>
        <w:t>aktualizacji</w:t>
      </w:r>
      <w:r w:rsidRPr="00E43F1B">
        <w:t>. Dane dostarczane przez usługę nawigacyjną są opracowywane przez Wykonawcę w trakcie trwania umowy oraz gwarancji.</w:t>
      </w:r>
    </w:p>
    <w:p w14:paraId="71521ABC" w14:textId="77777777" w:rsidR="00C57E47" w:rsidRPr="00E43F1B" w:rsidRDefault="00C57E47" w:rsidP="00C57E47">
      <w:pPr>
        <w:jc w:val="both"/>
      </w:pPr>
      <w:r w:rsidRPr="00E43F1B">
        <w:t>Dane punktów adresowych oraz danych tłowych zintegrowane w bazie z danymi nawigacyjnymi będą aktualizowane na życzenie Zamawiającego na podstawie zaktualizowanych danych bazy "Dane PZGiK w SDI+ przekazanych Wykonawcy w formie dump'a bazy.</w:t>
      </w:r>
    </w:p>
    <w:p w14:paraId="75D8816D" w14:textId="77777777" w:rsidR="00C57E47" w:rsidRPr="00E43F1B" w:rsidRDefault="00C57E47" w:rsidP="00C57E47">
      <w:pPr>
        <w:jc w:val="both"/>
      </w:pPr>
      <w:r w:rsidRPr="00E43F1B">
        <w:t>Aplikacja Klienta Mobilnego UMM jako warstwy tłowe, będzie wykorzystywała dane topograficzne, składowane w lokalnej skompresowanej bazie danych urządzenia mobilnego. Dane, przechowywane będą w wewnętrznych strukturach danych lokalnej skompresowanej bazy danych, zoptymalizowanych pod kątem ograniczonych możliwości przetwarzania danych urządzenia mobilnego. Do zasilenia lokalnej bazy danych, zostaną wykorzystane wybrane klasy obiektów BDOT: SKKL_L, SKRP_L, SWML_L, SWRK_L ,BBBD_A, BBCM_A BBSP_A, PKLA_A, PKNT_A,  PKUT_A, PKWO_A, PKZB_A, TCPX_A, TCPY_A, TCRE_A oraz dane z bazy POI_BDOT.</w:t>
      </w:r>
    </w:p>
    <w:p w14:paraId="0DEA186E" w14:textId="77777777" w:rsidR="00C57E47" w:rsidRPr="00E43F1B" w:rsidRDefault="00C57E47" w:rsidP="00C57E47">
      <w:r w:rsidRPr="00E43F1B">
        <w:t>Wymienione zasoby danych zostaną przetworzone do wewnętrznych struktur Aplikacji Klienta Mobilnego UMM.</w:t>
      </w:r>
    </w:p>
    <w:p w14:paraId="68B7E1BD" w14:textId="77777777" w:rsidR="00C57E47" w:rsidRPr="00E43F1B" w:rsidRDefault="00C57E47" w:rsidP="00C57E47">
      <w:r w:rsidRPr="00E43F1B">
        <w:t>Przygotowane dane będą dostarczane na urządzenia mobilne w ramach procedury aktualizacji danych wykorzystywanych przez Aplikację Klienta Mobilnego UMM.</w:t>
      </w:r>
    </w:p>
    <w:p w14:paraId="715C0F2F" w14:textId="77777777" w:rsidR="00C57E47" w:rsidRPr="00E43F1B" w:rsidRDefault="00C57E47" w:rsidP="00C57E47">
      <w:r w:rsidRPr="00E43F1B">
        <w:t>Kroki procedury aktualizacji:</w:t>
      </w:r>
    </w:p>
    <w:p w14:paraId="73BF841E" w14:textId="77777777" w:rsidR="00C57E47" w:rsidRPr="00E43F1B" w:rsidRDefault="00C57E47" w:rsidP="00C57E47">
      <w:r w:rsidRPr="00E43F1B">
        <w:t xml:space="preserve">1. W przypadku modyfikacji  danych PZGIK w bazie "Dane PZGIK dla SDI+", Zamawiający wystąpi do Wykonawcy z prośbą o aktualizację danych nawigacyjnych dla aplikacji mobilnej. </w:t>
      </w:r>
    </w:p>
    <w:p w14:paraId="153C7175" w14:textId="77777777" w:rsidR="00C57E47" w:rsidRPr="00E43F1B" w:rsidRDefault="00C57E47" w:rsidP="00C57E47">
      <w:r w:rsidRPr="00E43F1B">
        <w:t>2. Zamawiający przekaże Wykonawcy dane PZGiK w postaci dump'a bazy "Dane PZGiK dla SDI+".</w:t>
      </w:r>
    </w:p>
    <w:p w14:paraId="4AD94109" w14:textId="77777777" w:rsidR="00C57E47" w:rsidRPr="00E43F1B" w:rsidRDefault="00C57E47" w:rsidP="00C57E47">
      <w:r w:rsidRPr="00E43F1B">
        <w:lastRenderedPageBreak/>
        <w:t xml:space="preserve">3. Wykonawca zaktualizuje bazę "Dane nawigacyjne" dla aplikacji mobilnej i przekaże Zamawiającemu w postaci skompresowanego pliku w formacie obsługiwanym przez Aplikację Klienta Mobilnego UMM. Plik ten będzie stanowił przedmiot aktualizacji danych na urządzeniach mobilnych służb.  </w:t>
      </w:r>
    </w:p>
    <w:p w14:paraId="0BA0E491" w14:textId="77777777" w:rsidR="00C57E47" w:rsidRPr="00E43F1B" w:rsidRDefault="00C57E47" w:rsidP="00C57E47">
      <w:r w:rsidRPr="00E43F1B">
        <w:t>4. Czas realizacji aktualizacji danych zależy od ilości zmian i będzie ustalony pomiędzy Zamawiającym i Wykonawcą w chwili zgłoszenia żądania aktualizacji danych dla aplikacji mobilnej.</w:t>
      </w:r>
    </w:p>
    <w:p w14:paraId="366D508A" w14:textId="77777777" w:rsidR="00C57E47" w:rsidRPr="0042624C" w:rsidRDefault="00C57E47" w:rsidP="00C57E47">
      <w:pPr>
        <w:rPr>
          <w:rStyle w:val="Uwydatnienie"/>
        </w:rPr>
      </w:pPr>
      <w:r w:rsidRPr="0042624C">
        <w:rPr>
          <w:rStyle w:val="Uwydatnienie"/>
        </w:rPr>
        <w:t>UWAGA:</w:t>
      </w:r>
    </w:p>
    <w:p w14:paraId="1AB78B03" w14:textId="77777777" w:rsidR="00C57E47" w:rsidRPr="00E43F1B" w:rsidRDefault="00C57E47" w:rsidP="00C57E47">
      <w:r w:rsidRPr="00E43F1B">
        <w:t>W zakresie danych POI poszczególnych służb, które nie wchodzą w skład skompresowanych danych nawigacyjnych - dane te będą  dostarczane jako niezależna warstwa POI podczas aktualizacji zawartości bazy na urządzeniach mobilnych.</w:t>
      </w:r>
    </w:p>
    <w:p w14:paraId="0E5CB381" w14:textId="77777777" w:rsidR="00C57E47" w:rsidRPr="00E43F1B" w:rsidRDefault="00C57E47" w:rsidP="00C57E47">
      <w:r w:rsidRPr="00E43F1B">
        <w:t>Administrator UMM musi zweryfikować rozmiar paczki danych przeznaczonych do aktualizacji.</w:t>
      </w:r>
    </w:p>
    <w:p w14:paraId="155F254C" w14:textId="77777777" w:rsidR="00C57E47" w:rsidRPr="002636BE" w:rsidRDefault="00C57E47" w:rsidP="00C57E47">
      <w:pPr>
        <w:pStyle w:val="Styl4"/>
        <w:rPr>
          <w:color w:val="333399"/>
        </w:rPr>
      </w:pPr>
      <w:bookmarkStart w:id="304" w:name="_Toc315347425"/>
      <w:bookmarkStart w:id="305" w:name="_Toc317180463"/>
      <w:bookmarkStart w:id="306" w:name="_Toc324756588"/>
      <w:bookmarkStart w:id="307" w:name="_Toc455572222"/>
      <w:r w:rsidRPr="002636BE">
        <w:rPr>
          <w:color w:val="333399"/>
        </w:rPr>
        <w:t>Zasilanie przez SWD bazy danych „Dane przestrzenne</w:t>
      </w:r>
      <w:bookmarkEnd w:id="304"/>
      <w:r w:rsidRPr="002636BE">
        <w:rPr>
          <w:color w:val="333399"/>
        </w:rPr>
        <w:t xml:space="preserve"> Beneficjenta”</w:t>
      </w:r>
      <w:bookmarkEnd w:id="305"/>
      <w:bookmarkEnd w:id="306"/>
      <w:bookmarkEnd w:id="307"/>
    </w:p>
    <w:p w14:paraId="7E268862" w14:textId="77777777" w:rsidR="00C57E47" w:rsidRPr="00E43F1B" w:rsidRDefault="00C57E47" w:rsidP="00C57E47">
      <w:r w:rsidRPr="00E43F1B">
        <w:t>W ramach Modułu SDI + istnieje baza d</w:t>
      </w:r>
      <w:r w:rsidRPr="00E43F1B">
        <w:rPr>
          <w:bCs/>
        </w:rPr>
        <w:t>anych przestrzennych Beneficjenta</w:t>
      </w:r>
      <w:r w:rsidRPr="00E43F1B">
        <w:rPr>
          <w:b/>
          <w:bCs/>
        </w:rPr>
        <w:t xml:space="preserve"> </w:t>
      </w:r>
      <w:r w:rsidRPr="00E43F1B">
        <w:t xml:space="preserve">– podzbiór danych pochodzących z systemu Partnera, który Partner zamierza wykorzystywać w zakresie modułu UMM do realizacji procesów biznesowych oraz analiz danych przestrzennych prowadzonych w połączeniu z danymi PZGiK. </w:t>
      </w:r>
    </w:p>
    <w:p w14:paraId="274B0526" w14:textId="77777777" w:rsidR="00C57E47" w:rsidRPr="00E43F1B" w:rsidRDefault="00C57E47" w:rsidP="00C57E47">
      <w:r w:rsidRPr="00E43F1B">
        <w:t>Baza „Dane przestrzenne Beneficjenta” jest zasilana poprzez system SWD.</w:t>
      </w:r>
    </w:p>
    <w:p w14:paraId="04114BDD" w14:textId="77777777" w:rsidR="00C57E47" w:rsidRPr="002636BE" w:rsidRDefault="00C57E47" w:rsidP="00C57E47">
      <w:pPr>
        <w:pStyle w:val="Styl3"/>
        <w:rPr>
          <w:color w:val="333399"/>
          <w:lang w:val="pl-PL"/>
        </w:rPr>
      </w:pPr>
      <w:bookmarkStart w:id="308" w:name="_Toc455572223"/>
      <w:bookmarkStart w:id="309" w:name="_Toc81490781"/>
      <w:r w:rsidRPr="002636BE">
        <w:rPr>
          <w:color w:val="333399"/>
          <w:lang w:val="pl-PL"/>
        </w:rPr>
        <w:t>Model komunikacji z zewnętrznymi źródłami danych Uniwersalnego Modułu Mapowego</w:t>
      </w:r>
      <w:bookmarkEnd w:id="308"/>
      <w:bookmarkEnd w:id="309"/>
    </w:p>
    <w:p w14:paraId="26981496" w14:textId="77777777" w:rsidR="00C57E47" w:rsidRPr="002636BE" w:rsidRDefault="00C57E47" w:rsidP="00C57E47">
      <w:pPr>
        <w:pStyle w:val="Styl4"/>
        <w:rPr>
          <w:color w:val="333399"/>
        </w:rPr>
      </w:pPr>
      <w:bookmarkStart w:id="310" w:name="_Toc310600924"/>
      <w:bookmarkStart w:id="311" w:name="_Toc311120753"/>
      <w:bookmarkStart w:id="312" w:name="_Toc315347427"/>
      <w:bookmarkStart w:id="313" w:name="_Toc317180465"/>
      <w:bookmarkStart w:id="314" w:name="_Toc324756590"/>
      <w:bookmarkStart w:id="315" w:name="_Toc455572224"/>
      <w:r w:rsidRPr="002636BE">
        <w:rPr>
          <w:color w:val="333399"/>
        </w:rPr>
        <w:t>Katalog zewnętrznych źródeł danych</w:t>
      </w:r>
      <w:bookmarkEnd w:id="310"/>
      <w:bookmarkEnd w:id="311"/>
      <w:bookmarkEnd w:id="312"/>
      <w:bookmarkEnd w:id="313"/>
      <w:bookmarkEnd w:id="314"/>
      <w:bookmarkEnd w:id="315"/>
    </w:p>
    <w:p w14:paraId="335A73EB" w14:textId="77777777" w:rsidR="00C57E47" w:rsidRPr="0042624C" w:rsidRDefault="00C57E47" w:rsidP="00C57E47">
      <w:pPr>
        <w:rPr>
          <w:rStyle w:val="Uwydatnienie"/>
        </w:rPr>
      </w:pPr>
      <w:bookmarkStart w:id="316" w:name="_Toc315347428"/>
      <w:bookmarkStart w:id="317" w:name="_Toc317180466"/>
      <w:bookmarkStart w:id="318" w:name="_Toc324756591"/>
      <w:r w:rsidRPr="0042624C">
        <w:rPr>
          <w:rStyle w:val="Uwydatnienie"/>
        </w:rPr>
        <w:t>Katalog  danych SWD</w:t>
      </w:r>
      <w:bookmarkEnd w:id="316"/>
      <w:bookmarkEnd w:id="317"/>
      <w:bookmarkEnd w:id="318"/>
    </w:p>
    <w:tbl>
      <w:tblPr>
        <w:tblW w:w="0" w:type="auto"/>
        <w:tblLook w:val="00A0" w:firstRow="1" w:lastRow="0" w:firstColumn="1" w:lastColumn="0" w:noHBand="0" w:noVBand="0"/>
      </w:tblPr>
      <w:tblGrid>
        <w:gridCol w:w="3576"/>
        <w:gridCol w:w="692"/>
        <w:gridCol w:w="4804"/>
      </w:tblGrid>
      <w:tr w:rsidR="00C57E47" w:rsidRPr="003B67A7" w14:paraId="185C01C4" w14:textId="77777777" w:rsidTr="000E354F">
        <w:trPr>
          <w:trHeight w:val="388"/>
        </w:trPr>
        <w:tc>
          <w:tcPr>
            <w:tcW w:w="3652" w:type="dxa"/>
            <w:tcMar>
              <w:bottom w:w="57" w:type="dxa"/>
            </w:tcMar>
          </w:tcPr>
          <w:p w14:paraId="301DC568" w14:textId="77777777" w:rsidR="00C57E47" w:rsidRPr="003B67A7" w:rsidRDefault="00C57E47" w:rsidP="000E354F">
            <w:pPr>
              <w:jc w:val="both"/>
              <w:rPr>
                <w:b/>
                <w:i/>
              </w:rPr>
            </w:pPr>
            <w:r w:rsidRPr="003B67A7">
              <w:rPr>
                <w:b/>
                <w:i/>
              </w:rPr>
              <w:t>Nazwa zbioru/źródła danych</w:t>
            </w:r>
          </w:p>
        </w:tc>
        <w:tc>
          <w:tcPr>
            <w:tcW w:w="709" w:type="dxa"/>
            <w:tcMar>
              <w:bottom w:w="57" w:type="dxa"/>
            </w:tcMar>
          </w:tcPr>
          <w:p w14:paraId="012AE1C1" w14:textId="77777777" w:rsidR="00C57E47" w:rsidRPr="003B67A7" w:rsidRDefault="00C57E47" w:rsidP="000E354F">
            <w:pPr>
              <w:jc w:val="both"/>
            </w:pPr>
          </w:p>
        </w:tc>
        <w:tc>
          <w:tcPr>
            <w:tcW w:w="4927" w:type="dxa"/>
            <w:tcMar>
              <w:bottom w:w="57" w:type="dxa"/>
            </w:tcMar>
          </w:tcPr>
          <w:p w14:paraId="65235AB7" w14:textId="77777777" w:rsidR="00C57E47" w:rsidRPr="003B67A7" w:rsidRDefault="00C57E47" w:rsidP="000E354F">
            <w:pPr>
              <w:jc w:val="both"/>
            </w:pPr>
            <w:r w:rsidRPr="003B67A7">
              <w:t>Katalog danych SWD</w:t>
            </w:r>
          </w:p>
        </w:tc>
      </w:tr>
      <w:tr w:rsidR="00C57E47" w:rsidRPr="003B67A7" w14:paraId="2358F729" w14:textId="77777777" w:rsidTr="000E354F">
        <w:tc>
          <w:tcPr>
            <w:tcW w:w="3652" w:type="dxa"/>
            <w:tcMar>
              <w:bottom w:w="57" w:type="dxa"/>
            </w:tcMar>
          </w:tcPr>
          <w:p w14:paraId="1CBC6EA2" w14:textId="77777777" w:rsidR="00C57E47" w:rsidRPr="00E43F1B" w:rsidRDefault="00C57E47" w:rsidP="000E354F">
            <w:pPr>
              <w:jc w:val="both"/>
              <w:rPr>
                <w:b/>
                <w:i/>
              </w:rPr>
            </w:pPr>
            <w:r w:rsidRPr="00E43F1B">
              <w:rPr>
                <w:b/>
                <w:i/>
              </w:rPr>
              <w:t>Zakres danych, który może zostać wykorzystany przez system</w:t>
            </w:r>
          </w:p>
        </w:tc>
        <w:tc>
          <w:tcPr>
            <w:tcW w:w="709" w:type="dxa"/>
            <w:tcMar>
              <w:bottom w:w="57" w:type="dxa"/>
            </w:tcMar>
          </w:tcPr>
          <w:p w14:paraId="03ECF9B3" w14:textId="77777777" w:rsidR="00C57E47" w:rsidRPr="00E43F1B" w:rsidRDefault="00C57E47" w:rsidP="000E354F">
            <w:pPr>
              <w:jc w:val="both"/>
            </w:pPr>
          </w:p>
        </w:tc>
        <w:tc>
          <w:tcPr>
            <w:tcW w:w="4927" w:type="dxa"/>
            <w:tcMar>
              <w:bottom w:w="57" w:type="dxa"/>
            </w:tcMar>
          </w:tcPr>
          <w:p w14:paraId="3533E806" w14:textId="77777777" w:rsidR="00C57E47" w:rsidRPr="003B67A7" w:rsidRDefault="00C57E47" w:rsidP="000E354F">
            <w:pPr>
              <w:jc w:val="both"/>
            </w:pPr>
            <w:r w:rsidRPr="003B67A7">
              <w:t>Udostępniony przez SWD</w:t>
            </w:r>
          </w:p>
        </w:tc>
      </w:tr>
      <w:tr w:rsidR="00C57E47" w:rsidRPr="003B67A7" w14:paraId="760093D4" w14:textId="77777777" w:rsidTr="000E354F">
        <w:tc>
          <w:tcPr>
            <w:tcW w:w="3652" w:type="dxa"/>
            <w:tcMar>
              <w:bottom w:w="57" w:type="dxa"/>
            </w:tcMar>
          </w:tcPr>
          <w:p w14:paraId="270EB697" w14:textId="77777777" w:rsidR="00C57E47" w:rsidRPr="00E43F1B" w:rsidRDefault="00C57E47" w:rsidP="000E354F">
            <w:pPr>
              <w:jc w:val="both"/>
              <w:rPr>
                <w:b/>
                <w:i/>
              </w:rPr>
            </w:pPr>
            <w:r w:rsidRPr="00E43F1B">
              <w:rPr>
                <w:b/>
                <w:i/>
              </w:rPr>
              <w:t>Forma udostępniania (np. rodzaj pliku)</w:t>
            </w:r>
          </w:p>
        </w:tc>
        <w:tc>
          <w:tcPr>
            <w:tcW w:w="709" w:type="dxa"/>
            <w:tcMar>
              <w:bottom w:w="57" w:type="dxa"/>
            </w:tcMar>
          </w:tcPr>
          <w:p w14:paraId="7A7F7866" w14:textId="77777777" w:rsidR="00C57E47" w:rsidRPr="00E43F1B" w:rsidRDefault="00C57E47" w:rsidP="000E354F">
            <w:pPr>
              <w:jc w:val="both"/>
            </w:pPr>
          </w:p>
        </w:tc>
        <w:tc>
          <w:tcPr>
            <w:tcW w:w="4927" w:type="dxa"/>
            <w:tcMar>
              <w:bottom w:w="57" w:type="dxa"/>
            </w:tcMar>
          </w:tcPr>
          <w:p w14:paraId="073ACE14" w14:textId="77777777" w:rsidR="00C57E47" w:rsidRPr="003B67A7" w:rsidRDefault="00C57E47" w:rsidP="000E354F">
            <w:pPr>
              <w:jc w:val="both"/>
            </w:pPr>
            <w:r w:rsidRPr="00E43F1B">
              <w:t xml:space="preserve"> </w:t>
            </w:r>
            <w:r w:rsidRPr="003B67A7">
              <w:t>Relacyjna bazy danych.</w:t>
            </w:r>
          </w:p>
        </w:tc>
      </w:tr>
      <w:tr w:rsidR="00C57E47" w:rsidRPr="003B67A7" w14:paraId="2611BA36" w14:textId="77777777" w:rsidTr="000E354F">
        <w:tc>
          <w:tcPr>
            <w:tcW w:w="3652" w:type="dxa"/>
            <w:tcMar>
              <w:bottom w:w="57" w:type="dxa"/>
            </w:tcMar>
          </w:tcPr>
          <w:p w14:paraId="0F341F8F" w14:textId="77777777" w:rsidR="00C57E47" w:rsidRPr="003B67A7" w:rsidRDefault="00C57E47" w:rsidP="000E354F">
            <w:pPr>
              <w:jc w:val="both"/>
              <w:rPr>
                <w:b/>
                <w:i/>
              </w:rPr>
            </w:pPr>
            <w:r w:rsidRPr="003B67A7">
              <w:rPr>
                <w:b/>
                <w:i/>
              </w:rPr>
              <w:t>Dysponent</w:t>
            </w:r>
          </w:p>
        </w:tc>
        <w:tc>
          <w:tcPr>
            <w:tcW w:w="709" w:type="dxa"/>
            <w:tcMar>
              <w:bottom w:w="57" w:type="dxa"/>
            </w:tcMar>
          </w:tcPr>
          <w:p w14:paraId="5DAB6805" w14:textId="77777777" w:rsidR="00C57E47" w:rsidRPr="003B67A7" w:rsidRDefault="00C57E47" w:rsidP="000E354F">
            <w:pPr>
              <w:jc w:val="both"/>
            </w:pPr>
          </w:p>
        </w:tc>
        <w:tc>
          <w:tcPr>
            <w:tcW w:w="4927" w:type="dxa"/>
            <w:tcMar>
              <w:bottom w:w="57" w:type="dxa"/>
            </w:tcMar>
          </w:tcPr>
          <w:p w14:paraId="13C27511" w14:textId="77777777" w:rsidR="00C57E47" w:rsidRPr="003B67A7" w:rsidRDefault="00C57E47" w:rsidP="000E354F">
            <w:pPr>
              <w:jc w:val="both"/>
            </w:pPr>
            <w:r w:rsidRPr="003B67A7">
              <w:t>Policja</w:t>
            </w:r>
          </w:p>
        </w:tc>
      </w:tr>
      <w:tr w:rsidR="00C57E47" w:rsidRPr="00E43F1B" w14:paraId="2FAD6E4E" w14:textId="77777777" w:rsidTr="000E354F">
        <w:tc>
          <w:tcPr>
            <w:tcW w:w="3652" w:type="dxa"/>
            <w:tcMar>
              <w:bottom w:w="57" w:type="dxa"/>
            </w:tcMar>
          </w:tcPr>
          <w:p w14:paraId="11216377" w14:textId="77777777" w:rsidR="00C57E47" w:rsidRPr="00E43F1B" w:rsidRDefault="00C57E47" w:rsidP="000E354F">
            <w:pPr>
              <w:jc w:val="both"/>
              <w:rPr>
                <w:b/>
                <w:i/>
              </w:rPr>
            </w:pPr>
            <w:r w:rsidRPr="00E43F1B">
              <w:rPr>
                <w:b/>
                <w:i/>
              </w:rPr>
              <w:t>Typ pozyskania danych (migracja/po uruchomieniu systemu/na żądanie)</w:t>
            </w:r>
          </w:p>
        </w:tc>
        <w:tc>
          <w:tcPr>
            <w:tcW w:w="709" w:type="dxa"/>
            <w:tcMar>
              <w:bottom w:w="57" w:type="dxa"/>
            </w:tcMar>
          </w:tcPr>
          <w:p w14:paraId="48F18866" w14:textId="77777777" w:rsidR="00C57E47" w:rsidRPr="00E43F1B" w:rsidRDefault="00C57E47" w:rsidP="000E354F">
            <w:pPr>
              <w:jc w:val="both"/>
            </w:pPr>
          </w:p>
        </w:tc>
        <w:tc>
          <w:tcPr>
            <w:tcW w:w="4927" w:type="dxa"/>
            <w:tcMar>
              <w:bottom w:w="57" w:type="dxa"/>
            </w:tcMar>
          </w:tcPr>
          <w:p w14:paraId="750A856C" w14:textId="77777777" w:rsidR="00C57E47" w:rsidRPr="00E43F1B" w:rsidRDefault="00C57E47" w:rsidP="000E354F">
            <w:pPr>
              <w:jc w:val="both"/>
            </w:pPr>
            <w:r w:rsidRPr="00E43F1B">
              <w:t>Na żądanie, widoki i bezpośredni dostęp.</w:t>
            </w:r>
          </w:p>
        </w:tc>
      </w:tr>
      <w:tr w:rsidR="00C57E47" w:rsidRPr="003B67A7" w14:paraId="60E7F30A" w14:textId="77777777" w:rsidTr="000E354F">
        <w:tc>
          <w:tcPr>
            <w:tcW w:w="3652" w:type="dxa"/>
            <w:tcMar>
              <w:bottom w:w="57" w:type="dxa"/>
            </w:tcMar>
          </w:tcPr>
          <w:p w14:paraId="2B6D79BC" w14:textId="77777777" w:rsidR="00C57E47" w:rsidRPr="00E43F1B" w:rsidRDefault="00C57E47" w:rsidP="000E354F">
            <w:pPr>
              <w:jc w:val="both"/>
              <w:rPr>
                <w:b/>
                <w:i/>
              </w:rPr>
            </w:pPr>
            <w:r w:rsidRPr="00E43F1B">
              <w:rPr>
                <w:b/>
                <w:i/>
              </w:rPr>
              <w:t>Sposób pozyskania danych (import pliku, online na żądanie)</w:t>
            </w:r>
          </w:p>
        </w:tc>
        <w:tc>
          <w:tcPr>
            <w:tcW w:w="709" w:type="dxa"/>
            <w:tcMar>
              <w:bottom w:w="57" w:type="dxa"/>
            </w:tcMar>
          </w:tcPr>
          <w:p w14:paraId="21E3DB25" w14:textId="77777777" w:rsidR="00C57E47" w:rsidRPr="00E43F1B" w:rsidRDefault="00C57E47" w:rsidP="000E354F">
            <w:pPr>
              <w:jc w:val="both"/>
            </w:pPr>
          </w:p>
        </w:tc>
        <w:tc>
          <w:tcPr>
            <w:tcW w:w="4927" w:type="dxa"/>
            <w:tcMar>
              <w:bottom w:w="57" w:type="dxa"/>
            </w:tcMar>
          </w:tcPr>
          <w:p w14:paraId="3D5AD69C" w14:textId="77777777" w:rsidR="00C57E47" w:rsidRPr="003B67A7" w:rsidRDefault="00C57E47" w:rsidP="000E354F">
            <w:pPr>
              <w:jc w:val="both"/>
            </w:pPr>
            <w:r w:rsidRPr="003B67A7">
              <w:t>Online na żądanie</w:t>
            </w:r>
          </w:p>
        </w:tc>
      </w:tr>
      <w:tr w:rsidR="00C57E47" w:rsidRPr="003B67A7" w14:paraId="48B57CB6" w14:textId="77777777" w:rsidTr="000E354F">
        <w:tc>
          <w:tcPr>
            <w:tcW w:w="3652" w:type="dxa"/>
            <w:tcMar>
              <w:bottom w:w="57" w:type="dxa"/>
            </w:tcMar>
          </w:tcPr>
          <w:p w14:paraId="3D63B4B4" w14:textId="77777777" w:rsidR="00C57E47" w:rsidRPr="003D0C78" w:rsidRDefault="00C57E47" w:rsidP="000E354F">
            <w:pPr>
              <w:pStyle w:val="wypunktowanie"/>
              <w:ind w:left="0" w:firstLine="0"/>
              <w:rPr>
                <w:rFonts w:cs="Calibri"/>
                <w:b/>
                <w:i/>
                <w:sz w:val="22"/>
                <w:szCs w:val="22"/>
                <w:lang w:eastAsia="en-US"/>
              </w:rPr>
            </w:pPr>
            <w:r w:rsidRPr="003D0C78">
              <w:rPr>
                <w:rFonts w:cs="Calibri"/>
                <w:b/>
                <w:i/>
                <w:sz w:val="22"/>
                <w:szCs w:val="22"/>
                <w:lang w:eastAsia="en-US"/>
              </w:rPr>
              <w:t>Cykliczność pozyskiwania danych</w:t>
            </w:r>
          </w:p>
        </w:tc>
        <w:tc>
          <w:tcPr>
            <w:tcW w:w="709" w:type="dxa"/>
            <w:tcMar>
              <w:bottom w:w="57" w:type="dxa"/>
            </w:tcMar>
          </w:tcPr>
          <w:p w14:paraId="351830B6" w14:textId="77777777" w:rsidR="00C57E47" w:rsidRPr="003B67A7" w:rsidRDefault="00C57E47" w:rsidP="000E354F">
            <w:pPr>
              <w:jc w:val="both"/>
            </w:pPr>
          </w:p>
        </w:tc>
        <w:tc>
          <w:tcPr>
            <w:tcW w:w="4927" w:type="dxa"/>
            <w:tcMar>
              <w:bottom w:w="57" w:type="dxa"/>
            </w:tcMar>
          </w:tcPr>
          <w:p w14:paraId="7C118F5A" w14:textId="77777777" w:rsidR="00C57E47" w:rsidRPr="003B67A7" w:rsidRDefault="00C57E47" w:rsidP="000E354F">
            <w:pPr>
              <w:jc w:val="both"/>
            </w:pPr>
            <w:r w:rsidRPr="003B67A7">
              <w:t>Nieokreślona</w:t>
            </w:r>
          </w:p>
        </w:tc>
      </w:tr>
    </w:tbl>
    <w:p w14:paraId="757E2642" w14:textId="77777777" w:rsidR="00C57E47" w:rsidRDefault="00C57E47" w:rsidP="00C57E47">
      <w:pPr>
        <w:rPr>
          <w:b/>
        </w:rPr>
      </w:pPr>
      <w:bookmarkStart w:id="319" w:name="_Ref315090127"/>
      <w:bookmarkStart w:id="320" w:name="_Ref315090136"/>
      <w:bookmarkStart w:id="321" w:name="_Toc315347429"/>
      <w:bookmarkStart w:id="322" w:name="_Toc317180467"/>
      <w:bookmarkStart w:id="323" w:name="_Toc324756592"/>
    </w:p>
    <w:p w14:paraId="038EB182" w14:textId="77777777" w:rsidR="00C57E47" w:rsidRPr="00E17B3F" w:rsidRDefault="00C57E47" w:rsidP="00C57E47">
      <w:pPr>
        <w:rPr>
          <w:rStyle w:val="Uwydatnienie"/>
        </w:rPr>
      </w:pPr>
      <w:r w:rsidRPr="00E17B3F">
        <w:rPr>
          <w:rStyle w:val="Uwydatnienie"/>
        </w:rPr>
        <w:lastRenderedPageBreak/>
        <w:t>TBD</w:t>
      </w:r>
      <w:bookmarkEnd w:id="319"/>
      <w:bookmarkEnd w:id="320"/>
      <w:bookmarkEnd w:id="321"/>
      <w:bookmarkEnd w:id="322"/>
      <w:bookmarkEnd w:id="323"/>
    </w:p>
    <w:tbl>
      <w:tblPr>
        <w:tblW w:w="0" w:type="auto"/>
        <w:tblLook w:val="00A0" w:firstRow="1" w:lastRow="0" w:firstColumn="1" w:lastColumn="0" w:noHBand="0" w:noVBand="0"/>
      </w:tblPr>
      <w:tblGrid>
        <w:gridCol w:w="3575"/>
        <w:gridCol w:w="692"/>
        <w:gridCol w:w="4805"/>
      </w:tblGrid>
      <w:tr w:rsidR="00C57E47" w:rsidRPr="00DC19C3" w14:paraId="69355669" w14:textId="77777777" w:rsidTr="000E354F">
        <w:trPr>
          <w:trHeight w:val="388"/>
        </w:trPr>
        <w:tc>
          <w:tcPr>
            <w:tcW w:w="3652" w:type="dxa"/>
            <w:tcMar>
              <w:bottom w:w="57" w:type="dxa"/>
            </w:tcMar>
          </w:tcPr>
          <w:p w14:paraId="143C81B3" w14:textId="77777777" w:rsidR="00C57E47" w:rsidRPr="009E2773" w:rsidRDefault="00C57E47" w:rsidP="000E354F">
            <w:pPr>
              <w:jc w:val="both"/>
              <w:rPr>
                <w:b/>
                <w:i/>
              </w:rPr>
            </w:pPr>
            <w:r w:rsidRPr="009E2773">
              <w:rPr>
                <w:b/>
                <w:i/>
              </w:rPr>
              <w:t>Nazwa zbioru/źródła danych</w:t>
            </w:r>
          </w:p>
        </w:tc>
        <w:tc>
          <w:tcPr>
            <w:tcW w:w="709" w:type="dxa"/>
            <w:tcMar>
              <w:bottom w:w="57" w:type="dxa"/>
            </w:tcMar>
          </w:tcPr>
          <w:p w14:paraId="70486FB7" w14:textId="77777777" w:rsidR="00C57E47" w:rsidRPr="00442567" w:rsidRDefault="00C57E47" w:rsidP="000E354F">
            <w:pPr>
              <w:jc w:val="both"/>
            </w:pPr>
          </w:p>
        </w:tc>
        <w:tc>
          <w:tcPr>
            <w:tcW w:w="4927" w:type="dxa"/>
            <w:tcMar>
              <w:bottom w:w="57" w:type="dxa"/>
            </w:tcMar>
          </w:tcPr>
          <w:p w14:paraId="25F2A875" w14:textId="77777777" w:rsidR="00C57E47" w:rsidRPr="005F5F62" w:rsidRDefault="00C57E47" w:rsidP="000E354F">
            <w:pPr>
              <w:jc w:val="both"/>
            </w:pPr>
            <w:r w:rsidRPr="005F5F62">
              <w:t>Topograficzna Baza Danych</w:t>
            </w:r>
          </w:p>
        </w:tc>
      </w:tr>
      <w:tr w:rsidR="00C57E47" w:rsidRPr="00DC19C3" w14:paraId="5699C063" w14:textId="77777777" w:rsidTr="000E354F">
        <w:tc>
          <w:tcPr>
            <w:tcW w:w="3652" w:type="dxa"/>
            <w:tcMar>
              <w:bottom w:w="57" w:type="dxa"/>
            </w:tcMar>
          </w:tcPr>
          <w:p w14:paraId="3E40E60B" w14:textId="77777777" w:rsidR="00C57E47" w:rsidRPr="00DC19C3" w:rsidRDefault="00C57E47" w:rsidP="000E354F">
            <w:pPr>
              <w:jc w:val="both"/>
              <w:rPr>
                <w:b/>
                <w:i/>
              </w:rPr>
            </w:pPr>
            <w:r w:rsidRPr="00DC19C3">
              <w:rPr>
                <w:b/>
                <w:i/>
              </w:rPr>
              <w:t>Zakres danych, który może zostać wykorzystany przez system</w:t>
            </w:r>
          </w:p>
        </w:tc>
        <w:tc>
          <w:tcPr>
            <w:tcW w:w="709" w:type="dxa"/>
            <w:tcMar>
              <w:bottom w:w="57" w:type="dxa"/>
            </w:tcMar>
          </w:tcPr>
          <w:p w14:paraId="5AC5FD0D" w14:textId="77777777" w:rsidR="00C57E47" w:rsidRPr="00DC19C3" w:rsidRDefault="00C57E47" w:rsidP="000E354F">
            <w:pPr>
              <w:jc w:val="both"/>
            </w:pPr>
          </w:p>
        </w:tc>
        <w:tc>
          <w:tcPr>
            <w:tcW w:w="4927" w:type="dxa"/>
            <w:tcMar>
              <w:bottom w:w="57" w:type="dxa"/>
            </w:tcMar>
          </w:tcPr>
          <w:p w14:paraId="7889B961" w14:textId="77777777" w:rsidR="00C57E47" w:rsidRPr="009E2773" w:rsidRDefault="00C57E47" w:rsidP="000E354F">
            <w:pPr>
              <w:jc w:val="both"/>
            </w:pPr>
            <w:r w:rsidRPr="00DC19C3">
              <w:t xml:space="preserve">Dane topograficzne. </w:t>
            </w:r>
          </w:p>
        </w:tc>
      </w:tr>
      <w:tr w:rsidR="00C57E47" w:rsidRPr="00DC19C3" w14:paraId="7DBA6FBF" w14:textId="77777777" w:rsidTr="000E354F">
        <w:tc>
          <w:tcPr>
            <w:tcW w:w="3652" w:type="dxa"/>
            <w:tcMar>
              <w:bottom w:w="57" w:type="dxa"/>
            </w:tcMar>
          </w:tcPr>
          <w:p w14:paraId="6376836F" w14:textId="77777777" w:rsidR="00C57E47" w:rsidRPr="00DC19C3" w:rsidRDefault="00C57E47" w:rsidP="000E354F">
            <w:pPr>
              <w:jc w:val="both"/>
              <w:rPr>
                <w:b/>
                <w:i/>
              </w:rPr>
            </w:pPr>
            <w:r w:rsidRPr="00DC19C3">
              <w:rPr>
                <w:b/>
                <w:i/>
              </w:rPr>
              <w:t>Forma udostępniania (np. rodzaj pliku)</w:t>
            </w:r>
          </w:p>
        </w:tc>
        <w:tc>
          <w:tcPr>
            <w:tcW w:w="709" w:type="dxa"/>
            <w:tcMar>
              <w:bottom w:w="57" w:type="dxa"/>
            </w:tcMar>
          </w:tcPr>
          <w:p w14:paraId="549D21A0" w14:textId="77777777" w:rsidR="00C57E47" w:rsidRPr="00DC19C3" w:rsidRDefault="00C57E47" w:rsidP="000E354F">
            <w:pPr>
              <w:jc w:val="both"/>
            </w:pPr>
          </w:p>
        </w:tc>
        <w:tc>
          <w:tcPr>
            <w:tcW w:w="4927" w:type="dxa"/>
            <w:tcMar>
              <w:bottom w:w="57" w:type="dxa"/>
            </w:tcMar>
          </w:tcPr>
          <w:p w14:paraId="2B1FCAF9" w14:textId="77777777" w:rsidR="00C57E47" w:rsidRPr="00DC19C3" w:rsidRDefault="00C57E47" w:rsidP="000E354F">
            <w:pPr>
              <w:jc w:val="both"/>
            </w:pPr>
            <w:r w:rsidRPr="00DC19C3">
              <w:t xml:space="preserve"> Relacyjna bazy danych/GML</w:t>
            </w:r>
          </w:p>
        </w:tc>
      </w:tr>
      <w:tr w:rsidR="00C57E47" w:rsidRPr="00DC19C3" w14:paraId="347C2EEB" w14:textId="77777777" w:rsidTr="000E354F">
        <w:tc>
          <w:tcPr>
            <w:tcW w:w="3652" w:type="dxa"/>
            <w:tcMar>
              <w:bottom w:w="57" w:type="dxa"/>
            </w:tcMar>
          </w:tcPr>
          <w:p w14:paraId="745DE28D" w14:textId="77777777" w:rsidR="00C57E47" w:rsidRPr="00DC19C3" w:rsidRDefault="00C57E47" w:rsidP="000E354F">
            <w:pPr>
              <w:jc w:val="both"/>
              <w:rPr>
                <w:b/>
                <w:i/>
              </w:rPr>
            </w:pPr>
            <w:r w:rsidRPr="00DC19C3">
              <w:rPr>
                <w:b/>
                <w:i/>
              </w:rPr>
              <w:t>Dysponent</w:t>
            </w:r>
          </w:p>
        </w:tc>
        <w:tc>
          <w:tcPr>
            <w:tcW w:w="709" w:type="dxa"/>
            <w:tcMar>
              <w:bottom w:w="57" w:type="dxa"/>
            </w:tcMar>
          </w:tcPr>
          <w:p w14:paraId="50C93847" w14:textId="77777777" w:rsidR="00C57E47" w:rsidRPr="00DC19C3" w:rsidRDefault="00C57E47" w:rsidP="000E354F">
            <w:pPr>
              <w:jc w:val="both"/>
            </w:pPr>
          </w:p>
        </w:tc>
        <w:tc>
          <w:tcPr>
            <w:tcW w:w="4927" w:type="dxa"/>
            <w:tcMar>
              <w:bottom w:w="57" w:type="dxa"/>
            </w:tcMar>
          </w:tcPr>
          <w:p w14:paraId="5280DBC6" w14:textId="77777777" w:rsidR="00C57E47" w:rsidRPr="00DC19C3" w:rsidRDefault="00C57E47" w:rsidP="000E354F">
            <w:pPr>
              <w:jc w:val="both"/>
            </w:pPr>
            <w:r w:rsidRPr="00DC19C3">
              <w:t>GUGiK</w:t>
            </w:r>
          </w:p>
        </w:tc>
      </w:tr>
      <w:tr w:rsidR="00C57E47" w:rsidRPr="00DC19C3" w14:paraId="6262224F" w14:textId="77777777" w:rsidTr="000E354F">
        <w:tc>
          <w:tcPr>
            <w:tcW w:w="3652" w:type="dxa"/>
            <w:tcMar>
              <w:bottom w:w="57" w:type="dxa"/>
            </w:tcMar>
          </w:tcPr>
          <w:p w14:paraId="1B20CE1B" w14:textId="77777777" w:rsidR="00C57E47" w:rsidRPr="00DC19C3" w:rsidRDefault="00C57E47" w:rsidP="000E354F">
            <w:pPr>
              <w:jc w:val="both"/>
              <w:rPr>
                <w:b/>
                <w:i/>
              </w:rPr>
            </w:pPr>
            <w:r w:rsidRPr="00DC19C3">
              <w:rPr>
                <w:b/>
                <w:i/>
              </w:rPr>
              <w:t>Typ pozyskania danych (migracja/po uruchomieniu systemu/na żądanie)</w:t>
            </w:r>
          </w:p>
        </w:tc>
        <w:tc>
          <w:tcPr>
            <w:tcW w:w="709" w:type="dxa"/>
            <w:tcMar>
              <w:bottom w:w="57" w:type="dxa"/>
            </w:tcMar>
          </w:tcPr>
          <w:p w14:paraId="548FA864" w14:textId="77777777" w:rsidR="00C57E47" w:rsidRPr="00DC19C3" w:rsidRDefault="00C57E47" w:rsidP="000E354F">
            <w:pPr>
              <w:jc w:val="both"/>
            </w:pPr>
          </w:p>
        </w:tc>
        <w:tc>
          <w:tcPr>
            <w:tcW w:w="4927" w:type="dxa"/>
            <w:tcMar>
              <w:bottom w:w="57" w:type="dxa"/>
            </w:tcMar>
          </w:tcPr>
          <w:p w14:paraId="263BE237" w14:textId="77777777" w:rsidR="00C57E47" w:rsidRPr="00DC19C3" w:rsidRDefault="00C57E47" w:rsidP="000E354F">
            <w:pPr>
              <w:jc w:val="both"/>
            </w:pPr>
            <w:r w:rsidRPr="00DC19C3">
              <w:t>migracja</w:t>
            </w:r>
          </w:p>
        </w:tc>
      </w:tr>
      <w:tr w:rsidR="00C57E47" w:rsidRPr="00DC19C3" w14:paraId="6BBC53C2" w14:textId="77777777" w:rsidTr="000E354F">
        <w:tc>
          <w:tcPr>
            <w:tcW w:w="3652" w:type="dxa"/>
            <w:tcMar>
              <w:bottom w:w="57" w:type="dxa"/>
            </w:tcMar>
          </w:tcPr>
          <w:p w14:paraId="69CB11BB" w14:textId="77777777" w:rsidR="00C57E47" w:rsidRPr="00DC19C3" w:rsidRDefault="00C57E47" w:rsidP="000E354F">
            <w:pPr>
              <w:jc w:val="both"/>
              <w:rPr>
                <w:b/>
                <w:i/>
              </w:rPr>
            </w:pPr>
            <w:r w:rsidRPr="00DC19C3">
              <w:rPr>
                <w:b/>
                <w:i/>
              </w:rPr>
              <w:t>Sposób pozyskania danych (import pliku, online na żądanie)</w:t>
            </w:r>
          </w:p>
        </w:tc>
        <w:tc>
          <w:tcPr>
            <w:tcW w:w="709" w:type="dxa"/>
            <w:tcMar>
              <w:bottom w:w="57" w:type="dxa"/>
            </w:tcMar>
          </w:tcPr>
          <w:p w14:paraId="2E741564" w14:textId="77777777" w:rsidR="00C57E47" w:rsidRPr="00DC19C3" w:rsidRDefault="00C57E47" w:rsidP="000E354F">
            <w:pPr>
              <w:jc w:val="both"/>
            </w:pPr>
          </w:p>
        </w:tc>
        <w:tc>
          <w:tcPr>
            <w:tcW w:w="4927" w:type="dxa"/>
            <w:tcMar>
              <w:bottom w:w="57" w:type="dxa"/>
            </w:tcMar>
          </w:tcPr>
          <w:p w14:paraId="36656ABB" w14:textId="77777777" w:rsidR="00C57E47" w:rsidRPr="00DC19C3" w:rsidRDefault="00C57E47" w:rsidP="000E354F">
            <w:pPr>
              <w:jc w:val="both"/>
            </w:pPr>
            <w:r w:rsidRPr="00DC19C3">
              <w:t>import</w:t>
            </w:r>
          </w:p>
        </w:tc>
      </w:tr>
      <w:tr w:rsidR="00C57E47" w:rsidRPr="003B67A7" w14:paraId="22FFE33D" w14:textId="77777777" w:rsidTr="000E354F">
        <w:tc>
          <w:tcPr>
            <w:tcW w:w="3652" w:type="dxa"/>
            <w:tcMar>
              <w:bottom w:w="57" w:type="dxa"/>
            </w:tcMar>
          </w:tcPr>
          <w:p w14:paraId="32E632C9" w14:textId="77777777" w:rsidR="00C57E47" w:rsidRPr="00DC19C3" w:rsidRDefault="00C57E47" w:rsidP="000E354F">
            <w:pPr>
              <w:pStyle w:val="wypunktowanie"/>
              <w:ind w:left="0" w:firstLine="0"/>
              <w:rPr>
                <w:rFonts w:cs="Calibri"/>
                <w:b/>
                <w:i/>
                <w:sz w:val="22"/>
                <w:szCs w:val="22"/>
                <w:lang w:eastAsia="en-US"/>
              </w:rPr>
            </w:pPr>
            <w:r w:rsidRPr="00DC19C3">
              <w:rPr>
                <w:rFonts w:cs="Calibri"/>
                <w:b/>
                <w:i/>
                <w:sz w:val="22"/>
                <w:szCs w:val="22"/>
                <w:lang w:eastAsia="en-US"/>
              </w:rPr>
              <w:t>Cykliczność pozyskiwania danych</w:t>
            </w:r>
          </w:p>
        </w:tc>
        <w:tc>
          <w:tcPr>
            <w:tcW w:w="709" w:type="dxa"/>
            <w:tcMar>
              <w:bottom w:w="57" w:type="dxa"/>
            </w:tcMar>
          </w:tcPr>
          <w:p w14:paraId="443725DB" w14:textId="77777777" w:rsidR="00C57E47" w:rsidRPr="00DC19C3" w:rsidRDefault="00C57E47" w:rsidP="000E354F">
            <w:pPr>
              <w:jc w:val="both"/>
            </w:pPr>
          </w:p>
        </w:tc>
        <w:tc>
          <w:tcPr>
            <w:tcW w:w="4927" w:type="dxa"/>
            <w:tcMar>
              <w:bottom w:w="57" w:type="dxa"/>
            </w:tcMar>
          </w:tcPr>
          <w:p w14:paraId="12B41E6C" w14:textId="77777777" w:rsidR="00C57E47" w:rsidRPr="003B67A7" w:rsidRDefault="00C57E47" w:rsidP="000E354F">
            <w:pPr>
              <w:jc w:val="both"/>
            </w:pPr>
            <w:r w:rsidRPr="00DC19C3">
              <w:t>Nieokreślona</w:t>
            </w:r>
          </w:p>
        </w:tc>
      </w:tr>
    </w:tbl>
    <w:p w14:paraId="4DBD5202" w14:textId="77777777" w:rsidR="00C57E47" w:rsidRDefault="00C57E47" w:rsidP="00C57E47">
      <w:pPr>
        <w:rPr>
          <w:b/>
        </w:rPr>
      </w:pPr>
      <w:bookmarkStart w:id="324" w:name="_Toc315347430"/>
      <w:bookmarkStart w:id="325" w:name="_Toc317180468"/>
      <w:bookmarkStart w:id="326" w:name="_Toc324756593"/>
    </w:p>
    <w:p w14:paraId="72FFEF10" w14:textId="77777777" w:rsidR="00C57E47" w:rsidRPr="0042624C" w:rsidRDefault="00C57E47" w:rsidP="00C57E47">
      <w:pPr>
        <w:rPr>
          <w:rStyle w:val="Uwydatnienie"/>
        </w:rPr>
      </w:pPr>
      <w:r w:rsidRPr="0042624C">
        <w:rPr>
          <w:rStyle w:val="Uwydatnienie"/>
        </w:rPr>
        <w:t>PRG</w:t>
      </w:r>
      <w:bookmarkEnd w:id="324"/>
      <w:bookmarkEnd w:id="325"/>
      <w:bookmarkEnd w:id="326"/>
    </w:p>
    <w:tbl>
      <w:tblPr>
        <w:tblW w:w="0" w:type="auto"/>
        <w:tblLook w:val="00A0" w:firstRow="1" w:lastRow="0" w:firstColumn="1" w:lastColumn="0" w:noHBand="0" w:noVBand="0"/>
      </w:tblPr>
      <w:tblGrid>
        <w:gridCol w:w="3574"/>
        <w:gridCol w:w="691"/>
        <w:gridCol w:w="4807"/>
      </w:tblGrid>
      <w:tr w:rsidR="00C57E47" w:rsidRPr="00DC19C3" w14:paraId="47AE0C7A" w14:textId="77777777" w:rsidTr="000E354F">
        <w:trPr>
          <w:trHeight w:val="388"/>
        </w:trPr>
        <w:tc>
          <w:tcPr>
            <w:tcW w:w="3652" w:type="dxa"/>
            <w:tcMar>
              <w:bottom w:w="57" w:type="dxa"/>
            </w:tcMar>
          </w:tcPr>
          <w:p w14:paraId="5F833EEF" w14:textId="77777777" w:rsidR="00C57E47" w:rsidRPr="003B67A7" w:rsidRDefault="00C57E47" w:rsidP="000E354F">
            <w:pPr>
              <w:jc w:val="both"/>
              <w:rPr>
                <w:b/>
                <w:i/>
              </w:rPr>
            </w:pPr>
            <w:r w:rsidRPr="003B67A7">
              <w:rPr>
                <w:b/>
                <w:i/>
              </w:rPr>
              <w:t>Nazwa zbioru/źródła danych</w:t>
            </w:r>
          </w:p>
        </w:tc>
        <w:tc>
          <w:tcPr>
            <w:tcW w:w="709" w:type="dxa"/>
            <w:tcMar>
              <w:bottom w:w="57" w:type="dxa"/>
            </w:tcMar>
          </w:tcPr>
          <w:p w14:paraId="4912360F" w14:textId="77777777" w:rsidR="00C57E47" w:rsidRPr="003B67A7" w:rsidRDefault="00C57E47" w:rsidP="000E354F">
            <w:pPr>
              <w:jc w:val="both"/>
            </w:pPr>
          </w:p>
        </w:tc>
        <w:tc>
          <w:tcPr>
            <w:tcW w:w="4927" w:type="dxa"/>
            <w:tcMar>
              <w:bottom w:w="57" w:type="dxa"/>
            </w:tcMar>
          </w:tcPr>
          <w:p w14:paraId="5AB0B21E" w14:textId="77777777" w:rsidR="00C57E47" w:rsidRPr="00DC19C3" w:rsidRDefault="00C57E47" w:rsidP="000E354F">
            <w:pPr>
              <w:jc w:val="both"/>
            </w:pPr>
            <w:r w:rsidRPr="00DC19C3">
              <w:t>Państwowy Rejestr Granic i powierzchni jednostek podziałów terytorialnych kraju</w:t>
            </w:r>
          </w:p>
        </w:tc>
      </w:tr>
      <w:tr w:rsidR="00C57E47" w:rsidRPr="00E43F1B" w14:paraId="744ED3D6" w14:textId="77777777" w:rsidTr="000E354F">
        <w:tc>
          <w:tcPr>
            <w:tcW w:w="3652" w:type="dxa"/>
            <w:tcMar>
              <w:bottom w:w="57" w:type="dxa"/>
            </w:tcMar>
          </w:tcPr>
          <w:p w14:paraId="7B218D84" w14:textId="77777777" w:rsidR="00C57E47" w:rsidRPr="00E43F1B" w:rsidRDefault="00C57E47" w:rsidP="000E354F">
            <w:pPr>
              <w:jc w:val="both"/>
              <w:rPr>
                <w:b/>
                <w:i/>
              </w:rPr>
            </w:pPr>
            <w:r w:rsidRPr="00E43F1B">
              <w:rPr>
                <w:b/>
                <w:i/>
              </w:rPr>
              <w:t>Zakres danych, który może zostać wykorzystany przez system</w:t>
            </w:r>
          </w:p>
        </w:tc>
        <w:tc>
          <w:tcPr>
            <w:tcW w:w="709" w:type="dxa"/>
            <w:tcMar>
              <w:bottom w:w="57" w:type="dxa"/>
            </w:tcMar>
          </w:tcPr>
          <w:p w14:paraId="513F020E" w14:textId="77777777" w:rsidR="00C57E47" w:rsidRPr="00E43F1B" w:rsidRDefault="00C57E47" w:rsidP="000E354F">
            <w:pPr>
              <w:jc w:val="both"/>
            </w:pPr>
          </w:p>
        </w:tc>
        <w:tc>
          <w:tcPr>
            <w:tcW w:w="4927" w:type="dxa"/>
            <w:tcMar>
              <w:bottom w:w="57" w:type="dxa"/>
            </w:tcMar>
          </w:tcPr>
          <w:p w14:paraId="793EABB9" w14:textId="77777777" w:rsidR="00C57E47" w:rsidRPr="00A338D2" w:rsidRDefault="00C57E47" w:rsidP="000E354F">
            <w:pPr>
              <w:jc w:val="both"/>
            </w:pPr>
            <w:r w:rsidRPr="005255AB">
              <w:t>Dane administracyjne obszary gmin, powiatów i województw</w:t>
            </w:r>
            <w:r w:rsidRPr="00A338D2">
              <w:t>.</w:t>
            </w:r>
          </w:p>
        </w:tc>
      </w:tr>
      <w:tr w:rsidR="00C57E47" w:rsidRPr="003B67A7" w14:paraId="47F0F435" w14:textId="77777777" w:rsidTr="000E354F">
        <w:tc>
          <w:tcPr>
            <w:tcW w:w="3652" w:type="dxa"/>
            <w:tcMar>
              <w:bottom w:w="57" w:type="dxa"/>
            </w:tcMar>
          </w:tcPr>
          <w:p w14:paraId="0F21ADDC" w14:textId="77777777" w:rsidR="00C57E47" w:rsidRPr="00E43F1B" w:rsidRDefault="00C57E47" w:rsidP="000E354F">
            <w:pPr>
              <w:jc w:val="both"/>
              <w:rPr>
                <w:b/>
                <w:i/>
              </w:rPr>
            </w:pPr>
            <w:r w:rsidRPr="00E43F1B">
              <w:rPr>
                <w:b/>
                <w:i/>
              </w:rPr>
              <w:t>Forma udostępniania (np. rodzaj pliku)</w:t>
            </w:r>
          </w:p>
        </w:tc>
        <w:tc>
          <w:tcPr>
            <w:tcW w:w="709" w:type="dxa"/>
            <w:tcMar>
              <w:bottom w:w="57" w:type="dxa"/>
            </w:tcMar>
          </w:tcPr>
          <w:p w14:paraId="1A1780CE" w14:textId="77777777" w:rsidR="00C57E47" w:rsidRPr="00E43F1B" w:rsidRDefault="00C57E47" w:rsidP="000E354F">
            <w:pPr>
              <w:jc w:val="both"/>
            </w:pPr>
          </w:p>
        </w:tc>
        <w:tc>
          <w:tcPr>
            <w:tcW w:w="4927" w:type="dxa"/>
            <w:tcMar>
              <w:bottom w:w="57" w:type="dxa"/>
            </w:tcMar>
          </w:tcPr>
          <w:p w14:paraId="12B514F0" w14:textId="77777777" w:rsidR="00C57E47" w:rsidRPr="003B67A7" w:rsidRDefault="00C57E47" w:rsidP="000E354F">
            <w:pPr>
              <w:jc w:val="both"/>
            </w:pPr>
            <w:r w:rsidRPr="00E43F1B">
              <w:t xml:space="preserve"> </w:t>
            </w:r>
            <w:r w:rsidRPr="003B67A7">
              <w:t>SHP/relacyjna baza danych</w:t>
            </w:r>
          </w:p>
        </w:tc>
      </w:tr>
      <w:tr w:rsidR="00C57E47" w:rsidRPr="003B67A7" w14:paraId="50CBE5DF" w14:textId="77777777" w:rsidTr="000E354F">
        <w:tc>
          <w:tcPr>
            <w:tcW w:w="3652" w:type="dxa"/>
            <w:tcMar>
              <w:bottom w:w="57" w:type="dxa"/>
            </w:tcMar>
          </w:tcPr>
          <w:p w14:paraId="01D577DD" w14:textId="77777777" w:rsidR="00C57E47" w:rsidRPr="003B67A7" w:rsidRDefault="00C57E47" w:rsidP="000E354F">
            <w:pPr>
              <w:jc w:val="both"/>
              <w:rPr>
                <w:b/>
                <w:i/>
              </w:rPr>
            </w:pPr>
            <w:r w:rsidRPr="003B67A7">
              <w:rPr>
                <w:b/>
                <w:i/>
              </w:rPr>
              <w:t>Dysponent</w:t>
            </w:r>
          </w:p>
        </w:tc>
        <w:tc>
          <w:tcPr>
            <w:tcW w:w="709" w:type="dxa"/>
            <w:tcMar>
              <w:bottom w:w="57" w:type="dxa"/>
            </w:tcMar>
          </w:tcPr>
          <w:p w14:paraId="75640E42" w14:textId="77777777" w:rsidR="00C57E47" w:rsidRPr="003B67A7" w:rsidRDefault="00C57E47" w:rsidP="000E354F">
            <w:pPr>
              <w:jc w:val="both"/>
            </w:pPr>
          </w:p>
        </w:tc>
        <w:tc>
          <w:tcPr>
            <w:tcW w:w="4927" w:type="dxa"/>
            <w:tcMar>
              <w:bottom w:w="57" w:type="dxa"/>
            </w:tcMar>
          </w:tcPr>
          <w:p w14:paraId="1A83E3EE" w14:textId="77777777" w:rsidR="00C57E47" w:rsidRPr="003B67A7" w:rsidRDefault="00C57E47" w:rsidP="000E354F">
            <w:pPr>
              <w:jc w:val="both"/>
            </w:pPr>
            <w:r w:rsidRPr="003B67A7">
              <w:t>GUGiK</w:t>
            </w:r>
          </w:p>
        </w:tc>
      </w:tr>
      <w:tr w:rsidR="00C57E47" w:rsidRPr="00DC19C3" w14:paraId="0967D808" w14:textId="77777777" w:rsidTr="000E354F">
        <w:tc>
          <w:tcPr>
            <w:tcW w:w="3652" w:type="dxa"/>
            <w:tcMar>
              <w:bottom w:w="57" w:type="dxa"/>
            </w:tcMar>
          </w:tcPr>
          <w:p w14:paraId="393E6FA2" w14:textId="77777777" w:rsidR="00C57E47" w:rsidRPr="00DC19C3" w:rsidRDefault="00C57E47" w:rsidP="000E354F">
            <w:pPr>
              <w:jc w:val="both"/>
              <w:rPr>
                <w:b/>
                <w:i/>
              </w:rPr>
            </w:pPr>
            <w:r w:rsidRPr="00DC19C3">
              <w:rPr>
                <w:b/>
                <w:i/>
              </w:rPr>
              <w:t>Typ pozyskania danych (migracja/po uruchomieniu systemu/na żądanie)</w:t>
            </w:r>
          </w:p>
        </w:tc>
        <w:tc>
          <w:tcPr>
            <w:tcW w:w="709" w:type="dxa"/>
            <w:tcMar>
              <w:bottom w:w="57" w:type="dxa"/>
            </w:tcMar>
          </w:tcPr>
          <w:p w14:paraId="2B4D689A" w14:textId="77777777" w:rsidR="00C57E47" w:rsidRPr="00DC19C3" w:rsidRDefault="00C57E47" w:rsidP="000E354F">
            <w:pPr>
              <w:jc w:val="both"/>
            </w:pPr>
          </w:p>
        </w:tc>
        <w:tc>
          <w:tcPr>
            <w:tcW w:w="4927" w:type="dxa"/>
            <w:tcMar>
              <w:bottom w:w="57" w:type="dxa"/>
            </w:tcMar>
          </w:tcPr>
          <w:p w14:paraId="53B2B21D" w14:textId="77777777" w:rsidR="00C57E47" w:rsidRPr="00DC19C3" w:rsidRDefault="00C57E47" w:rsidP="000E354F">
            <w:pPr>
              <w:jc w:val="both"/>
            </w:pPr>
            <w:r w:rsidRPr="00DC19C3">
              <w:t>migracja</w:t>
            </w:r>
          </w:p>
        </w:tc>
      </w:tr>
      <w:tr w:rsidR="00C57E47" w:rsidRPr="00DC19C3" w14:paraId="535BED8A" w14:textId="77777777" w:rsidTr="000E354F">
        <w:tc>
          <w:tcPr>
            <w:tcW w:w="3652" w:type="dxa"/>
            <w:tcMar>
              <w:bottom w:w="57" w:type="dxa"/>
            </w:tcMar>
          </w:tcPr>
          <w:p w14:paraId="6FD7680C" w14:textId="77777777" w:rsidR="00C57E47" w:rsidRPr="00DC19C3" w:rsidRDefault="00C57E47" w:rsidP="000E354F">
            <w:pPr>
              <w:jc w:val="both"/>
              <w:rPr>
                <w:b/>
                <w:i/>
              </w:rPr>
            </w:pPr>
            <w:r w:rsidRPr="00DC19C3">
              <w:rPr>
                <w:b/>
                <w:i/>
              </w:rPr>
              <w:t>Sposób pozyskania danych (import pliku, online na żądanie)</w:t>
            </w:r>
          </w:p>
        </w:tc>
        <w:tc>
          <w:tcPr>
            <w:tcW w:w="709" w:type="dxa"/>
            <w:tcMar>
              <w:bottom w:w="57" w:type="dxa"/>
            </w:tcMar>
          </w:tcPr>
          <w:p w14:paraId="35BF7697" w14:textId="77777777" w:rsidR="00C57E47" w:rsidRPr="00DC19C3" w:rsidRDefault="00C57E47" w:rsidP="000E354F">
            <w:pPr>
              <w:jc w:val="both"/>
            </w:pPr>
          </w:p>
        </w:tc>
        <w:tc>
          <w:tcPr>
            <w:tcW w:w="4927" w:type="dxa"/>
            <w:tcMar>
              <w:bottom w:w="57" w:type="dxa"/>
            </w:tcMar>
          </w:tcPr>
          <w:p w14:paraId="0D355DCB" w14:textId="77777777" w:rsidR="00C57E47" w:rsidRPr="00DC19C3" w:rsidRDefault="00C57E47" w:rsidP="000E354F">
            <w:pPr>
              <w:jc w:val="both"/>
            </w:pPr>
            <w:r w:rsidRPr="00DC19C3">
              <w:t>import</w:t>
            </w:r>
          </w:p>
        </w:tc>
      </w:tr>
      <w:tr w:rsidR="00C57E47" w:rsidRPr="00DC19C3" w14:paraId="7B078F6E" w14:textId="77777777" w:rsidTr="000E354F">
        <w:tc>
          <w:tcPr>
            <w:tcW w:w="3652" w:type="dxa"/>
            <w:tcMar>
              <w:bottom w:w="57" w:type="dxa"/>
            </w:tcMar>
          </w:tcPr>
          <w:p w14:paraId="08B4BB33" w14:textId="77777777" w:rsidR="00C57E47" w:rsidRPr="00DC19C3" w:rsidRDefault="00C57E47" w:rsidP="000E354F">
            <w:pPr>
              <w:pStyle w:val="wypunktowanie"/>
              <w:ind w:left="0" w:firstLine="0"/>
              <w:rPr>
                <w:rFonts w:cs="Calibri"/>
                <w:b/>
                <w:i/>
                <w:sz w:val="22"/>
                <w:szCs w:val="22"/>
                <w:lang w:eastAsia="en-US"/>
              </w:rPr>
            </w:pPr>
            <w:r w:rsidRPr="00DC19C3">
              <w:rPr>
                <w:rFonts w:cs="Calibri"/>
                <w:b/>
                <w:i/>
                <w:sz w:val="22"/>
                <w:szCs w:val="22"/>
                <w:lang w:eastAsia="en-US"/>
              </w:rPr>
              <w:t>Cykliczność pozyskiwania danych</w:t>
            </w:r>
          </w:p>
        </w:tc>
        <w:tc>
          <w:tcPr>
            <w:tcW w:w="709" w:type="dxa"/>
            <w:tcMar>
              <w:bottom w:w="57" w:type="dxa"/>
            </w:tcMar>
          </w:tcPr>
          <w:p w14:paraId="187E54DE" w14:textId="77777777" w:rsidR="00C57E47" w:rsidRPr="00DC19C3" w:rsidRDefault="00C57E47" w:rsidP="000E354F">
            <w:pPr>
              <w:jc w:val="both"/>
            </w:pPr>
          </w:p>
        </w:tc>
        <w:tc>
          <w:tcPr>
            <w:tcW w:w="4927" w:type="dxa"/>
            <w:tcMar>
              <w:bottom w:w="57" w:type="dxa"/>
            </w:tcMar>
          </w:tcPr>
          <w:p w14:paraId="418A8B1C" w14:textId="77777777" w:rsidR="00C57E47" w:rsidRPr="00DC19C3" w:rsidRDefault="00C57E47" w:rsidP="000E354F">
            <w:pPr>
              <w:jc w:val="both"/>
            </w:pPr>
            <w:r w:rsidRPr="00DC19C3">
              <w:t>Corocznie</w:t>
            </w:r>
          </w:p>
        </w:tc>
      </w:tr>
    </w:tbl>
    <w:p w14:paraId="6C165C21" w14:textId="77777777" w:rsidR="00C57E47" w:rsidRPr="00DC19C3" w:rsidRDefault="00C57E47" w:rsidP="00C57E47">
      <w:pPr>
        <w:rPr>
          <w:b/>
        </w:rPr>
      </w:pPr>
      <w:bookmarkStart w:id="327" w:name="_Toc315347431"/>
      <w:bookmarkStart w:id="328" w:name="_Toc317180469"/>
      <w:bookmarkStart w:id="329" w:name="_Toc324756594"/>
    </w:p>
    <w:p w14:paraId="30D950DB" w14:textId="77777777" w:rsidR="00C57E47" w:rsidRPr="00DC19C3" w:rsidRDefault="00C57E47" w:rsidP="00C57E47">
      <w:pPr>
        <w:rPr>
          <w:rStyle w:val="Uwydatnienie"/>
        </w:rPr>
      </w:pPr>
      <w:r w:rsidRPr="00DC19C3">
        <w:rPr>
          <w:rStyle w:val="Uwydatnienie"/>
        </w:rPr>
        <w:t>PRNG</w:t>
      </w:r>
      <w:bookmarkEnd w:id="327"/>
      <w:bookmarkEnd w:id="328"/>
      <w:bookmarkEnd w:id="329"/>
    </w:p>
    <w:tbl>
      <w:tblPr>
        <w:tblW w:w="0" w:type="auto"/>
        <w:tblLook w:val="00A0" w:firstRow="1" w:lastRow="0" w:firstColumn="1" w:lastColumn="0" w:noHBand="0" w:noVBand="0"/>
      </w:tblPr>
      <w:tblGrid>
        <w:gridCol w:w="3574"/>
        <w:gridCol w:w="691"/>
        <w:gridCol w:w="4807"/>
      </w:tblGrid>
      <w:tr w:rsidR="00C57E47" w:rsidRPr="00DC19C3" w14:paraId="54C67C39" w14:textId="77777777" w:rsidTr="000E354F">
        <w:trPr>
          <w:trHeight w:val="388"/>
        </w:trPr>
        <w:tc>
          <w:tcPr>
            <w:tcW w:w="3652" w:type="dxa"/>
            <w:tcMar>
              <w:bottom w:w="57" w:type="dxa"/>
            </w:tcMar>
          </w:tcPr>
          <w:p w14:paraId="1BFFA692" w14:textId="77777777" w:rsidR="00C57E47" w:rsidRPr="00DC19C3" w:rsidRDefault="00C57E47" w:rsidP="000E354F">
            <w:pPr>
              <w:jc w:val="both"/>
              <w:rPr>
                <w:b/>
                <w:i/>
              </w:rPr>
            </w:pPr>
            <w:r w:rsidRPr="00DC19C3">
              <w:rPr>
                <w:b/>
                <w:i/>
              </w:rPr>
              <w:t>Nazwa zbioru/źródła danych</w:t>
            </w:r>
          </w:p>
        </w:tc>
        <w:tc>
          <w:tcPr>
            <w:tcW w:w="709" w:type="dxa"/>
            <w:tcMar>
              <w:bottom w:w="57" w:type="dxa"/>
            </w:tcMar>
          </w:tcPr>
          <w:p w14:paraId="39A5EDAE" w14:textId="77777777" w:rsidR="00C57E47" w:rsidRPr="00DC19C3" w:rsidRDefault="00C57E47" w:rsidP="000E354F">
            <w:pPr>
              <w:jc w:val="both"/>
            </w:pPr>
          </w:p>
        </w:tc>
        <w:tc>
          <w:tcPr>
            <w:tcW w:w="4927" w:type="dxa"/>
            <w:tcMar>
              <w:bottom w:w="57" w:type="dxa"/>
            </w:tcMar>
          </w:tcPr>
          <w:p w14:paraId="2D9C005B" w14:textId="77777777" w:rsidR="00C57E47" w:rsidRPr="00DC19C3" w:rsidRDefault="00C57E47" w:rsidP="000E354F">
            <w:pPr>
              <w:jc w:val="both"/>
            </w:pPr>
            <w:r w:rsidRPr="00DC19C3">
              <w:t>Państwowy Rejestr Nazw Geograficznych</w:t>
            </w:r>
          </w:p>
        </w:tc>
      </w:tr>
      <w:tr w:rsidR="00C57E47" w:rsidRPr="00DC19C3" w14:paraId="16B93E27" w14:textId="77777777" w:rsidTr="000E354F">
        <w:tc>
          <w:tcPr>
            <w:tcW w:w="3652" w:type="dxa"/>
            <w:tcMar>
              <w:bottom w:w="57" w:type="dxa"/>
            </w:tcMar>
          </w:tcPr>
          <w:p w14:paraId="5D987664" w14:textId="77777777" w:rsidR="00C57E47" w:rsidRPr="00DC19C3" w:rsidRDefault="00C57E47" w:rsidP="000E354F">
            <w:pPr>
              <w:jc w:val="both"/>
              <w:rPr>
                <w:b/>
                <w:i/>
              </w:rPr>
            </w:pPr>
            <w:r w:rsidRPr="00DC19C3">
              <w:rPr>
                <w:b/>
                <w:i/>
              </w:rPr>
              <w:t>Zakres danych, który może zostać wykorzystany przez system</w:t>
            </w:r>
          </w:p>
        </w:tc>
        <w:tc>
          <w:tcPr>
            <w:tcW w:w="709" w:type="dxa"/>
            <w:tcMar>
              <w:bottom w:w="57" w:type="dxa"/>
            </w:tcMar>
          </w:tcPr>
          <w:p w14:paraId="3D02B272" w14:textId="77777777" w:rsidR="00C57E47" w:rsidRPr="00DC19C3" w:rsidRDefault="00C57E47" w:rsidP="000E354F">
            <w:pPr>
              <w:jc w:val="both"/>
            </w:pPr>
          </w:p>
        </w:tc>
        <w:tc>
          <w:tcPr>
            <w:tcW w:w="4927" w:type="dxa"/>
            <w:tcMar>
              <w:bottom w:w="57" w:type="dxa"/>
            </w:tcMar>
          </w:tcPr>
          <w:p w14:paraId="2B848A45" w14:textId="77777777" w:rsidR="00C57E47" w:rsidRPr="00DC19C3" w:rsidRDefault="00C57E47" w:rsidP="000E354F">
            <w:pPr>
              <w:jc w:val="both"/>
            </w:pPr>
            <w:r w:rsidRPr="00DC19C3">
              <w:t xml:space="preserve">Dane dotyczące nazw miejscowości i obiektów fizjograficznych. </w:t>
            </w:r>
          </w:p>
        </w:tc>
      </w:tr>
      <w:tr w:rsidR="00C57E47" w:rsidRPr="00DC19C3" w14:paraId="22F34CE5" w14:textId="77777777" w:rsidTr="000E354F">
        <w:tc>
          <w:tcPr>
            <w:tcW w:w="3652" w:type="dxa"/>
            <w:tcMar>
              <w:bottom w:w="57" w:type="dxa"/>
            </w:tcMar>
          </w:tcPr>
          <w:p w14:paraId="5B9223C6" w14:textId="77777777" w:rsidR="00C57E47" w:rsidRPr="00DC19C3" w:rsidRDefault="00C57E47" w:rsidP="000E354F">
            <w:pPr>
              <w:jc w:val="both"/>
              <w:rPr>
                <w:b/>
                <w:i/>
              </w:rPr>
            </w:pPr>
            <w:r w:rsidRPr="00DC19C3">
              <w:rPr>
                <w:b/>
                <w:i/>
              </w:rPr>
              <w:lastRenderedPageBreak/>
              <w:t>Forma udostępniania (np. rodzaj pliku)</w:t>
            </w:r>
          </w:p>
        </w:tc>
        <w:tc>
          <w:tcPr>
            <w:tcW w:w="709" w:type="dxa"/>
            <w:tcMar>
              <w:bottom w:w="57" w:type="dxa"/>
            </w:tcMar>
          </w:tcPr>
          <w:p w14:paraId="10735952" w14:textId="77777777" w:rsidR="00C57E47" w:rsidRPr="00DC19C3" w:rsidRDefault="00C57E47" w:rsidP="000E354F">
            <w:pPr>
              <w:jc w:val="both"/>
            </w:pPr>
          </w:p>
        </w:tc>
        <w:tc>
          <w:tcPr>
            <w:tcW w:w="4927" w:type="dxa"/>
            <w:tcMar>
              <w:bottom w:w="57" w:type="dxa"/>
            </w:tcMar>
          </w:tcPr>
          <w:p w14:paraId="343651F7" w14:textId="77777777" w:rsidR="00C57E47" w:rsidRPr="00DC19C3" w:rsidRDefault="00C57E47" w:rsidP="000E354F">
            <w:pPr>
              <w:jc w:val="both"/>
            </w:pPr>
            <w:r w:rsidRPr="00DC19C3">
              <w:t xml:space="preserve"> SHP/relacyjna baza danych</w:t>
            </w:r>
          </w:p>
        </w:tc>
      </w:tr>
      <w:tr w:rsidR="00C57E47" w:rsidRPr="00DC19C3" w14:paraId="24AF0256" w14:textId="77777777" w:rsidTr="000E354F">
        <w:tc>
          <w:tcPr>
            <w:tcW w:w="3652" w:type="dxa"/>
            <w:tcMar>
              <w:bottom w:w="57" w:type="dxa"/>
            </w:tcMar>
          </w:tcPr>
          <w:p w14:paraId="6AD9B0B3" w14:textId="77777777" w:rsidR="00C57E47" w:rsidRPr="00DC19C3" w:rsidRDefault="00C57E47" w:rsidP="000E354F">
            <w:pPr>
              <w:jc w:val="both"/>
              <w:rPr>
                <w:b/>
                <w:i/>
              </w:rPr>
            </w:pPr>
            <w:r w:rsidRPr="00DC19C3">
              <w:rPr>
                <w:b/>
                <w:i/>
              </w:rPr>
              <w:t>Dysponent</w:t>
            </w:r>
          </w:p>
        </w:tc>
        <w:tc>
          <w:tcPr>
            <w:tcW w:w="709" w:type="dxa"/>
            <w:tcMar>
              <w:bottom w:w="57" w:type="dxa"/>
            </w:tcMar>
          </w:tcPr>
          <w:p w14:paraId="3C5CB61E" w14:textId="77777777" w:rsidR="00C57E47" w:rsidRPr="00DC19C3" w:rsidRDefault="00C57E47" w:rsidP="000E354F">
            <w:pPr>
              <w:jc w:val="both"/>
            </w:pPr>
          </w:p>
        </w:tc>
        <w:tc>
          <w:tcPr>
            <w:tcW w:w="4927" w:type="dxa"/>
            <w:tcMar>
              <w:bottom w:w="57" w:type="dxa"/>
            </w:tcMar>
          </w:tcPr>
          <w:p w14:paraId="4BC376BD" w14:textId="77777777" w:rsidR="00C57E47" w:rsidRPr="00DC19C3" w:rsidRDefault="00C57E47" w:rsidP="000E354F">
            <w:pPr>
              <w:jc w:val="both"/>
            </w:pPr>
            <w:r w:rsidRPr="00DC19C3">
              <w:t>GUGiK</w:t>
            </w:r>
          </w:p>
        </w:tc>
      </w:tr>
      <w:tr w:rsidR="00C57E47" w:rsidRPr="00DC19C3" w14:paraId="3DF9ADFA" w14:textId="77777777" w:rsidTr="000E354F">
        <w:tc>
          <w:tcPr>
            <w:tcW w:w="3652" w:type="dxa"/>
            <w:tcMar>
              <w:bottom w:w="57" w:type="dxa"/>
            </w:tcMar>
          </w:tcPr>
          <w:p w14:paraId="68F95044" w14:textId="77777777" w:rsidR="00C57E47" w:rsidRPr="00DC19C3" w:rsidRDefault="00C57E47" w:rsidP="000E354F">
            <w:pPr>
              <w:jc w:val="both"/>
              <w:rPr>
                <w:b/>
                <w:i/>
              </w:rPr>
            </w:pPr>
            <w:r w:rsidRPr="00DC19C3">
              <w:rPr>
                <w:b/>
                <w:i/>
              </w:rPr>
              <w:t>Typ pozyskania danych (migracja/po uruchomieniu systemu/na żądanie)</w:t>
            </w:r>
          </w:p>
        </w:tc>
        <w:tc>
          <w:tcPr>
            <w:tcW w:w="709" w:type="dxa"/>
            <w:tcMar>
              <w:bottom w:w="57" w:type="dxa"/>
            </w:tcMar>
          </w:tcPr>
          <w:p w14:paraId="3F89354B" w14:textId="77777777" w:rsidR="00C57E47" w:rsidRPr="00DC19C3" w:rsidRDefault="00C57E47" w:rsidP="000E354F">
            <w:pPr>
              <w:jc w:val="both"/>
            </w:pPr>
          </w:p>
        </w:tc>
        <w:tc>
          <w:tcPr>
            <w:tcW w:w="4927" w:type="dxa"/>
            <w:tcMar>
              <w:bottom w:w="57" w:type="dxa"/>
            </w:tcMar>
          </w:tcPr>
          <w:p w14:paraId="0DCE4A01" w14:textId="77777777" w:rsidR="00C57E47" w:rsidRPr="00DC19C3" w:rsidRDefault="00C57E47" w:rsidP="000E354F">
            <w:pPr>
              <w:jc w:val="both"/>
            </w:pPr>
            <w:r w:rsidRPr="00DC19C3">
              <w:t>migracja</w:t>
            </w:r>
          </w:p>
        </w:tc>
      </w:tr>
      <w:tr w:rsidR="00C57E47" w:rsidRPr="00DC19C3" w14:paraId="77EE86F5" w14:textId="77777777" w:rsidTr="000E354F">
        <w:tc>
          <w:tcPr>
            <w:tcW w:w="3652" w:type="dxa"/>
            <w:tcMar>
              <w:bottom w:w="57" w:type="dxa"/>
            </w:tcMar>
          </w:tcPr>
          <w:p w14:paraId="2E9430B4" w14:textId="77777777" w:rsidR="00C57E47" w:rsidRPr="00DC19C3" w:rsidRDefault="00C57E47" w:rsidP="000E354F">
            <w:pPr>
              <w:jc w:val="both"/>
              <w:rPr>
                <w:b/>
                <w:i/>
              </w:rPr>
            </w:pPr>
            <w:r w:rsidRPr="00DC19C3">
              <w:rPr>
                <w:b/>
                <w:i/>
              </w:rPr>
              <w:t>Sposób pozyskania danych (import pliku, online na żądanie)</w:t>
            </w:r>
          </w:p>
        </w:tc>
        <w:tc>
          <w:tcPr>
            <w:tcW w:w="709" w:type="dxa"/>
            <w:tcMar>
              <w:bottom w:w="57" w:type="dxa"/>
            </w:tcMar>
          </w:tcPr>
          <w:p w14:paraId="061D3DEA" w14:textId="77777777" w:rsidR="00C57E47" w:rsidRPr="00DC19C3" w:rsidRDefault="00C57E47" w:rsidP="000E354F">
            <w:pPr>
              <w:jc w:val="both"/>
            </w:pPr>
          </w:p>
        </w:tc>
        <w:tc>
          <w:tcPr>
            <w:tcW w:w="4927" w:type="dxa"/>
            <w:tcMar>
              <w:bottom w:w="57" w:type="dxa"/>
            </w:tcMar>
          </w:tcPr>
          <w:p w14:paraId="2ADCE94A" w14:textId="77777777" w:rsidR="00C57E47" w:rsidRPr="00DC19C3" w:rsidRDefault="00C57E47" w:rsidP="000E354F">
            <w:pPr>
              <w:jc w:val="both"/>
            </w:pPr>
            <w:r w:rsidRPr="00DC19C3">
              <w:t>import</w:t>
            </w:r>
          </w:p>
        </w:tc>
      </w:tr>
      <w:tr w:rsidR="00C57E47" w:rsidRPr="00DC19C3" w14:paraId="487AA7EE" w14:textId="77777777" w:rsidTr="000E354F">
        <w:tc>
          <w:tcPr>
            <w:tcW w:w="3652" w:type="dxa"/>
            <w:tcMar>
              <w:bottom w:w="57" w:type="dxa"/>
            </w:tcMar>
          </w:tcPr>
          <w:p w14:paraId="14BC655C" w14:textId="77777777" w:rsidR="00C57E47" w:rsidRPr="00DC19C3" w:rsidRDefault="00C57E47" w:rsidP="000E354F">
            <w:pPr>
              <w:pStyle w:val="wypunktowanie"/>
              <w:ind w:left="0" w:firstLine="0"/>
              <w:rPr>
                <w:rFonts w:cs="Calibri"/>
                <w:b/>
                <w:i/>
                <w:sz w:val="22"/>
                <w:szCs w:val="22"/>
                <w:lang w:eastAsia="en-US"/>
              </w:rPr>
            </w:pPr>
            <w:r w:rsidRPr="00DC19C3">
              <w:rPr>
                <w:rFonts w:cs="Calibri"/>
                <w:b/>
                <w:i/>
                <w:sz w:val="22"/>
                <w:szCs w:val="22"/>
                <w:lang w:eastAsia="en-US"/>
              </w:rPr>
              <w:t>Cykliczność pozyskiwania danych</w:t>
            </w:r>
          </w:p>
        </w:tc>
        <w:tc>
          <w:tcPr>
            <w:tcW w:w="709" w:type="dxa"/>
            <w:tcMar>
              <w:bottom w:w="57" w:type="dxa"/>
            </w:tcMar>
          </w:tcPr>
          <w:p w14:paraId="1A8933BF" w14:textId="77777777" w:rsidR="00C57E47" w:rsidRPr="00DC19C3" w:rsidRDefault="00C57E47" w:rsidP="000E354F">
            <w:pPr>
              <w:jc w:val="both"/>
            </w:pPr>
          </w:p>
        </w:tc>
        <w:tc>
          <w:tcPr>
            <w:tcW w:w="4927" w:type="dxa"/>
            <w:tcMar>
              <w:bottom w:w="57" w:type="dxa"/>
            </w:tcMar>
          </w:tcPr>
          <w:p w14:paraId="1C92D824" w14:textId="77777777" w:rsidR="00C57E47" w:rsidRPr="00DC19C3" w:rsidRDefault="00C57E47" w:rsidP="000E354F">
            <w:pPr>
              <w:jc w:val="both"/>
            </w:pPr>
            <w:r w:rsidRPr="00DC19C3">
              <w:t>Nieokreślona</w:t>
            </w:r>
          </w:p>
        </w:tc>
      </w:tr>
    </w:tbl>
    <w:p w14:paraId="248940E9" w14:textId="77777777" w:rsidR="00C57E47" w:rsidRPr="00DC19C3" w:rsidRDefault="00C57E47" w:rsidP="00C57E47">
      <w:pPr>
        <w:rPr>
          <w:b/>
        </w:rPr>
      </w:pPr>
      <w:bookmarkStart w:id="330" w:name="_Toc315347433"/>
      <w:bookmarkStart w:id="331" w:name="_Toc317180470"/>
      <w:bookmarkStart w:id="332" w:name="_Toc324756595"/>
    </w:p>
    <w:p w14:paraId="408BF041" w14:textId="77777777" w:rsidR="00C57E47" w:rsidRPr="00DC19C3" w:rsidRDefault="00C57E47" w:rsidP="00C57E47">
      <w:pPr>
        <w:rPr>
          <w:rStyle w:val="Uwydatnienie"/>
        </w:rPr>
      </w:pPr>
      <w:r w:rsidRPr="00DC19C3">
        <w:rPr>
          <w:rStyle w:val="Uwydatnienie"/>
        </w:rPr>
        <w:t>Ewidencja Miejscowości Ulic i Adresów (EMUiA)</w:t>
      </w:r>
      <w:bookmarkEnd w:id="330"/>
      <w:bookmarkEnd w:id="331"/>
      <w:bookmarkEnd w:id="332"/>
    </w:p>
    <w:tbl>
      <w:tblPr>
        <w:tblW w:w="0" w:type="auto"/>
        <w:tblLook w:val="00A0" w:firstRow="1" w:lastRow="0" w:firstColumn="1" w:lastColumn="0" w:noHBand="0" w:noVBand="0"/>
      </w:tblPr>
      <w:tblGrid>
        <w:gridCol w:w="3577"/>
        <w:gridCol w:w="692"/>
        <w:gridCol w:w="4803"/>
      </w:tblGrid>
      <w:tr w:rsidR="00C57E47" w:rsidRPr="00DC19C3" w14:paraId="184EB64E" w14:textId="77777777" w:rsidTr="000E354F">
        <w:trPr>
          <w:trHeight w:val="388"/>
        </w:trPr>
        <w:tc>
          <w:tcPr>
            <w:tcW w:w="3652" w:type="dxa"/>
            <w:tcMar>
              <w:bottom w:w="57" w:type="dxa"/>
            </w:tcMar>
          </w:tcPr>
          <w:p w14:paraId="538CBDA3" w14:textId="77777777" w:rsidR="00C57E47" w:rsidRPr="00DC19C3" w:rsidRDefault="00C57E47" w:rsidP="000E354F">
            <w:pPr>
              <w:jc w:val="both"/>
              <w:rPr>
                <w:b/>
                <w:i/>
              </w:rPr>
            </w:pPr>
            <w:r w:rsidRPr="00DC19C3">
              <w:rPr>
                <w:b/>
                <w:i/>
              </w:rPr>
              <w:t>Nazwa zbioru/źródła danych</w:t>
            </w:r>
          </w:p>
        </w:tc>
        <w:tc>
          <w:tcPr>
            <w:tcW w:w="709" w:type="dxa"/>
            <w:tcMar>
              <w:bottom w:w="57" w:type="dxa"/>
            </w:tcMar>
          </w:tcPr>
          <w:p w14:paraId="5953EFC1" w14:textId="77777777" w:rsidR="00C57E47" w:rsidRPr="00DC19C3" w:rsidRDefault="00C57E47" w:rsidP="000E354F">
            <w:pPr>
              <w:jc w:val="both"/>
            </w:pPr>
          </w:p>
        </w:tc>
        <w:tc>
          <w:tcPr>
            <w:tcW w:w="4927" w:type="dxa"/>
            <w:tcMar>
              <w:bottom w:w="57" w:type="dxa"/>
            </w:tcMar>
          </w:tcPr>
          <w:p w14:paraId="04219B47" w14:textId="77777777" w:rsidR="00C57E47" w:rsidRPr="00DC19C3" w:rsidRDefault="00C57E47" w:rsidP="000E354F">
            <w:pPr>
              <w:jc w:val="both"/>
            </w:pPr>
            <w:r w:rsidRPr="00DC19C3">
              <w:t>Referencyjne dane adresowe</w:t>
            </w:r>
          </w:p>
        </w:tc>
      </w:tr>
      <w:tr w:rsidR="00C57E47" w:rsidRPr="00DC19C3" w14:paraId="0B03D900" w14:textId="77777777" w:rsidTr="000E354F">
        <w:tc>
          <w:tcPr>
            <w:tcW w:w="3652" w:type="dxa"/>
            <w:tcMar>
              <w:bottom w:w="57" w:type="dxa"/>
            </w:tcMar>
          </w:tcPr>
          <w:p w14:paraId="1EB49B11" w14:textId="77777777" w:rsidR="00C57E47" w:rsidRPr="00DC19C3" w:rsidRDefault="00C57E47" w:rsidP="000E354F">
            <w:pPr>
              <w:jc w:val="both"/>
              <w:rPr>
                <w:b/>
                <w:i/>
              </w:rPr>
            </w:pPr>
            <w:r w:rsidRPr="00DC19C3">
              <w:rPr>
                <w:b/>
                <w:i/>
              </w:rPr>
              <w:t>Zakres danych, który może zostać wykorzystany przez system</w:t>
            </w:r>
          </w:p>
        </w:tc>
        <w:tc>
          <w:tcPr>
            <w:tcW w:w="709" w:type="dxa"/>
            <w:tcMar>
              <w:bottom w:w="57" w:type="dxa"/>
            </w:tcMar>
          </w:tcPr>
          <w:p w14:paraId="11AD8EA8" w14:textId="77777777" w:rsidR="00C57E47" w:rsidRPr="00DC19C3" w:rsidRDefault="00C57E47" w:rsidP="000E354F">
            <w:pPr>
              <w:jc w:val="both"/>
            </w:pPr>
          </w:p>
        </w:tc>
        <w:tc>
          <w:tcPr>
            <w:tcW w:w="4927" w:type="dxa"/>
            <w:tcMar>
              <w:bottom w:w="57" w:type="dxa"/>
            </w:tcMar>
          </w:tcPr>
          <w:p w14:paraId="4A466E57" w14:textId="77777777" w:rsidR="00C57E47" w:rsidRPr="00DC19C3" w:rsidRDefault="00C57E47" w:rsidP="000E354F">
            <w:pPr>
              <w:jc w:val="both"/>
            </w:pPr>
            <w:r w:rsidRPr="00DC19C3">
              <w:t xml:space="preserve">Informacje adresowe. Dane EMUiA będą stanowić źródło danych adresowych dla UMM. </w:t>
            </w:r>
          </w:p>
        </w:tc>
      </w:tr>
      <w:tr w:rsidR="00C57E47" w:rsidRPr="00DC19C3" w14:paraId="1A70A68F" w14:textId="77777777" w:rsidTr="000E354F">
        <w:tc>
          <w:tcPr>
            <w:tcW w:w="3652" w:type="dxa"/>
            <w:tcMar>
              <w:bottom w:w="57" w:type="dxa"/>
            </w:tcMar>
          </w:tcPr>
          <w:p w14:paraId="2DA87CDD" w14:textId="77777777" w:rsidR="00C57E47" w:rsidRPr="00DC19C3" w:rsidRDefault="00C57E47" w:rsidP="000E354F">
            <w:pPr>
              <w:jc w:val="both"/>
              <w:rPr>
                <w:b/>
                <w:i/>
              </w:rPr>
            </w:pPr>
            <w:r w:rsidRPr="00DC19C3">
              <w:rPr>
                <w:b/>
                <w:i/>
              </w:rPr>
              <w:t>Forma udostępniania (np. rodzaj pliku)</w:t>
            </w:r>
          </w:p>
        </w:tc>
        <w:tc>
          <w:tcPr>
            <w:tcW w:w="709" w:type="dxa"/>
            <w:tcMar>
              <w:bottom w:w="57" w:type="dxa"/>
            </w:tcMar>
          </w:tcPr>
          <w:p w14:paraId="33CAF60A" w14:textId="77777777" w:rsidR="00C57E47" w:rsidRPr="00DC19C3" w:rsidRDefault="00C57E47" w:rsidP="000E354F">
            <w:pPr>
              <w:jc w:val="both"/>
            </w:pPr>
          </w:p>
        </w:tc>
        <w:tc>
          <w:tcPr>
            <w:tcW w:w="4927" w:type="dxa"/>
            <w:tcMar>
              <w:bottom w:w="57" w:type="dxa"/>
            </w:tcMar>
          </w:tcPr>
          <w:p w14:paraId="0C4DA99D" w14:textId="77777777" w:rsidR="00C57E47" w:rsidRPr="00DC19C3" w:rsidRDefault="00C57E47" w:rsidP="000E354F">
            <w:pPr>
              <w:jc w:val="both"/>
            </w:pPr>
            <w:r w:rsidRPr="00DC19C3">
              <w:t xml:space="preserve"> Nieokreślona</w:t>
            </w:r>
          </w:p>
        </w:tc>
      </w:tr>
      <w:tr w:rsidR="00C57E47" w:rsidRPr="003B67A7" w14:paraId="6F663233" w14:textId="77777777" w:rsidTr="000E354F">
        <w:tc>
          <w:tcPr>
            <w:tcW w:w="3652" w:type="dxa"/>
            <w:tcMar>
              <w:bottom w:w="57" w:type="dxa"/>
            </w:tcMar>
          </w:tcPr>
          <w:p w14:paraId="6EB26A1A" w14:textId="77777777" w:rsidR="00C57E47" w:rsidRPr="00DC19C3" w:rsidRDefault="00C57E47" w:rsidP="000E354F">
            <w:pPr>
              <w:jc w:val="both"/>
              <w:rPr>
                <w:b/>
                <w:i/>
              </w:rPr>
            </w:pPr>
            <w:r w:rsidRPr="00DC19C3">
              <w:rPr>
                <w:b/>
                <w:i/>
              </w:rPr>
              <w:t>Dysponent</w:t>
            </w:r>
          </w:p>
        </w:tc>
        <w:tc>
          <w:tcPr>
            <w:tcW w:w="709" w:type="dxa"/>
            <w:tcMar>
              <w:bottom w:w="57" w:type="dxa"/>
            </w:tcMar>
          </w:tcPr>
          <w:p w14:paraId="4D9D6373" w14:textId="77777777" w:rsidR="00C57E47" w:rsidRPr="00DC19C3" w:rsidRDefault="00C57E47" w:rsidP="000E354F">
            <w:pPr>
              <w:jc w:val="both"/>
            </w:pPr>
          </w:p>
        </w:tc>
        <w:tc>
          <w:tcPr>
            <w:tcW w:w="4927" w:type="dxa"/>
            <w:tcMar>
              <w:bottom w:w="57" w:type="dxa"/>
            </w:tcMar>
          </w:tcPr>
          <w:p w14:paraId="29FD244C" w14:textId="77777777" w:rsidR="00C57E47" w:rsidRPr="003B67A7" w:rsidRDefault="00C57E47" w:rsidP="000E354F">
            <w:pPr>
              <w:jc w:val="both"/>
            </w:pPr>
            <w:r w:rsidRPr="00DC19C3">
              <w:t>GUGiK</w:t>
            </w:r>
          </w:p>
        </w:tc>
      </w:tr>
      <w:tr w:rsidR="00C57E47" w:rsidRPr="003B67A7" w14:paraId="0FC9AB9B" w14:textId="77777777" w:rsidTr="000E354F">
        <w:tc>
          <w:tcPr>
            <w:tcW w:w="3652" w:type="dxa"/>
            <w:tcMar>
              <w:bottom w:w="57" w:type="dxa"/>
            </w:tcMar>
          </w:tcPr>
          <w:p w14:paraId="3EA0D061" w14:textId="77777777" w:rsidR="00C57E47" w:rsidRPr="00E43F1B" w:rsidRDefault="00C57E47" w:rsidP="000E354F">
            <w:pPr>
              <w:jc w:val="both"/>
              <w:rPr>
                <w:b/>
                <w:i/>
              </w:rPr>
            </w:pPr>
            <w:r w:rsidRPr="00E43F1B">
              <w:rPr>
                <w:b/>
                <w:i/>
              </w:rPr>
              <w:t>Typ pozyskania danych (migracja/po uruchomieniu systemu/na żądanie)</w:t>
            </w:r>
          </w:p>
        </w:tc>
        <w:tc>
          <w:tcPr>
            <w:tcW w:w="709" w:type="dxa"/>
            <w:tcMar>
              <w:bottom w:w="57" w:type="dxa"/>
            </w:tcMar>
          </w:tcPr>
          <w:p w14:paraId="3A66EAD6" w14:textId="77777777" w:rsidR="00C57E47" w:rsidRPr="00E43F1B" w:rsidRDefault="00C57E47" w:rsidP="000E354F">
            <w:pPr>
              <w:jc w:val="both"/>
            </w:pPr>
          </w:p>
        </w:tc>
        <w:tc>
          <w:tcPr>
            <w:tcW w:w="4927" w:type="dxa"/>
            <w:tcMar>
              <w:bottom w:w="57" w:type="dxa"/>
            </w:tcMar>
          </w:tcPr>
          <w:p w14:paraId="194BE62A" w14:textId="77777777" w:rsidR="00C57E47" w:rsidRPr="003B67A7" w:rsidRDefault="00C57E47" w:rsidP="000E354F">
            <w:pPr>
              <w:jc w:val="both"/>
            </w:pPr>
            <w:r w:rsidRPr="003B67A7">
              <w:t>migracja</w:t>
            </w:r>
          </w:p>
        </w:tc>
      </w:tr>
      <w:tr w:rsidR="00C57E47" w:rsidRPr="003B67A7" w14:paraId="5BDA7435" w14:textId="77777777" w:rsidTr="000E354F">
        <w:tc>
          <w:tcPr>
            <w:tcW w:w="3652" w:type="dxa"/>
            <w:tcMar>
              <w:bottom w:w="57" w:type="dxa"/>
            </w:tcMar>
          </w:tcPr>
          <w:p w14:paraId="46C924B0" w14:textId="77777777" w:rsidR="00C57E47" w:rsidRPr="00E43F1B" w:rsidRDefault="00C57E47" w:rsidP="000E354F">
            <w:pPr>
              <w:jc w:val="both"/>
              <w:rPr>
                <w:b/>
                <w:i/>
              </w:rPr>
            </w:pPr>
            <w:r w:rsidRPr="00E43F1B">
              <w:rPr>
                <w:b/>
                <w:i/>
              </w:rPr>
              <w:t>Sposób pozyskania danych (import pliku, online na żądanie)</w:t>
            </w:r>
          </w:p>
        </w:tc>
        <w:tc>
          <w:tcPr>
            <w:tcW w:w="709" w:type="dxa"/>
            <w:tcMar>
              <w:bottom w:w="57" w:type="dxa"/>
            </w:tcMar>
          </w:tcPr>
          <w:p w14:paraId="2D914370" w14:textId="77777777" w:rsidR="00C57E47" w:rsidRPr="00E43F1B" w:rsidRDefault="00C57E47" w:rsidP="000E354F">
            <w:pPr>
              <w:jc w:val="both"/>
            </w:pPr>
          </w:p>
        </w:tc>
        <w:tc>
          <w:tcPr>
            <w:tcW w:w="4927" w:type="dxa"/>
            <w:tcMar>
              <w:bottom w:w="57" w:type="dxa"/>
            </w:tcMar>
          </w:tcPr>
          <w:p w14:paraId="38D4EED0" w14:textId="77777777" w:rsidR="00C57E47" w:rsidRPr="003B67A7" w:rsidRDefault="00C57E47" w:rsidP="000E354F">
            <w:pPr>
              <w:jc w:val="both"/>
            </w:pPr>
            <w:r w:rsidRPr="003B67A7">
              <w:t>Import</w:t>
            </w:r>
          </w:p>
        </w:tc>
      </w:tr>
      <w:tr w:rsidR="00C57E47" w:rsidRPr="003B67A7" w14:paraId="5168BB5D" w14:textId="77777777" w:rsidTr="000E354F">
        <w:tc>
          <w:tcPr>
            <w:tcW w:w="3652" w:type="dxa"/>
            <w:tcMar>
              <w:bottom w:w="57" w:type="dxa"/>
            </w:tcMar>
          </w:tcPr>
          <w:p w14:paraId="66A8FC81" w14:textId="77777777" w:rsidR="00C57E47" w:rsidRPr="003D0C78" w:rsidRDefault="00C57E47" w:rsidP="000E354F">
            <w:pPr>
              <w:pStyle w:val="wypunktowanie"/>
              <w:ind w:left="0" w:firstLine="0"/>
              <w:rPr>
                <w:rFonts w:cs="Calibri"/>
                <w:b/>
                <w:i/>
                <w:sz w:val="22"/>
                <w:szCs w:val="22"/>
                <w:lang w:eastAsia="en-US"/>
              </w:rPr>
            </w:pPr>
            <w:r w:rsidRPr="003D0C78">
              <w:rPr>
                <w:rFonts w:cs="Calibri"/>
                <w:b/>
                <w:i/>
                <w:sz w:val="22"/>
                <w:szCs w:val="22"/>
                <w:lang w:eastAsia="en-US"/>
              </w:rPr>
              <w:t>Cykliczność pozyskiwania danych</w:t>
            </w:r>
          </w:p>
        </w:tc>
        <w:tc>
          <w:tcPr>
            <w:tcW w:w="709" w:type="dxa"/>
            <w:tcMar>
              <w:bottom w:w="57" w:type="dxa"/>
            </w:tcMar>
          </w:tcPr>
          <w:p w14:paraId="7BEBC63D" w14:textId="77777777" w:rsidR="00C57E47" w:rsidRPr="003B67A7" w:rsidRDefault="00C57E47" w:rsidP="000E354F">
            <w:pPr>
              <w:jc w:val="both"/>
            </w:pPr>
          </w:p>
        </w:tc>
        <w:tc>
          <w:tcPr>
            <w:tcW w:w="4927" w:type="dxa"/>
            <w:tcMar>
              <w:bottom w:w="57" w:type="dxa"/>
            </w:tcMar>
          </w:tcPr>
          <w:p w14:paraId="1F210926" w14:textId="77777777" w:rsidR="00C57E47" w:rsidRPr="003B67A7" w:rsidRDefault="00C57E47" w:rsidP="000E354F">
            <w:pPr>
              <w:jc w:val="both"/>
            </w:pPr>
            <w:r w:rsidRPr="003B67A7">
              <w:t>Nieokreślona</w:t>
            </w:r>
          </w:p>
        </w:tc>
      </w:tr>
    </w:tbl>
    <w:p w14:paraId="39E8C058" w14:textId="77777777" w:rsidR="00C57E47" w:rsidRDefault="00C57E47" w:rsidP="00C57E47">
      <w:pPr>
        <w:rPr>
          <w:b/>
        </w:rPr>
      </w:pPr>
      <w:bookmarkStart w:id="333" w:name="_Toc315347434"/>
      <w:bookmarkStart w:id="334" w:name="_Toc317180471"/>
      <w:bookmarkStart w:id="335" w:name="_Toc324756596"/>
    </w:p>
    <w:p w14:paraId="3127B67A" w14:textId="77777777" w:rsidR="00C57E47" w:rsidRPr="0042624C" w:rsidRDefault="00C57E47" w:rsidP="00C57E47">
      <w:pPr>
        <w:rPr>
          <w:rStyle w:val="Uwydatnienie"/>
        </w:rPr>
      </w:pPr>
      <w:r w:rsidRPr="0042624C">
        <w:rPr>
          <w:rStyle w:val="Uwydatnienie"/>
        </w:rPr>
        <w:t>Baza danych TERC</w:t>
      </w:r>
      <w:bookmarkEnd w:id="333"/>
      <w:bookmarkEnd w:id="334"/>
      <w:bookmarkEnd w:id="335"/>
    </w:p>
    <w:tbl>
      <w:tblPr>
        <w:tblW w:w="0" w:type="auto"/>
        <w:tblLook w:val="00A0" w:firstRow="1" w:lastRow="0" w:firstColumn="1" w:lastColumn="0" w:noHBand="0" w:noVBand="0"/>
      </w:tblPr>
      <w:tblGrid>
        <w:gridCol w:w="3571"/>
        <w:gridCol w:w="691"/>
        <w:gridCol w:w="4810"/>
      </w:tblGrid>
      <w:tr w:rsidR="00C57E47" w:rsidRPr="003B67A7" w14:paraId="1F494C7F" w14:textId="77777777" w:rsidTr="000E354F">
        <w:trPr>
          <w:trHeight w:val="388"/>
        </w:trPr>
        <w:tc>
          <w:tcPr>
            <w:tcW w:w="3652" w:type="dxa"/>
            <w:tcMar>
              <w:bottom w:w="57" w:type="dxa"/>
            </w:tcMar>
          </w:tcPr>
          <w:p w14:paraId="5B903D3C" w14:textId="77777777" w:rsidR="00C57E47" w:rsidRPr="003B67A7" w:rsidRDefault="00C57E47" w:rsidP="000E354F">
            <w:pPr>
              <w:jc w:val="both"/>
              <w:rPr>
                <w:b/>
                <w:i/>
              </w:rPr>
            </w:pPr>
            <w:r w:rsidRPr="003B67A7">
              <w:rPr>
                <w:b/>
                <w:i/>
              </w:rPr>
              <w:t>Nazwa zbioru/źródła danych</w:t>
            </w:r>
          </w:p>
        </w:tc>
        <w:tc>
          <w:tcPr>
            <w:tcW w:w="709" w:type="dxa"/>
            <w:tcMar>
              <w:bottom w:w="57" w:type="dxa"/>
            </w:tcMar>
          </w:tcPr>
          <w:p w14:paraId="478A1B9C" w14:textId="77777777" w:rsidR="00C57E47" w:rsidRPr="003B67A7" w:rsidRDefault="00C57E47" w:rsidP="000E354F">
            <w:pPr>
              <w:jc w:val="both"/>
            </w:pPr>
          </w:p>
        </w:tc>
        <w:tc>
          <w:tcPr>
            <w:tcW w:w="4927" w:type="dxa"/>
            <w:tcMar>
              <w:bottom w:w="57" w:type="dxa"/>
            </w:tcMar>
          </w:tcPr>
          <w:p w14:paraId="18521055" w14:textId="77777777" w:rsidR="00C57E47" w:rsidRPr="003B67A7" w:rsidRDefault="00C57E47" w:rsidP="000E354F">
            <w:pPr>
              <w:jc w:val="both"/>
            </w:pPr>
            <w:r w:rsidRPr="003B67A7">
              <w:t>Dane o jednostkach administracyjnych</w:t>
            </w:r>
          </w:p>
        </w:tc>
      </w:tr>
      <w:tr w:rsidR="00C57E47" w:rsidRPr="00E43F1B" w14:paraId="16AEBFC5" w14:textId="77777777" w:rsidTr="000E354F">
        <w:tc>
          <w:tcPr>
            <w:tcW w:w="3652" w:type="dxa"/>
            <w:tcMar>
              <w:bottom w:w="57" w:type="dxa"/>
            </w:tcMar>
          </w:tcPr>
          <w:p w14:paraId="5A085FC7" w14:textId="77777777" w:rsidR="00C57E47" w:rsidRPr="00E43F1B" w:rsidRDefault="00C57E47" w:rsidP="000E354F">
            <w:pPr>
              <w:jc w:val="both"/>
              <w:rPr>
                <w:b/>
                <w:i/>
              </w:rPr>
            </w:pPr>
            <w:r w:rsidRPr="00E43F1B">
              <w:rPr>
                <w:b/>
                <w:i/>
              </w:rPr>
              <w:t>Zakres danych, który może zostać wykorzystany przez system</w:t>
            </w:r>
          </w:p>
        </w:tc>
        <w:tc>
          <w:tcPr>
            <w:tcW w:w="709" w:type="dxa"/>
            <w:tcMar>
              <w:bottom w:w="57" w:type="dxa"/>
            </w:tcMar>
          </w:tcPr>
          <w:p w14:paraId="0E4F459D" w14:textId="77777777" w:rsidR="00C57E47" w:rsidRPr="00E43F1B" w:rsidRDefault="00C57E47" w:rsidP="000E354F">
            <w:pPr>
              <w:jc w:val="both"/>
            </w:pPr>
          </w:p>
        </w:tc>
        <w:tc>
          <w:tcPr>
            <w:tcW w:w="4927" w:type="dxa"/>
            <w:tcMar>
              <w:bottom w:w="57" w:type="dxa"/>
            </w:tcMar>
          </w:tcPr>
          <w:p w14:paraId="122E563B" w14:textId="77777777" w:rsidR="00C57E47" w:rsidRPr="00E43F1B" w:rsidRDefault="00C57E47" w:rsidP="000E354F">
            <w:pPr>
              <w:jc w:val="both"/>
            </w:pPr>
            <w:r w:rsidRPr="00E43F1B">
              <w:t xml:space="preserve">Dane opisowe dotyczące gmin, powiatów, województw. </w:t>
            </w:r>
          </w:p>
        </w:tc>
      </w:tr>
      <w:tr w:rsidR="00C57E47" w:rsidRPr="003B67A7" w14:paraId="38D570E7" w14:textId="77777777" w:rsidTr="000E354F">
        <w:tc>
          <w:tcPr>
            <w:tcW w:w="3652" w:type="dxa"/>
            <w:tcMar>
              <w:bottom w:w="57" w:type="dxa"/>
            </w:tcMar>
          </w:tcPr>
          <w:p w14:paraId="48FFB418" w14:textId="77777777" w:rsidR="00C57E47" w:rsidRPr="00E43F1B" w:rsidRDefault="00C57E47" w:rsidP="000E354F">
            <w:pPr>
              <w:jc w:val="both"/>
              <w:rPr>
                <w:b/>
                <w:i/>
              </w:rPr>
            </w:pPr>
            <w:r w:rsidRPr="00E43F1B">
              <w:rPr>
                <w:b/>
                <w:i/>
              </w:rPr>
              <w:t>Forma udostępniania (np. rodzaj pliku)</w:t>
            </w:r>
          </w:p>
        </w:tc>
        <w:tc>
          <w:tcPr>
            <w:tcW w:w="709" w:type="dxa"/>
            <w:tcMar>
              <w:bottom w:w="57" w:type="dxa"/>
            </w:tcMar>
          </w:tcPr>
          <w:p w14:paraId="14ACDA28" w14:textId="77777777" w:rsidR="00C57E47" w:rsidRPr="00E43F1B" w:rsidRDefault="00C57E47" w:rsidP="000E354F">
            <w:pPr>
              <w:jc w:val="both"/>
            </w:pPr>
          </w:p>
        </w:tc>
        <w:tc>
          <w:tcPr>
            <w:tcW w:w="4927" w:type="dxa"/>
            <w:tcMar>
              <w:bottom w:w="57" w:type="dxa"/>
            </w:tcMar>
          </w:tcPr>
          <w:p w14:paraId="4639F76A" w14:textId="77777777" w:rsidR="00C57E47" w:rsidRPr="003B67A7" w:rsidRDefault="00C57E47" w:rsidP="000E354F">
            <w:pPr>
              <w:jc w:val="both"/>
            </w:pPr>
            <w:r w:rsidRPr="00E43F1B">
              <w:t xml:space="preserve"> </w:t>
            </w:r>
            <w:r w:rsidRPr="003B67A7">
              <w:t>Nieokreślona</w:t>
            </w:r>
          </w:p>
        </w:tc>
      </w:tr>
      <w:tr w:rsidR="00C57E47" w:rsidRPr="003B67A7" w14:paraId="1F3A137F" w14:textId="77777777" w:rsidTr="000E354F">
        <w:tc>
          <w:tcPr>
            <w:tcW w:w="3652" w:type="dxa"/>
            <w:tcMar>
              <w:bottom w:w="57" w:type="dxa"/>
            </w:tcMar>
          </w:tcPr>
          <w:p w14:paraId="6F592E20" w14:textId="77777777" w:rsidR="00C57E47" w:rsidRPr="003B67A7" w:rsidRDefault="00C57E47" w:rsidP="000E354F">
            <w:pPr>
              <w:jc w:val="both"/>
              <w:rPr>
                <w:b/>
                <w:i/>
              </w:rPr>
            </w:pPr>
            <w:r w:rsidRPr="003B67A7">
              <w:rPr>
                <w:b/>
                <w:i/>
              </w:rPr>
              <w:t>Dysponent</w:t>
            </w:r>
          </w:p>
        </w:tc>
        <w:tc>
          <w:tcPr>
            <w:tcW w:w="709" w:type="dxa"/>
            <w:tcMar>
              <w:bottom w:w="57" w:type="dxa"/>
            </w:tcMar>
          </w:tcPr>
          <w:p w14:paraId="4B4B6428" w14:textId="77777777" w:rsidR="00C57E47" w:rsidRPr="003B67A7" w:rsidRDefault="00C57E47" w:rsidP="000E354F">
            <w:pPr>
              <w:jc w:val="both"/>
            </w:pPr>
          </w:p>
        </w:tc>
        <w:tc>
          <w:tcPr>
            <w:tcW w:w="4927" w:type="dxa"/>
            <w:tcMar>
              <w:bottom w:w="57" w:type="dxa"/>
            </w:tcMar>
          </w:tcPr>
          <w:p w14:paraId="264E26FA" w14:textId="77777777" w:rsidR="00C57E47" w:rsidRPr="003B67A7" w:rsidRDefault="00C57E47" w:rsidP="000E354F">
            <w:pPr>
              <w:jc w:val="both"/>
            </w:pPr>
            <w:r w:rsidRPr="003B67A7">
              <w:t>GUS</w:t>
            </w:r>
          </w:p>
        </w:tc>
      </w:tr>
      <w:tr w:rsidR="00C57E47" w:rsidRPr="003B67A7" w14:paraId="271FFBB1" w14:textId="77777777" w:rsidTr="000E354F">
        <w:tc>
          <w:tcPr>
            <w:tcW w:w="3652" w:type="dxa"/>
            <w:tcMar>
              <w:bottom w:w="57" w:type="dxa"/>
            </w:tcMar>
          </w:tcPr>
          <w:p w14:paraId="120ABE57" w14:textId="77777777" w:rsidR="00C57E47" w:rsidRPr="00E43F1B" w:rsidRDefault="00C57E47" w:rsidP="000E354F">
            <w:pPr>
              <w:jc w:val="both"/>
              <w:rPr>
                <w:b/>
                <w:i/>
              </w:rPr>
            </w:pPr>
            <w:r w:rsidRPr="00E43F1B">
              <w:rPr>
                <w:b/>
                <w:i/>
              </w:rPr>
              <w:t>Typ pozyskania danych (migracja/po uruchomieniu systemu/na żądanie)</w:t>
            </w:r>
          </w:p>
        </w:tc>
        <w:tc>
          <w:tcPr>
            <w:tcW w:w="709" w:type="dxa"/>
            <w:tcMar>
              <w:bottom w:w="57" w:type="dxa"/>
            </w:tcMar>
          </w:tcPr>
          <w:p w14:paraId="4134C2DB" w14:textId="77777777" w:rsidR="00C57E47" w:rsidRPr="00E43F1B" w:rsidRDefault="00C57E47" w:rsidP="000E354F">
            <w:pPr>
              <w:jc w:val="both"/>
            </w:pPr>
          </w:p>
        </w:tc>
        <w:tc>
          <w:tcPr>
            <w:tcW w:w="4927" w:type="dxa"/>
            <w:tcMar>
              <w:bottom w:w="57" w:type="dxa"/>
            </w:tcMar>
          </w:tcPr>
          <w:p w14:paraId="20242EB1" w14:textId="77777777" w:rsidR="00C57E47" w:rsidRPr="003B67A7" w:rsidRDefault="00C57E47" w:rsidP="000E354F">
            <w:pPr>
              <w:jc w:val="both"/>
            </w:pPr>
            <w:r w:rsidRPr="003B67A7">
              <w:t>Migracja</w:t>
            </w:r>
          </w:p>
        </w:tc>
      </w:tr>
      <w:tr w:rsidR="00C57E47" w:rsidRPr="003B67A7" w14:paraId="0D25E4D6" w14:textId="77777777" w:rsidTr="000E354F">
        <w:tc>
          <w:tcPr>
            <w:tcW w:w="3652" w:type="dxa"/>
            <w:tcMar>
              <w:bottom w:w="57" w:type="dxa"/>
            </w:tcMar>
          </w:tcPr>
          <w:p w14:paraId="11078268" w14:textId="77777777" w:rsidR="00C57E47" w:rsidRPr="00E43F1B" w:rsidRDefault="00C57E47" w:rsidP="000E354F">
            <w:pPr>
              <w:jc w:val="both"/>
              <w:rPr>
                <w:b/>
                <w:i/>
              </w:rPr>
            </w:pPr>
            <w:r w:rsidRPr="00E43F1B">
              <w:rPr>
                <w:b/>
                <w:i/>
              </w:rPr>
              <w:lastRenderedPageBreak/>
              <w:t>Sposób pozyskania danych (import pliku, online na żądanie)</w:t>
            </w:r>
          </w:p>
        </w:tc>
        <w:tc>
          <w:tcPr>
            <w:tcW w:w="709" w:type="dxa"/>
            <w:tcMar>
              <w:bottom w:w="57" w:type="dxa"/>
            </w:tcMar>
          </w:tcPr>
          <w:p w14:paraId="68227FBC" w14:textId="77777777" w:rsidR="00C57E47" w:rsidRPr="00E43F1B" w:rsidRDefault="00C57E47" w:rsidP="000E354F">
            <w:pPr>
              <w:jc w:val="both"/>
            </w:pPr>
          </w:p>
        </w:tc>
        <w:tc>
          <w:tcPr>
            <w:tcW w:w="4927" w:type="dxa"/>
            <w:tcMar>
              <w:bottom w:w="57" w:type="dxa"/>
            </w:tcMar>
          </w:tcPr>
          <w:p w14:paraId="0E8B32BB" w14:textId="77777777" w:rsidR="00C57E47" w:rsidRPr="003B67A7" w:rsidRDefault="00C57E47" w:rsidP="000E354F">
            <w:pPr>
              <w:jc w:val="both"/>
            </w:pPr>
            <w:r w:rsidRPr="003B67A7">
              <w:t>Import</w:t>
            </w:r>
          </w:p>
        </w:tc>
      </w:tr>
      <w:tr w:rsidR="00C57E47" w:rsidRPr="003B67A7" w14:paraId="1252496E" w14:textId="77777777" w:rsidTr="000E354F">
        <w:tc>
          <w:tcPr>
            <w:tcW w:w="3652" w:type="dxa"/>
            <w:tcMar>
              <w:bottom w:w="57" w:type="dxa"/>
            </w:tcMar>
          </w:tcPr>
          <w:p w14:paraId="01C8A25D" w14:textId="77777777" w:rsidR="00C57E47" w:rsidRPr="003D0C78" w:rsidRDefault="00C57E47" w:rsidP="000E354F">
            <w:pPr>
              <w:pStyle w:val="wypunktowanie"/>
              <w:ind w:left="0" w:firstLine="0"/>
              <w:rPr>
                <w:rFonts w:cs="Calibri"/>
                <w:b/>
                <w:i/>
                <w:sz w:val="22"/>
                <w:szCs w:val="22"/>
                <w:lang w:eastAsia="en-US"/>
              </w:rPr>
            </w:pPr>
            <w:r w:rsidRPr="003D0C78">
              <w:rPr>
                <w:rFonts w:cs="Calibri"/>
                <w:b/>
                <w:i/>
                <w:sz w:val="22"/>
                <w:szCs w:val="22"/>
                <w:lang w:eastAsia="en-US"/>
              </w:rPr>
              <w:t>Cykliczność pozyskiwania danych</w:t>
            </w:r>
          </w:p>
        </w:tc>
        <w:tc>
          <w:tcPr>
            <w:tcW w:w="709" w:type="dxa"/>
            <w:tcMar>
              <w:bottom w:w="57" w:type="dxa"/>
            </w:tcMar>
          </w:tcPr>
          <w:p w14:paraId="09097B3E" w14:textId="77777777" w:rsidR="00C57E47" w:rsidRPr="003B67A7" w:rsidRDefault="00C57E47" w:rsidP="000E354F">
            <w:pPr>
              <w:jc w:val="both"/>
            </w:pPr>
          </w:p>
        </w:tc>
        <w:tc>
          <w:tcPr>
            <w:tcW w:w="4927" w:type="dxa"/>
            <w:tcMar>
              <w:bottom w:w="57" w:type="dxa"/>
            </w:tcMar>
          </w:tcPr>
          <w:p w14:paraId="4BC9A881" w14:textId="77777777" w:rsidR="00C57E47" w:rsidRPr="003B67A7" w:rsidRDefault="00C57E47" w:rsidP="000E354F">
            <w:pPr>
              <w:jc w:val="both"/>
            </w:pPr>
            <w:r w:rsidRPr="003B67A7">
              <w:t>Nieokreślona</w:t>
            </w:r>
          </w:p>
        </w:tc>
      </w:tr>
    </w:tbl>
    <w:p w14:paraId="79D7ACB7" w14:textId="77777777" w:rsidR="00C57E47" w:rsidRPr="002E3440" w:rsidRDefault="00C57E47" w:rsidP="00C57E47"/>
    <w:p w14:paraId="6209EBAE" w14:textId="77777777" w:rsidR="00C57E47" w:rsidRPr="002636BE" w:rsidRDefault="00C57E47" w:rsidP="00C57E47">
      <w:pPr>
        <w:pStyle w:val="Styl4"/>
        <w:rPr>
          <w:color w:val="333399"/>
        </w:rPr>
      </w:pPr>
      <w:bookmarkStart w:id="336" w:name="_Toc296436506"/>
      <w:bookmarkStart w:id="337" w:name="_Toc310600930"/>
      <w:bookmarkStart w:id="338" w:name="_Toc311120759"/>
      <w:bookmarkStart w:id="339" w:name="_Toc315347436"/>
      <w:bookmarkStart w:id="340" w:name="_Toc317180473"/>
      <w:bookmarkStart w:id="341" w:name="_Toc324756597"/>
      <w:bookmarkStart w:id="342" w:name="_Toc455572225"/>
      <w:r w:rsidRPr="002636BE">
        <w:rPr>
          <w:color w:val="333399"/>
        </w:rPr>
        <w:t>Katalog interfejsów</w:t>
      </w:r>
      <w:bookmarkEnd w:id="336"/>
      <w:bookmarkEnd w:id="337"/>
      <w:bookmarkEnd w:id="338"/>
      <w:bookmarkEnd w:id="339"/>
      <w:bookmarkEnd w:id="340"/>
      <w:bookmarkEnd w:id="341"/>
      <w:bookmarkEnd w:id="342"/>
    </w:p>
    <w:p w14:paraId="31A34E26" w14:textId="77777777" w:rsidR="00C57E47" w:rsidRPr="002636BE" w:rsidRDefault="00C57E47" w:rsidP="00C57E47">
      <w:pPr>
        <w:pStyle w:val="Styl5"/>
        <w:rPr>
          <w:color w:val="333399"/>
        </w:rPr>
      </w:pPr>
      <w:bookmarkStart w:id="343" w:name="_Toc310600931"/>
      <w:bookmarkStart w:id="344" w:name="_Toc311120760"/>
      <w:bookmarkStart w:id="345" w:name="_Toc315347437"/>
      <w:bookmarkStart w:id="346" w:name="_Toc317180474"/>
      <w:bookmarkStart w:id="347" w:name="_Toc324756598"/>
      <w:bookmarkStart w:id="348" w:name="_Toc455572226"/>
      <w:r w:rsidRPr="002636BE">
        <w:rPr>
          <w:color w:val="333399"/>
        </w:rPr>
        <w:t>API.SWD.Facade</w:t>
      </w:r>
      <w:bookmarkEnd w:id="343"/>
      <w:bookmarkEnd w:id="344"/>
      <w:bookmarkEnd w:id="345"/>
      <w:bookmarkEnd w:id="346"/>
      <w:bookmarkEnd w:id="347"/>
      <w:bookmarkEnd w:id="348"/>
    </w:p>
    <w:p w14:paraId="60F9DCC6" w14:textId="77777777" w:rsidR="00C57E47" w:rsidRPr="002E3440" w:rsidRDefault="00C57E47" w:rsidP="00C57E47">
      <w:pPr>
        <w:pStyle w:val="Listapunktowana2"/>
        <w:numPr>
          <w:ilvl w:val="0"/>
          <w:numId w:val="55"/>
        </w:numPr>
      </w:pPr>
      <w:r w:rsidRPr="002E3440">
        <w:t>Identyfikator: API.SWD.Facade</w:t>
      </w:r>
    </w:p>
    <w:p w14:paraId="6C977104" w14:textId="77777777" w:rsidR="00C57E47" w:rsidRPr="002E3440" w:rsidRDefault="00C57E47" w:rsidP="00C57E47">
      <w:pPr>
        <w:pStyle w:val="Listapunktowana2"/>
        <w:numPr>
          <w:ilvl w:val="0"/>
          <w:numId w:val="55"/>
        </w:numPr>
      </w:pPr>
      <w:r w:rsidRPr="002E3440">
        <w:t>Nazwa podmiotu lub nazwa systemu i jego dysponent: Beneficjent</w:t>
      </w:r>
    </w:p>
    <w:p w14:paraId="08D7A589" w14:textId="77777777" w:rsidR="00C57E47" w:rsidRPr="002E3440" w:rsidRDefault="00C57E47" w:rsidP="00C57E47">
      <w:pPr>
        <w:pStyle w:val="Listapunktowana2"/>
        <w:numPr>
          <w:ilvl w:val="0"/>
          <w:numId w:val="55"/>
        </w:numPr>
      </w:pPr>
      <w:r w:rsidRPr="002E3440">
        <w:t>Zakres informacyjny: obiekty biznesowe SWD</w:t>
      </w:r>
    </w:p>
    <w:p w14:paraId="53F62EA4" w14:textId="77777777" w:rsidR="00C57E47" w:rsidRPr="002E3440" w:rsidRDefault="00C57E47" w:rsidP="00C57E47">
      <w:pPr>
        <w:pStyle w:val="Listapunktowana2"/>
        <w:numPr>
          <w:ilvl w:val="0"/>
          <w:numId w:val="55"/>
        </w:numPr>
      </w:pPr>
      <w:r w:rsidRPr="002E3440">
        <w:t>Interfejs: API</w:t>
      </w:r>
    </w:p>
    <w:p w14:paraId="26683A6C" w14:textId="77777777" w:rsidR="00C57E47" w:rsidRPr="002E3440" w:rsidRDefault="00C57E47" w:rsidP="00C57E47">
      <w:pPr>
        <w:pStyle w:val="Listapunktowana2"/>
        <w:numPr>
          <w:ilvl w:val="0"/>
          <w:numId w:val="55"/>
        </w:numPr>
      </w:pPr>
      <w:r w:rsidRPr="002E3440">
        <w:t>Typ interfejsu: automatyczny</w:t>
      </w:r>
    </w:p>
    <w:p w14:paraId="079609D8" w14:textId="77777777" w:rsidR="00C57E47" w:rsidRPr="002E3440" w:rsidRDefault="00C57E47" w:rsidP="00C57E47">
      <w:pPr>
        <w:pStyle w:val="Listapunktowana2"/>
        <w:numPr>
          <w:ilvl w:val="0"/>
          <w:numId w:val="55"/>
        </w:numPr>
      </w:pPr>
      <w:r w:rsidRPr="002E3440">
        <w:t>Forma (np. rodzaj pliku): Java Interface</w:t>
      </w:r>
    </w:p>
    <w:p w14:paraId="22045752" w14:textId="77777777" w:rsidR="00C57E47" w:rsidRPr="002E3440" w:rsidRDefault="00C57E47" w:rsidP="00C57E47">
      <w:pPr>
        <w:pStyle w:val="Listapunktowana2"/>
        <w:numPr>
          <w:ilvl w:val="0"/>
          <w:numId w:val="55"/>
        </w:numPr>
      </w:pPr>
      <w:r w:rsidRPr="002E3440">
        <w:t>Podmiot dokonujący wymiany: GUGiK</w:t>
      </w:r>
    </w:p>
    <w:p w14:paraId="1B96B2F1" w14:textId="77777777" w:rsidR="00C57E47" w:rsidRPr="002E3440" w:rsidRDefault="00C57E47" w:rsidP="00C57E47">
      <w:pPr>
        <w:pStyle w:val="Listapunktowana2"/>
        <w:numPr>
          <w:ilvl w:val="0"/>
          <w:numId w:val="55"/>
        </w:numPr>
      </w:pPr>
      <w:r w:rsidRPr="002E3440">
        <w:t>Kierunek wymiany danych: Dyspozytor SWD&gt; UMM Klient</w:t>
      </w:r>
    </w:p>
    <w:p w14:paraId="7F5B8C55" w14:textId="77777777" w:rsidR="00C57E47" w:rsidRPr="002E3440" w:rsidRDefault="00C57E47" w:rsidP="00C57E47">
      <w:pPr>
        <w:pStyle w:val="Listapunktowana2"/>
        <w:numPr>
          <w:ilvl w:val="0"/>
          <w:numId w:val="55"/>
        </w:numPr>
      </w:pPr>
      <w:r w:rsidRPr="002E3440">
        <w:t>Częstość: nie określona</w:t>
      </w:r>
    </w:p>
    <w:p w14:paraId="76238F56" w14:textId="77777777" w:rsidR="00C57E47" w:rsidRPr="002E3440" w:rsidRDefault="00C57E47" w:rsidP="00C57E47">
      <w:pPr>
        <w:pStyle w:val="Listapunktowana2"/>
        <w:numPr>
          <w:ilvl w:val="0"/>
          <w:numId w:val="55"/>
        </w:numPr>
      </w:pPr>
      <w:r w:rsidRPr="002E3440">
        <w:t>Opcjonalność: Wymagany</w:t>
      </w:r>
    </w:p>
    <w:p w14:paraId="4D3EDD30" w14:textId="77777777" w:rsidR="00C57E47" w:rsidRPr="002636BE" w:rsidRDefault="00C57E47" w:rsidP="00C57E47">
      <w:pPr>
        <w:pStyle w:val="Styl5"/>
        <w:rPr>
          <w:color w:val="333399"/>
        </w:rPr>
      </w:pPr>
      <w:bookmarkStart w:id="349" w:name="_Toc310600932"/>
      <w:bookmarkStart w:id="350" w:name="_Toc311120761"/>
      <w:bookmarkStart w:id="351" w:name="_Toc315347438"/>
      <w:bookmarkStart w:id="352" w:name="_Toc317180475"/>
      <w:bookmarkStart w:id="353" w:name="_Toc324756599"/>
      <w:bookmarkStart w:id="354" w:name="_Toc455572227"/>
      <w:r w:rsidRPr="002636BE">
        <w:rPr>
          <w:color w:val="333399"/>
        </w:rPr>
        <w:t>API.SWD</w:t>
      </w:r>
      <w:bookmarkEnd w:id="349"/>
      <w:bookmarkEnd w:id="350"/>
      <w:bookmarkEnd w:id="351"/>
      <w:bookmarkEnd w:id="352"/>
      <w:bookmarkEnd w:id="353"/>
      <w:bookmarkEnd w:id="354"/>
    </w:p>
    <w:p w14:paraId="7FB85985" w14:textId="77777777" w:rsidR="00C57E47" w:rsidRPr="002E3440" w:rsidRDefault="00C57E47" w:rsidP="00C57E47">
      <w:pPr>
        <w:pStyle w:val="Listapunktowana2"/>
        <w:numPr>
          <w:ilvl w:val="0"/>
          <w:numId w:val="55"/>
        </w:numPr>
      </w:pPr>
      <w:r w:rsidRPr="002E3440">
        <w:t>Identyfikator: API.SWD</w:t>
      </w:r>
    </w:p>
    <w:p w14:paraId="5E4F3069" w14:textId="77777777" w:rsidR="00C57E47" w:rsidRPr="002E3440" w:rsidRDefault="00C57E47" w:rsidP="00C57E47">
      <w:pPr>
        <w:pStyle w:val="Listapunktowana2"/>
        <w:numPr>
          <w:ilvl w:val="0"/>
          <w:numId w:val="55"/>
        </w:numPr>
      </w:pPr>
      <w:r w:rsidRPr="002E3440">
        <w:t>Nazwa podmiotu lub nazwa systemu i jego dysponent: Beneficjent</w:t>
      </w:r>
    </w:p>
    <w:p w14:paraId="1F0117F8" w14:textId="77777777" w:rsidR="00C57E47" w:rsidRPr="002E3440" w:rsidRDefault="00C57E47" w:rsidP="00C57E47">
      <w:pPr>
        <w:pStyle w:val="Listapunktowana2"/>
        <w:numPr>
          <w:ilvl w:val="0"/>
          <w:numId w:val="55"/>
        </w:numPr>
        <w:rPr>
          <w:b/>
        </w:rPr>
      </w:pPr>
      <w:r w:rsidRPr="002E3440">
        <w:t>Zakres informacyjny:</w:t>
      </w:r>
      <w:r w:rsidRPr="002E3440">
        <w:rPr>
          <w:b/>
        </w:rPr>
        <w:t xml:space="preserve"> </w:t>
      </w:r>
      <w:r w:rsidRPr="002E3440">
        <w:t>obiekty biznesowe SWD</w:t>
      </w:r>
    </w:p>
    <w:p w14:paraId="0801472F" w14:textId="77777777" w:rsidR="00C57E47" w:rsidRPr="002E3440" w:rsidRDefault="00C57E47" w:rsidP="00C57E47">
      <w:pPr>
        <w:pStyle w:val="Listapunktowana2"/>
        <w:numPr>
          <w:ilvl w:val="0"/>
          <w:numId w:val="55"/>
        </w:numPr>
      </w:pPr>
      <w:r w:rsidRPr="002E3440">
        <w:t>Interfejs: API</w:t>
      </w:r>
    </w:p>
    <w:p w14:paraId="3414917E" w14:textId="77777777" w:rsidR="00C57E47" w:rsidRPr="002E3440" w:rsidRDefault="00C57E47" w:rsidP="00C57E47">
      <w:pPr>
        <w:pStyle w:val="Listapunktowana2"/>
        <w:numPr>
          <w:ilvl w:val="0"/>
          <w:numId w:val="55"/>
        </w:numPr>
      </w:pPr>
      <w:r w:rsidRPr="002E3440">
        <w:t>Typ interfejsu: automatyczny</w:t>
      </w:r>
    </w:p>
    <w:p w14:paraId="141E6A30" w14:textId="77777777" w:rsidR="00C57E47" w:rsidRPr="002E3440" w:rsidRDefault="00C57E47" w:rsidP="00C57E47">
      <w:pPr>
        <w:pStyle w:val="Listapunktowana2"/>
        <w:numPr>
          <w:ilvl w:val="0"/>
          <w:numId w:val="55"/>
        </w:numPr>
      </w:pPr>
      <w:r w:rsidRPr="002E3440">
        <w:t>Forma (np. rodzaj pliku): Java Interface</w:t>
      </w:r>
    </w:p>
    <w:p w14:paraId="6DDC7DFD" w14:textId="77777777" w:rsidR="00C57E47" w:rsidRPr="002E3440" w:rsidRDefault="00C57E47" w:rsidP="00C57E47">
      <w:pPr>
        <w:pStyle w:val="Listapunktowana2"/>
        <w:numPr>
          <w:ilvl w:val="0"/>
          <w:numId w:val="55"/>
        </w:numPr>
      </w:pPr>
      <w:r w:rsidRPr="002E3440">
        <w:t>Podmiot dokonujący wymiany: Beneficjent</w:t>
      </w:r>
    </w:p>
    <w:p w14:paraId="3EDA48D9" w14:textId="77777777" w:rsidR="00C57E47" w:rsidRPr="002E3440" w:rsidRDefault="00C57E47" w:rsidP="00C57E47">
      <w:pPr>
        <w:pStyle w:val="Listapunktowana2"/>
        <w:numPr>
          <w:ilvl w:val="0"/>
          <w:numId w:val="55"/>
        </w:numPr>
      </w:pPr>
      <w:r w:rsidRPr="002E3440">
        <w:t>Kierunek wymiany danych: UMM Klient &gt; Dyspozytor</w:t>
      </w:r>
    </w:p>
    <w:p w14:paraId="57298313" w14:textId="77777777" w:rsidR="00C57E47" w:rsidRPr="002E3440" w:rsidRDefault="00C57E47" w:rsidP="00C57E47">
      <w:pPr>
        <w:pStyle w:val="Listapunktowana2"/>
        <w:numPr>
          <w:ilvl w:val="0"/>
          <w:numId w:val="55"/>
        </w:numPr>
      </w:pPr>
      <w:r w:rsidRPr="002E3440">
        <w:t>Częstość: : nie określona</w:t>
      </w:r>
    </w:p>
    <w:p w14:paraId="6E964C5D" w14:textId="77777777" w:rsidR="00C57E47" w:rsidRPr="002E3440" w:rsidRDefault="00C57E47" w:rsidP="00C57E47">
      <w:pPr>
        <w:pStyle w:val="Listapunktowana2"/>
        <w:numPr>
          <w:ilvl w:val="0"/>
          <w:numId w:val="55"/>
        </w:numPr>
      </w:pPr>
      <w:r w:rsidRPr="002E3440">
        <w:t>Opcjonalność: Wymagany</w:t>
      </w:r>
    </w:p>
    <w:p w14:paraId="16FC6B2C" w14:textId="77777777" w:rsidR="00C57E47" w:rsidRPr="002636BE" w:rsidRDefault="00C57E47" w:rsidP="00C57E47">
      <w:pPr>
        <w:pStyle w:val="Styl5"/>
        <w:rPr>
          <w:color w:val="333399"/>
        </w:rPr>
      </w:pPr>
      <w:bookmarkStart w:id="355" w:name="_Toc310600933"/>
      <w:bookmarkStart w:id="356" w:name="_Toc311120762"/>
      <w:bookmarkStart w:id="357" w:name="_Toc315347439"/>
      <w:bookmarkStart w:id="358" w:name="_Toc317180476"/>
      <w:bookmarkStart w:id="359" w:name="_Toc324756600"/>
      <w:bookmarkStart w:id="360" w:name="_Toc455572228"/>
      <w:r w:rsidRPr="002636BE">
        <w:rPr>
          <w:color w:val="333399"/>
        </w:rPr>
        <w:t>WS.SWD.UMM</w:t>
      </w:r>
      <w:bookmarkEnd w:id="355"/>
      <w:bookmarkEnd w:id="356"/>
      <w:bookmarkEnd w:id="357"/>
      <w:bookmarkEnd w:id="358"/>
      <w:bookmarkEnd w:id="359"/>
      <w:bookmarkEnd w:id="360"/>
    </w:p>
    <w:p w14:paraId="6CA8334D" w14:textId="77777777" w:rsidR="00C57E47" w:rsidRPr="002E3440" w:rsidRDefault="00C57E47" w:rsidP="00C57E47">
      <w:pPr>
        <w:pStyle w:val="Listapunktowana2"/>
        <w:numPr>
          <w:ilvl w:val="0"/>
          <w:numId w:val="55"/>
        </w:numPr>
      </w:pPr>
      <w:r w:rsidRPr="002E3440">
        <w:t>Identyfikator: WS.SWD.UMM</w:t>
      </w:r>
    </w:p>
    <w:p w14:paraId="0BC4F348" w14:textId="77777777" w:rsidR="00C57E47" w:rsidRPr="002E3440" w:rsidRDefault="00C57E47" w:rsidP="00C57E47">
      <w:pPr>
        <w:pStyle w:val="Listapunktowana2"/>
        <w:numPr>
          <w:ilvl w:val="0"/>
          <w:numId w:val="55"/>
        </w:numPr>
      </w:pPr>
      <w:r w:rsidRPr="002E3440">
        <w:t>Nazwa podmiotu lub nazwa systemu i jego dysponent: Beneficjent</w:t>
      </w:r>
    </w:p>
    <w:p w14:paraId="1DB5D09F" w14:textId="77777777" w:rsidR="00C57E47" w:rsidRPr="002E3440" w:rsidRDefault="00C57E47" w:rsidP="00C57E47">
      <w:pPr>
        <w:pStyle w:val="Listapunktowana2"/>
        <w:numPr>
          <w:ilvl w:val="0"/>
          <w:numId w:val="55"/>
        </w:numPr>
        <w:rPr>
          <w:b/>
        </w:rPr>
      </w:pPr>
      <w:r w:rsidRPr="002E3440">
        <w:rPr>
          <w:b/>
        </w:rPr>
        <w:t>Zakres informacyjny: obiekty</w:t>
      </w:r>
      <w:r w:rsidRPr="002E3440">
        <w:t xml:space="preserve"> biznesowe SWD</w:t>
      </w:r>
    </w:p>
    <w:p w14:paraId="631137D4" w14:textId="77777777" w:rsidR="00C57E47" w:rsidRPr="002E3440" w:rsidRDefault="00C57E47" w:rsidP="00C57E47">
      <w:pPr>
        <w:pStyle w:val="Listapunktowana2"/>
        <w:numPr>
          <w:ilvl w:val="0"/>
          <w:numId w:val="55"/>
        </w:numPr>
      </w:pPr>
      <w:r w:rsidRPr="002E3440">
        <w:t>Interfejs: WWW</w:t>
      </w:r>
    </w:p>
    <w:p w14:paraId="2697B894" w14:textId="77777777" w:rsidR="00C57E47" w:rsidRPr="002E3440" w:rsidRDefault="00C57E47" w:rsidP="00C57E47">
      <w:pPr>
        <w:pStyle w:val="Listapunktowana2"/>
        <w:numPr>
          <w:ilvl w:val="0"/>
          <w:numId w:val="55"/>
        </w:numPr>
      </w:pPr>
      <w:r w:rsidRPr="002E3440">
        <w:t>Typ interfejsu: automatyczny</w:t>
      </w:r>
    </w:p>
    <w:p w14:paraId="2590C335" w14:textId="77777777" w:rsidR="00C57E47" w:rsidRPr="002E3440" w:rsidRDefault="00C57E47" w:rsidP="00C57E47">
      <w:pPr>
        <w:pStyle w:val="Listapunktowana2"/>
        <w:numPr>
          <w:ilvl w:val="0"/>
          <w:numId w:val="55"/>
        </w:numPr>
      </w:pPr>
      <w:r w:rsidRPr="002E3440">
        <w:t>Forma (np. rodzaj pliku): Web service</w:t>
      </w:r>
    </w:p>
    <w:p w14:paraId="3D9D9FFF" w14:textId="77777777" w:rsidR="00C57E47" w:rsidRPr="002E3440" w:rsidRDefault="00C57E47" w:rsidP="00C57E47">
      <w:pPr>
        <w:pStyle w:val="Listapunktowana2"/>
        <w:numPr>
          <w:ilvl w:val="0"/>
          <w:numId w:val="55"/>
        </w:numPr>
      </w:pPr>
      <w:r w:rsidRPr="002E3440">
        <w:t>Podmiot dokonujący wymiany: Beneficjent</w:t>
      </w:r>
    </w:p>
    <w:p w14:paraId="630FC803" w14:textId="77777777" w:rsidR="00C57E47" w:rsidRPr="002E3440" w:rsidRDefault="00C57E47" w:rsidP="00C57E47">
      <w:pPr>
        <w:pStyle w:val="Listapunktowana2"/>
        <w:numPr>
          <w:ilvl w:val="0"/>
          <w:numId w:val="55"/>
        </w:numPr>
      </w:pPr>
      <w:r w:rsidRPr="002E3440">
        <w:t>Kierunek wymiany danych: SWD &gt; UMM Serwer</w:t>
      </w:r>
    </w:p>
    <w:p w14:paraId="6F78F4C7" w14:textId="77777777" w:rsidR="00C57E47" w:rsidRPr="002E3440" w:rsidRDefault="00C57E47" w:rsidP="00C57E47">
      <w:pPr>
        <w:pStyle w:val="Listapunktowana2"/>
        <w:numPr>
          <w:ilvl w:val="0"/>
          <w:numId w:val="55"/>
        </w:numPr>
      </w:pPr>
      <w:r w:rsidRPr="002E3440">
        <w:t>Częstość: nie określona</w:t>
      </w:r>
    </w:p>
    <w:p w14:paraId="0E536065" w14:textId="77777777" w:rsidR="00C57E47" w:rsidRPr="002E3440" w:rsidRDefault="00C57E47" w:rsidP="00C57E47">
      <w:pPr>
        <w:pStyle w:val="Listapunktowana2"/>
        <w:numPr>
          <w:ilvl w:val="0"/>
          <w:numId w:val="55"/>
        </w:numPr>
      </w:pPr>
      <w:r w:rsidRPr="002E3440">
        <w:lastRenderedPageBreak/>
        <w:t>Opcjonalność: Wymagany</w:t>
      </w:r>
    </w:p>
    <w:p w14:paraId="2FA5BDF6" w14:textId="77777777" w:rsidR="00C57E47" w:rsidRPr="002636BE" w:rsidRDefault="00C57E47" w:rsidP="00C57E47">
      <w:pPr>
        <w:pStyle w:val="Styl5"/>
        <w:rPr>
          <w:color w:val="333399"/>
        </w:rPr>
      </w:pPr>
      <w:bookmarkStart w:id="361" w:name="_Toc310600934"/>
      <w:bookmarkStart w:id="362" w:name="_Toc311120763"/>
      <w:bookmarkStart w:id="363" w:name="_Toc315347440"/>
      <w:bookmarkStart w:id="364" w:name="_Toc317180477"/>
      <w:bookmarkStart w:id="365" w:name="_Toc324756601"/>
      <w:bookmarkStart w:id="366" w:name="_Toc455572229"/>
      <w:r w:rsidRPr="002636BE">
        <w:rPr>
          <w:color w:val="333399"/>
        </w:rPr>
        <w:t>WS.UMM.SWD</w:t>
      </w:r>
      <w:bookmarkEnd w:id="361"/>
      <w:bookmarkEnd w:id="362"/>
      <w:bookmarkEnd w:id="363"/>
      <w:bookmarkEnd w:id="364"/>
      <w:bookmarkEnd w:id="365"/>
      <w:bookmarkEnd w:id="366"/>
    </w:p>
    <w:p w14:paraId="047553D9" w14:textId="77777777" w:rsidR="00C57E47" w:rsidRPr="002E3440" w:rsidRDefault="00C57E47" w:rsidP="00C57E47">
      <w:pPr>
        <w:pStyle w:val="Listapunktowana2"/>
        <w:numPr>
          <w:ilvl w:val="0"/>
          <w:numId w:val="55"/>
        </w:numPr>
      </w:pPr>
      <w:r w:rsidRPr="002E3440">
        <w:t>Identyfikator: WS.UMM.SWD</w:t>
      </w:r>
    </w:p>
    <w:p w14:paraId="241E5844" w14:textId="77777777" w:rsidR="00C57E47" w:rsidRPr="002E3440" w:rsidRDefault="00C57E47" w:rsidP="00C57E47">
      <w:pPr>
        <w:pStyle w:val="Listapunktowana2"/>
        <w:numPr>
          <w:ilvl w:val="0"/>
          <w:numId w:val="55"/>
        </w:numPr>
      </w:pPr>
      <w:r w:rsidRPr="002E3440">
        <w:t>Nazwa podmiotu lub nazwa systemu i jego dysponent: Beneficjent</w:t>
      </w:r>
    </w:p>
    <w:p w14:paraId="3B2CF787" w14:textId="77777777" w:rsidR="00C57E47" w:rsidRPr="002E3440" w:rsidRDefault="00C57E47" w:rsidP="00C57E47">
      <w:pPr>
        <w:pStyle w:val="Listapunktowana2"/>
        <w:numPr>
          <w:ilvl w:val="0"/>
          <w:numId w:val="55"/>
        </w:numPr>
        <w:rPr>
          <w:b/>
        </w:rPr>
      </w:pPr>
      <w:r w:rsidRPr="002E3440">
        <w:rPr>
          <w:b/>
        </w:rPr>
        <w:t xml:space="preserve">Zakres informacyjny: </w:t>
      </w:r>
      <w:r w:rsidRPr="002E3440">
        <w:t>obiekty biznesowe SWD</w:t>
      </w:r>
    </w:p>
    <w:p w14:paraId="4720D32E" w14:textId="77777777" w:rsidR="00C57E47" w:rsidRPr="002E3440" w:rsidRDefault="00C57E47" w:rsidP="00C57E47">
      <w:pPr>
        <w:pStyle w:val="Listapunktowana2"/>
        <w:numPr>
          <w:ilvl w:val="0"/>
          <w:numId w:val="55"/>
        </w:numPr>
      </w:pPr>
      <w:r w:rsidRPr="002E3440">
        <w:t>Interfejs: WWW</w:t>
      </w:r>
    </w:p>
    <w:p w14:paraId="51525D15" w14:textId="77777777" w:rsidR="00C57E47" w:rsidRPr="002E3440" w:rsidRDefault="00C57E47" w:rsidP="00C57E47">
      <w:pPr>
        <w:pStyle w:val="Listapunktowana2"/>
        <w:numPr>
          <w:ilvl w:val="0"/>
          <w:numId w:val="55"/>
        </w:numPr>
      </w:pPr>
      <w:r w:rsidRPr="002E3440">
        <w:t>Typ interfejsu: automatyczny</w:t>
      </w:r>
    </w:p>
    <w:p w14:paraId="5FC9D282" w14:textId="77777777" w:rsidR="00C57E47" w:rsidRPr="002E3440" w:rsidRDefault="00C57E47" w:rsidP="00C57E47">
      <w:pPr>
        <w:pStyle w:val="Listapunktowana2"/>
        <w:numPr>
          <w:ilvl w:val="0"/>
          <w:numId w:val="55"/>
        </w:numPr>
      </w:pPr>
      <w:r w:rsidRPr="002E3440">
        <w:t>Forma (np. rodzaj pliku): Web service</w:t>
      </w:r>
    </w:p>
    <w:p w14:paraId="5C9DA3EF" w14:textId="77777777" w:rsidR="00C57E47" w:rsidRPr="002E3440" w:rsidRDefault="00C57E47" w:rsidP="00C57E47">
      <w:pPr>
        <w:pStyle w:val="Listapunktowana2"/>
        <w:numPr>
          <w:ilvl w:val="0"/>
          <w:numId w:val="55"/>
        </w:numPr>
      </w:pPr>
      <w:r w:rsidRPr="002E3440">
        <w:t>Podmiot dokonujący wymiany: Beneficjent</w:t>
      </w:r>
    </w:p>
    <w:p w14:paraId="26A6F871" w14:textId="77777777" w:rsidR="00C57E47" w:rsidRPr="002E3440" w:rsidRDefault="00C57E47" w:rsidP="00C57E47">
      <w:pPr>
        <w:pStyle w:val="Listapunktowana2"/>
        <w:numPr>
          <w:ilvl w:val="0"/>
          <w:numId w:val="55"/>
        </w:numPr>
      </w:pPr>
      <w:r w:rsidRPr="002E3440">
        <w:t>Kierunek wymiany danych: UMM Serwer &gt; SWD</w:t>
      </w:r>
    </w:p>
    <w:p w14:paraId="6E95E11D" w14:textId="77777777" w:rsidR="00C57E47" w:rsidRPr="002E3440" w:rsidRDefault="00C57E47" w:rsidP="00C57E47">
      <w:pPr>
        <w:pStyle w:val="Listapunktowana2"/>
        <w:numPr>
          <w:ilvl w:val="0"/>
          <w:numId w:val="55"/>
        </w:numPr>
      </w:pPr>
      <w:r w:rsidRPr="002E3440">
        <w:t>Częstość: nie określona</w:t>
      </w:r>
    </w:p>
    <w:p w14:paraId="06E9FC1E" w14:textId="77777777" w:rsidR="00C57E47" w:rsidRPr="002E3440" w:rsidRDefault="00C57E47" w:rsidP="00C57E47">
      <w:pPr>
        <w:pStyle w:val="Listapunktowana2"/>
        <w:numPr>
          <w:ilvl w:val="0"/>
          <w:numId w:val="55"/>
        </w:numPr>
      </w:pPr>
      <w:r w:rsidRPr="002E3440">
        <w:t>Opcjonalność: Wymagany</w:t>
      </w:r>
    </w:p>
    <w:p w14:paraId="5979B1A3" w14:textId="77777777" w:rsidR="00C57E47" w:rsidRPr="002636BE" w:rsidRDefault="00C57E47" w:rsidP="00C57E47">
      <w:pPr>
        <w:pStyle w:val="Styl5"/>
        <w:rPr>
          <w:color w:val="333399"/>
        </w:rPr>
      </w:pPr>
      <w:bookmarkStart w:id="367" w:name="_Toc310600935"/>
      <w:bookmarkStart w:id="368" w:name="_Toc311120764"/>
      <w:bookmarkStart w:id="369" w:name="_Toc315347441"/>
      <w:bookmarkStart w:id="370" w:name="_Toc317180478"/>
      <w:bookmarkStart w:id="371" w:name="_Toc324756602"/>
      <w:bookmarkStart w:id="372" w:name="_Toc455572230"/>
      <w:r w:rsidRPr="002636BE">
        <w:rPr>
          <w:color w:val="333399"/>
        </w:rPr>
        <w:t>WMS</w:t>
      </w:r>
      <w:bookmarkEnd w:id="367"/>
      <w:bookmarkEnd w:id="368"/>
      <w:bookmarkEnd w:id="369"/>
      <w:bookmarkEnd w:id="370"/>
      <w:bookmarkEnd w:id="371"/>
      <w:bookmarkEnd w:id="372"/>
    </w:p>
    <w:p w14:paraId="2CA09089" w14:textId="77777777" w:rsidR="00C57E47" w:rsidRPr="002E3440" w:rsidRDefault="00C57E47" w:rsidP="00C57E47">
      <w:pPr>
        <w:pStyle w:val="Listapunktowana2"/>
        <w:numPr>
          <w:ilvl w:val="0"/>
          <w:numId w:val="55"/>
        </w:numPr>
      </w:pPr>
      <w:r w:rsidRPr="002E3440">
        <w:t>Identyfikator: WMS</w:t>
      </w:r>
    </w:p>
    <w:p w14:paraId="26D594D7" w14:textId="77777777" w:rsidR="00C57E47" w:rsidRPr="002E3440" w:rsidRDefault="00C57E47" w:rsidP="00C57E47">
      <w:pPr>
        <w:pStyle w:val="Listapunktowana2"/>
        <w:numPr>
          <w:ilvl w:val="0"/>
          <w:numId w:val="55"/>
        </w:numPr>
      </w:pPr>
      <w:r w:rsidRPr="002E3440">
        <w:t>Nazwa podmiotu lub nazwa systemu i jego dysponent: GUGiK</w:t>
      </w:r>
    </w:p>
    <w:p w14:paraId="6ABBB101" w14:textId="77777777" w:rsidR="00C57E47" w:rsidRPr="002E3440" w:rsidRDefault="00C57E47" w:rsidP="00C57E47">
      <w:pPr>
        <w:pStyle w:val="Listapunktowana2"/>
        <w:numPr>
          <w:ilvl w:val="0"/>
          <w:numId w:val="55"/>
        </w:numPr>
      </w:pPr>
      <w:r w:rsidRPr="002E3440">
        <w:t>Zakres informacyjny: dane udostępniane przez SDI przez GUGiK</w:t>
      </w:r>
    </w:p>
    <w:p w14:paraId="3D825658" w14:textId="77777777" w:rsidR="00C57E47" w:rsidRPr="002E3440" w:rsidRDefault="00C57E47" w:rsidP="00C57E47">
      <w:pPr>
        <w:pStyle w:val="Listapunktowana2"/>
        <w:numPr>
          <w:ilvl w:val="0"/>
          <w:numId w:val="55"/>
        </w:numPr>
      </w:pPr>
      <w:r w:rsidRPr="002E3440">
        <w:t>Interfejs: WMS</w:t>
      </w:r>
    </w:p>
    <w:p w14:paraId="4C3745C9" w14:textId="77777777" w:rsidR="00C57E47" w:rsidRPr="002E3440" w:rsidRDefault="00C57E47" w:rsidP="00C57E47">
      <w:pPr>
        <w:pStyle w:val="Listapunktowana2"/>
        <w:numPr>
          <w:ilvl w:val="0"/>
          <w:numId w:val="55"/>
        </w:numPr>
      </w:pPr>
      <w:r w:rsidRPr="002E3440">
        <w:t>Typ interfejsu: automatyczny</w:t>
      </w:r>
    </w:p>
    <w:p w14:paraId="7F7D055C" w14:textId="77777777" w:rsidR="00C57E47" w:rsidRPr="002E3440" w:rsidRDefault="00C57E47" w:rsidP="00C57E47">
      <w:pPr>
        <w:pStyle w:val="Listapunktowana2"/>
        <w:numPr>
          <w:ilvl w:val="0"/>
          <w:numId w:val="55"/>
        </w:numPr>
      </w:pPr>
      <w:r w:rsidRPr="002E3440">
        <w:t>Forma (np. rodzaj pliku): HTTP REST</w:t>
      </w:r>
    </w:p>
    <w:p w14:paraId="7A43965A" w14:textId="77777777" w:rsidR="00C57E47" w:rsidRPr="002E3440" w:rsidRDefault="00C57E47" w:rsidP="00C57E47">
      <w:pPr>
        <w:pStyle w:val="Listapunktowana2"/>
        <w:numPr>
          <w:ilvl w:val="0"/>
          <w:numId w:val="55"/>
        </w:numPr>
      </w:pPr>
      <w:r w:rsidRPr="002E3440">
        <w:t>Podmiot dokonujący wymiany: Beneficjent</w:t>
      </w:r>
    </w:p>
    <w:p w14:paraId="0DEBE552" w14:textId="77777777" w:rsidR="00C57E47" w:rsidRPr="002E3440" w:rsidRDefault="00C57E47" w:rsidP="00C57E47">
      <w:pPr>
        <w:pStyle w:val="Listapunktowana2"/>
        <w:numPr>
          <w:ilvl w:val="0"/>
          <w:numId w:val="55"/>
        </w:numPr>
      </w:pPr>
      <w:r>
        <w:t>Kierunek wymiany danych: nie dotyczy</w:t>
      </w:r>
    </w:p>
    <w:p w14:paraId="2DC9408C" w14:textId="77777777" w:rsidR="00C57E47" w:rsidRPr="002E3440" w:rsidRDefault="00C57E47" w:rsidP="00C57E47">
      <w:pPr>
        <w:pStyle w:val="Listapunktowana2"/>
        <w:numPr>
          <w:ilvl w:val="0"/>
          <w:numId w:val="55"/>
        </w:numPr>
      </w:pPr>
      <w:r w:rsidRPr="002E3440">
        <w:t>Częstość: nie określona</w:t>
      </w:r>
    </w:p>
    <w:p w14:paraId="1CBE18D2" w14:textId="77777777" w:rsidR="00C57E47" w:rsidRPr="002E3440" w:rsidRDefault="00C57E47" w:rsidP="00C57E47">
      <w:pPr>
        <w:pStyle w:val="Listapunktowana2"/>
        <w:numPr>
          <w:ilvl w:val="0"/>
          <w:numId w:val="55"/>
        </w:numPr>
      </w:pPr>
      <w:r w:rsidRPr="002E3440">
        <w:t>Opcjonalność: Wymagany</w:t>
      </w:r>
    </w:p>
    <w:p w14:paraId="43CB0196" w14:textId="77777777" w:rsidR="00C57E47" w:rsidRPr="002636BE" w:rsidRDefault="00C57E47" w:rsidP="00C57E47">
      <w:pPr>
        <w:pStyle w:val="Styl5"/>
        <w:rPr>
          <w:color w:val="333399"/>
        </w:rPr>
      </w:pPr>
      <w:bookmarkStart w:id="373" w:name="_Toc310600936"/>
      <w:bookmarkStart w:id="374" w:name="_Toc311120765"/>
      <w:bookmarkStart w:id="375" w:name="_Toc315347442"/>
      <w:bookmarkStart w:id="376" w:name="_Toc317180479"/>
      <w:bookmarkStart w:id="377" w:name="_Toc324756603"/>
      <w:bookmarkStart w:id="378" w:name="_Toc455572231"/>
      <w:r w:rsidRPr="002636BE">
        <w:rPr>
          <w:color w:val="333399"/>
        </w:rPr>
        <w:t>EGIS</w:t>
      </w:r>
      <w:bookmarkEnd w:id="373"/>
      <w:bookmarkEnd w:id="374"/>
      <w:bookmarkEnd w:id="375"/>
      <w:bookmarkEnd w:id="376"/>
      <w:bookmarkEnd w:id="377"/>
      <w:bookmarkEnd w:id="378"/>
    </w:p>
    <w:p w14:paraId="5E08B467" w14:textId="77777777" w:rsidR="00C57E47" w:rsidRPr="002E3440" w:rsidRDefault="00C57E47" w:rsidP="00C57E47">
      <w:pPr>
        <w:pStyle w:val="Listapunktowana2"/>
        <w:numPr>
          <w:ilvl w:val="0"/>
          <w:numId w:val="55"/>
        </w:numPr>
      </w:pPr>
      <w:r w:rsidRPr="002E3440">
        <w:t>Identyfikator: EGIS</w:t>
      </w:r>
    </w:p>
    <w:p w14:paraId="0EFDB640" w14:textId="77777777" w:rsidR="00C57E47" w:rsidRPr="002E3440" w:rsidRDefault="00C57E47" w:rsidP="00C57E47">
      <w:pPr>
        <w:pStyle w:val="Listapunktowana2"/>
        <w:numPr>
          <w:ilvl w:val="0"/>
          <w:numId w:val="55"/>
        </w:numPr>
      </w:pPr>
      <w:r w:rsidRPr="002E3440">
        <w:t>Nazwa podmiotu lub nazwa systemu i jego dysponent: Beneficjent</w:t>
      </w:r>
    </w:p>
    <w:p w14:paraId="36457F21" w14:textId="77777777" w:rsidR="00C57E47" w:rsidRPr="002E3440" w:rsidRDefault="00C57E47" w:rsidP="00C57E47">
      <w:pPr>
        <w:pStyle w:val="Listapunktowana2"/>
        <w:numPr>
          <w:ilvl w:val="0"/>
          <w:numId w:val="55"/>
        </w:numPr>
      </w:pPr>
      <w:r w:rsidRPr="002E3440">
        <w:t>Zakres informacyjny: wyniki analiz prowadzone przez Analityka</w:t>
      </w:r>
    </w:p>
    <w:p w14:paraId="232AF293" w14:textId="77777777" w:rsidR="00C57E47" w:rsidRPr="002E3440" w:rsidRDefault="00C57E47" w:rsidP="00C57E47">
      <w:pPr>
        <w:pStyle w:val="Listapunktowana2"/>
        <w:numPr>
          <w:ilvl w:val="0"/>
          <w:numId w:val="55"/>
        </w:numPr>
      </w:pPr>
      <w:r w:rsidRPr="002E3440">
        <w:t>Interfejs: WWW</w:t>
      </w:r>
    </w:p>
    <w:p w14:paraId="41A8C639" w14:textId="77777777" w:rsidR="00C57E47" w:rsidRPr="002E3440" w:rsidRDefault="00C57E47" w:rsidP="00C57E47">
      <w:pPr>
        <w:pStyle w:val="Listapunktowana2"/>
        <w:numPr>
          <w:ilvl w:val="0"/>
          <w:numId w:val="55"/>
        </w:numPr>
      </w:pPr>
      <w:r w:rsidRPr="002E3440">
        <w:t>Typ interfejsu: automatyczny</w:t>
      </w:r>
    </w:p>
    <w:p w14:paraId="02C943DD" w14:textId="77777777" w:rsidR="00C57E47" w:rsidRPr="002E3440" w:rsidRDefault="00C57E47" w:rsidP="00C57E47">
      <w:pPr>
        <w:pStyle w:val="Listapunktowana2"/>
        <w:numPr>
          <w:ilvl w:val="0"/>
          <w:numId w:val="55"/>
        </w:numPr>
      </w:pPr>
      <w:r w:rsidRPr="002E3440">
        <w:t>Forma (np. rodzaj pliku): WCF</w:t>
      </w:r>
    </w:p>
    <w:p w14:paraId="7E3D2FE0" w14:textId="77777777" w:rsidR="00C57E47" w:rsidRPr="002E3440" w:rsidRDefault="00C57E47" w:rsidP="00C57E47">
      <w:pPr>
        <w:pStyle w:val="Listapunktowana2"/>
        <w:numPr>
          <w:ilvl w:val="0"/>
          <w:numId w:val="55"/>
        </w:numPr>
      </w:pPr>
      <w:r w:rsidRPr="002E3440">
        <w:t>Podmiot dokonujący wymiany: Beneficjent</w:t>
      </w:r>
    </w:p>
    <w:p w14:paraId="0C62A63B" w14:textId="77777777" w:rsidR="00C57E47" w:rsidRPr="002E3440" w:rsidRDefault="00C57E47" w:rsidP="00C57E47">
      <w:pPr>
        <w:pStyle w:val="Listapunktowana2"/>
        <w:numPr>
          <w:ilvl w:val="0"/>
          <w:numId w:val="55"/>
        </w:numPr>
      </w:pPr>
      <w:r w:rsidRPr="002E3440">
        <w:t xml:space="preserve">Kierunek wymiany danych: </w:t>
      </w:r>
      <w:r>
        <w:t>nie dotyczy</w:t>
      </w:r>
    </w:p>
    <w:p w14:paraId="3F8FE798" w14:textId="77777777" w:rsidR="00C57E47" w:rsidRPr="002E3440" w:rsidRDefault="00C57E47" w:rsidP="00C57E47">
      <w:pPr>
        <w:pStyle w:val="Listapunktowana2"/>
        <w:numPr>
          <w:ilvl w:val="0"/>
          <w:numId w:val="55"/>
        </w:numPr>
      </w:pPr>
      <w:r w:rsidRPr="002E3440">
        <w:t>Częstość: nie określona</w:t>
      </w:r>
    </w:p>
    <w:p w14:paraId="0EB49AF9" w14:textId="77777777" w:rsidR="00C57E47" w:rsidRPr="002E3440" w:rsidRDefault="00C57E47" w:rsidP="00C57E47">
      <w:pPr>
        <w:pStyle w:val="Listapunktowana2"/>
        <w:numPr>
          <w:ilvl w:val="0"/>
          <w:numId w:val="55"/>
        </w:numPr>
      </w:pPr>
      <w:r w:rsidRPr="002E3440">
        <w:t>Opcjonalność: Wymagany</w:t>
      </w:r>
    </w:p>
    <w:p w14:paraId="41A9F363" w14:textId="77777777" w:rsidR="00C57E47" w:rsidRPr="002636BE" w:rsidRDefault="00C57E47" w:rsidP="00C57E47">
      <w:pPr>
        <w:pStyle w:val="Styl5"/>
        <w:rPr>
          <w:color w:val="333399"/>
        </w:rPr>
      </w:pPr>
      <w:bookmarkStart w:id="379" w:name="_Toc310600937"/>
      <w:bookmarkStart w:id="380" w:name="_Toc311120766"/>
      <w:bookmarkStart w:id="381" w:name="_Toc315347443"/>
      <w:bookmarkStart w:id="382" w:name="_Toc317180480"/>
      <w:bookmarkStart w:id="383" w:name="_Toc324756604"/>
      <w:bookmarkStart w:id="384" w:name="_Toc455572232"/>
      <w:r w:rsidRPr="002636BE">
        <w:rPr>
          <w:color w:val="333399"/>
        </w:rPr>
        <w:t>SWD Connector</w:t>
      </w:r>
      <w:bookmarkEnd w:id="379"/>
      <w:bookmarkEnd w:id="380"/>
      <w:bookmarkEnd w:id="381"/>
      <w:bookmarkEnd w:id="382"/>
      <w:bookmarkEnd w:id="383"/>
      <w:bookmarkEnd w:id="384"/>
    </w:p>
    <w:p w14:paraId="2FEAE7E5" w14:textId="77777777" w:rsidR="00C57E47" w:rsidRPr="002E3440" w:rsidRDefault="00C57E47" w:rsidP="00C57E47">
      <w:pPr>
        <w:pStyle w:val="Listapunktowana2"/>
        <w:numPr>
          <w:ilvl w:val="0"/>
          <w:numId w:val="55"/>
        </w:numPr>
      </w:pPr>
      <w:r w:rsidRPr="002E3440">
        <w:t>Identyfikator: SWD Connector</w:t>
      </w:r>
    </w:p>
    <w:p w14:paraId="61CF083E" w14:textId="77777777" w:rsidR="00C57E47" w:rsidRPr="002E3440" w:rsidRDefault="00C57E47" w:rsidP="00C57E47">
      <w:pPr>
        <w:pStyle w:val="Listapunktowana2"/>
        <w:numPr>
          <w:ilvl w:val="0"/>
          <w:numId w:val="55"/>
        </w:numPr>
      </w:pPr>
      <w:r w:rsidRPr="002E3440">
        <w:t>Nazwa podmiotu lub nazwa systemu i jego dysponent: Beneficjent</w:t>
      </w:r>
    </w:p>
    <w:p w14:paraId="5E7C1A5F" w14:textId="77777777" w:rsidR="00C57E47" w:rsidRPr="002E3440" w:rsidRDefault="00C57E47" w:rsidP="00C57E47">
      <w:pPr>
        <w:pStyle w:val="Listapunktowana2"/>
        <w:numPr>
          <w:ilvl w:val="0"/>
          <w:numId w:val="55"/>
        </w:numPr>
      </w:pPr>
      <w:r w:rsidRPr="002E3440">
        <w:lastRenderedPageBreak/>
        <w:t>Zakres informacyjny: dane biznesowe SWD</w:t>
      </w:r>
    </w:p>
    <w:p w14:paraId="5A0CA546" w14:textId="77777777" w:rsidR="00C57E47" w:rsidRPr="002E3440" w:rsidRDefault="00C57E47" w:rsidP="00C57E47">
      <w:pPr>
        <w:pStyle w:val="Listapunktowana2"/>
        <w:numPr>
          <w:ilvl w:val="0"/>
          <w:numId w:val="55"/>
        </w:numPr>
      </w:pPr>
      <w:r w:rsidRPr="002E3440">
        <w:t>Interfejs: SQLNET</w:t>
      </w:r>
    </w:p>
    <w:p w14:paraId="322D4473" w14:textId="77777777" w:rsidR="00C57E47" w:rsidRPr="002E3440" w:rsidRDefault="00C57E47" w:rsidP="00C57E47">
      <w:pPr>
        <w:pStyle w:val="Listapunktowana2"/>
        <w:numPr>
          <w:ilvl w:val="0"/>
          <w:numId w:val="55"/>
        </w:numPr>
      </w:pPr>
      <w:r w:rsidRPr="002E3440">
        <w:t>Typ interfejsu: automatyczny</w:t>
      </w:r>
    </w:p>
    <w:p w14:paraId="0DA7B756" w14:textId="77777777" w:rsidR="00C57E47" w:rsidRPr="002E3440" w:rsidRDefault="00C57E47" w:rsidP="00C57E47">
      <w:pPr>
        <w:pStyle w:val="Listapunktowana2"/>
        <w:numPr>
          <w:ilvl w:val="0"/>
          <w:numId w:val="55"/>
        </w:numPr>
      </w:pPr>
      <w:r w:rsidRPr="002E3440">
        <w:t>Forma (np. rodzaj pliku): ADO.NET</w:t>
      </w:r>
    </w:p>
    <w:p w14:paraId="7631239F" w14:textId="77777777" w:rsidR="00C57E47" w:rsidRPr="002E3440" w:rsidRDefault="00C57E47" w:rsidP="00C57E47">
      <w:pPr>
        <w:pStyle w:val="Listapunktowana2"/>
        <w:numPr>
          <w:ilvl w:val="0"/>
          <w:numId w:val="55"/>
        </w:numPr>
      </w:pPr>
      <w:r w:rsidRPr="002E3440">
        <w:t>Podmiot dokonujący wymiany: Beneficjent</w:t>
      </w:r>
    </w:p>
    <w:p w14:paraId="5630929B" w14:textId="77777777" w:rsidR="00C57E47" w:rsidRPr="002E3440" w:rsidRDefault="00C57E47" w:rsidP="00C57E47">
      <w:pPr>
        <w:pStyle w:val="Listapunktowana2"/>
        <w:numPr>
          <w:ilvl w:val="0"/>
          <w:numId w:val="55"/>
        </w:numPr>
      </w:pPr>
      <w:r>
        <w:t>Kierunek wymiany danych: nie dotyczy</w:t>
      </w:r>
      <w:r w:rsidRPr="002E3440">
        <w:t xml:space="preserve"> </w:t>
      </w:r>
    </w:p>
    <w:p w14:paraId="20752A4A" w14:textId="77777777" w:rsidR="00C57E47" w:rsidRPr="002E3440" w:rsidRDefault="00C57E47" w:rsidP="00C57E47">
      <w:pPr>
        <w:pStyle w:val="Listapunktowana2"/>
        <w:numPr>
          <w:ilvl w:val="0"/>
          <w:numId w:val="55"/>
        </w:numPr>
      </w:pPr>
      <w:r w:rsidRPr="002E3440">
        <w:t>Częstość: nie określona</w:t>
      </w:r>
    </w:p>
    <w:p w14:paraId="49E41487" w14:textId="77777777" w:rsidR="00C57E47" w:rsidRPr="002E3440" w:rsidRDefault="00C57E47" w:rsidP="00C57E47">
      <w:pPr>
        <w:pStyle w:val="Listapunktowana2"/>
        <w:numPr>
          <w:ilvl w:val="0"/>
          <w:numId w:val="55"/>
        </w:numPr>
      </w:pPr>
      <w:r w:rsidRPr="002E3440">
        <w:t>Opcjonalność: Wymagany</w:t>
      </w:r>
    </w:p>
    <w:p w14:paraId="4DF448FF" w14:textId="77777777" w:rsidR="00C57E47" w:rsidRPr="002636BE" w:rsidRDefault="00C57E47" w:rsidP="00C57E47">
      <w:pPr>
        <w:pStyle w:val="Styl5"/>
        <w:rPr>
          <w:color w:val="333399"/>
        </w:rPr>
      </w:pPr>
      <w:bookmarkStart w:id="385" w:name="_Toc310600938"/>
      <w:bookmarkStart w:id="386" w:name="_Toc311120767"/>
      <w:bookmarkStart w:id="387" w:name="_Toc315347444"/>
      <w:bookmarkStart w:id="388" w:name="_Toc317180481"/>
      <w:bookmarkStart w:id="389" w:name="_Toc324756605"/>
      <w:bookmarkStart w:id="390" w:name="_Toc455572233"/>
      <w:r w:rsidRPr="002636BE">
        <w:rPr>
          <w:color w:val="333399"/>
        </w:rPr>
        <w:t>Usługa UMM</w:t>
      </w:r>
      <w:bookmarkEnd w:id="385"/>
      <w:bookmarkEnd w:id="386"/>
      <w:bookmarkEnd w:id="387"/>
      <w:bookmarkEnd w:id="388"/>
      <w:bookmarkEnd w:id="389"/>
      <w:bookmarkEnd w:id="390"/>
    </w:p>
    <w:p w14:paraId="2FA14331" w14:textId="77777777" w:rsidR="00C57E47" w:rsidRPr="002E3440" w:rsidRDefault="00C57E47" w:rsidP="00C57E47">
      <w:pPr>
        <w:pStyle w:val="Listapunktowana2"/>
        <w:numPr>
          <w:ilvl w:val="0"/>
          <w:numId w:val="55"/>
        </w:numPr>
      </w:pPr>
      <w:r w:rsidRPr="002E3440">
        <w:t>Identyfikator: Usługa UMM</w:t>
      </w:r>
    </w:p>
    <w:p w14:paraId="589B7F7F" w14:textId="77777777" w:rsidR="00C57E47" w:rsidRPr="002E3440" w:rsidRDefault="00C57E47" w:rsidP="00C57E47">
      <w:pPr>
        <w:pStyle w:val="Listapunktowana2"/>
        <w:numPr>
          <w:ilvl w:val="0"/>
          <w:numId w:val="55"/>
        </w:numPr>
      </w:pPr>
      <w:r w:rsidRPr="002E3440">
        <w:t>Nazwa podmiotu lub nazwa systemu i jego dysponent: Beneficjent</w:t>
      </w:r>
    </w:p>
    <w:p w14:paraId="60771D07" w14:textId="77777777" w:rsidR="00C57E47" w:rsidRPr="002E3440" w:rsidRDefault="00C57E47" w:rsidP="00C57E47">
      <w:pPr>
        <w:pStyle w:val="Listapunktowana2"/>
        <w:numPr>
          <w:ilvl w:val="0"/>
          <w:numId w:val="55"/>
        </w:numPr>
      </w:pPr>
      <w:r w:rsidRPr="002E3440">
        <w:t>Zakres informacyjny: Aplikacja mapy</w:t>
      </w:r>
    </w:p>
    <w:p w14:paraId="54A172FA" w14:textId="77777777" w:rsidR="00C57E47" w:rsidRPr="002E3440" w:rsidRDefault="00C57E47" w:rsidP="00C57E47">
      <w:pPr>
        <w:pStyle w:val="Listapunktowana2"/>
        <w:numPr>
          <w:ilvl w:val="0"/>
          <w:numId w:val="55"/>
        </w:numPr>
      </w:pPr>
      <w:r w:rsidRPr="002E3440">
        <w:t>Interfejs: WWW</w:t>
      </w:r>
    </w:p>
    <w:p w14:paraId="50C4CE11" w14:textId="77777777" w:rsidR="00C57E47" w:rsidRPr="002E3440" w:rsidRDefault="00C57E47" w:rsidP="00C57E47">
      <w:pPr>
        <w:pStyle w:val="Listapunktowana2"/>
        <w:numPr>
          <w:ilvl w:val="0"/>
          <w:numId w:val="55"/>
        </w:numPr>
      </w:pPr>
      <w:r w:rsidRPr="002E3440">
        <w:t>Typ interfejsu: automatyczny</w:t>
      </w:r>
    </w:p>
    <w:p w14:paraId="29223593" w14:textId="77777777" w:rsidR="00C57E47" w:rsidRPr="002E3440" w:rsidRDefault="00C57E47" w:rsidP="00C57E47">
      <w:pPr>
        <w:pStyle w:val="Listapunktowana2"/>
        <w:numPr>
          <w:ilvl w:val="0"/>
          <w:numId w:val="55"/>
        </w:numPr>
      </w:pPr>
      <w:r w:rsidRPr="002E3440">
        <w:t>Forma (np. rodzaj pliku): ASP.NET</w:t>
      </w:r>
    </w:p>
    <w:p w14:paraId="206E0240" w14:textId="77777777" w:rsidR="00C57E47" w:rsidRPr="002E3440" w:rsidRDefault="00C57E47" w:rsidP="00C57E47">
      <w:pPr>
        <w:pStyle w:val="Listapunktowana2"/>
        <w:numPr>
          <w:ilvl w:val="0"/>
          <w:numId w:val="55"/>
        </w:numPr>
      </w:pPr>
      <w:r w:rsidRPr="002E3440">
        <w:t>Podmiot dokonujący wymiany: Beneficjent</w:t>
      </w:r>
    </w:p>
    <w:p w14:paraId="37590D6B" w14:textId="77777777" w:rsidR="00C57E47" w:rsidRPr="002E3440" w:rsidRDefault="00C57E47" w:rsidP="00C57E47">
      <w:pPr>
        <w:pStyle w:val="Listapunktowana2"/>
        <w:numPr>
          <w:ilvl w:val="0"/>
          <w:numId w:val="55"/>
        </w:numPr>
      </w:pPr>
      <w:r>
        <w:t>Kierunek wymiany danych: nie dotyczy</w:t>
      </w:r>
      <w:r w:rsidRPr="002E3440">
        <w:t xml:space="preserve"> </w:t>
      </w:r>
    </w:p>
    <w:p w14:paraId="6E64963D" w14:textId="77777777" w:rsidR="00C57E47" w:rsidRPr="002E3440" w:rsidRDefault="00C57E47" w:rsidP="00C57E47">
      <w:pPr>
        <w:pStyle w:val="Listapunktowana2"/>
        <w:numPr>
          <w:ilvl w:val="0"/>
          <w:numId w:val="55"/>
        </w:numPr>
      </w:pPr>
      <w:r w:rsidRPr="002E3440">
        <w:t>Częstość: nie określona</w:t>
      </w:r>
    </w:p>
    <w:p w14:paraId="23E4903B" w14:textId="77777777" w:rsidR="00C57E47" w:rsidRPr="002E3440" w:rsidRDefault="00C57E47" w:rsidP="00C57E47">
      <w:pPr>
        <w:pStyle w:val="Listapunktowana2"/>
        <w:numPr>
          <w:ilvl w:val="0"/>
          <w:numId w:val="55"/>
        </w:numPr>
      </w:pPr>
      <w:r w:rsidRPr="002E3440">
        <w:t>Opcjonalność: Wymagany</w:t>
      </w:r>
    </w:p>
    <w:p w14:paraId="127DFAD5" w14:textId="77777777" w:rsidR="00C57E47" w:rsidRPr="002636BE" w:rsidRDefault="00C57E47" w:rsidP="00C57E47">
      <w:pPr>
        <w:pStyle w:val="Styl5"/>
        <w:rPr>
          <w:color w:val="333399"/>
        </w:rPr>
      </w:pPr>
      <w:bookmarkStart w:id="391" w:name="_Toc310600940"/>
      <w:bookmarkStart w:id="392" w:name="_Toc311120769"/>
      <w:bookmarkStart w:id="393" w:name="_Toc315347445"/>
      <w:bookmarkStart w:id="394" w:name="_Toc317180482"/>
      <w:bookmarkStart w:id="395" w:name="_Toc324756606"/>
      <w:bookmarkStart w:id="396" w:name="_Toc455572234"/>
      <w:r w:rsidRPr="002636BE">
        <w:rPr>
          <w:color w:val="333399"/>
        </w:rPr>
        <w:t>Dane CSV</w:t>
      </w:r>
      <w:bookmarkEnd w:id="391"/>
      <w:bookmarkEnd w:id="392"/>
      <w:bookmarkEnd w:id="393"/>
      <w:bookmarkEnd w:id="394"/>
      <w:bookmarkEnd w:id="395"/>
      <w:bookmarkEnd w:id="396"/>
    </w:p>
    <w:p w14:paraId="060C773A" w14:textId="77777777" w:rsidR="00C57E47" w:rsidRPr="002E3440" w:rsidRDefault="00C57E47" w:rsidP="00C57E47">
      <w:pPr>
        <w:pStyle w:val="Listapunktowana2"/>
        <w:numPr>
          <w:ilvl w:val="0"/>
          <w:numId w:val="55"/>
        </w:numPr>
      </w:pPr>
      <w:r w:rsidRPr="002E3440">
        <w:t>Identyfikator: CSV</w:t>
      </w:r>
    </w:p>
    <w:p w14:paraId="2746A83D" w14:textId="77777777" w:rsidR="00C57E47" w:rsidRPr="002E3440" w:rsidRDefault="00C57E47" w:rsidP="00C57E47">
      <w:pPr>
        <w:pStyle w:val="Listapunktowana2"/>
        <w:numPr>
          <w:ilvl w:val="0"/>
          <w:numId w:val="55"/>
        </w:numPr>
      </w:pPr>
      <w:r w:rsidRPr="002E3440">
        <w:t>Nazwa podmiotu lub nazwa systemu i jego dysponent: Beneficjent</w:t>
      </w:r>
    </w:p>
    <w:p w14:paraId="5CB10087" w14:textId="77777777" w:rsidR="00C57E47" w:rsidRPr="002E3440" w:rsidRDefault="00C57E47" w:rsidP="00C57E47">
      <w:pPr>
        <w:pStyle w:val="Listapunktowana2"/>
        <w:numPr>
          <w:ilvl w:val="0"/>
          <w:numId w:val="55"/>
        </w:numPr>
      </w:pPr>
      <w:r w:rsidRPr="002E3440">
        <w:t>Zakres informacyjny: punkty adresowe i drogi</w:t>
      </w:r>
    </w:p>
    <w:p w14:paraId="0D6E291E" w14:textId="77777777" w:rsidR="00C57E47" w:rsidRPr="002E3440" w:rsidRDefault="00C57E47" w:rsidP="00C57E47">
      <w:pPr>
        <w:pStyle w:val="Listapunktowana2"/>
        <w:numPr>
          <w:ilvl w:val="0"/>
          <w:numId w:val="55"/>
        </w:numPr>
      </w:pPr>
      <w:r w:rsidRPr="002E3440">
        <w:t>Interfejs: API</w:t>
      </w:r>
    </w:p>
    <w:p w14:paraId="562C10DB" w14:textId="77777777" w:rsidR="00C57E47" w:rsidRPr="002E3440" w:rsidRDefault="00C57E47" w:rsidP="00C57E47">
      <w:pPr>
        <w:pStyle w:val="Listapunktowana2"/>
        <w:numPr>
          <w:ilvl w:val="0"/>
          <w:numId w:val="55"/>
        </w:numPr>
      </w:pPr>
      <w:r w:rsidRPr="002E3440">
        <w:t>Typ interfejsu: ręczny</w:t>
      </w:r>
    </w:p>
    <w:p w14:paraId="738F7ACC" w14:textId="77777777" w:rsidR="00C57E47" w:rsidRPr="002E3440" w:rsidRDefault="00C57E47" w:rsidP="00C57E47">
      <w:pPr>
        <w:pStyle w:val="Listapunktowana2"/>
        <w:numPr>
          <w:ilvl w:val="0"/>
          <w:numId w:val="55"/>
        </w:numPr>
      </w:pPr>
      <w:r w:rsidRPr="002E3440">
        <w:t>Forma (np. rodzaj pliku): CSV</w:t>
      </w:r>
    </w:p>
    <w:p w14:paraId="6266CAC2" w14:textId="77777777" w:rsidR="00C57E47" w:rsidRPr="002E3440" w:rsidRDefault="00C57E47" w:rsidP="00C57E47">
      <w:pPr>
        <w:pStyle w:val="Listapunktowana2"/>
        <w:numPr>
          <w:ilvl w:val="0"/>
          <w:numId w:val="55"/>
        </w:numPr>
      </w:pPr>
      <w:r w:rsidRPr="002E3440">
        <w:t>Podmiot dokonujący wymiany: Beneficjent</w:t>
      </w:r>
    </w:p>
    <w:p w14:paraId="1C7D6EFD" w14:textId="77777777" w:rsidR="00C57E47" w:rsidRPr="002E3440" w:rsidRDefault="00C57E47" w:rsidP="00C57E47">
      <w:pPr>
        <w:pStyle w:val="Listapunktowana2"/>
        <w:numPr>
          <w:ilvl w:val="0"/>
          <w:numId w:val="55"/>
        </w:numPr>
      </w:pPr>
      <w:r w:rsidRPr="002E3440">
        <w:t>Częstość: nie określona</w:t>
      </w:r>
    </w:p>
    <w:p w14:paraId="131792B7" w14:textId="77777777" w:rsidR="00C57E47" w:rsidRPr="002E3440" w:rsidRDefault="00C57E47" w:rsidP="00C57E47">
      <w:pPr>
        <w:pStyle w:val="Listapunktowana2"/>
        <w:numPr>
          <w:ilvl w:val="0"/>
          <w:numId w:val="55"/>
        </w:numPr>
      </w:pPr>
      <w:r w:rsidRPr="002E3440">
        <w:t>Opcjonalność: Wymagany</w:t>
      </w:r>
    </w:p>
    <w:p w14:paraId="0A642FCE" w14:textId="77777777" w:rsidR="00C57E47" w:rsidRPr="002636BE" w:rsidRDefault="00C57E47" w:rsidP="00C57E47">
      <w:pPr>
        <w:pStyle w:val="Styl3"/>
        <w:rPr>
          <w:color w:val="333399"/>
        </w:rPr>
      </w:pPr>
      <w:bookmarkStart w:id="397" w:name="_Toc455572235"/>
      <w:bookmarkStart w:id="398" w:name="_Toc81490782"/>
      <w:r w:rsidRPr="002636BE">
        <w:rPr>
          <w:color w:val="333399"/>
        </w:rPr>
        <w:t>Architektura technologiczna Uniwersalnego Modułu Mapowego</w:t>
      </w:r>
      <w:bookmarkEnd w:id="397"/>
      <w:bookmarkEnd w:id="398"/>
    </w:p>
    <w:p w14:paraId="408AA397" w14:textId="77777777" w:rsidR="00C57E47" w:rsidRPr="00E43F1B" w:rsidRDefault="00C57E47" w:rsidP="00C57E47">
      <w:pPr>
        <w:jc w:val="both"/>
        <w:rPr>
          <w:lang w:eastAsia="pl-PL"/>
        </w:rPr>
      </w:pPr>
      <w:r w:rsidRPr="00E43F1B">
        <w:t xml:space="preserve">Architektura technologiczna przedstawia </w:t>
      </w:r>
      <w:r w:rsidRPr="00E43F1B">
        <w:rPr>
          <w:lang w:eastAsia="pl-PL"/>
        </w:rPr>
        <w:t>podział technologiczny wraz z wyborem klas technologii w celu realizacji usług aplikacyjnych oraz magazynów danych (a więc elementów architektury systemów informatycznych).</w:t>
      </w:r>
    </w:p>
    <w:p w14:paraId="21B2A2B6" w14:textId="77777777" w:rsidR="00C57E47" w:rsidRPr="00E43F1B" w:rsidRDefault="00C57E47" w:rsidP="00C57E47">
      <w:pPr>
        <w:jc w:val="both"/>
        <w:rPr>
          <w:lang w:eastAsia="pl-PL"/>
        </w:rPr>
      </w:pPr>
      <w:r w:rsidRPr="00E43F1B">
        <w:t xml:space="preserve">Architektura technologiczna </w:t>
      </w:r>
      <w:r w:rsidRPr="00E43F1B">
        <w:rPr>
          <w:lang w:eastAsia="pl-PL"/>
        </w:rPr>
        <w:t>pokazuje jak elementy funkcjonalne systemu są realizowane, a więc przy pomocy jakich komponentów technologicznych i jakiej infrastruktury programowej, sprzętowej oraz sieciowej przeprowadza się wdrożenie funkcjonalności systemu.</w:t>
      </w:r>
    </w:p>
    <w:p w14:paraId="5D18E533" w14:textId="77777777" w:rsidR="00C57E47" w:rsidRPr="002636BE" w:rsidRDefault="00C57E47" w:rsidP="00C57E47">
      <w:pPr>
        <w:pStyle w:val="Styl4"/>
        <w:rPr>
          <w:color w:val="333399"/>
        </w:rPr>
      </w:pPr>
      <w:bookmarkStart w:id="399" w:name="_Toc455572236"/>
      <w:r w:rsidRPr="002636BE">
        <w:rPr>
          <w:color w:val="333399"/>
        </w:rPr>
        <w:t>Metoda opisu</w:t>
      </w:r>
      <w:bookmarkEnd w:id="399"/>
    </w:p>
    <w:p w14:paraId="1F1DC180" w14:textId="77777777" w:rsidR="00C57E47" w:rsidRPr="00635085" w:rsidRDefault="00C57E47" w:rsidP="00C57E47">
      <w:r w:rsidRPr="00E43F1B">
        <w:lastRenderedPageBreak/>
        <w:t xml:space="preserve">Architektura technologiczna jest logiczną konsekwencją decyzji i wymagań opisanych w architekturze biznesowej i systemów informatycznych. </w:t>
      </w:r>
      <w:r w:rsidRPr="00635085">
        <w:t>Jej opis składa się z następujących elementów:</w:t>
      </w:r>
    </w:p>
    <w:p w14:paraId="53951B86" w14:textId="77777777" w:rsidR="00C57E47" w:rsidRPr="00E43F1B" w:rsidRDefault="00C57E47" w:rsidP="00C57E47">
      <w:pPr>
        <w:numPr>
          <w:ilvl w:val="0"/>
          <w:numId w:val="34"/>
        </w:numPr>
        <w:spacing w:after="200" w:line="276" w:lineRule="auto"/>
        <w:jc w:val="both"/>
      </w:pPr>
      <w:r w:rsidRPr="00E43F1B">
        <w:rPr>
          <w:b/>
        </w:rPr>
        <w:t>Oprogramowanie aplikacyjne</w:t>
      </w:r>
      <w:r w:rsidRPr="00E43F1B">
        <w:t xml:space="preserve"> - komponenty technologiczne konieczne do dostarczenia, które zawierają funkcjonalności systemu (np. aplikacja webowa wykonana w technologii J2EE zawierająca funkcjonalności usługi aplikacyjnej </w:t>
      </w:r>
      <w:r w:rsidRPr="00E43F1B">
        <w:rPr>
          <w:lang w:eastAsia="pl-PL"/>
        </w:rPr>
        <w:t>GeoMedia Professional</w:t>
      </w:r>
      <w:r w:rsidRPr="00E43F1B">
        <w:t>).</w:t>
      </w:r>
    </w:p>
    <w:p w14:paraId="1A4DBD39" w14:textId="77777777" w:rsidR="00C57E47" w:rsidRPr="00E43F1B" w:rsidRDefault="00C57E47" w:rsidP="00C57E47">
      <w:pPr>
        <w:numPr>
          <w:ilvl w:val="0"/>
          <w:numId w:val="34"/>
        </w:numPr>
        <w:spacing w:after="200" w:line="276" w:lineRule="auto"/>
        <w:jc w:val="both"/>
      </w:pPr>
      <w:r w:rsidRPr="00E43F1B">
        <w:rPr>
          <w:b/>
        </w:rPr>
        <w:t>Infrastruktura oprogramowania</w:t>
      </w:r>
      <w:r w:rsidRPr="00E43F1B">
        <w:t xml:space="preserve"> – komponenty technologiczne, aby poprawnie funkcjonować, muszą korzystać z infrastruktury standardowej, np. serwera aplikacji, systemu operacyjnego.</w:t>
      </w:r>
    </w:p>
    <w:p w14:paraId="3360E982" w14:textId="77777777" w:rsidR="00C57E47" w:rsidRPr="00E43F1B" w:rsidRDefault="00C57E47" w:rsidP="00C57E47">
      <w:pPr>
        <w:numPr>
          <w:ilvl w:val="0"/>
          <w:numId w:val="34"/>
        </w:numPr>
        <w:spacing w:after="200" w:line="276" w:lineRule="auto"/>
        <w:jc w:val="both"/>
      </w:pPr>
      <w:r w:rsidRPr="00E43F1B">
        <w:rPr>
          <w:b/>
        </w:rPr>
        <w:t>Logiczna infrastruktura sprzętowa</w:t>
      </w:r>
      <w:r w:rsidRPr="00E43F1B">
        <w:t xml:space="preserve"> – określająca klasę i właściwości logicznych komponentów sprzętowych, na których instalowana jest oprogramowanie standardowe i komponenty aplikacyjne.</w:t>
      </w:r>
    </w:p>
    <w:p w14:paraId="27EAE3BD" w14:textId="77777777" w:rsidR="00C57E47" w:rsidRPr="00E43F1B" w:rsidRDefault="00C57E47" w:rsidP="00C57E47">
      <w:r w:rsidRPr="00E43F1B">
        <w:rPr>
          <w:lang w:eastAsia="pl-PL"/>
        </w:rPr>
        <w:t>Niniejszy rozdział przedstawia opis stanu obecnego zgodnie z powyższym podziałem.</w:t>
      </w:r>
    </w:p>
    <w:p w14:paraId="792F9662" w14:textId="77777777" w:rsidR="00C57E47" w:rsidRPr="002636BE" w:rsidRDefault="00C57E47" w:rsidP="00C57E47">
      <w:pPr>
        <w:pStyle w:val="Styl4"/>
        <w:rPr>
          <w:color w:val="333399"/>
        </w:rPr>
      </w:pPr>
      <w:bookmarkStart w:id="400" w:name="_Toc310602130"/>
      <w:bookmarkStart w:id="401" w:name="_Toc318780342"/>
      <w:bookmarkStart w:id="402" w:name="_Toc455572237"/>
      <w:r w:rsidRPr="002636BE">
        <w:rPr>
          <w:color w:val="333399"/>
        </w:rPr>
        <w:t>Oprogramowanie aplikacyjne</w:t>
      </w:r>
      <w:bookmarkEnd w:id="400"/>
      <w:bookmarkEnd w:id="401"/>
      <w:bookmarkEnd w:id="402"/>
    </w:p>
    <w:p w14:paraId="31A92DCE" w14:textId="77777777" w:rsidR="00C57E47" w:rsidRPr="00E43F1B" w:rsidRDefault="00C57E47" w:rsidP="00C57E47">
      <w:r w:rsidRPr="00E43F1B">
        <w:t>Oprogramowanie aplikacyjne przedstawione jest przy pomocy komponentów technologicznych. Komponenty technologiczne są to wydzielone technologicznie przedmioty dostaw (dostarczone przez dostawców rozwiązania), których celem jest dostarczenie funkcjonalności systemu określonych w warstwie architektury systemów informatycznych.</w:t>
      </w:r>
    </w:p>
    <w:p w14:paraId="424F0995" w14:textId="77777777" w:rsidR="00C57E47" w:rsidRPr="00A1269C" w:rsidRDefault="00C57E47" w:rsidP="00C57E47">
      <w:r w:rsidRPr="00E43F1B">
        <w:rPr>
          <w:noProof/>
          <w:lang w:eastAsia="pl-PL"/>
        </w:rPr>
        <w:drawing>
          <wp:inline distT="0" distB="0" distL="0" distR="0" wp14:anchorId="21746369" wp14:editId="09167DED">
            <wp:extent cx="5760720" cy="3131820"/>
            <wp:effectExtent l="0" t="0" r="0" b="0"/>
            <wp:docPr id="63" name="Obraz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760720" cy="3131820"/>
                    </a:xfrm>
                    <a:prstGeom prst="rect">
                      <a:avLst/>
                    </a:prstGeom>
                    <a:noFill/>
                    <a:ln>
                      <a:noFill/>
                    </a:ln>
                  </pic:spPr>
                </pic:pic>
              </a:graphicData>
            </a:graphic>
          </wp:inline>
        </w:drawing>
      </w:r>
    </w:p>
    <w:p w14:paraId="6D2F797C" w14:textId="77777777" w:rsidR="00C57E47" w:rsidRPr="00E43F1B" w:rsidRDefault="00C57E47" w:rsidP="00C57E47">
      <w:pPr>
        <w:pStyle w:val="Legenda"/>
        <w:rPr>
          <w:lang w:val="pl-PL"/>
        </w:rPr>
      </w:pPr>
      <w:bookmarkStart w:id="403" w:name="_Toc310602195"/>
      <w:bookmarkStart w:id="404" w:name="_Toc318780781"/>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34</w:t>
      </w:r>
      <w:r>
        <w:fldChar w:fldCharType="end"/>
      </w:r>
      <w:r w:rsidRPr="00E43F1B">
        <w:rPr>
          <w:lang w:val="pl-PL"/>
        </w:rPr>
        <w:t xml:space="preserve"> Model opisu dla oprogramowania aplikacyjnego</w:t>
      </w:r>
      <w:bookmarkEnd w:id="403"/>
      <w:bookmarkEnd w:id="404"/>
    </w:p>
    <w:p w14:paraId="51547A83" w14:textId="77777777" w:rsidR="00C57E47" w:rsidRPr="00E43F1B" w:rsidRDefault="00C57E47" w:rsidP="00C57E47">
      <w:pPr>
        <w:jc w:val="both"/>
      </w:pPr>
      <w:r w:rsidRPr="00E43F1B">
        <w:t>Rozdział opisuje wszystkie zidentyfikowane komponenty aplikacyjne, uwzględniając zależności pomiędzy danymi komponentami, sposób licencjonowania komponentu i zastosowane metody zachowania persystencji.</w:t>
      </w:r>
    </w:p>
    <w:p w14:paraId="30ECE628" w14:textId="77777777" w:rsidR="00C57E47" w:rsidRPr="00E43F1B" w:rsidRDefault="00C57E47" w:rsidP="00C57E47">
      <w:pPr>
        <w:jc w:val="both"/>
      </w:pPr>
      <w:r w:rsidRPr="00E43F1B">
        <w:t xml:space="preserve">Diagramy dodatkowo ilustrują mapowanie komponentów aplikacyjnych na elementy infrastruktury oprogramowania (środowisko programowe) opisane w rozdziale </w:t>
      </w:r>
      <w:r>
        <w:fldChar w:fldCharType="begin"/>
      </w:r>
      <w:r w:rsidRPr="00E43F1B">
        <w:instrText xml:space="preserve"> REF _Ref268160512 \h  \* MERGEFORMAT </w:instrText>
      </w:r>
      <w:r>
        <w:fldChar w:fldCharType="separate"/>
      </w:r>
      <w:r w:rsidR="00E451BD" w:rsidRPr="00E451BD">
        <w:t>Infrastruktura oprogramowania</w:t>
      </w:r>
      <w:r>
        <w:fldChar w:fldCharType="end"/>
      </w:r>
      <w:r w:rsidRPr="00E43F1B">
        <w:t>.</w:t>
      </w:r>
    </w:p>
    <w:p w14:paraId="0B465BF5" w14:textId="77777777" w:rsidR="00C57E47" w:rsidRPr="00E43F1B" w:rsidRDefault="00C57E47" w:rsidP="00C57E47">
      <w:pPr>
        <w:pStyle w:val="Legenda"/>
        <w:rPr>
          <w:bCs w:val="0"/>
          <w:lang w:val="pl-PL" w:eastAsia="pl-PL"/>
        </w:rPr>
      </w:pPr>
      <w:bookmarkStart w:id="405" w:name="_Ref337025923"/>
      <w:bookmarkStart w:id="406" w:name="_Toc310602196"/>
      <w:bookmarkStart w:id="407" w:name="_Toc318780782"/>
      <w:r w:rsidRPr="00E43F1B">
        <w:rPr>
          <w:noProof/>
          <w:lang w:val="pl-PL" w:eastAsia="pl-PL"/>
        </w:rPr>
        <w:lastRenderedPageBreak/>
        <w:drawing>
          <wp:inline distT="0" distB="0" distL="0" distR="0" wp14:anchorId="3EE9AB37" wp14:editId="255A26B6">
            <wp:extent cx="5760720" cy="2209800"/>
            <wp:effectExtent l="0" t="0" r="0" b="0"/>
            <wp:docPr id="62" name="Obraz 62" descr="E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EA6"/>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760720" cy="2209800"/>
                    </a:xfrm>
                    <a:prstGeom prst="rect">
                      <a:avLst/>
                    </a:prstGeom>
                    <a:noFill/>
                    <a:ln>
                      <a:noFill/>
                    </a:ln>
                  </pic:spPr>
                </pic:pic>
              </a:graphicData>
            </a:graphic>
          </wp:inline>
        </w:drawing>
      </w:r>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35</w:t>
      </w:r>
      <w:r>
        <w:fldChar w:fldCharType="end"/>
      </w:r>
      <w:bookmarkEnd w:id="405"/>
      <w:r w:rsidRPr="00E43F1B">
        <w:rPr>
          <w:lang w:val="pl-PL"/>
        </w:rPr>
        <w:t xml:space="preserve">  </w:t>
      </w:r>
      <w:r w:rsidRPr="00E43F1B">
        <w:rPr>
          <w:bCs w:val="0"/>
          <w:lang w:val="pl-PL" w:eastAsia="pl-PL"/>
        </w:rPr>
        <w:t>Lista komponentów aplikacyjnych w podziale na moduły aplikacyjne</w:t>
      </w:r>
      <w:bookmarkEnd w:id="406"/>
      <w:bookmarkEnd w:id="407"/>
    </w:p>
    <w:p w14:paraId="25428E29" w14:textId="77777777" w:rsidR="00C57E47" w:rsidRDefault="00C57E47" w:rsidP="00C57E47">
      <w:pPr>
        <w:autoSpaceDE w:val="0"/>
        <w:autoSpaceDN w:val="0"/>
        <w:adjustRightInd w:val="0"/>
        <w:spacing w:after="0"/>
        <w:jc w:val="both"/>
      </w:pPr>
      <w:r>
        <w:fldChar w:fldCharType="begin"/>
      </w:r>
      <w:r w:rsidRPr="00E43F1B">
        <w:instrText xml:space="preserve"> REF _Ref337025923 \h </w:instrText>
      </w:r>
      <w:r>
        <w:fldChar w:fldCharType="separate"/>
      </w:r>
      <w:r w:rsidR="00E451BD" w:rsidRPr="00E43F1B">
        <w:rPr>
          <w:noProof/>
          <w:lang w:eastAsia="pl-PL"/>
        </w:rPr>
        <w:drawing>
          <wp:inline distT="0" distB="0" distL="0" distR="0" wp14:anchorId="0E8BE3C5" wp14:editId="27ADB344">
            <wp:extent cx="5760720" cy="2209800"/>
            <wp:effectExtent l="0" t="0" r="0" b="0"/>
            <wp:docPr id="29" name="Obraz 29" descr="E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EA6"/>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760720" cy="2209800"/>
                    </a:xfrm>
                    <a:prstGeom prst="rect">
                      <a:avLst/>
                    </a:prstGeom>
                    <a:noFill/>
                    <a:ln>
                      <a:noFill/>
                    </a:ln>
                  </pic:spPr>
                </pic:pic>
              </a:graphicData>
            </a:graphic>
          </wp:inline>
        </w:drawing>
      </w:r>
      <w:r w:rsidR="00E451BD" w:rsidRPr="00E43F1B">
        <w:t xml:space="preserve">Diagram </w:t>
      </w:r>
      <w:r w:rsidR="00E451BD">
        <w:rPr>
          <w:noProof/>
        </w:rPr>
        <w:t>35</w:t>
      </w:r>
      <w:r>
        <w:fldChar w:fldCharType="end"/>
      </w:r>
      <w:r w:rsidRPr="00E43F1B">
        <w:t xml:space="preserve"> przedstawia ogólny schemat oprogramowania aplikacyjnego funkcjonującego </w:t>
      </w:r>
      <w:r w:rsidRPr="00E43F1B">
        <w:br/>
        <w:t xml:space="preserve">w ramach środowiska Moduł SDI+. Charakterystyczną cechą modułu SDI+ jest podział na moduły aplikacyjne, które odpowiedzialne są za realizację określonych w projekcie funkcji. </w:t>
      </w:r>
      <w:r>
        <w:t>Zidentyfikowane moduły aplikacyjne to:</w:t>
      </w:r>
    </w:p>
    <w:p w14:paraId="055491AA" w14:textId="77777777" w:rsidR="00C57E47" w:rsidRDefault="00C57E47" w:rsidP="00C57E47">
      <w:pPr>
        <w:pStyle w:val="Akapitzlist"/>
        <w:numPr>
          <w:ilvl w:val="0"/>
          <w:numId w:val="36"/>
        </w:numPr>
      </w:pPr>
      <w:r>
        <w:t>MUU – Moduł Użytkownika UMM,</w:t>
      </w:r>
    </w:p>
    <w:p w14:paraId="1864E746" w14:textId="77777777" w:rsidR="00C57E47" w:rsidRDefault="00C57E47" w:rsidP="00C57E47">
      <w:pPr>
        <w:pStyle w:val="Akapitzlist"/>
        <w:numPr>
          <w:ilvl w:val="0"/>
          <w:numId w:val="36"/>
        </w:numPr>
      </w:pPr>
      <w:r>
        <w:t>MDY – Moduł Dyspozytora,</w:t>
      </w:r>
    </w:p>
    <w:p w14:paraId="72092AF7" w14:textId="77777777" w:rsidR="00C57E47" w:rsidRDefault="00C57E47" w:rsidP="00C57E47">
      <w:pPr>
        <w:pStyle w:val="Akapitzlist"/>
        <w:numPr>
          <w:ilvl w:val="0"/>
          <w:numId w:val="36"/>
        </w:numPr>
      </w:pPr>
      <w:r>
        <w:t>MAN – Moduł Analityka,</w:t>
      </w:r>
    </w:p>
    <w:p w14:paraId="64C22AF5" w14:textId="77777777" w:rsidR="00C57E47" w:rsidRDefault="00C57E47" w:rsidP="00C57E47">
      <w:pPr>
        <w:pStyle w:val="Akapitzlist"/>
        <w:numPr>
          <w:ilvl w:val="0"/>
          <w:numId w:val="36"/>
        </w:numPr>
      </w:pPr>
      <w:r>
        <w:t>MAD – Moduł Administratora,</w:t>
      </w:r>
    </w:p>
    <w:p w14:paraId="07F6E222" w14:textId="77777777" w:rsidR="00C57E47" w:rsidRDefault="00C57E47" w:rsidP="00C57E47">
      <w:pPr>
        <w:pStyle w:val="Akapitzlist"/>
        <w:numPr>
          <w:ilvl w:val="0"/>
          <w:numId w:val="36"/>
        </w:numPr>
      </w:pPr>
      <w:r>
        <w:t>MUN – Moduł Usług Nawigacyjnych,</w:t>
      </w:r>
    </w:p>
    <w:p w14:paraId="254DDFC3" w14:textId="77777777" w:rsidR="00C57E47" w:rsidRDefault="00C57E47" w:rsidP="00C57E47">
      <w:pPr>
        <w:pStyle w:val="Akapitzlist"/>
        <w:numPr>
          <w:ilvl w:val="0"/>
          <w:numId w:val="36"/>
        </w:numPr>
      </w:pPr>
      <w:r>
        <w:t>MUM – Moduł Użytkownika Mobilnego,</w:t>
      </w:r>
    </w:p>
    <w:p w14:paraId="378DF22A" w14:textId="77777777" w:rsidR="00C57E47" w:rsidRPr="00477C02" w:rsidRDefault="00C57E47" w:rsidP="00C57E47">
      <w:pPr>
        <w:pStyle w:val="Akapitzlist"/>
        <w:numPr>
          <w:ilvl w:val="0"/>
          <w:numId w:val="36"/>
        </w:numPr>
      </w:pPr>
      <w:r>
        <w:t>SDI – Moduł Usług SDI.</w:t>
      </w:r>
    </w:p>
    <w:p w14:paraId="5B90032F" w14:textId="77777777" w:rsidR="00C57E47" w:rsidRPr="002636BE" w:rsidRDefault="00C57E47" w:rsidP="00C57E47">
      <w:pPr>
        <w:pStyle w:val="Styl5"/>
        <w:rPr>
          <w:color w:val="333399"/>
        </w:rPr>
      </w:pPr>
      <w:bookmarkStart w:id="408" w:name="_Toc310602131"/>
      <w:bookmarkStart w:id="409" w:name="_Toc318780343"/>
      <w:bookmarkStart w:id="410" w:name="_Toc455572238"/>
      <w:r w:rsidRPr="002636BE">
        <w:rPr>
          <w:color w:val="333399"/>
        </w:rPr>
        <w:t xml:space="preserve">Komponenty </w:t>
      </w:r>
      <w:bookmarkEnd w:id="408"/>
      <w:r w:rsidRPr="002636BE">
        <w:rPr>
          <w:color w:val="333399"/>
        </w:rPr>
        <w:t>MUU – Modułu Użytkownika UMM</w:t>
      </w:r>
      <w:bookmarkEnd w:id="409"/>
      <w:bookmarkEnd w:id="410"/>
    </w:p>
    <w:p w14:paraId="3ED6F851" w14:textId="77777777" w:rsidR="00C57E47" w:rsidRDefault="00C57E47" w:rsidP="00C57E47">
      <w:r w:rsidRPr="00E43F1B">
        <w:rPr>
          <w:noProof/>
          <w:lang w:eastAsia="pl-PL"/>
        </w:rPr>
        <w:lastRenderedPageBreak/>
        <w:drawing>
          <wp:inline distT="0" distB="0" distL="0" distR="0" wp14:anchorId="4DC3021B" wp14:editId="4D34ADCF">
            <wp:extent cx="3657600" cy="4053840"/>
            <wp:effectExtent l="0" t="0" r="0" b="3810"/>
            <wp:docPr id="60" name="Obraz 60" descr="EA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EA12"/>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3657600" cy="4053840"/>
                    </a:xfrm>
                    <a:prstGeom prst="rect">
                      <a:avLst/>
                    </a:prstGeom>
                    <a:noFill/>
                    <a:ln>
                      <a:noFill/>
                    </a:ln>
                  </pic:spPr>
                </pic:pic>
              </a:graphicData>
            </a:graphic>
          </wp:inline>
        </w:drawing>
      </w:r>
    </w:p>
    <w:p w14:paraId="580117E3" w14:textId="77777777" w:rsidR="00C57E47" w:rsidRPr="00E43F1B" w:rsidRDefault="00C57E47" w:rsidP="00C57E47">
      <w:pPr>
        <w:pStyle w:val="Legenda"/>
        <w:rPr>
          <w:lang w:val="pl-PL"/>
        </w:rPr>
      </w:pPr>
      <w:bookmarkStart w:id="411" w:name="_Toc310602197"/>
      <w:bookmarkStart w:id="412" w:name="_Toc318780783"/>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36</w:t>
      </w:r>
      <w:r>
        <w:fldChar w:fldCharType="end"/>
      </w:r>
      <w:r w:rsidRPr="00E43F1B">
        <w:rPr>
          <w:lang w:val="pl-PL"/>
        </w:rPr>
        <w:t xml:space="preserve"> Mapowanie komponentów aplikacyjnych MUU na komponenty infrastruktury programowej</w:t>
      </w:r>
      <w:bookmarkEnd w:id="411"/>
      <w:r w:rsidRPr="00E43F1B">
        <w:rPr>
          <w:lang w:val="pl-PL"/>
        </w:rPr>
        <w:t xml:space="preserve"> SUM – Serwer Usługi Mapy i SUA – Serwer Usługi Analiz</w:t>
      </w:r>
      <w:bookmarkEnd w:id="412"/>
    </w:p>
    <w:p w14:paraId="3CFE3ED9" w14:textId="77777777" w:rsidR="00C57E47" w:rsidRPr="00E43F1B" w:rsidRDefault="00C57E47" w:rsidP="00C57E47">
      <w:r w:rsidRPr="00E43F1B">
        <w:t>W ramach MUU występują następujące komponenty aplikacyjne:</w:t>
      </w:r>
    </w:p>
    <w:p w14:paraId="00BDED71" w14:textId="77777777" w:rsidR="00C57E47" w:rsidRDefault="00C57E47" w:rsidP="00C57E47">
      <w:pPr>
        <w:pStyle w:val="Akapitzlist"/>
        <w:numPr>
          <w:ilvl w:val="0"/>
          <w:numId w:val="43"/>
        </w:numPr>
      </w:pPr>
      <w:r>
        <w:t>GeoMedia WebMap Professional,</w:t>
      </w:r>
    </w:p>
    <w:p w14:paraId="114ABD07" w14:textId="77777777" w:rsidR="00C57E47" w:rsidRDefault="00C57E47" w:rsidP="00C57E47">
      <w:pPr>
        <w:pStyle w:val="Akapitzlist"/>
        <w:numPr>
          <w:ilvl w:val="0"/>
          <w:numId w:val="43"/>
        </w:numPr>
      </w:pPr>
      <w:r>
        <w:t>Usługa EGIS,</w:t>
      </w:r>
    </w:p>
    <w:p w14:paraId="7B427920" w14:textId="77777777" w:rsidR="00C57E47" w:rsidRDefault="00C57E47" w:rsidP="00C57E47">
      <w:pPr>
        <w:pStyle w:val="Akapitzlist"/>
        <w:numPr>
          <w:ilvl w:val="0"/>
          <w:numId w:val="43"/>
        </w:numPr>
      </w:pPr>
      <w:r>
        <w:t>GeoMedia SDI Portal,</w:t>
      </w:r>
    </w:p>
    <w:p w14:paraId="402DC62F" w14:textId="77777777" w:rsidR="00C57E47" w:rsidRDefault="00C57E47" w:rsidP="00C57E47">
      <w:pPr>
        <w:pStyle w:val="Akapitzlist"/>
        <w:numPr>
          <w:ilvl w:val="0"/>
          <w:numId w:val="43"/>
        </w:numPr>
      </w:pPr>
      <w:r>
        <w:t>Klient MUN.</w:t>
      </w:r>
    </w:p>
    <w:p w14:paraId="3718DD8E" w14:textId="77777777" w:rsidR="00C57E47" w:rsidRPr="0042624C" w:rsidRDefault="00C57E47" w:rsidP="00C57E47">
      <w:pPr>
        <w:rPr>
          <w:rStyle w:val="Uwydatnienie"/>
        </w:rPr>
      </w:pPr>
      <w:bookmarkStart w:id="413" w:name="_Toc310602133"/>
      <w:bookmarkStart w:id="414" w:name="_Toc318780344"/>
      <w:r w:rsidRPr="0042624C">
        <w:rPr>
          <w:rStyle w:val="Uwydatnienie"/>
        </w:rPr>
        <w:t>GeoMedia WebMap Professional</w:t>
      </w:r>
      <w:bookmarkEnd w:id="413"/>
      <w:bookmarkEnd w:id="414"/>
    </w:p>
    <w:p w14:paraId="4FF85A51" w14:textId="77777777" w:rsidR="00C57E47" w:rsidRPr="00E43F1B" w:rsidRDefault="00C57E47" w:rsidP="00C57E47">
      <w:r w:rsidRPr="00E43F1B">
        <w:t>Licencje na produkt dostarczył Intergraph Corporation.</w:t>
      </w:r>
    </w:p>
    <w:p w14:paraId="05ADA514" w14:textId="77777777" w:rsidR="00C57E47" w:rsidRPr="00E43F1B" w:rsidRDefault="00C57E47" w:rsidP="00C57E47">
      <w:r w:rsidRPr="00E43F1B">
        <w:t xml:space="preserve">Sposób zapewnienia persystencji danych: Komponent do poprawnego działania nie wymaga dedykowanego zewnętrznego magazynu danych. Podstawowa persystencja zapewniona jest na poziomie komponentu. </w:t>
      </w:r>
    </w:p>
    <w:p w14:paraId="71A2A6F6" w14:textId="77777777" w:rsidR="00C57E47" w:rsidRPr="0042624C" w:rsidRDefault="00C57E47" w:rsidP="00C57E47">
      <w:pPr>
        <w:rPr>
          <w:rStyle w:val="Uwydatnienie"/>
        </w:rPr>
      </w:pPr>
      <w:bookmarkStart w:id="415" w:name="_Toc318780345"/>
      <w:r w:rsidRPr="0042624C">
        <w:rPr>
          <w:rStyle w:val="Uwydatnienie"/>
        </w:rPr>
        <w:t>Usługa EGIS</w:t>
      </w:r>
      <w:bookmarkEnd w:id="415"/>
    </w:p>
    <w:p w14:paraId="07EC1C23" w14:textId="77777777" w:rsidR="00C57E47" w:rsidRPr="00E43F1B" w:rsidRDefault="00C57E47" w:rsidP="00C57E47">
      <w:r w:rsidRPr="00E43F1B">
        <w:t>Licencje na produkt dostarczył Intergraph Polska.</w:t>
      </w:r>
    </w:p>
    <w:p w14:paraId="08002C6E" w14:textId="77777777" w:rsidR="00C57E47" w:rsidRPr="00E43F1B" w:rsidRDefault="00C57E47" w:rsidP="00C57E47">
      <w:r w:rsidRPr="00E43F1B">
        <w:t xml:space="preserve">Sposób zapewnienia persystencji danych: Komponent do poprawnego działania wymaga dedykowanego magazynu danych GI3ADMIN w celu przechowywania konfiguracji, między innymi: definicji połączeń do zewnętrznych magazynów danych przechowujących dane przestrzenne, definicji analiz oraz warstwy ich prezentacji. Komponent będzie wykorzystywany do publikacji wyników analiz, które podlegać będą wizualizacji w komponencie mapowym Użytkownika UMM i Dyspozytora. </w:t>
      </w:r>
      <w:r w:rsidRPr="00E43F1B">
        <w:lastRenderedPageBreak/>
        <w:t>Skonfigurowane przez analityka analizy będą wykorzystywały wskazane przez niego dane i udostępniały je za pomocą usług analiz. Zidentyfikowane zewnętrzne magazyny danych: Dane PZGiK dla SDI+, Dane Przestrzenne SWD.</w:t>
      </w:r>
    </w:p>
    <w:p w14:paraId="09B536E8" w14:textId="77777777" w:rsidR="00C57E47" w:rsidRPr="0042624C" w:rsidRDefault="00C57E47" w:rsidP="00C57E47">
      <w:pPr>
        <w:rPr>
          <w:rStyle w:val="Uwydatnienie"/>
        </w:rPr>
      </w:pPr>
      <w:bookmarkStart w:id="416" w:name="_Toc317167235"/>
      <w:bookmarkStart w:id="417" w:name="_Toc318151943"/>
      <w:bookmarkStart w:id="418" w:name="_Toc318780346"/>
      <w:bookmarkStart w:id="419" w:name="_Toc318780347"/>
      <w:bookmarkEnd w:id="416"/>
      <w:bookmarkEnd w:id="417"/>
      <w:bookmarkEnd w:id="418"/>
      <w:r w:rsidRPr="0042624C">
        <w:rPr>
          <w:rStyle w:val="Uwydatnienie"/>
        </w:rPr>
        <w:t>GeoMedia SDI Portal</w:t>
      </w:r>
      <w:bookmarkEnd w:id="419"/>
    </w:p>
    <w:p w14:paraId="08080594" w14:textId="77777777" w:rsidR="00C57E47" w:rsidRPr="00E43F1B" w:rsidRDefault="00C57E47" w:rsidP="00C57E47">
      <w:r w:rsidRPr="00E43F1B">
        <w:t>Licencje na produkt dostarczył Intergraph Corporation.</w:t>
      </w:r>
    </w:p>
    <w:p w14:paraId="36CAA115" w14:textId="77777777" w:rsidR="00C57E47" w:rsidRPr="00E43F1B" w:rsidRDefault="00C57E47" w:rsidP="00C57E47">
      <w:r w:rsidRPr="00E43F1B">
        <w:t>Sposób zapewnienia persystencji danych: Komponent do poprawnego działania nie wymaga dedykowanego magazynu danych. Komponent aplikacyjny komunikuje się za pośrednictwem warstwy usługowej.</w:t>
      </w:r>
    </w:p>
    <w:p w14:paraId="169283D0" w14:textId="77777777" w:rsidR="00C57E47" w:rsidRPr="0042624C" w:rsidRDefault="00C57E47" w:rsidP="00C57E47">
      <w:pPr>
        <w:rPr>
          <w:rStyle w:val="Uwydatnienie"/>
        </w:rPr>
      </w:pPr>
      <w:bookmarkStart w:id="420" w:name="_Toc318780348"/>
      <w:r w:rsidRPr="0042624C">
        <w:rPr>
          <w:rStyle w:val="Uwydatnienie"/>
        </w:rPr>
        <w:t>Klient MUN</w:t>
      </w:r>
      <w:bookmarkEnd w:id="420"/>
    </w:p>
    <w:p w14:paraId="0DD78C98" w14:textId="77777777" w:rsidR="00C57E47" w:rsidRPr="00E43F1B" w:rsidRDefault="00C57E47" w:rsidP="00C57E47">
      <w:r w:rsidRPr="00E43F1B">
        <w:t>Licencje na produkt dostarczył Intergraph Polska.</w:t>
      </w:r>
    </w:p>
    <w:p w14:paraId="21396861" w14:textId="77777777" w:rsidR="00C57E47" w:rsidRPr="00E43F1B" w:rsidRDefault="00C57E47" w:rsidP="00C57E47">
      <w:r w:rsidRPr="00E43F1B">
        <w:t>Sposób zapewnienia persystencji danych: Komponent do poprawnego działania nie wymaga dedykowanego magazynu danych. Komunikuje się z MUN za pośrednictwem Usług Nawigacyjnych.</w:t>
      </w:r>
    </w:p>
    <w:p w14:paraId="32661DD1" w14:textId="77777777" w:rsidR="00C57E47" w:rsidRPr="002636BE" w:rsidRDefault="00C57E47" w:rsidP="00C57E47">
      <w:pPr>
        <w:pStyle w:val="Styl5"/>
        <w:rPr>
          <w:color w:val="333399"/>
          <w:lang w:val="pl-PL"/>
        </w:rPr>
      </w:pPr>
      <w:bookmarkStart w:id="421" w:name="_Toc317167238"/>
      <w:bookmarkStart w:id="422" w:name="_Toc318151946"/>
      <w:bookmarkStart w:id="423" w:name="_Toc318780349"/>
      <w:bookmarkStart w:id="424" w:name="_Toc310602135"/>
      <w:bookmarkStart w:id="425" w:name="_Toc318780350"/>
      <w:bookmarkStart w:id="426" w:name="_Toc455572239"/>
      <w:bookmarkEnd w:id="421"/>
      <w:bookmarkEnd w:id="422"/>
      <w:bookmarkEnd w:id="423"/>
      <w:r w:rsidRPr="002636BE">
        <w:rPr>
          <w:color w:val="333399"/>
          <w:lang w:val="pl-PL"/>
        </w:rPr>
        <w:t xml:space="preserve">Komponenty MDY – </w:t>
      </w:r>
      <w:bookmarkEnd w:id="424"/>
      <w:r w:rsidRPr="002636BE">
        <w:rPr>
          <w:color w:val="333399"/>
          <w:lang w:val="pl-PL"/>
        </w:rPr>
        <w:t>Modułu Dyspozytora</w:t>
      </w:r>
      <w:bookmarkEnd w:id="425"/>
      <w:bookmarkEnd w:id="426"/>
    </w:p>
    <w:p w14:paraId="1292A6D5" w14:textId="77777777" w:rsidR="00C57E47" w:rsidRDefault="00C57E47" w:rsidP="00C57E47">
      <w:r w:rsidRPr="00E43F1B">
        <w:rPr>
          <w:noProof/>
          <w:lang w:eastAsia="pl-PL"/>
        </w:rPr>
        <w:drawing>
          <wp:inline distT="0" distB="0" distL="0" distR="0" wp14:anchorId="78FCBC88" wp14:editId="12D9A18C">
            <wp:extent cx="4229100" cy="3230880"/>
            <wp:effectExtent l="0" t="0" r="0" b="7620"/>
            <wp:docPr id="59" name="Obraz 59" descr="E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EA6"/>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4229100" cy="3230880"/>
                    </a:xfrm>
                    <a:prstGeom prst="rect">
                      <a:avLst/>
                    </a:prstGeom>
                    <a:noFill/>
                    <a:ln>
                      <a:noFill/>
                    </a:ln>
                  </pic:spPr>
                </pic:pic>
              </a:graphicData>
            </a:graphic>
          </wp:inline>
        </w:drawing>
      </w:r>
    </w:p>
    <w:p w14:paraId="1F16ECEF" w14:textId="77777777" w:rsidR="00C57E47" w:rsidRPr="00E43F1B" w:rsidRDefault="00C57E47" w:rsidP="00C57E47">
      <w:pPr>
        <w:pStyle w:val="Legenda"/>
        <w:rPr>
          <w:lang w:val="pl-PL"/>
        </w:rPr>
      </w:pPr>
      <w:bookmarkStart w:id="427" w:name="_Toc318780784"/>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37</w:t>
      </w:r>
      <w:r>
        <w:fldChar w:fldCharType="end"/>
      </w:r>
      <w:r w:rsidRPr="00E43F1B">
        <w:rPr>
          <w:lang w:val="pl-PL"/>
        </w:rPr>
        <w:t xml:space="preserve"> Mapowanie komponentów aplikacyjnych MDY na komponent infrastruktury programowej SUW – Serwer Usług SWD</w:t>
      </w:r>
      <w:bookmarkEnd w:id="427"/>
    </w:p>
    <w:p w14:paraId="4D8C3F1A" w14:textId="77777777" w:rsidR="00C57E47" w:rsidRPr="00E43F1B" w:rsidRDefault="00C57E47" w:rsidP="00C57E47">
      <w:r w:rsidRPr="00E43F1B">
        <w:t>Komponenty MDY rozszerzają moduł aplikacyjny MUU o niżej wymienione komponenty aplikacyjne:</w:t>
      </w:r>
    </w:p>
    <w:p w14:paraId="185D9DB7" w14:textId="77777777" w:rsidR="00C57E47" w:rsidRDefault="00C57E47" w:rsidP="00C57E47">
      <w:pPr>
        <w:pStyle w:val="Akapitzlist"/>
        <w:numPr>
          <w:ilvl w:val="0"/>
          <w:numId w:val="44"/>
        </w:numPr>
      </w:pPr>
      <w:r>
        <w:t>Interfejs SWD,</w:t>
      </w:r>
    </w:p>
    <w:p w14:paraId="5A784414" w14:textId="77777777" w:rsidR="00C57E47" w:rsidRDefault="00C57E47" w:rsidP="00C57E47">
      <w:pPr>
        <w:pStyle w:val="Akapitzlist"/>
        <w:numPr>
          <w:ilvl w:val="0"/>
          <w:numId w:val="44"/>
        </w:numPr>
      </w:pPr>
      <w:r>
        <w:t>Usługi SWD.</w:t>
      </w:r>
    </w:p>
    <w:p w14:paraId="52D8A1DC" w14:textId="77777777" w:rsidR="00C57E47" w:rsidRPr="00E43F1B" w:rsidRDefault="00C57E47" w:rsidP="00C57E47">
      <w:r w:rsidRPr="00E43F1B">
        <w:t>O rozszerzeniu mowa jest w ujęciu funkcjonalnym. Przy takim założeniu MDY dysponować będzie pełną funkcjonalnością modułu aplikacyjnego MUU.</w:t>
      </w:r>
    </w:p>
    <w:p w14:paraId="5BC652A8" w14:textId="77777777" w:rsidR="00C57E47" w:rsidRPr="0042624C" w:rsidRDefault="00C57E47" w:rsidP="00C57E47">
      <w:pPr>
        <w:rPr>
          <w:rStyle w:val="Uwydatnienie"/>
        </w:rPr>
      </w:pPr>
      <w:bookmarkStart w:id="428" w:name="_Toc318780351"/>
      <w:r w:rsidRPr="0042624C">
        <w:rPr>
          <w:rStyle w:val="Uwydatnienie"/>
        </w:rPr>
        <w:t>Interfejs SWD</w:t>
      </w:r>
      <w:bookmarkEnd w:id="428"/>
    </w:p>
    <w:p w14:paraId="625DD9C9" w14:textId="77777777" w:rsidR="00C57E47" w:rsidRPr="00E43F1B" w:rsidRDefault="00C57E47" w:rsidP="00C57E47">
      <w:r w:rsidRPr="00E43F1B">
        <w:lastRenderedPageBreak/>
        <w:t>Autorskie prawa majątkowe do komponentu przekazane na rzecz GUGiK.</w:t>
      </w:r>
    </w:p>
    <w:p w14:paraId="4578DD4B" w14:textId="77777777" w:rsidR="00C57E47" w:rsidRPr="00E43F1B" w:rsidRDefault="00C57E47" w:rsidP="00C57E47">
      <w:r w:rsidRPr="00E43F1B">
        <w:t>Sposób zapewnienia persystencji danych: Komponent do poprawnego działania nie wymaga dedykowanego zewnętrznego magazynu danych. Podstawowa persystencja zapewniona jest na poziomie komponentu.</w:t>
      </w:r>
    </w:p>
    <w:p w14:paraId="48CE67F4" w14:textId="77777777" w:rsidR="00C57E47" w:rsidRPr="0042624C" w:rsidRDefault="00C57E47" w:rsidP="00C57E47">
      <w:pPr>
        <w:rPr>
          <w:rStyle w:val="Uwydatnienie"/>
        </w:rPr>
      </w:pPr>
      <w:bookmarkStart w:id="429" w:name="_Toc318780352"/>
      <w:r w:rsidRPr="0042624C">
        <w:rPr>
          <w:rStyle w:val="Uwydatnienie"/>
        </w:rPr>
        <w:t>Usługi SWD</w:t>
      </w:r>
      <w:bookmarkEnd w:id="429"/>
    </w:p>
    <w:p w14:paraId="3176D016" w14:textId="77777777" w:rsidR="00C57E47" w:rsidRPr="00E43F1B" w:rsidRDefault="00C57E47" w:rsidP="00C57E47">
      <w:bookmarkStart w:id="430" w:name="_Toc310602138"/>
      <w:r w:rsidRPr="00E43F1B">
        <w:t>Autorskie prawa majątkowe do komponentu przekazane na rzecz GUGiK.</w:t>
      </w:r>
    </w:p>
    <w:p w14:paraId="3619AAAB" w14:textId="77777777" w:rsidR="00C57E47" w:rsidRPr="00E43F1B" w:rsidRDefault="00C57E47" w:rsidP="00C57E47">
      <w:r w:rsidRPr="00E43F1B">
        <w:t xml:space="preserve">Sposób zapewnienia persystencji danych: Komponent do poprawnego działania wymaga dedykowanego magazynu danych: Dane przestrzenne SWD. </w:t>
      </w:r>
    </w:p>
    <w:p w14:paraId="11B53153" w14:textId="77777777" w:rsidR="00C57E47" w:rsidRPr="002636BE" w:rsidRDefault="00C57E47" w:rsidP="00C57E47">
      <w:pPr>
        <w:pStyle w:val="Styl5"/>
        <w:rPr>
          <w:color w:val="333399"/>
          <w:lang w:val="pl-PL"/>
        </w:rPr>
      </w:pPr>
      <w:bookmarkStart w:id="431" w:name="_Toc318780353"/>
      <w:bookmarkStart w:id="432" w:name="_Toc455572240"/>
      <w:r w:rsidRPr="002636BE">
        <w:rPr>
          <w:color w:val="333399"/>
          <w:lang w:val="pl-PL"/>
        </w:rPr>
        <w:t xml:space="preserve">Komponenty MAN– </w:t>
      </w:r>
      <w:bookmarkEnd w:id="430"/>
      <w:r w:rsidRPr="002636BE">
        <w:rPr>
          <w:color w:val="333399"/>
          <w:lang w:val="pl-PL"/>
        </w:rPr>
        <w:t>Modułu Analityka</w:t>
      </w:r>
      <w:bookmarkEnd w:id="431"/>
      <w:bookmarkEnd w:id="432"/>
    </w:p>
    <w:p w14:paraId="6F31F067" w14:textId="77777777" w:rsidR="00C57E47" w:rsidRPr="00E43F1B" w:rsidRDefault="00C57E47" w:rsidP="00C57E47">
      <w:r w:rsidRPr="00E43F1B">
        <w:rPr>
          <w:rFonts w:ascii="Arial" w:hAnsi="Arial" w:cs="Arial"/>
          <w:noProof/>
          <w:sz w:val="18"/>
          <w:szCs w:val="18"/>
          <w:lang w:eastAsia="pl-PL"/>
        </w:rPr>
        <w:drawing>
          <wp:inline distT="0" distB="0" distL="0" distR="0" wp14:anchorId="42174051" wp14:editId="110B2FB5">
            <wp:extent cx="5280660" cy="4709160"/>
            <wp:effectExtent l="0" t="0" r="0" b="0"/>
            <wp:docPr id="58" name="Obraz 58" descr="EA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EA14"/>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280660" cy="4709160"/>
                    </a:xfrm>
                    <a:prstGeom prst="rect">
                      <a:avLst/>
                    </a:prstGeom>
                    <a:noFill/>
                    <a:ln>
                      <a:noFill/>
                    </a:ln>
                  </pic:spPr>
                </pic:pic>
              </a:graphicData>
            </a:graphic>
          </wp:inline>
        </w:drawing>
      </w:r>
      <w:r w:rsidRPr="00E43F1B" w:rsidDel="00346F8B">
        <w:t xml:space="preserve"> </w:t>
      </w:r>
      <w:r w:rsidRPr="00E43F1B">
        <w:t xml:space="preserve"> </w:t>
      </w:r>
    </w:p>
    <w:p w14:paraId="69E0828C" w14:textId="77777777" w:rsidR="00C57E47" w:rsidRPr="00E43F1B" w:rsidRDefault="00C57E47" w:rsidP="00C57E47">
      <w:pPr>
        <w:pStyle w:val="Legenda"/>
        <w:rPr>
          <w:lang w:val="pl-PL"/>
        </w:rPr>
      </w:pPr>
      <w:bookmarkStart w:id="433" w:name="_Toc318780785"/>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38</w:t>
      </w:r>
      <w:r>
        <w:fldChar w:fldCharType="end"/>
      </w:r>
      <w:r w:rsidRPr="00E43F1B">
        <w:rPr>
          <w:lang w:val="pl-PL"/>
        </w:rPr>
        <w:t xml:space="preserve"> Mapowanie komponentów aplikacyjnych MAN na komponent infrastruktury programowej SAN – Serwer Aplikacji Analityka</w:t>
      </w:r>
      <w:bookmarkEnd w:id="433"/>
    </w:p>
    <w:p w14:paraId="64FD1AAF" w14:textId="77777777" w:rsidR="00C57E47" w:rsidRPr="00E43F1B" w:rsidRDefault="00C57E47" w:rsidP="00C57E47">
      <w:r w:rsidRPr="00E43F1B">
        <w:t>W MAN występują następujące komponenty aplikacyjne:</w:t>
      </w:r>
    </w:p>
    <w:p w14:paraId="5CF5A601" w14:textId="77777777" w:rsidR="00C57E47" w:rsidRDefault="00C57E47" w:rsidP="00C57E47">
      <w:pPr>
        <w:pStyle w:val="Akapitzlist"/>
        <w:numPr>
          <w:ilvl w:val="0"/>
          <w:numId w:val="45"/>
        </w:numPr>
      </w:pPr>
      <w:r>
        <w:t>GeoMedia Professional</w:t>
      </w:r>
    </w:p>
    <w:p w14:paraId="56EE6CEC" w14:textId="77777777" w:rsidR="00C57E47" w:rsidRDefault="00C57E47" w:rsidP="00C57E47">
      <w:pPr>
        <w:pStyle w:val="Akapitzlist"/>
        <w:numPr>
          <w:ilvl w:val="0"/>
          <w:numId w:val="45"/>
        </w:numPr>
      </w:pPr>
      <w:r>
        <w:t>GeoIntegrator</w:t>
      </w:r>
    </w:p>
    <w:p w14:paraId="13D57D8B" w14:textId="77777777" w:rsidR="00C57E47" w:rsidRDefault="00C57E47" w:rsidP="00C57E47">
      <w:pPr>
        <w:pStyle w:val="Akapitzlist"/>
        <w:numPr>
          <w:ilvl w:val="0"/>
          <w:numId w:val="45"/>
        </w:numPr>
      </w:pPr>
      <w:r>
        <w:t>GeoMedia GRID</w:t>
      </w:r>
    </w:p>
    <w:p w14:paraId="003DEEE1" w14:textId="77777777" w:rsidR="00C57E47" w:rsidRDefault="00C57E47" w:rsidP="00C57E47">
      <w:pPr>
        <w:pStyle w:val="Akapitzlist"/>
        <w:numPr>
          <w:ilvl w:val="0"/>
          <w:numId w:val="45"/>
        </w:numPr>
      </w:pPr>
      <w:r>
        <w:lastRenderedPageBreak/>
        <w:t>GeoMedia 3D</w:t>
      </w:r>
    </w:p>
    <w:p w14:paraId="6301D5C0" w14:textId="77777777" w:rsidR="00C57E47" w:rsidRDefault="00C57E47" w:rsidP="00C57E47">
      <w:pPr>
        <w:pStyle w:val="Akapitzlist"/>
        <w:numPr>
          <w:ilvl w:val="0"/>
          <w:numId w:val="45"/>
        </w:numPr>
      </w:pPr>
      <w:r>
        <w:t>FME</w:t>
      </w:r>
    </w:p>
    <w:p w14:paraId="58720071" w14:textId="77777777" w:rsidR="00C57E47" w:rsidRDefault="00C57E47" w:rsidP="00C57E47">
      <w:pPr>
        <w:pStyle w:val="Akapitzlist"/>
        <w:numPr>
          <w:ilvl w:val="0"/>
          <w:numId w:val="45"/>
        </w:numPr>
      </w:pPr>
      <w:r>
        <w:t>Klient MUN</w:t>
      </w:r>
    </w:p>
    <w:p w14:paraId="2887C12D" w14:textId="77777777" w:rsidR="00C57E47" w:rsidRPr="0042624C" w:rsidRDefault="00C57E47" w:rsidP="00C57E47">
      <w:pPr>
        <w:rPr>
          <w:rStyle w:val="Uwydatnienie"/>
        </w:rPr>
      </w:pPr>
      <w:bookmarkStart w:id="434" w:name="_Toc310602139"/>
      <w:bookmarkStart w:id="435" w:name="_Toc318780354"/>
      <w:r w:rsidRPr="0042624C">
        <w:rPr>
          <w:rStyle w:val="Uwydatnienie"/>
        </w:rPr>
        <w:t>GeoMedia Professional</w:t>
      </w:r>
      <w:bookmarkEnd w:id="434"/>
      <w:bookmarkEnd w:id="435"/>
    </w:p>
    <w:p w14:paraId="7B0A91D1" w14:textId="77777777" w:rsidR="00C57E47" w:rsidRPr="00E43F1B" w:rsidRDefault="00C57E47" w:rsidP="00C57E47">
      <w:r w:rsidRPr="00E43F1B">
        <w:t>Licencje na produkt dostarczył Intergraph Corporation.</w:t>
      </w:r>
    </w:p>
    <w:p w14:paraId="5F890126" w14:textId="77777777" w:rsidR="00C57E47" w:rsidRPr="00E43F1B" w:rsidRDefault="00C57E47" w:rsidP="00C57E47">
      <w:r w:rsidRPr="00E43F1B">
        <w:t>Sposób zapewnienia persystencji danych: Komponent do poprawnego działania nie wymaga dedykowanego zewnętrznego magazynu danych. Podstawowa persystencja zapewniona jest na poziomie komponentu. Komponent jest narzędziem wykorzystywanym do wykonywania operacji na danych przestrzennych (np. filtrowanie, publikacja danych), dlatego będzie korzystał z magazynów danych wskazanych przez użytkownika. Zidentyfikowane zewnętrzne magazyny danych: Dane PZGiK dla SDI+, Dane Przestrzenne SWD.</w:t>
      </w:r>
    </w:p>
    <w:p w14:paraId="25FE0352" w14:textId="77777777" w:rsidR="00C57E47" w:rsidRPr="0042624C" w:rsidRDefault="00C57E47" w:rsidP="00C57E47">
      <w:pPr>
        <w:rPr>
          <w:rStyle w:val="Uwydatnienie"/>
        </w:rPr>
      </w:pPr>
      <w:bookmarkStart w:id="436" w:name="_Toc310602140"/>
      <w:bookmarkStart w:id="437" w:name="_Toc318780355"/>
      <w:r w:rsidRPr="0042624C">
        <w:rPr>
          <w:rStyle w:val="Uwydatnienie"/>
        </w:rPr>
        <w:t>GeoIntegrator</w:t>
      </w:r>
      <w:bookmarkEnd w:id="436"/>
      <w:bookmarkEnd w:id="437"/>
    </w:p>
    <w:p w14:paraId="1CD22593" w14:textId="77777777" w:rsidR="00C57E47" w:rsidRPr="00E43F1B" w:rsidRDefault="00C57E47" w:rsidP="00C57E47">
      <w:r w:rsidRPr="00E43F1B">
        <w:t>Licencje na produkt dostarczył Intergraph Polska.</w:t>
      </w:r>
    </w:p>
    <w:p w14:paraId="44F84880" w14:textId="77777777" w:rsidR="00C57E47" w:rsidRPr="00E43F1B" w:rsidRDefault="00C57E47" w:rsidP="00C57E47">
      <w:r w:rsidRPr="00E43F1B">
        <w:t>Sposób zapewnienia persystencji danych: Komponent do poprawnego działania wymaga dedykowanego magazynu danych GI3ADMIN w celu przechowywania konfiguracji, między innymi: definicji połączeń do zewnętrznych magazynów danych przechowujących dane przestrzenne, definicji analiz oraz warstwy ich prezentacji. Komponent będzie wykorzystywany do publikacji wyników analiz, które podlegać będą wizualizacji w komponencie mapowym Użytkownika UMM i Dyspozytora. Skonfigurowane przez analityka analizy będą wykorzystywały wskazane przez niego dane i udostępniały je za pomocą usług analiz.</w:t>
      </w:r>
    </w:p>
    <w:p w14:paraId="04023703" w14:textId="77777777" w:rsidR="00C57E47" w:rsidRPr="0042624C" w:rsidRDefault="00C57E47" w:rsidP="00C57E47">
      <w:pPr>
        <w:rPr>
          <w:rStyle w:val="Uwydatnienie"/>
        </w:rPr>
      </w:pPr>
      <w:bookmarkStart w:id="438" w:name="_Toc318780356"/>
      <w:r w:rsidRPr="0042624C">
        <w:rPr>
          <w:rStyle w:val="Uwydatnienie"/>
        </w:rPr>
        <w:t>GeoMedia GRID</w:t>
      </w:r>
      <w:bookmarkEnd w:id="438"/>
    </w:p>
    <w:p w14:paraId="64051FC4" w14:textId="77777777" w:rsidR="00C57E47" w:rsidRPr="00E43F1B" w:rsidRDefault="00C57E47" w:rsidP="00C57E47">
      <w:r w:rsidRPr="00E43F1B">
        <w:t>Licencje na produkt dostarczył Intergraph Corporation.</w:t>
      </w:r>
    </w:p>
    <w:p w14:paraId="33A08C74" w14:textId="77777777" w:rsidR="00C57E47" w:rsidRPr="00E43F1B" w:rsidRDefault="00C57E47" w:rsidP="00C57E47">
      <w:r w:rsidRPr="00E43F1B">
        <w:t>Sposób zapewnienia persystencji danych: Komponent do poprawnego działania nie wymaga dedykowanego zewnętrznego magazynu danych. Podstawowa persystencja zapewniona jest na poziomie komponentu. Komponent jest jednak narzędziem wykorzystywanym do wykonywania operacji na danych przestrzennych typu GRID (np. algebra map), dlatego będzie korzystał z magazynów danych wskazanych przez użytkownika.</w:t>
      </w:r>
    </w:p>
    <w:p w14:paraId="31390759" w14:textId="77777777" w:rsidR="00C57E47" w:rsidRPr="0042624C" w:rsidRDefault="00C57E47" w:rsidP="00C57E47">
      <w:pPr>
        <w:rPr>
          <w:rStyle w:val="Uwydatnienie"/>
        </w:rPr>
      </w:pPr>
      <w:bookmarkStart w:id="439" w:name="_Toc317167246"/>
      <w:bookmarkStart w:id="440" w:name="_Toc318151954"/>
      <w:bookmarkStart w:id="441" w:name="_Toc318780357"/>
      <w:bookmarkStart w:id="442" w:name="_Toc318780358"/>
      <w:bookmarkEnd w:id="439"/>
      <w:bookmarkEnd w:id="440"/>
      <w:bookmarkEnd w:id="441"/>
      <w:r w:rsidRPr="0042624C">
        <w:rPr>
          <w:rStyle w:val="Uwydatnienie"/>
        </w:rPr>
        <w:t>GeoMedia 3D</w:t>
      </w:r>
      <w:bookmarkEnd w:id="442"/>
    </w:p>
    <w:p w14:paraId="73DBA690" w14:textId="77777777" w:rsidR="00C57E47" w:rsidRPr="00E43F1B" w:rsidRDefault="00C57E47" w:rsidP="00C57E47">
      <w:r w:rsidRPr="00E43F1B">
        <w:t>Licencje na produkt dostarczył Intergraph Corporation.</w:t>
      </w:r>
    </w:p>
    <w:p w14:paraId="4C91DC38" w14:textId="77777777" w:rsidR="00C57E47" w:rsidRPr="00E43F1B" w:rsidRDefault="00C57E47" w:rsidP="00C57E47">
      <w:r w:rsidRPr="00E43F1B">
        <w:t>Sposób zapewnienia persystencji danych: Komponent do poprawnego działania nie wymaga dedykowanego zewnętrznego magazynu danych. Podstawowa persystencja zapewniona jest na poziomie komponentu. Komponent jest jednak narzędziem wykorzystywanym do wykonywania operacji na danych przestrzennych (np. rendering 3D), dlatego będzie korzystał z magazynów danych wskazanych przez użytkownika.</w:t>
      </w:r>
    </w:p>
    <w:p w14:paraId="12BA3E91" w14:textId="77777777" w:rsidR="00C57E47" w:rsidRPr="0042624C" w:rsidRDefault="00C57E47" w:rsidP="00C57E47">
      <w:pPr>
        <w:rPr>
          <w:rStyle w:val="Uwydatnienie"/>
        </w:rPr>
      </w:pPr>
      <w:bookmarkStart w:id="443" w:name="_Toc318780361"/>
      <w:bookmarkStart w:id="444" w:name="_Toc318780363"/>
      <w:bookmarkStart w:id="445" w:name="_Toc318780366"/>
      <w:bookmarkStart w:id="446" w:name="_Toc318780368"/>
      <w:bookmarkStart w:id="447" w:name="_Toc318780371"/>
      <w:bookmarkStart w:id="448" w:name="_Toc318780373"/>
      <w:bookmarkStart w:id="449" w:name="_Toc318780374"/>
      <w:bookmarkEnd w:id="443"/>
      <w:bookmarkEnd w:id="444"/>
      <w:bookmarkEnd w:id="445"/>
      <w:bookmarkEnd w:id="446"/>
      <w:bookmarkEnd w:id="447"/>
      <w:bookmarkEnd w:id="448"/>
      <w:r w:rsidRPr="0042624C">
        <w:rPr>
          <w:rStyle w:val="Uwydatnienie"/>
        </w:rPr>
        <w:t>FME</w:t>
      </w:r>
      <w:bookmarkEnd w:id="449"/>
    </w:p>
    <w:p w14:paraId="0DFEFB93" w14:textId="77777777" w:rsidR="00C57E47" w:rsidRPr="00E43F1B" w:rsidRDefault="00C57E47" w:rsidP="00C57E47">
      <w:r w:rsidRPr="00E43F1B">
        <w:t>Licencje na produkt dostarczył Intergraph Polska.</w:t>
      </w:r>
    </w:p>
    <w:p w14:paraId="0A05E10A" w14:textId="77777777" w:rsidR="00C57E47" w:rsidRPr="00E43F1B" w:rsidRDefault="00C57E47" w:rsidP="00C57E47">
      <w:r w:rsidRPr="00E43F1B">
        <w:t xml:space="preserve">Sposób zapewnienia persystencji danych: Komponent do poprawnego działania nie wymaga dedykowanego magazynu danych. </w:t>
      </w:r>
    </w:p>
    <w:p w14:paraId="1E96FDAC" w14:textId="77777777" w:rsidR="00C57E47" w:rsidRPr="0042624C" w:rsidRDefault="00C57E47" w:rsidP="00C57E47">
      <w:pPr>
        <w:rPr>
          <w:rStyle w:val="Uwydatnienie"/>
        </w:rPr>
      </w:pPr>
      <w:bookmarkStart w:id="450" w:name="_Toc318780375"/>
      <w:r w:rsidRPr="0042624C">
        <w:rPr>
          <w:rStyle w:val="Uwydatnienie"/>
        </w:rPr>
        <w:lastRenderedPageBreak/>
        <w:t>Klient MUN</w:t>
      </w:r>
      <w:bookmarkEnd w:id="450"/>
    </w:p>
    <w:p w14:paraId="218E7C70" w14:textId="77777777" w:rsidR="00C57E47" w:rsidRPr="00E43F1B" w:rsidRDefault="00C57E47" w:rsidP="00C57E47">
      <w:r w:rsidRPr="00E43F1B">
        <w:t>Licencje na produkt dostarczył Intergraph Polska.</w:t>
      </w:r>
    </w:p>
    <w:p w14:paraId="72489D11" w14:textId="77777777" w:rsidR="00C57E47" w:rsidRPr="00E43F1B" w:rsidRDefault="00C57E47" w:rsidP="00C57E47">
      <w:r w:rsidRPr="00E43F1B">
        <w:t>Sposób zapewnienia persystencji danych: Komponent do poprawnego działania nie wymaga dedykowanego magazynu danych. Komunikuje się z MUN za pośrednictwem Usług Nawigacyjnych.</w:t>
      </w:r>
    </w:p>
    <w:p w14:paraId="66BE80D9" w14:textId="77777777" w:rsidR="00C57E47" w:rsidRPr="002636BE" w:rsidRDefault="00C57E47" w:rsidP="00C57E47">
      <w:pPr>
        <w:pStyle w:val="Styl5"/>
        <w:rPr>
          <w:color w:val="333399"/>
          <w:lang w:val="pl-PL"/>
        </w:rPr>
      </w:pPr>
      <w:bookmarkStart w:id="451" w:name="_Toc317167253"/>
      <w:bookmarkStart w:id="452" w:name="_Toc318151961"/>
      <w:bookmarkStart w:id="453" w:name="_Toc318780376"/>
      <w:bookmarkStart w:id="454" w:name="_Toc310602141"/>
      <w:bookmarkStart w:id="455" w:name="_Toc318780377"/>
      <w:bookmarkStart w:id="456" w:name="_Toc455572241"/>
      <w:bookmarkEnd w:id="451"/>
      <w:bookmarkEnd w:id="452"/>
      <w:bookmarkEnd w:id="453"/>
      <w:r w:rsidRPr="002636BE">
        <w:rPr>
          <w:color w:val="333399"/>
          <w:lang w:val="pl-PL"/>
        </w:rPr>
        <w:t>Komponenty MAD–</w:t>
      </w:r>
      <w:bookmarkEnd w:id="454"/>
      <w:r w:rsidRPr="002636BE">
        <w:rPr>
          <w:color w:val="333399"/>
          <w:lang w:val="pl-PL"/>
        </w:rPr>
        <w:t>Modułu Administratora</w:t>
      </w:r>
      <w:bookmarkEnd w:id="455"/>
      <w:bookmarkEnd w:id="456"/>
    </w:p>
    <w:p w14:paraId="3561DF6C" w14:textId="77777777" w:rsidR="00C57E47" w:rsidRDefault="00C57E47" w:rsidP="00C57E47">
      <w:r w:rsidRPr="00E43F1B">
        <w:rPr>
          <w:noProof/>
          <w:lang w:eastAsia="pl-PL"/>
        </w:rPr>
        <w:drawing>
          <wp:inline distT="0" distB="0" distL="0" distR="0" wp14:anchorId="7531E2C8" wp14:editId="15D5FD0F">
            <wp:extent cx="4838700" cy="3512820"/>
            <wp:effectExtent l="0" t="0" r="0" b="0"/>
            <wp:docPr id="57" name="Obraz 57" descr="EA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EA10"/>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4838700" cy="3512820"/>
                    </a:xfrm>
                    <a:prstGeom prst="rect">
                      <a:avLst/>
                    </a:prstGeom>
                    <a:noFill/>
                    <a:ln>
                      <a:noFill/>
                    </a:ln>
                  </pic:spPr>
                </pic:pic>
              </a:graphicData>
            </a:graphic>
          </wp:inline>
        </w:drawing>
      </w:r>
    </w:p>
    <w:p w14:paraId="06C4FCDE" w14:textId="77777777" w:rsidR="00C57E47" w:rsidRPr="00E43F1B" w:rsidRDefault="00C57E47" w:rsidP="00C57E47">
      <w:pPr>
        <w:pStyle w:val="Legenda"/>
        <w:rPr>
          <w:lang w:val="pl-PL"/>
        </w:rPr>
      </w:pPr>
      <w:bookmarkStart w:id="457" w:name="_Toc318780786"/>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39</w:t>
      </w:r>
      <w:r>
        <w:fldChar w:fldCharType="end"/>
      </w:r>
      <w:r w:rsidRPr="00E43F1B">
        <w:rPr>
          <w:lang w:val="pl-PL"/>
        </w:rPr>
        <w:t xml:space="preserve"> Mapowanie komponentów aplikacyjnych MAD na komponent infrastruktury programowej SAD – Serwer Aplikacji Administratora</w:t>
      </w:r>
      <w:bookmarkEnd w:id="457"/>
    </w:p>
    <w:p w14:paraId="4E2580D4" w14:textId="77777777" w:rsidR="00C57E47" w:rsidRPr="00E43F1B" w:rsidRDefault="00C57E47" w:rsidP="00C57E47">
      <w:r w:rsidRPr="00E43F1B">
        <w:t>W ramach MAD występują następujące komponenty aplikacyjne:</w:t>
      </w:r>
    </w:p>
    <w:p w14:paraId="0FCC16FE" w14:textId="77777777" w:rsidR="00C57E47" w:rsidRDefault="00C57E47" w:rsidP="00C57E47">
      <w:pPr>
        <w:pStyle w:val="Akapitzlist"/>
        <w:numPr>
          <w:ilvl w:val="0"/>
          <w:numId w:val="46"/>
        </w:numPr>
      </w:pPr>
      <w:r>
        <w:t>GeoMedia Professional</w:t>
      </w:r>
    </w:p>
    <w:p w14:paraId="239AB6D0" w14:textId="77777777" w:rsidR="00C57E47" w:rsidRDefault="00C57E47" w:rsidP="00C57E47">
      <w:pPr>
        <w:pStyle w:val="Akapitzlist"/>
        <w:numPr>
          <w:ilvl w:val="0"/>
          <w:numId w:val="46"/>
        </w:numPr>
      </w:pPr>
      <w:r>
        <w:t>GeoIntegrator</w:t>
      </w:r>
    </w:p>
    <w:p w14:paraId="0164074F" w14:textId="77777777" w:rsidR="00C57E47" w:rsidRPr="0042624C" w:rsidRDefault="00C57E47" w:rsidP="00C57E47">
      <w:pPr>
        <w:rPr>
          <w:rStyle w:val="Uwydatnienie"/>
        </w:rPr>
      </w:pPr>
      <w:bookmarkStart w:id="458" w:name="_Toc310602142"/>
      <w:bookmarkStart w:id="459" w:name="_Toc318780378"/>
      <w:r w:rsidRPr="0042624C">
        <w:rPr>
          <w:rStyle w:val="Uwydatnienie"/>
        </w:rPr>
        <w:t>GeoMedia Professional</w:t>
      </w:r>
      <w:bookmarkEnd w:id="458"/>
      <w:bookmarkEnd w:id="459"/>
    </w:p>
    <w:p w14:paraId="75790896" w14:textId="77777777" w:rsidR="00C57E47" w:rsidRPr="00E43F1B" w:rsidRDefault="00C57E47" w:rsidP="00C57E47">
      <w:bookmarkStart w:id="460" w:name="_Toc310602143"/>
      <w:bookmarkStart w:id="461" w:name="_Toc318780379"/>
      <w:r w:rsidRPr="00E43F1B">
        <w:t>Licencje na produkt dostarczył Intergraph Corporation.</w:t>
      </w:r>
    </w:p>
    <w:p w14:paraId="3F4B46BF" w14:textId="77777777" w:rsidR="00C57E47" w:rsidRPr="00E43F1B" w:rsidRDefault="00C57E47" w:rsidP="00C57E47">
      <w:r w:rsidRPr="00E43F1B">
        <w:t>Sposób zapewnienia persystencji danych: Komponent do poprawnego działania nie wymaga dedykowanego zewnętrznego magazynu danych. Podstawowa persystencja zapewniona jest na poziomie komponentu. Komponent jest narzędziem wykorzystywanym do wykonywania operacji na danych przestrzennych (np. filtrowanie, publikacja danych), dlatego będzie korzystał z magazynów danych wskazanych przez użytkownika. Zidentyfikowane zewnętrzne magazyny danych: Dane PZGiK dla SDI+, Dane Przestrzenne SWD.</w:t>
      </w:r>
    </w:p>
    <w:p w14:paraId="45E5F41D" w14:textId="77777777" w:rsidR="00C57E47" w:rsidRPr="0042624C" w:rsidRDefault="00C57E47" w:rsidP="00C57E47">
      <w:pPr>
        <w:rPr>
          <w:rStyle w:val="Uwydatnienie"/>
        </w:rPr>
      </w:pPr>
      <w:r w:rsidRPr="0042624C">
        <w:rPr>
          <w:rStyle w:val="Uwydatnienie"/>
        </w:rPr>
        <w:t>GeoIntegrator</w:t>
      </w:r>
      <w:bookmarkEnd w:id="460"/>
      <w:bookmarkEnd w:id="461"/>
    </w:p>
    <w:p w14:paraId="21D2D780" w14:textId="77777777" w:rsidR="00C57E47" w:rsidRPr="00E43F1B" w:rsidRDefault="00C57E47" w:rsidP="00C57E47">
      <w:bookmarkStart w:id="462" w:name="_Toc310602144"/>
      <w:bookmarkStart w:id="463" w:name="_Toc318780380"/>
      <w:r w:rsidRPr="00E43F1B">
        <w:t>Licencje na produkt dostarczył Intergraph Polska.</w:t>
      </w:r>
    </w:p>
    <w:p w14:paraId="30A2109C" w14:textId="77777777" w:rsidR="00C57E47" w:rsidRPr="00E43F1B" w:rsidRDefault="00C57E47" w:rsidP="00C57E47">
      <w:r w:rsidRPr="00E43F1B">
        <w:lastRenderedPageBreak/>
        <w:t>Sposób zapewnienia persystencji danych: Komponent do poprawnego działania wymaga dedykowanego magazynu danych GI3ADMIN w celu przechowywania konfiguracji, między innymi: definicji połączeń do zewnętrznych magazynów danych przechowujących dane przestrzenne, definicji analiz oraz warstwy ich prezentacji. Komponent będzie wykorzystywany do publikacji wyników analiz, które podlegać będą wizualizacji w komponencie mapowym Użytkownika UMM i Dyspozytora. Skonfigurowane przez analityka analizy będą wykorzystywały wskazane przez niego dane i udostępniały je za pomocą usług analiz.</w:t>
      </w:r>
    </w:p>
    <w:p w14:paraId="5463F29C" w14:textId="77777777" w:rsidR="00C57E47" w:rsidRPr="002636BE" w:rsidRDefault="00C57E47" w:rsidP="00C57E47">
      <w:pPr>
        <w:pStyle w:val="Styl5"/>
        <w:rPr>
          <w:color w:val="333399"/>
          <w:lang w:val="pl-PL"/>
        </w:rPr>
      </w:pPr>
      <w:bookmarkStart w:id="464" w:name="_Toc455572242"/>
      <w:r w:rsidRPr="002636BE">
        <w:rPr>
          <w:color w:val="333399"/>
          <w:lang w:val="pl-PL"/>
        </w:rPr>
        <w:t>Komponenty MUN –</w:t>
      </w:r>
      <w:bookmarkEnd w:id="462"/>
      <w:r w:rsidRPr="002636BE">
        <w:rPr>
          <w:color w:val="333399"/>
          <w:lang w:val="pl-PL"/>
        </w:rPr>
        <w:t>Modułu Usług Nawigacyjnych</w:t>
      </w:r>
      <w:bookmarkEnd w:id="463"/>
      <w:bookmarkEnd w:id="464"/>
    </w:p>
    <w:p w14:paraId="195F1E85" w14:textId="77777777" w:rsidR="00C57E47" w:rsidRPr="00E43F1B" w:rsidRDefault="00C57E47" w:rsidP="00C57E47">
      <w:r w:rsidRPr="00E43F1B">
        <w:rPr>
          <w:noProof/>
          <w:lang w:eastAsia="pl-PL"/>
        </w:rPr>
        <w:drawing>
          <wp:inline distT="0" distB="0" distL="0" distR="0" wp14:anchorId="4D59D93A" wp14:editId="0AEF696E">
            <wp:extent cx="2926080" cy="2644140"/>
            <wp:effectExtent l="0" t="0" r="7620" b="3810"/>
            <wp:docPr id="56" name="Obraz 56" descr="E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EA4"/>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2926080" cy="2644140"/>
                    </a:xfrm>
                    <a:prstGeom prst="rect">
                      <a:avLst/>
                    </a:prstGeom>
                    <a:noFill/>
                    <a:ln>
                      <a:noFill/>
                    </a:ln>
                  </pic:spPr>
                </pic:pic>
              </a:graphicData>
            </a:graphic>
          </wp:inline>
        </w:drawing>
      </w:r>
      <w:r w:rsidRPr="00E43F1B" w:rsidDel="000E13FB">
        <w:t xml:space="preserve"> </w:t>
      </w:r>
    </w:p>
    <w:p w14:paraId="7122919B" w14:textId="77777777" w:rsidR="00C57E47" w:rsidRPr="00E43F1B" w:rsidRDefault="00C57E47" w:rsidP="00C57E47">
      <w:pPr>
        <w:pStyle w:val="Legenda"/>
        <w:rPr>
          <w:lang w:val="pl-PL"/>
        </w:rPr>
      </w:pPr>
      <w:bookmarkStart w:id="465" w:name="_Toc318780787"/>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40</w:t>
      </w:r>
      <w:r>
        <w:fldChar w:fldCharType="end"/>
      </w:r>
      <w:r w:rsidRPr="00E43F1B">
        <w:rPr>
          <w:lang w:val="pl-PL"/>
        </w:rPr>
        <w:t xml:space="preserve"> Mapowanie komponentów aplikacyjnych MUN na komponent infrastruktury programowej SUN – Serwer Usług Nawigacyjnych</w:t>
      </w:r>
      <w:bookmarkEnd w:id="465"/>
    </w:p>
    <w:p w14:paraId="5638D77A" w14:textId="77777777" w:rsidR="00C57E47" w:rsidRPr="00E43F1B" w:rsidRDefault="00C57E47" w:rsidP="00C57E47">
      <w:r w:rsidRPr="00E43F1B">
        <w:t>W ramach MUN występują następujące komponenty aplikacyjne:</w:t>
      </w:r>
    </w:p>
    <w:p w14:paraId="5DAF3A03" w14:textId="77777777" w:rsidR="00C57E47" w:rsidRDefault="00C57E47" w:rsidP="00C57E47">
      <w:pPr>
        <w:pStyle w:val="Akapitzlist"/>
        <w:numPr>
          <w:ilvl w:val="0"/>
          <w:numId w:val="47"/>
        </w:numPr>
      </w:pPr>
      <w:r>
        <w:t>Targeo.</w:t>
      </w:r>
    </w:p>
    <w:p w14:paraId="26516500" w14:textId="77777777" w:rsidR="00C57E47" w:rsidRPr="0042624C" w:rsidRDefault="00C57E47" w:rsidP="00C57E47">
      <w:pPr>
        <w:rPr>
          <w:rStyle w:val="Uwydatnienie"/>
        </w:rPr>
      </w:pPr>
      <w:bookmarkStart w:id="466" w:name="_Toc318780381"/>
      <w:r w:rsidRPr="0042624C">
        <w:rPr>
          <w:rStyle w:val="Uwydatnienie"/>
        </w:rPr>
        <w:t>Targeo</w:t>
      </w:r>
      <w:bookmarkEnd w:id="466"/>
    </w:p>
    <w:p w14:paraId="1B9C77A9" w14:textId="77777777" w:rsidR="00C57E47" w:rsidRPr="00E43F1B" w:rsidRDefault="00C57E47" w:rsidP="00C57E47">
      <w:bookmarkStart w:id="467" w:name="_Toc310602151"/>
      <w:r w:rsidRPr="00E43F1B">
        <w:t>Licencje na produkt dostarczył poprzez Intergraph Polska.</w:t>
      </w:r>
    </w:p>
    <w:p w14:paraId="5CA74CE2" w14:textId="77777777" w:rsidR="00C57E47" w:rsidRPr="00E43F1B" w:rsidRDefault="00C57E47" w:rsidP="00C57E47">
      <w:r w:rsidRPr="00E43F1B">
        <w:t>Sposób zapewnienia persystencji danych: Komponent do poprawnego działania wymaga magazynów danych: Dane nawigacyjne, Dane o natężeniu ruchu. Persystencja zapewniana jest na poziomie komponentu.</w:t>
      </w:r>
    </w:p>
    <w:p w14:paraId="193D66AD" w14:textId="77777777" w:rsidR="00C57E47" w:rsidRPr="002636BE" w:rsidRDefault="00C57E47" w:rsidP="00C57E47">
      <w:pPr>
        <w:pStyle w:val="Styl5"/>
        <w:rPr>
          <w:color w:val="333399"/>
          <w:lang w:val="pl-PL"/>
        </w:rPr>
      </w:pPr>
      <w:bookmarkStart w:id="468" w:name="_Toc317167259"/>
      <w:bookmarkStart w:id="469" w:name="_Toc318151967"/>
      <w:bookmarkStart w:id="470" w:name="_Toc318780382"/>
      <w:bookmarkStart w:id="471" w:name="_Toc318780383"/>
      <w:bookmarkStart w:id="472" w:name="_Toc455572243"/>
      <w:bookmarkEnd w:id="468"/>
      <w:bookmarkEnd w:id="469"/>
      <w:bookmarkEnd w:id="470"/>
      <w:r w:rsidRPr="002636BE">
        <w:rPr>
          <w:color w:val="333399"/>
          <w:lang w:val="pl-PL"/>
        </w:rPr>
        <w:t>Komponenty MUM–</w:t>
      </w:r>
      <w:bookmarkEnd w:id="467"/>
      <w:r w:rsidRPr="002636BE">
        <w:rPr>
          <w:color w:val="333399"/>
          <w:lang w:val="pl-PL"/>
        </w:rPr>
        <w:t>Modułu Użytkownika Mobilnego</w:t>
      </w:r>
      <w:bookmarkEnd w:id="471"/>
      <w:bookmarkEnd w:id="472"/>
    </w:p>
    <w:p w14:paraId="6398B5E4" w14:textId="77777777" w:rsidR="00C57E47" w:rsidRDefault="00C57E47" w:rsidP="00C57E47">
      <w:r w:rsidRPr="00E43F1B">
        <w:rPr>
          <w:noProof/>
          <w:lang w:eastAsia="pl-PL"/>
        </w:rPr>
        <w:lastRenderedPageBreak/>
        <w:drawing>
          <wp:inline distT="0" distB="0" distL="0" distR="0" wp14:anchorId="1DAC4EE5" wp14:editId="765B67ED">
            <wp:extent cx="6042660" cy="4617720"/>
            <wp:effectExtent l="0" t="0" r="0" b="0"/>
            <wp:docPr id="55" name="Obraz 55" descr="E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EA4"/>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6042660" cy="4617720"/>
                    </a:xfrm>
                    <a:prstGeom prst="rect">
                      <a:avLst/>
                    </a:prstGeom>
                    <a:noFill/>
                    <a:ln>
                      <a:noFill/>
                    </a:ln>
                  </pic:spPr>
                </pic:pic>
              </a:graphicData>
            </a:graphic>
          </wp:inline>
        </w:drawing>
      </w:r>
    </w:p>
    <w:p w14:paraId="7486CAC2" w14:textId="77777777" w:rsidR="00C57E47" w:rsidRPr="00E43F1B" w:rsidRDefault="00C57E47" w:rsidP="00C57E47">
      <w:pPr>
        <w:pStyle w:val="Legenda"/>
        <w:rPr>
          <w:lang w:val="pl-PL"/>
        </w:rPr>
      </w:pPr>
      <w:bookmarkStart w:id="473" w:name="_Toc318780788"/>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41</w:t>
      </w:r>
      <w:r>
        <w:fldChar w:fldCharType="end"/>
      </w:r>
      <w:r w:rsidRPr="00E43F1B">
        <w:rPr>
          <w:lang w:val="pl-PL"/>
        </w:rPr>
        <w:t xml:space="preserve"> Mapowanie komponentów aplikacyjnych MUM na komponent infrastruktury programowej UMO – Urządzenie mobilne i SMO – Serwer Użytkownika Mobilnego.</w:t>
      </w:r>
      <w:bookmarkEnd w:id="473"/>
    </w:p>
    <w:p w14:paraId="721D79FF" w14:textId="77777777" w:rsidR="00C57E47" w:rsidRPr="00E43F1B" w:rsidRDefault="00C57E47" w:rsidP="00C57E47">
      <w:pPr>
        <w:jc w:val="both"/>
      </w:pPr>
      <w:r w:rsidRPr="00E43F1B">
        <w:t>W ramach MUM występują następujące komponenty aplikacyjne:</w:t>
      </w:r>
    </w:p>
    <w:p w14:paraId="6FDE1FD9" w14:textId="77777777" w:rsidR="00C57E47" w:rsidRDefault="00C57E47" w:rsidP="00C57E47">
      <w:pPr>
        <w:pStyle w:val="Akapitzlist"/>
        <w:numPr>
          <w:ilvl w:val="0"/>
          <w:numId w:val="47"/>
        </w:numPr>
        <w:jc w:val="both"/>
      </w:pPr>
      <w:r>
        <w:t>Automapa</w:t>
      </w:r>
    </w:p>
    <w:p w14:paraId="3778BD8C" w14:textId="77777777" w:rsidR="00C57E47" w:rsidRDefault="00C57E47" w:rsidP="00C57E47">
      <w:pPr>
        <w:pStyle w:val="Akapitzlist"/>
        <w:numPr>
          <w:ilvl w:val="0"/>
          <w:numId w:val="47"/>
        </w:numPr>
        <w:jc w:val="both"/>
      </w:pPr>
      <w:r>
        <w:t>API klienta mobilnego</w:t>
      </w:r>
    </w:p>
    <w:p w14:paraId="2E0C6520" w14:textId="77777777" w:rsidR="00C57E47" w:rsidRDefault="00C57E47" w:rsidP="00C57E47">
      <w:pPr>
        <w:pStyle w:val="Akapitzlist"/>
        <w:numPr>
          <w:ilvl w:val="0"/>
          <w:numId w:val="47"/>
        </w:numPr>
        <w:jc w:val="both"/>
      </w:pPr>
      <w:r>
        <w:t>Serwer AVL</w:t>
      </w:r>
    </w:p>
    <w:p w14:paraId="2C90381F" w14:textId="77777777" w:rsidR="00C57E47" w:rsidRDefault="00C57E47" w:rsidP="00C57E47">
      <w:pPr>
        <w:pStyle w:val="Akapitzlist"/>
        <w:numPr>
          <w:ilvl w:val="0"/>
          <w:numId w:val="47"/>
        </w:numPr>
        <w:jc w:val="both"/>
      </w:pPr>
      <w:r>
        <w:t>Usługa aktualizacji</w:t>
      </w:r>
    </w:p>
    <w:p w14:paraId="33C5B948" w14:textId="77777777" w:rsidR="00C57E47" w:rsidRPr="0042624C" w:rsidRDefault="00C57E47" w:rsidP="00C57E47">
      <w:pPr>
        <w:rPr>
          <w:rStyle w:val="Uwydatnienie"/>
        </w:rPr>
      </w:pPr>
      <w:bookmarkStart w:id="474" w:name="_Toc318780384"/>
      <w:r w:rsidRPr="0042624C">
        <w:rPr>
          <w:rStyle w:val="Uwydatnienie"/>
        </w:rPr>
        <w:t>Automapa</w:t>
      </w:r>
      <w:bookmarkEnd w:id="474"/>
    </w:p>
    <w:p w14:paraId="4361C597" w14:textId="77777777" w:rsidR="00C57E47" w:rsidRPr="00E43F1B" w:rsidRDefault="00C57E47" w:rsidP="00C57E47">
      <w:r w:rsidRPr="00E43F1B">
        <w:t>Licencje na produkt dostarczył Intergraph Polska.</w:t>
      </w:r>
    </w:p>
    <w:p w14:paraId="18E601CF" w14:textId="77777777" w:rsidR="00C57E47" w:rsidRPr="00E43F1B" w:rsidRDefault="00C57E47" w:rsidP="00C57E47">
      <w:r w:rsidRPr="00E43F1B">
        <w:t>Elementy komponentu aplikacyjnego: Komponent aplikacyjny Automapa składa się z Aplikacji mobilnej, Przestrzennej bazy danych urządzenia mobilnego i wbudowanego Mechanizmu usług nawigacyjnych, który dysponuje tym samym silnikiem usług nawigacyjnych co MUN.</w:t>
      </w:r>
    </w:p>
    <w:p w14:paraId="4AE00E68" w14:textId="77777777" w:rsidR="00C57E47" w:rsidRPr="00E43F1B" w:rsidRDefault="00C57E47" w:rsidP="00C57E47">
      <w:r w:rsidRPr="00E43F1B">
        <w:t xml:space="preserve">Sposób zapewnienia persystencji danych: Komponent do poprawnego działania wymaga magazynu danych z bazą danych nawigacyjnych Baza ta stanowi integralną część komponentu aplikacyjnego. Wykorzystywane są dane trafiające na urządzenie mechanizmami importu z wykorzystaniem usług modułu aplikacyjnego MUN. Persystencja zapewniana jest na poziomie komponentu. </w:t>
      </w:r>
    </w:p>
    <w:p w14:paraId="10958C11" w14:textId="77777777" w:rsidR="00C57E47" w:rsidRPr="0042624C" w:rsidRDefault="00C57E47" w:rsidP="00C57E47">
      <w:pPr>
        <w:rPr>
          <w:rStyle w:val="Uwydatnienie"/>
        </w:rPr>
      </w:pPr>
      <w:bookmarkStart w:id="475" w:name="_Toc318780385"/>
      <w:r w:rsidRPr="0042624C">
        <w:rPr>
          <w:rStyle w:val="Uwydatnienie"/>
        </w:rPr>
        <w:lastRenderedPageBreak/>
        <w:t>API klienta mobilnego</w:t>
      </w:r>
      <w:bookmarkEnd w:id="475"/>
    </w:p>
    <w:p w14:paraId="542B2B50" w14:textId="77777777" w:rsidR="00C57E47" w:rsidRPr="00E43F1B" w:rsidRDefault="00C57E47" w:rsidP="00C57E47">
      <w:r w:rsidRPr="00E43F1B">
        <w:t>Licencje na produkt są dostarczył Intergraph Polska.</w:t>
      </w:r>
    </w:p>
    <w:p w14:paraId="17296C50" w14:textId="77777777" w:rsidR="00C57E47" w:rsidRPr="00E43F1B" w:rsidRDefault="00C57E47" w:rsidP="00C57E47">
      <w:r w:rsidRPr="00E43F1B">
        <w:t xml:space="preserve">Integracja z systemem SWD: Klient mobilny SDI+ nie komunikuje się bezpośrednio z usługami SWD wystawianymi przez system SWD. Z usługami systemu SWD komunikuje się klient mobilny SWD realizowany w ramach systemu SWD. Prezentacja obiektów biznesowych SWD w kliencie mobilnym Modułu SDI+ odbywa się za pośrednictwem API klienta mobilnego Modułu SDI+. </w:t>
      </w:r>
    </w:p>
    <w:p w14:paraId="2B2D0125" w14:textId="77777777" w:rsidR="00C57E47" w:rsidRPr="00E43F1B" w:rsidRDefault="00C57E47" w:rsidP="00C57E47">
      <w:r w:rsidRPr="00E43F1B">
        <w:t>Sposób zapewnienia persystencji danych: Komponent do poprawnego działania nie wymaga dedykowanego zewnętrznego magazynu danych. Persystencja zapewniona jest na poziomie komponentu.</w:t>
      </w:r>
    </w:p>
    <w:p w14:paraId="7891B83D" w14:textId="77777777" w:rsidR="00C57E47" w:rsidRPr="0042624C" w:rsidRDefault="00C57E47" w:rsidP="00C57E47">
      <w:pPr>
        <w:rPr>
          <w:rStyle w:val="Uwydatnienie"/>
        </w:rPr>
      </w:pPr>
      <w:bookmarkStart w:id="476" w:name="_Toc318780386"/>
      <w:r w:rsidRPr="0042624C">
        <w:rPr>
          <w:rStyle w:val="Uwydatnienie"/>
        </w:rPr>
        <w:t>Serwer AVL</w:t>
      </w:r>
      <w:bookmarkEnd w:id="476"/>
    </w:p>
    <w:p w14:paraId="0955E729" w14:textId="77777777" w:rsidR="00C57E47" w:rsidRPr="00E43F1B" w:rsidRDefault="00C57E47" w:rsidP="00C57E47">
      <w:r w:rsidRPr="00E43F1B">
        <w:t xml:space="preserve">Licencje na produkt dostarczył Intergraph Polska. </w:t>
      </w:r>
    </w:p>
    <w:p w14:paraId="3F91D20E" w14:textId="77777777" w:rsidR="00C57E47" w:rsidRPr="00E43F1B" w:rsidRDefault="00C57E47" w:rsidP="00C57E47">
      <w:r w:rsidRPr="00E43F1B">
        <w:t xml:space="preserve">Sposób zapewnienia persystencji danych: Usługa serwera AVL realizowana jest bezpośrednio za pomocą protokołu warstwy transportowej TCP. Za pośrednictwem usługi urządzenia mobilne przekazują raporty telematyki w postaci ramek. Serwer AVL do poprawnego działania nie wymaga dedykowanego zewnętrznego magazynu danych. Raporty telematyki przekazywane są do SWD za pomocą Usług SWD Systemu SWD. </w:t>
      </w:r>
    </w:p>
    <w:p w14:paraId="58344BD6" w14:textId="77777777" w:rsidR="00C57E47" w:rsidRPr="0042624C" w:rsidRDefault="00C57E47" w:rsidP="00C57E47">
      <w:pPr>
        <w:rPr>
          <w:rStyle w:val="Uwydatnienie"/>
        </w:rPr>
      </w:pPr>
      <w:bookmarkStart w:id="477" w:name="_Toc318780387"/>
      <w:r w:rsidRPr="0042624C">
        <w:rPr>
          <w:rStyle w:val="Uwydatnienie"/>
        </w:rPr>
        <w:t>Usługa aktualizacji</w:t>
      </w:r>
      <w:bookmarkEnd w:id="477"/>
    </w:p>
    <w:p w14:paraId="694E2808" w14:textId="77777777" w:rsidR="00C57E47" w:rsidRPr="00E43F1B" w:rsidRDefault="00C57E47" w:rsidP="00C57E47">
      <w:r w:rsidRPr="00E43F1B">
        <w:t xml:space="preserve">Licencje na produkt dostarczył Intergraph Polska. </w:t>
      </w:r>
    </w:p>
    <w:p w14:paraId="7662AC32" w14:textId="77777777" w:rsidR="00C57E47" w:rsidRPr="00E43F1B" w:rsidRDefault="00C57E47" w:rsidP="00C57E47">
      <w:r w:rsidRPr="00E43F1B">
        <w:t xml:space="preserve">Sposób zapewnienia persystencji danych: Usługa aktualizacji umożliwia: aktualizację wersji oprogramowania, aktualizację skompilowanej bazy nawigacyjnej zawierającej dane nawigacyjne i dane tłowe, aktualizację zbioru punktów POI, aktualizację zbioru obiektów. Komponent do poprawnego działania nie wymaga dedykowanego zewnętrznego magazynu danych. </w:t>
      </w:r>
    </w:p>
    <w:p w14:paraId="4274EC94" w14:textId="77777777" w:rsidR="00C57E47" w:rsidRPr="002636BE" w:rsidRDefault="00C57E47" w:rsidP="00C57E47">
      <w:pPr>
        <w:pStyle w:val="Styl5"/>
        <w:rPr>
          <w:color w:val="333399"/>
        </w:rPr>
      </w:pPr>
      <w:bookmarkStart w:id="478" w:name="_Toc318780388"/>
      <w:bookmarkStart w:id="479" w:name="_Toc455572244"/>
      <w:r w:rsidRPr="002636BE">
        <w:rPr>
          <w:color w:val="333399"/>
        </w:rPr>
        <w:t>Komponenty SDI –Modułu SDI</w:t>
      </w:r>
      <w:bookmarkEnd w:id="478"/>
      <w:bookmarkEnd w:id="479"/>
    </w:p>
    <w:p w14:paraId="1AA4D1B2" w14:textId="77777777" w:rsidR="00C57E47" w:rsidRPr="00003B40" w:rsidRDefault="00C57E47" w:rsidP="00C57E47">
      <w:r w:rsidRPr="00E43F1B">
        <w:rPr>
          <w:noProof/>
          <w:lang w:eastAsia="pl-PL"/>
        </w:rPr>
        <w:lastRenderedPageBreak/>
        <w:drawing>
          <wp:inline distT="0" distB="0" distL="0" distR="0" wp14:anchorId="2BAEECE7" wp14:editId="70C332DB">
            <wp:extent cx="5242560" cy="3733800"/>
            <wp:effectExtent l="0" t="0" r="0" b="0"/>
            <wp:docPr id="54" name="Obraz 54" descr="EA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EA18"/>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242560" cy="3733800"/>
                    </a:xfrm>
                    <a:prstGeom prst="rect">
                      <a:avLst/>
                    </a:prstGeom>
                    <a:noFill/>
                    <a:ln>
                      <a:noFill/>
                    </a:ln>
                  </pic:spPr>
                </pic:pic>
              </a:graphicData>
            </a:graphic>
          </wp:inline>
        </w:drawing>
      </w:r>
    </w:p>
    <w:p w14:paraId="400D4AAB" w14:textId="77777777" w:rsidR="00C57E47" w:rsidRPr="00E43F1B" w:rsidRDefault="00C57E47" w:rsidP="00C57E47">
      <w:pPr>
        <w:pStyle w:val="Legenda"/>
        <w:rPr>
          <w:lang w:val="pl-PL"/>
        </w:rPr>
      </w:pPr>
      <w:bookmarkStart w:id="480" w:name="_Toc318780789"/>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42</w:t>
      </w:r>
      <w:r>
        <w:fldChar w:fldCharType="end"/>
      </w:r>
      <w:r w:rsidRPr="00E43F1B">
        <w:rPr>
          <w:lang w:val="pl-PL"/>
        </w:rPr>
        <w:t xml:space="preserve"> Mapowanie komponentów aplikacyjnych SDI na komponent infrastruktury programowej SUS –Serwer Usług SDI</w:t>
      </w:r>
      <w:bookmarkEnd w:id="480"/>
    </w:p>
    <w:p w14:paraId="58F65404" w14:textId="77777777" w:rsidR="00C57E47" w:rsidRPr="00E43F1B" w:rsidRDefault="00C57E47" w:rsidP="00C57E47">
      <w:r w:rsidRPr="00E43F1B">
        <w:t>W ramach modułu SDI występują następujące komponenty aplikacyjne:</w:t>
      </w:r>
    </w:p>
    <w:p w14:paraId="7D020BBF" w14:textId="77777777" w:rsidR="00C57E47" w:rsidRDefault="00C57E47" w:rsidP="00C57E47">
      <w:pPr>
        <w:pStyle w:val="Akapitzlist"/>
        <w:numPr>
          <w:ilvl w:val="0"/>
          <w:numId w:val="48"/>
        </w:numPr>
      </w:pPr>
      <w:r>
        <w:t>GeoMedia,</w:t>
      </w:r>
    </w:p>
    <w:p w14:paraId="5289869C" w14:textId="77777777" w:rsidR="00C57E47" w:rsidRDefault="00C57E47" w:rsidP="00C57E47">
      <w:pPr>
        <w:pStyle w:val="Akapitzlist"/>
        <w:numPr>
          <w:ilvl w:val="0"/>
          <w:numId w:val="48"/>
        </w:numPr>
      </w:pPr>
      <w:r>
        <w:t>GeoMedia WebMap Professional,</w:t>
      </w:r>
    </w:p>
    <w:p w14:paraId="00FE01FE" w14:textId="77777777" w:rsidR="00C57E47" w:rsidRDefault="00C57E47" w:rsidP="00C57E47">
      <w:pPr>
        <w:pStyle w:val="Akapitzlist"/>
        <w:numPr>
          <w:ilvl w:val="0"/>
          <w:numId w:val="48"/>
        </w:numPr>
      </w:pPr>
      <w:r>
        <w:t>GeoMedia SDI Pro.</w:t>
      </w:r>
    </w:p>
    <w:p w14:paraId="2B9F0F4B" w14:textId="77777777" w:rsidR="00C57E47" w:rsidRPr="0042624C" w:rsidRDefault="00C57E47" w:rsidP="00C57E47">
      <w:pPr>
        <w:rPr>
          <w:rStyle w:val="Uwydatnienie"/>
        </w:rPr>
      </w:pPr>
      <w:bookmarkStart w:id="481" w:name="_Toc318780389"/>
      <w:r w:rsidRPr="0042624C">
        <w:rPr>
          <w:rStyle w:val="Uwydatnienie"/>
        </w:rPr>
        <w:t>GeoMedia</w:t>
      </w:r>
      <w:bookmarkEnd w:id="481"/>
      <w:r w:rsidRPr="0042624C">
        <w:rPr>
          <w:rStyle w:val="Uwydatnienie"/>
        </w:rPr>
        <w:t xml:space="preserve"> </w:t>
      </w:r>
    </w:p>
    <w:p w14:paraId="101A758F" w14:textId="77777777" w:rsidR="00C57E47" w:rsidRPr="00E43F1B" w:rsidRDefault="00C57E47" w:rsidP="00C57E47">
      <w:r w:rsidRPr="00E43F1B">
        <w:t>Licencje na produkt dostarczył Intergraph Corporation.</w:t>
      </w:r>
    </w:p>
    <w:p w14:paraId="621CAE99" w14:textId="77777777" w:rsidR="00C57E47" w:rsidRPr="00E43F1B" w:rsidRDefault="00C57E47" w:rsidP="00C57E47">
      <w:r w:rsidRPr="00E43F1B">
        <w:t>Sposób zapewnienia persystencji danych: Komponent do poprawnego działania nie wymaga dedykowanego zewnętrznego magazynu danych. Podstawowa persystencja zapewniana jest na poziomie komponentu. Komponent jest narzędziem wykorzystywanym do wykonywania operacji konfiguracyjnych, dlatego będzie korzystał z magazynów danych wskazanych przez użytkownika.</w:t>
      </w:r>
    </w:p>
    <w:p w14:paraId="01631C42" w14:textId="77777777" w:rsidR="00C57E47" w:rsidRPr="0042624C" w:rsidRDefault="00C57E47" w:rsidP="00C57E47">
      <w:pPr>
        <w:rPr>
          <w:rStyle w:val="Uwydatnienie"/>
        </w:rPr>
      </w:pPr>
      <w:bookmarkStart w:id="482" w:name="_Toc318780390"/>
      <w:r w:rsidRPr="0042624C">
        <w:rPr>
          <w:rStyle w:val="Uwydatnienie"/>
        </w:rPr>
        <w:t>GeoMedia WebMap Professional</w:t>
      </w:r>
      <w:bookmarkEnd w:id="482"/>
    </w:p>
    <w:p w14:paraId="523FC4BA" w14:textId="77777777" w:rsidR="00C57E47" w:rsidRPr="00E43F1B" w:rsidRDefault="00C57E47" w:rsidP="00C57E47">
      <w:bookmarkStart w:id="483" w:name="_Toc318780391"/>
      <w:r w:rsidRPr="00E43F1B">
        <w:t>Licencje na produkt dostarczył Intergraph Corporation.</w:t>
      </w:r>
    </w:p>
    <w:p w14:paraId="736AE89D" w14:textId="77777777" w:rsidR="00C57E47" w:rsidRPr="00E43F1B" w:rsidRDefault="00C57E47" w:rsidP="00C57E47">
      <w:r w:rsidRPr="00E43F1B">
        <w:t>Sposób zapewnienia persystencji danych: Komponent do poprawnego działania nie wymaga dedykowanego zewnętrznego magazynu danych. Podstawowa persystencja zapewniona jest na poziomie komponentu. Komponent jest narzędziem wykorzystywanym do wykonywania operacji na danych przestrzennych (np. filtrowanie, publikacja danych), dlatego będzie korzystał z magazynów danych wskazanych przez użytkownika. Zidentyfikowane zewnętrzne magazyny danych: Dane PZGiK dla SDI+, Dane Przestrzenne SWD.</w:t>
      </w:r>
    </w:p>
    <w:p w14:paraId="676ABA8E" w14:textId="77777777" w:rsidR="00C57E47" w:rsidRPr="0042624C" w:rsidRDefault="00C57E47" w:rsidP="00C57E47">
      <w:pPr>
        <w:rPr>
          <w:rStyle w:val="Uwydatnienie"/>
        </w:rPr>
      </w:pPr>
      <w:r w:rsidRPr="0042624C">
        <w:rPr>
          <w:rStyle w:val="Uwydatnienie"/>
        </w:rPr>
        <w:lastRenderedPageBreak/>
        <w:t>GeoMedia SDI Pro</w:t>
      </w:r>
      <w:bookmarkEnd w:id="483"/>
    </w:p>
    <w:p w14:paraId="0483CC9B" w14:textId="77777777" w:rsidR="00C57E47" w:rsidRPr="00E43F1B" w:rsidRDefault="00C57E47" w:rsidP="00C57E47">
      <w:r w:rsidRPr="00E43F1B">
        <w:t>Licencje na produkt dostarczył Intergraph Corporation.</w:t>
      </w:r>
    </w:p>
    <w:p w14:paraId="4F4D02D1" w14:textId="77777777" w:rsidR="00C57E47" w:rsidRPr="00E43F1B" w:rsidRDefault="00C57E47" w:rsidP="00C57E47">
      <w:r w:rsidRPr="00E43F1B">
        <w:t>Sposób zapewnienia persystencji danych: Komponent do poprawnego działania nie wymaga dedykowanego zewnętrznego magazynu danych. Podstawowa persystencja zapewniona jest na poziomie komponentu. Opcjonalnie może wykorzystywać magazyny dostępne w module SDI+ w celu przechowywania konfiguracji usług SDI (infrastruktury danych przestrzennych).</w:t>
      </w:r>
    </w:p>
    <w:p w14:paraId="5871E1B8" w14:textId="77777777" w:rsidR="00C57E47" w:rsidRPr="00E43F1B" w:rsidRDefault="00C57E47" w:rsidP="00C57E47">
      <w:r w:rsidRPr="00E43F1B">
        <w:t>Dodatkowo komponent będzie wykorzystywany do publikacji danych za pomocą usług SDI. Skonfigurowane przez administratora usługi będą wykorzystywały wskazane przez niego dane i/lub metadane i udostępniały je za pomocą standardowych interfejsów sieciowych usług SDI.</w:t>
      </w:r>
    </w:p>
    <w:p w14:paraId="23ED28DC" w14:textId="77777777" w:rsidR="00C57E47" w:rsidRPr="002636BE" w:rsidRDefault="00C57E47" w:rsidP="00C57E47">
      <w:pPr>
        <w:pStyle w:val="Styl5"/>
        <w:rPr>
          <w:color w:val="333399"/>
        </w:rPr>
      </w:pPr>
      <w:bookmarkStart w:id="484" w:name="_Toc318780392"/>
      <w:bookmarkStart w:id="485" w:name="_Toc455572245"/>
      <w:r w:rsidRPr="002636BE">
        <w:rPr>
          <w:color w:val="333399"/>
        </w:rPr>
        <w:t>Integracja MDY z SWD</w:t>
      </w:r>
      <w:bookmarkEnd w:id="484"/>
      <w:bookmarkEnd w:id="485"/>
    </w:p>
    <w:p w14:paraId="5C4551AB" w14:textId="77777777" w:rsidR="00C57E47" w:rsidRDefault="00C57E47" w:rsidP="00C57E47">
      <w:r w:rsidRPr="00E43F1B">
        <w:rPr>
          <w:noProof/>
          <w:lang w:eastAsia="pl-PL"/>
        </w:rPr>
        <w:drawing>
          <wp:inline distT="0" distB="0" distL="0" distR="0" wp14:anchorId="0B82ECB4" wp14:editId="38BF73A8">
            <wp:extent cx="5753100" cy="3794760"/>
            <wp:effectExtent l="0" t="0" r="0" b="0"/>
            <wp:docPr id="53"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753100" cy="3794760"/>
                    </a:xfrm>
                    <a:prstGeom prst="rect">
                      <a:avLst/>
                    </a:prstGeom>
                    <a:noFill/>
                    <a:ln>
                      <a:noFill/>
                    </a:ln>
                  </pic:spPr>
                </pic:pic>
              </a:graphicData>
            </a:graphic>
          </wp:inline>
        </w:drawing>
      </w:r>
    </w:p>
    <w:p w14:paraId="6A5AED7A" w14:textId="77777777" w:rsidR="00C57E47" w:rsidRPr="00E43F1B" w:rsidRDefault="00C57E47" w:rsidP="00C57E47">
      <w:pPr>
        <w:pStyle w:val="Legenda"/>
        <w:rPr>
          <w:lang w:val="pl-PL"/>
        </w:rPr>
      </w:pPr>
      <w:bookmarkStart w:id="486" w:name="_Toc311244416"/>
      <w:bookmarkStart w:id="487" w:name="_Toc318780790"/>
      <w:r w:rsidRPr="00C56A14">
        <w:rPr>
          <w:lang w:val="pl-PL"/>
        </w:rPr>
        <w:t>Diagram</w:t>
      </w:r>
      <w:r w:rsidRPr="00E43F1B">
        <w:rPr>
          <w:lang w:val="pl-PL"/>
        </w:rPr>
        <w:t xml:space="preserve"> </w:t>
      </w:r>
      <w:r>
        <w:fldChar w:fldCharType="begin"/>
      </w:r>
      <w:r w:rsidRPr="00E43F1B">
        <w:rPr>
          <w:lang w:val="pl-PL"/>
        </w:rPr>
        <w:instrText xml:space="preserve"> SEQ Diagram \* ARABIC </w:instrText>
      </w:r>
      <w:r>
        <w:fldChar w:fldCharType="separate"/>
      </w:r>
      <w:r w:rsidR="00E451BD">
        <w:rPr>
          <w:noProof/>
          <w:lang w:val="pl-PL"/>
        </w:rPr>
        <w:t>43</w:t>
      </w:r>
      <w:r>
        <w:fldChar w:fldCharType="end"/>
      </w:r>
      <w:r w:rsidRPr="00E43F1B">
        <w:rPr>
          <w:lang w:val="pl-PL"/>
        </w:rPr>
        <w:t xml:space="preserve"> Zestawienie komponentów aplikacyjnych w ujęciu integracji z systemem SWD</w:t>
      </w:r>
      <w:bookmarkEnd w:id="486"/>
      <w:bookmarkEnd w:id="487"/>
    </w:p>
    <w:p w14:paraId="3D5551CA" w14:textId="77777777" w:rsidR="00C57E47" w:rsidRDefault="00C57E47" w:rsidP="00C57E47">
      <w:pPr>
        <w:jc w:val="both"/>
      </w:pPr>
      <w:r w:rsidRPr="00E43F1B">
        <w:t xml:space="preserve">Powyższy diagram przedstawia zestawienie komponentów aplikacyjnych Modułu UMM w ujęciu integracji z systemem SWD. Komponenty aplikacyjne MUU::GeoMedia SDI Portal, MMU::GeoMedia SDI Pro, MMU:: Usługa EGIS, MMU: Targeo, MDY: Usługi SWD realizują odpowiednio: Usługę Mapy, Usługi SDI, Usługi Analiz, Usługi Nawigacyjne, Usługi SWD. </w:t>
      </w:r>
      <w:r>
        <w:t xml:space="preserve">Integracja z systemem SWD zachodzi </w:t>
      </w:r>
      <w:r>
        <w:br/>
        <w:t>w trzech płaszczyznach:</w:t>
      </w:r>
    </w:p>
    <w:p w14:paraId="0D2F7E83" w14:textId="77777777" w:rsidR="00C57E47" w:rsidRPr="00E43F1B" w:rsidRDefault="00C57E47" w:rsidP="00C57E47">
      <w:pPr>
        <w:numPr>
          <w:ilvl w:val="0"/>
          <w:numId w:val="38"/>
        </w:numPr>
        <w:spacing w:after="200" w:line="276" w:lineRule="auto"/>
        <w:jc w:val="both"/>
      </w:pPr>
      <w:r w:rsidRPr="00E43F1B">
        <w:t>w warstwie klienckiej za pomocą interfejsu SWD i Adaptera fasady Interfejsu SWD,</w:t>
      </w:r>
    </w:p>
    <w:p w14:paraId="7215300B" w14:textId="77777777" w:rsidR="00C57E47" w:rsidRPr="00E43F1B" w:rsidRDefault="00C57E47" w:rsidP="00C57E47">
      <w:pPr>
        <w:numPr>
          <w:ilvl w:val="0"/>
          <w:numId w:val="38"/>
        </w:numPr>
        <w:spacing w:after="200" w:line="276" w:lineRule="auto"/>
        <w:jc w:val="both"/>
      </w:pPr>
      <w:r w:rsidRPr="00E43F1B">
        <w:t>w warstwie aplikacyjnej (serwerowej) za pomocą usług sieciowych Usługi SWD i Adaptera Usług SWD,</w:t>
      </w:r>
    </w:p>
    <w:p w14:paraId="31E108A3" w14:textId="77777777" w:rsidR="00C57E47" w:rsidRPr="00E43F1B" w:rsidRDefault="00C57E47" w:rsidP="00C57E47">
      <w:pPr>
        <w:numPr>
          <w:ilvl w:val="0"/>
          <w:numId w:val="38"/>
        </w:numPr>
        <w:spacing w:after="200" w:line="276" w:lineRule="auto"/>
        <w:jc w:val="both"/>
      </w:pPr>
      <w:r w:rsidRPr="00E43F1B">
        <w:lastRenderedPageBreak/>
        <w:t>w warstwie bezpośrednich połączeń bazodanowych umożliwiających realizację szczególnych funkcjonalności typu zarządzanie obszarami, zarządzanie punktami POI z wykorzystaniem modułu aplikacyjnego MAN.</w:t>
      </w:r>
    </w:p>
    <w:p w14:paraId="21152BC2" w14:textId="77777777" w:rsidR="00C57E47" w:rsidRDefault="00C57E47" w:rsidP="00C57E47">
      <w:pPr>
        <w:jc w:val="both"/>
      </w:pPr>
      <w:r w:rsidRPr="00E43F1B">
        <w:rPr>
          <w:noProof/>
          <w:lang w:eastAsia="pl-PL"/>
        </w:rPr>
        <w:drawing>
          <wp:inline distT="0" distB="0" distL="0" distR="0" wp14:anchorId="23C4CBB3" wp14:editId="4FC7596F">
            <wp:extent cx="5753100" cy="3048000"/>
            <wp:effectExtent l="0" t="0" r="0" b="0"/>
            <wp:docPr id="52"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753100" cy="3048000"/>
                    </a:xfrm>
                    <a:prstGeom prst="rect">
                      <a:avLst/>
                    </a:prstGeom>
                    <a:noFill/>
                    <a:ln>
                      <a:noFill/>
                    </a:ln>
                  </pic:spPr>
                </pic:pic>
              </a:graphicData>
            </a:graphic>
          </wp:inline>
        </w:drawing>
      </w:r>
    </w:p>
    <w:p w14:paraId="443C8373" w14:textId="77777777" w:rsidR="00C57E47" w:rsidRPr="00E43F1B" w:rsidRDefault="00C57E47" w:rsidP="00C57E47">
      <w:pPr>
        <w:pStyle w:val="Legenda"/>
        <w:rPr>
          <w:lang w:val="pl-PL"/>
        </w:rPr>
      </w:pPr>
      <w:bookmarkStart w:id="488" w:name="_Toc318780791"/>
      <w:r w:rsidRPr="00C56A14">
        <w:rPr>
          <w:lang w:val="pl-PL"/>
        </w:rPr>
        <w:t>Diagram</w:t>
      </w:r>
      <w:r w:rsidRPr="00E43F1B">
        <w:rPr>
          <w:lang w:val="pl-PL"/>
        </w:rPr>
        <w:t xml:space="preserve"> </w:t>
      </w:r>
      <w:r>
        <w:fldChar w:fldCharType="begin"/>
      </w:r>
      <w:r w:rsidRPr="00E43F1B">
        <w:rPr>
          <w:lang w:val="pl-PL"/>
        </w:rPr>
        <w:instrText xml:space="preserve"> SEQ Diagram \* ARABIC </w:instrText>
      </w:r>
      <w:r>
        <w:fldChar w:fldCharType="separate"/>
      </w:r>
      <w:r w:rsidR="00E451BD">
        <w:rPr>
          <w:noProof/>
          <w:lang w:val="pl-PL"/>
        </w:rPr>
        <w:t>44</w:t>
      </w:r>
      <w:r>
        <w:fldChar w:fldCharType="end"/>
      </w:r>
      <w:r w:rsidRPr="00E43F1B">
        <w:rPr>
          <w:lang w:val="pl-PL"/>
        </w:rPr>
        <w:t xml:space="preserve"> Sposób realizacji komponentu mapowego MDY.</w:t>
      </w:r>
      <w:bookmarkEnd w:id="488"/>
    </w:p>
    <w:p w14:paraId="608BA1AD" w14:textId="77777777" w:rsidR="00C57E47" w:rsidRDefault="00C57E47" w:rsidP="00C57E47">
      <w:pPr>
        <w:jc w:val="both"/>
      </w:pPr>
      <w:r w:rsidRPr="00E43F1B">
        <w:t xml:space="preserve">Komponent mapowy Modułu Dyspozytora będzie realizowany w technologii cienkiego klienta </w:t>
      </w:r>
      <w:r w:rsidRPr="00E43F1B">
        <w:br/>
        <w:t xml:space="preserve">z wykorzystaniem komercyjnego produktu GeoMedia SDI Portal. </w:t>
      </w:r>
      <w:r>
        <w:t>Standardowy produkt zostanie rozbudowany o:</w:t>
      </w:r>
    </w:p>
    <w:p w14:paraId="67C64DF3" w14:textId="77777777" w:rsidR="00C57E47" w:rsidRPr="00E43F1B" w:rsidRDefault="00C57E47" w:rsidP="00C57E47">
      <w:pPr>
        <w:numPr>
          <w:ilvl w:val="0"/>
          <w:numId w:val="38"/>
        </w:numPr>
        <w:spacing w:after="200" w:line="276" w:lineRule="auto"/>
        <w:jc w:val="both"/>
      </w:pPr>
      <w:r w:rsidRPr="00E43F1B">
        <w:t>wewnętrzną warstwę integracji realizowaną w warstwie klienckiej za pomocą języka skryptowego javascript, warstwa ta będzie składać się z bibliotek skryptów:</w:t>
      </w:r>
    </w:p>
    <w:p w14:paraId="3DA956E4" w14:textId="77777777" w:rsidR="00C57E47" w:rsidRPr="00E43F1B" w:rsidRDefault="00C57E47" w:rsidP="00C57E47">
      <w:pPr>
        <w:numPr>
          <w:ilvl w:val="1"/>
          <w:numId w:val="38"/>
        </w:numPr>
        <w:spacing w:after="200" w:line="276" w:lineRule="auto"/>
        <w:jc w:val="both"/>
      </w:pPr>
      <w:r w:rsidRPr="00E43F1B">
        <w:t xml:space="preserve">Intergraph.WebSolutions.UMM.SwdInterface, odpowiedzialną za komunikację </w:t>
      </w:r>
      <w:r w:rsidRPr="00E43F1B">
        <w:br/>
        <w:t xml:space="preserve">w kierunku SWD </w:t>
      </w:r>
      <w:r>
        <w:sym w:font="Wingdings" w:char="F0E0"/>
      </w:r>
      <w:r w:rsidRPr="00E43F1B">
        <w:t xml:space="preserve"> MDY,</w:t>
      </w:r>
    </w:p>
    <w:p w14:paraId="24774D16" w14:textId="77777777" w:rsidR="00C57E47" w:rsidRPr="00E43F1B" w:rsidRDefault="00C57E47" w:rsidP="00C57E47">
      <w:pPr>
        <w:numPr>
          <w:ilvl w:val="1"/>
          <w:numId w:val="38"/>
        </w:numPr>
        <w:spacing w:after="200" w:line="276" w:lineRule="auto"/>
        <w:jc w:val="both"/>
      </w:pPr>
      <w:r w:rsidRPr="00E43F1B">
        <w:t xml:space="preserve">Intergraph.WebSolutions.UMM.SWDFasade, odpowiedzialną za komunikację </w:t>
      </w:r>
      <w:r w:rsidRPr="00E43F1B">
        <w:br/>
        <w:t xml:space="preserve">w kierunku MDY </w:t>
      </w:r>
      <w:r>
        <w:sym w:font="Wingdings" w:char="F0E0"/>
      </w:r>
      <w:r w:rsidRPr="00E43F1B">
        <w:t xml:space="preserve"> SWD,</w:t>
      </w:r>
    </w:p>
    <w:p w14:paraId="0FD4F9D2" w14:textId="77777777" w:rsidR="00C57E47" w:rsidRPr="00E43F1B" w:rsidRDefault="00C57E47" w:rsidP="00C57E47">
      <w:pPr>
        <w:numPr>
          <w:ilvl w:val="0"/>
          <w:numId w:val="38"/>
        </w:numPr>
        <w:spacing w:after="200" w:line="276" w:lineRule="auto"/>
        <w:jc w:val="both"/>
      </w:pPr>
      <w:r w:rsidRPr="00E43F1B">
        <w:t>zewnętrzną warstwę integracji wykonaną w technologii Java bezpośrednio realizującą interfejsy współpracy z systemem SWD.</w:t>
      </w:r>
    </w:p>
    <w:p w14:paraId="7880A2EF" w14:textId="77777777" w:rsidR="00C57E47" w:rsidRPr="002636BE" w:rsidRDefault="00C57E47" w:rsidP="00C57E47">
      <w:pPr>
        <w:pStyle w:val="Styl5"/>
        <w:rPr>
          <w:color w:val="333399"/>
          <w:lang w:val="pl-PL"/>
        </w:rPr>
      </w:pPr>
      <w:bookmarkStart w:id="489" w:name="_Toc318780393"/>
      <w:bookmarkStart w:id="490" w:name="_Toc455572246"/>
      <w:r w:rsidRPr="002636BE">
        <w:rPr>
          <w:color w:val="333399"/>
          <w:lang w:val="pl-PL"/>
        </w:rPr>
        <w:t>Interfejsy komunikacyjne z systemem SWD</w:t>
      </w:r>
      <w:bookmarkEnd w:id="489"/>
      <w:bookmarkEnd w:id="490"/>
    </w:p>
    <w:p w14:paraId="79F7AD1F" w14:textId="77777777" w:rsidR="00C57E47" w:rsidRPr="00E43F1B" w:rsidRDefault="00C57E47" w:rsidP="00C57E47">
      <w:r w:rsidRPr="00E43F1B">
        <w:t>W ramach integracji z systemem SWD wyszczególniono 4 interfejsy komunikacyjne:</w:t>
      </w:r>
    </w:p>
    <w:p w14:paraId="2DB979AC" w14:textId="77777777" w:rsidR="00C57E47" w:rsidRDefault="00C57E47" w:rsidP="00C57E47">
      <w:pPr>
        <w:pStyle w:val="Akapitzlist"/>
        <w:numPr>
          <w:ilvl w:val="0"/>
          <w:numId w:val="51"/>
        </w:numPr>
      </w:pPr>
      <w:r>
        <w:t>Usługi SWD realizowane w warstwie systemowej przez Moduł SDI+ na rzecz systemów SWD beneficjentów,</w:t>
      </w:r>
    </w:p>
    <w:p w14:paraId="3F7D7541" w14:textId="77777777" w:rsidR="00C57E47" w:rsidRDefault="00C57E47" w:rsidP="00C57E47">
      <w:pPr>
        <w:pStyle w:val="Akapitzlist"/>
        <w:numPr>
          <w:ilvl w:val="0"/>
          <w:numId w:val="51"/>
        </w:numPr>
      </w:pPr>
      <w:r w:rsidRPr="00FD3AD6">
        <w:rPr>
          <w:noProof/>
          <w:lang w:eastAsia="pl-PL"/>
        </w:rPr>
        <w:t xml:space="preserve">Usługi SWD beneficjenta </w:t>
      </w:r>
      <w:r w:rsidRPr="00FD3AD6">
        <w:t>realizowane w warstwie systemowej przez beneficjenta na rzecz Modułu UMM</w:t>
      </w:r>
      <w:r>
        <w:t>,</w:t>
      </w:r>
    </w:p>
    <w:p w14:paraId="4B081A2D" w14:textId="77777777" w:rsidR="00C57E47" w:rsidRDefault="00C57E47" w:rsidP="00C57E47">
      <w:pPr>
        <w:pStyle w:val="Akapitzlist"/>
        <w:numPr>
          <w:ilvl w:val="0"/>
          <w:numId w:val="51"/>
        </w:numPr>
      </w:pPr>
      <w:r>
        <w:lastRenderedPageBreak/>
        <w:t>Interfejs SWD realizowany w warstwie klienckiej przez Moduł SDI+ na rzecz systemu SWD beneficjenta,</w:t>
      </w:r>
    </w:p>
    <w:p w14:paraId="10E108D7" w14:textId="77777777" w:rsidR="00C57E47" w:rsidRPr="00FD3AD6" w:rsidRDefault="00C57E47" w:rsidP="00C57E47">
      <w:pPr>
        <w:pStyle w:val="Akapitzlist"/>
        <w:numPr>
          <w:ilvl w:val="0"/>
          <w:numId w:val="51"/>
        </w:numPr>
      </w:pPr>
      <w:r>
        <w:t>Interfejsy SWD beneficjenta realizowany w warstwie klienckiej przez beneficjenta na rzecz Modułu UMM</w:t>
      </w:r>
      <w:r w:rsidRPr="00FD3AD6">
        <w:t>.</w:t>
      </w:r>
    </w:p>
    <w:p w14:paraId="241CE770" w14:textId="77777777" w:rsidR="00C57E47" w:rsidRPr="00E43F1B" w:rsidRDefault="00C57E47" w:rsidP="00C57E47">
      <w:pPr>
        <w:rPr>
          <w:b/>
        </w:rPr>
      </w:pPr>
      <w:r w:rsidRPr="00E43F1B">
        <w:rPr>
          <w:b/>
        </w:rPr>
        <w:t>Usługi SWD realizowane w warstwie systemowej przez Moduł SDI+ na rzecz systemów SWD beneficjentów</w:t>
      </w:r>
    </w:p>
    <w:p w14:paraId="03E78A89" w14:textId="77777777" w:rsidR="00C57E47" w:rsidRDefault="00C57E47" w:rsidP="00C57E47">
      <w:r w:rsidRPr="00E43F1B">
        <w:rPr>
          <w:noProof/>
          <w:lang w:eastAsia="pl-PL"/>
        </w:rPr>
        <w:drawing>
          <wp:inline distT="0" distB="0" distL="0" distR="0" wp14:anchorId="2DBED523" wp14:editId="0D036314">
            <wp:extent cx="3611880" cy="2827020"/>
            <wp:effectExtent l="0" t="0" r="7620" b="0"/>
            <wp:docPr id="51" name="Obraz 51" descr="Description: \\tsclient\C\Users\mmaciejo\Desktop\desktop\SDI_SDI+\HTML\EARoot\E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tsclient\C\Users\mmaciejo\Desktop\desktop\SDI_SDI+\HTML\EARoot\EA2.png"/>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3611880" cy="2827020"/>
                    </a:xfrm>
                    <a:prstGeom prst="rect">
                      <a:avLst/>
                    </a:prstGeom>
                    <a:noFill/>
                    <a:ln>
                      <a:noFill/>
                    </a:ln>
                  </pic:spPr>
                </pic:pic>
              </a:graphicData>
            </a:graphic>
          </wp:inline>
        </w:drawing>
      </w:r>
    </w:p>
    <w:p w14:paraId="64BA4AE3" w14:textId="77777777" w:rsidR="00C57E47" w:rsidRPr="00E43F1B" w:rsidRDefault="00C57E47" w:rsidP="00C57E47">
      <w:pPr>
        <w:pStyle w:val="Legenda"/>
        <w:rPr>
          <w:lang w:val="pl-PL"/>
        </w:rPr>
      </w:pPr>
      <w:bookmarkStart w:id="491" w:name="_Toc318780792"/>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45</w:t>
      </w:r>
      <w:r>
        <w:fldChar w:fldCharType="end"/>
      </w:r>
      <w:r w:rsidRPr="00E43F1B">
        <w:rPr>
          <w:lang w:val="pl-PL"/>
        </w:rPr>
        <w:t xml:space="preserve"> Usługi SWD.</w:t>
      </w:r>
      <w:bookmarkEnd w:id="491"/>
    </w:p>
    <w:p w14:paraId="59D7CB3E" w14:textId="77777777" w:rsidR="00C57E47" w:rsidRPr="00E43F1B" w:rsidRDefault="00C57E47" w:rsidP="00C57E47">
      <w:pPr>
        <w:rPr>
          <w:noProof/>
          <w:lang w:eastAsia="pl-PL"/>
        </w:rPr>
      </w:pPr>
      <w:r w:rsidRPr="00E43F1B">
        <w:rPr>
          <w:noProof/>
          <w:lang w:eastAsia="pl-PL"/>
        </w:rPr>
        <w:t>W skład interfejsu wchodzą:</w:t>
      </w:r>
    </w:p>
    <w:p w14:paraId="469CEF20" w14:textId="77777777" w:rsidR="00C57E47" w:rsidRDefault="00C57E47" w:rsidP="00C57E47">
      <w:pPr>
        <w:pStyle w:val="Akapitzlist"/>
        <w:numPr>
          <w:ilvl w:val="0"/>
          <w:numId w:val="42"/>
        </w:numPr>
        <w:rPr>
          <w:noProof/>
          <w:lang w:eastAsia="pl-PL"/>
        </w:rPr>
      </w:pPr>
      <w:r>
        <w:rPr>
          <w:noProof/>
          <w:lang w:eastAsia="pl-PL"/>
        </w:rPr>
        <w:t>Usługi służb patroli,</w:t>
      </w:r>
    </w:p>
    <w:p w14:paraId="0D8E8428" w14:textId="77777777" w:rsidR="00C57E47" w:rsidRDefault="00C57E47" w:rsidP="00C57E47">
      <w:pPr>
        <w:pStyle w:val="Akapitzlist"/>
        <w:numPr>
          <w:ilvl w:val="0"/>
          <w:numId w:val="42"/>
        </w:numPr>
        <w:rPr>
          <w:noProof/>
          <w:lang w:eastAsia="pl-PL"/>
        </w:rPr>
      </w:pPr>
      <w:r>
        <w:rPr>
          <w:noProof/>
          <w:lang w:eastAsia="pl-PL"/>
        </w:rPr>
        <w:t>Usługi zdarzeń i zgłoszeń,</w:t>
      </w:r>
    </w:p>
    <w:p w14:paraId="2F70AABB" w14:textId="77777777" w:rsidR="00C57E47" w:rsidRDefault="00C57E47" w:rsidP="00C57E47">
      <w:pPr>
        <w:pStyle w:val="Akapitzlist"/>
        <w:numPr>
          <w:ilvl w:val="0"/>
          <w:numId w:val="42"/>
        </w:numPr>
        <w:rPr>
          <w:noProof/>
          <w:lang w:eastAsia="pl-PL"/>
        </w:rPr>
      </w:pPr>
      <w:r>
        <w:rPr>
          <w:noProof/>
          <w:lang w:eastAsia="pl-PL"/>
        </w:rPr>
        <w:t>Usługi obiektów,</w:t>
      </w:r>
    </w:p>
    <w:p w14:paraId="10528441" w14:textId="77777777" w:rsidR="00C57E47" w:rsidRDefault="00C57E47" w:rsidP="00C57E47">
      <w:pPr>
        <w:pStyle w:val="Akapitzlist"/>
        <w:numPr>
          <w:ilvl w:val="0"/>
          <w:numId w:val="42"/>
        </w:numPr>
        <w:rPr>
          <w:noProof/>
          <w:lang w:eastAsia="pl-PL"/>
        </w:rPr>
      </w:pPr>
      <w:r>
        <w:rPr>
          <w:noProof/>
          <w:lang w:eastAsia="pl-PL"/>
        </w:rPr>
        <w:t>Usługi obszarów,</w:t>
      </w:r>
    </w:p>
    <w:p w14:paraId="48A86D8E" w14:textId="77777777" w:rsidR="00C57E47" w:rsidRDefault="00C57E47" w:rsidP="00C57E47">
      <w:pPr>
        <w:pStyle w:val="Akapitzlist"/>
        <w:numPr>
          <w:ilvl w:val="0"/>
          <w:numId w:val="42"/>
        </w:numPr>
        <w:rPr>
          <w:noProof/>
          <w:lang w:eastAsia="pl-PL"/>
        </w:rPr>
      </w:pPr>
      <w:r>
        <w:rPr>
          <w:noProof/>
          <w:lang w:eastAsia="pl-PL"/>
        </w:rPr>
        <w:t>Usługi punktów blokadowych,</w:t>
      </w:r>
    </w:p>
    <w:p w14:paraId="007FC66B" w14:textId="77777777" w:rsidR="00C57E47" w:rsidRDefault="00C57E47" w:rsidP="00C57E47">
      <w:pPr>
        <w:pStyle w:val="Akapitzlist"/>
        <w:numPr>
          <w:ilvl w:val="0"/>
          <w:numId w:val="42"/>
        </w:numPr>
        <w:rPr>
          <w:noProof/>
          <w:lang w:eastAsia="pl-PL"/>
        </w:rPr>
      </w:pPr>
      <w:r>
        <w:rPr>
          <w:noProof/>
          <w:lang w:eastAsia="pl-PL"/>
        </w:rPr>
        <w:t>Usługi geokodowania.</w:t>
      </w:r>
    </w:p>
    <w:p w14:paraId="40EBA494" w14:textId="77777777" w:rsidR="00C57E47" w:rsidRPr="00E43F1B" w:rsidRDefault="00C57E47" w:rsidP="00C57E47">
      <w:pPr>
        <w:rPr>
          <w:b/>
          <w:noProof/>
          <w:lang w:eastAsia="pl-PL"/>
        </w:rPr>
      </w:pPr>
      <w:r w:rsidRPr="00E43F1B">
        <w:rPr>
          <w:b/>
          <w:noProof/>
          <w:lang w:eastAsia="pl-PL"/>
        </w:rPr>
        <w:t xml:space="preserve">Usługi SWD beneficjenta </w:t>
      </w:r>
      <w:r w:rsidRPr="00E43F1B">
        <w:rPr>
          <w:b/>
        </w:rPr>
        <w:t>realizowane w warstwie systemowej przez beneficjenta na rzecz Modułu UMM</w:t>
      </w:r>
    </w:p>
    <w:p w14:paraId="2B1593F7" w14:textId="77777777" w:rsidR="00C57E47" w:rsidRDefault="00C57E47" w:rsidP="00C57E47">
      <w:pPr>
        <w:rPr>
          <w:noProof/>
          <w:lang w:eastAsia="pl-PL"/>
        </w:rPr>
      </w:pPr>
      <w:r w:rsidRPr="00E43F1B">
        <w:rPr>
          <w:noProof/>
          <w:lang w:eastAsia="pl-PL"/>
        </w:rPr>
        <w:lastRenderedPageBreak/>
        <w:drawing>
          <wp:inline distT="0" distB="0" distL="0" distR="0" wp14:anchorId="55FCB50E" wp14:editId="5ABABC2A">
            <wp:extent cx="3291840" cy="3322320"/>
            <wp:effectExtent l="0" t="0" r="3810" b="0"/>
            <wp:docPr id="50" name="Obraz 50" descr="Description: \\tsclient\C\Users\mmaciejo\Desktop\desktop\SDI_SDI+\HTML\EARoot\EA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tsclient\C\Users\mmaciejo\Desktop\desktop\SDI_SDI+\HTML\EARoot\EA4.png"/>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3291840" cy="3322320"/>
                    </a:xfrm>
                    <a:prstGeom prst="rect">
                      <a:avLst/>
                    </a:prstGeom>
                    <a:noFill/>
                    <a:ln>
                      <a:noFill/>
                    </a:ln>
                  </pic:spPr>
                </pic:pic>
              </a:graphicData>
            </a:graphic>
          </wp:inline>
        </w:drawing>
      </w:r>
    </w:p>
    <w:p w14:paraId="75DA33A2" w14:textId="77777777" w:rsidR="00C57E47" w:rsidRPr="00E43F1B" w:rsidRDefault="00C57E47" w:rsidP="00C57E47">
      <w:pPr>
        <w:pStyle w:val="Legenda"/>
        <w:rPr>
          <w:lang w:val="pl-PL"/>
        </w:rPr>
      </w:pPr>
      <w:bookmarkStart w:id="492" w:name="_Toc318780793"/>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46</w:t>
      </w:r>
      <w:r>
        <w:fldChar w:fldCharType="end"/>
      </w:r>
      <w:r w:rsidRPr="00E43F1B">
        <w:rPr>
          <w:lang w:val="pl-PL"/>
        </w:rPr>
        <w:t xml:space="preserve"> Usługi SWD beneficjenta.</w:t>
      </w:r>
      <w:bookmarkEnd w:id="492"/>
    </w:p>
    <w:p w14:paraId="4EFBC3F0" w14:textId="77777777" w:rsidR="00C57E47" w:rsidRPr="00E43F1B" w:rsidRDefault="00C57E47" w:rsidP="00C57E47">
      <w:pPr>
        <w:rPr>
          <w:noProof/>
          <w:lang w:eastAsia="pl-PL"/>
        </w:rPr>
      </w:pPr>
      <w:r w:rsidRPr="00E43F1B">
        <w:rPr>
          <w:noProof/>
          <w:lang w:eastAsia="pl-PL"/>
        </w:rPr>
        <w:t>W skład interfejsu wchodzą:</w:t>
      </w:r>
    </w:p>
    <w:p w14:paraId="2B98B238" w14:textId="77777777" w:rsidR="00C57E47" w:rsidRDefault="00C57E47" w:rsidP="00C57E47">
      <w:pPr>
        <w:pStyle w:val="Akapitzlist"/>
        <w:numPr>
          <w:ilvl w:val="0"/>
          <w:numId w:val="49"/>
        </w:numPr>
        <w:rPr>
          <w:noProof/>
          <w:lang w:eastAsia="pl-PL"/>
        </w:rPr>
      </w:pPr>
      <w:r>
        <w:rPr>
          <w:noProof/>
          <w:lang w:eastAsia="pl-PL"/>
        </w:rPr>
        <w:t>Usługi służb patroli,</w:t>
      </w:r>
    </w:p>
    <w:p w14:paraId="1BF9D4A1" w14:textId="77777777" w:rsidR="00C57E47" w:rsidRDefault="00C57E47" w:rsidP="00C57E47">
      <w:pPr>
        <w:pStyle w:val="Akapitzlist"/>
        <w:numPr>
          <w:ilvl w:val="0"/>
          <w:numId w:val="49"/>
        </w:numPr>
        <w:rPr>
          <w:noProof/>
          <w:lang w:eastAsia="pl-PL"/>
        </w:rPr>
      </w:pPr>
      <w:r>
        <w:rPr>
          <w:noProof/>
          <w:lang w:eastAsia="pl-PL"/>
        </w:rPr>
        <w:t>Usługi zdarzeń i zgłoszeń,</w:t>
      </w:r>
    </w:p>
    <w:p w14:paraId="5A5EE680" w14:textId="77777777" w:rsidR="00C57E47" w:rsidRDefault="00C57E47" w:rsidP="00C57E47">
      <w:pPr>
        <w:pStyle w:val="Akapitzlist"/>
        <w:numPr>
          <w:ilvl w:val="0"/>
          <w:numId w:val="49"/>
        </w:numPr>
        <w:rPr>
          <w:noProof/>
          <w:lang w:eastAsia="pl-PL"/>
        </w:rPr>
      </w:pPr>
      <w:r>
        <w:rPr>
          <w:noProof/>
          <w:lang w:eastAsia="pl-PL"/>
        </w:rPr>
        <w:t>Usługi obiektów,</w:t>
      </w:r>
    </w:p>
    <w:p w14:paraId="05BD9751" w14:textId="77777777" w:rsidR="00C57E47" w:rsidRDefault="00C57E47" w:rsidP="00C57E47">
      <w:pPr>
        <w:pStyle w:val="Akapitzlist"/>
        <w:numPr>
          <w:ilvl w:val="0"/>
          <w:numId w:val="49"/>
        </w:numPr>
        <w:rPr>
          <w:noProof/>
          <w:lang w:eastAsia="pl-PL"/>
        </w:rPr>
      </w:pPr>
      <w:r>
        <w:rPr>
          <w:noProof/>
          <w:lang w:eastAsia="pl-PL"/>
        </w:rPr>
        <w:t>Usługi obszarów,</w:t>
      </w:r>
    </w:p>
    <w:p w14:paraId="5562B798" w14:textId="77777777" w:rsidR="00C57E47" w:rsidRDefault="00C57E47" w:rsidP="00C57E47">
      <w:pPr>
        <w:pStyle w:val="Akapitzlist"/>
        <w:numPr>
          <w:ilvl w:val="0"/>
          <w:numId w:val="49"/>
        </w:numPr>
        <w:rPr>
          <w:noProof/>
          <w:lang w:eastAsia="pl-PL"/>
        </w:rPr>
      </w:pPr>
      <w:r>
        <w:rPr>
          <w:noProof/>
          <w:lang w:eastAsia="pl-PL"/>
        </w:rPr>
        <w:t>Usługi punktów blokadowych,</w:t>
      </w:r>
    </w:p>
    <w:p w14:paraId="472A32C3" w14:textId="77777777" w:rsidR="00C57E47" w:rsidRDefault="00C57E47" w:rsidP="00C57E47">
      <w:pPr>
        <w:pStyle w:val="Akapitzlist"/>
        <w:numPr>
          <w:ilvl w:val="0"/>
          <w:numId w:val="49"/>
        </w:numPr>
        <w:rPr>
          <w:noProof/>
          <w:lang w:eastAsia="pl-PL"/>
        </w:rPr>
      </w:pPr>
      <w:r>
        <w:rPr>
          <w:noProof/>
          <w:lang w:eastAsia="pl-PL"/>
        </w:rPr>
        <w:t>Usługi utrzymania dróg,</w:t>
      </w:r>
    </w:p>
    <w:p w14:paraId="38EA35F0" w14:textId="77777777" w:rsidR="00C57E47" w:rsidRDefault="00C57E47" w:rsidP="00C57E47">
      <w:pPr>
        <w:pStyle w:val="Akapitzlist"/>
        <w:numPr>
          <w:ilvl w:val="0"/>
          <w:numId w:val="49"/>
        </w:numPr>
        <w:rPr>
          <w:noProof/>
          <w:lang w:eastAsia="pl-PL"/>
        </w:rPr>
      </w:pPr>
      <w:r>
        <w:rPr>
          <w:noProof/>
          <w:lang w:eastAsia="pl-PL"/>
        </w:rPr>
        <w:t>Usługi utrzymania puntów adresowych,</w:t>
      </w:r>
    </w:p>
    <w:p w14:paraId="0C23FC87" w14:textId="77777777" w:rsidR="00C57E47" w:rsidRDefault="00C57E47" w:rsidP="00C57E47">
      <w:pPr>
        <w:pStyle w:val="Akapitzlist"/>
        <w:numPr>
          <w:ilvl w:val="0"/>
          <w:numId w:val="49"/>
        </w:numPr>
        <w:rPr>
          <w:noProof/>
          <w:lang w:eastAsia="pl-PL"/>
        </w:rPr>
      </w:pPr>
      <w:r>
        <w:rPr>
          <w:noProof/>
          <w:lang w:eastAsia="pl-PL"/>
        </w:rPr>
        <w:t>Usługi śledzenia urządzeń,</w:t>
      </w:r>
    </w:p>
    <w:p w14:paraId="5B9B6D54" w14:textId="77777777" w:rsidR="00C57E47" w:rsidRDefault="00C57E47" w:rsidP="00C57E47">
      <w:pPr>
        <w:pStyle w:val="Akapitzlist"/>
        <w:numPr>
          <w:ilvl w:val="0"/>
          <w:numId w:val="49"/>
        </w:numPr>
        <w:rPr>
          <w:noProof/>
          <w:lang w:eastAsia="pl-PL"/>
        </w:rPr>
      </w:pPr>
      <w:r>
        <w:rPr>
          <w:noProof/>
          <w:lang w:eastAsia="pl-PL"/>
        </w:rPr>
        <w:t xml:space="preserve">Usługi CBD, </w:t>
      </w:r>
    </w:p>
    <w:p w14:paraId="74BE28BF" w14:textId="77777777" w:rsidR="00C57E47" w:rsidRDefault="00C57E47" w:rsidP="00C57E47">
      <w:pPr>
        <w:pStyle w:val="Akapitzlist"/>
        <w:numPr>
          <w:ilvl w:val="0"/>
          <w:numId w:val="49"/>
        </w:numPr>
        <w:rPr>
          <w:noProof/>
          <w:lang w:eastAsia="pl-PL"/>
        </w:rPr>
      </w:pPr>
      <w:r>
        <w:rPr>
          <w:noProof/>
          <w:lang w:eastAsia="pl-PL"/>
        </w:rPr>
        <w:t>Usługi dla Apliacji.</w:t>
      </w:r>
    </w:p>
    <w:p w14:paraId="3E2E238B" w14:textId="77777777" w:rsidR="00C57E47" w:rsidRPr="00E43F1B" w:rsidRDefault="00C57E47" w:rsidP="00C57E47">
      <w:pPr>
        <w:rPr>
          <w:b/>
        </w:rPr>
      </w:pPr>
      <w:r w:rsidRPr="00E43F1B">
        <w:rPr>
          <w:b/>
        </w:rPr>
        <w:t>Interfejs SWD realizowany w warstwie klienckiej przez Moduł SDI+ na rzecz systemu SWD beneficjenta</w:t>
      </w:r>
    </w:p>
    <w:p w14:paraId="0B166497" w14:textId="77777777" w:rsidR="00C57E47" w:rsidRDefault="00C57E47" w:rsidP="00C57E47">
      <w:r w:rsidRPr="00E43F1B">
        <w:rPr>
          <w:noProof/>
          <w:lang w:eastAsia="pl-PL"/>
        </w:rPr>
        <w:drawing>
          <wp:inline distT="0" distB="0" distL="0" distR="0" wp14:anchorId="48D18E8B" wp14:editId="2A564AEE">
            <wp:extent cx="2400300" cy="1752600"/>
            <wp:effectExtent l="0" t="0" r="0" b="0"/>
            <wp:docPr id="49" name="Obraz 49" descr="E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descr="EA6"/>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2400300" cy="1752600"/>
                    </a:xfrm>
                    <a:prstGeom prst="rect">
                      <a:avLst/>
                    </a:prstGeom>
                    <a:noFill/>
                    <a:ln>
                      <a:noFill/>
                    </a:ln>
                  </pic:spPr>
                </pic:pic>
              </a:graphicData>
            </a:graphic>
          </wp:inline>
        </w:drawing>
      </w:r>
    </w:p>
    <w:p w14:paraId="751DA734" w14:textId="77777777" w:rsidR="00C57E47" w:rsidRPr="00E43F1B" w:rsidRDefault="00C57E47" w:rsidP="00C57E47">
      <w:pPr>
        <w:pStyle w:val="Legenda"/>
        <w:rPr>
          <w:lang w:val="pl-PL"/>
        </w:rPr>
      </w:pPr>
      <w:bookmarkStart w:id="493" w:name="_Toc318780794"/>
      <w:r w:rsidRPr="00E43F1B">
        <w:rPr>
          <w:lang w:val="pl-PL"/>
        </w:rPr>
        <w:lastRenderedPageBreak/>
        <w:t xml:space="preserve">Diagram </w:t>
      </w:r>
      <w:r>
        <w:fldChar w:fldCharType="begin"/>
      </w:r>
      <w:r w:rsidRPr="00E43F1B">
        <w:rPr>
          <w:lang w:val="pl-PL"/>
        </w:rPr>
        <w:instrText xml:space="preserve"> SEQ Diagram \* ARABIC </w:instrText>
      </w:r>
      <w:r>
        <w:fldChar w:fldCharType="separate"/>
      </w:r>
      <w:r w:rsidR="00E451BD">
        <w:rPr>
          <w:noProof/>
          <w:lang w:val="pl-PL"/>
        </w:rPr>
        <w:t>47</w:t>
      </w:r>
      <w:r>
        <w:fldChar w:fldCharType="end"/>
      </w:r>
      <w:r w:rsidRPr="00E43F1B">
        <w:rPr>
          <w:lang w:val="pl-PL"/>
        </w:rPr>
        <w:t xml:space="preserve"> Interfejs SWD.</w:t>
      </w:r>
      <w:bookmarkEnd w:id="493"/>
    </w:p>
    <w:p w14:paraId="0DA4787E" w14:textId="77777777" w:rsidR="00C57E47" w:rsidRPr="00E43F1B" w:rsidRDefault="00C57E47" w:rsidP="00C57E47">
      <w:pPr>
        <w:rPr>
          <w:noProof/>
          <w:lang w:eastAsia="pl-PL"/>
        </w:rPr>
      </w:pPr>
      <w:r w:rsidRPr="00E43F1B">
        <w:rPr>
          <w:noProof/>
          <w:lang w:eastAsia="pl-PL"/>
        </w:rPr>
        <w:t>W skład interfejsu wchodzą:</w:t>
      </w:r>
    </w:p>
    <w:p w14:paraId="79AF4453" w14:textId="77777777" w:rsidR="00C57E47" w:rsidRDefault="00C57E47" w:rsidP="00C57E47">
      <w:pPr>
        <w:pStyle w:val="Akapitzlist"/>
        <w:numPr>
          <w:ilvl w:val="0"/>
          <w:numId w:val="50"/>
        </w:numPr>
        <w:rPr>
          <w:noProof/>
          <w:lang w:eastAsia="pl-PL"/>
        </w:rPr>
      </w:pPr>
      <w:r>
        <w:rPr>
          <w:noProof/>
          <w:lang w:eastAsia="pl-PL"/>
        </w:rPr>
        <w:t>Usługi zdarzeń i zgłoszeń,</w:t>
      </w:r>
    </w:p>
    <w:p w14:paraId="53DD1A17" w14:textId="77777777" w:rsidR="00C57E47" w:rsidRDefault="00C57E47" w:rsidP="00C57E47">
      <w:pPr>
        <w:pStyle w:val="Akapitzlist"/>
        <w:numPr>
          <w:ilvl w:val="0"/>
          <w:numId w:val="50"/>
        </w:numPr>
        <w:rPr>
          <w:noProof/>
          <w:lang w:eastAsia="pl-PL"/>
        </w:rPr>
      </w:pPr>
      <w:r>
        <w:rPr>
          <w:noProof/>
          <w:lang w:eastAsia="pl-PL"/>
        </w:rPr>
        <w:t>Usługi służb patroli,</w:t>
      </w:r>
    </w:p>
    <w:p w14:paraId="643EBA99" w14:textId="77777777" w:rsidR="00C57E47" w:rsidRDefault="00C57E47" w:rsidP="00C57E47">
      <w:pPr>
        <w:pStyle w:val="Akapitzlist"/>
        <w:numPr>
          <w:ilvl w:val="0"/>
          <w:numId w:val="50"/>
        </w:numPr>
        <w:rPr>
          <w:noProof/>
          <w:lang w:eastAsia="pl-PL"/>
        </w:rPr>
      </w:pPr>
      <w:r>
        <w:rPr>
          <w:noProof/>
          <w:lang w:eastAsia="pl-PL"/>
        </w:rPr>
        <w:t>Usługi punktów blokadowych i blokad,</w:t>
      </w:r>
    </w:p>
    <w:p w14:paraId="55895C0B" w14:textId="77777777" w:rsidR="00C57E47" w:rsidRDefault="00C57E47" w:rsidP="00C57E47">
      <w:pPr>
        <w:pStyle w:val="Akapitzlist"/>
        <w:numPr>
          <w:ilvl w:val="0"/>
          <w:numId w:val="50"/>
        </w:numPr>
        <w:rPr>
          <w:noProof/>
          <w:lang w:eastAsia="pl-PL"/>
        </w:rPr>
      </w:pPr>
      <w:r>
        <w:rPr>
          <w:noProof/>
          <w:lang w:eastAsia="pl-PL"/>
        </w:rPr>
        <w:t>Usługi obiektów,</w:t>
      </w:r>
    </w:p>
    <w:p w14:paraId="119CF162" w14:textId="77777777" w:rsidR="00C57E47" w:rsidRDefault="00C57E47" w:rsidP="00C57E47">
      <w:pPr>
        <w:pStyle w:val="Akapitzlist"/>
        <w:numPr>
          <w:ilvl w:val="0"/>
          <w:numId w:val="50"/>
        </w:numPr>
        <w:rPr>
          <w:noProof/>
          <w:lang w:eastAsia="pl-PL"/>
        </w:rPr>
      </w:pPr>
      <w:r>
        <w:rPr>
          <w:noProof/>
          <w:lang w:eastAsia="pl-PL"/>
        </w:rPr>
        <w:t>Usługi obszarów,</w:t>
      </w:r>
    </w:p>
    <w:p w14:paraId="4CE4F8D8" w14:textId="77777777" w:rsidR="00C57E47" w:rsidRDefault="00C57E47" w:rsidP="00C57E47">
      <w:pPr>
        <w:pStyle w:val="Akapitzlist"/>
        <w:numPr>
          <w:ilvl w:val="0"/>
          <w:numId w:val="50"/>
        </w:numPr>
        <w:rPr>
          <w:noProof/>
          <w:lang w:eastAsia="pl-PL"/>
        </w:rPr>
      </w:pPr>
      <w:r>
        <w:rPr>
          <w:noProof/>
          <w:lang w:eastAsia="pl-PL"/>
        </w:rPr>
        <w:t>Usługi sterowania Aplikacją mapy.</w:t>
      </w:r>
    </w:p>
    <w:p w14:paraId="072B51CF" w14:textId="77777777" w:rsidR="00C57E47" w:rsidRPr="00E43F1B" w:rsidRDefault="00C57E47" w:rsidP="00C57E47">
      <w:pPr>
        <w:rPr>
          <w:b/>
        </w:rPr>
      </w:pPr>
      <w:r w:rsidRPr="00E43F1B">
        <w:rPr>
          <w:b/>
        </w:rPr>
        <w:t>Interfejsy SWD beneficjenta realizowany w warstwie klienckiej przez beneficjenta na rzecz Modułu UMM</w:t>
      </w:r>
    </w:p>
    <w:p w14:paraId="23EE35C9" w14:textId="77777777" w:rsidR="00C57E47" w:rsidRDefault="00C57E47" w:rsidP="00C57E47">
      <w:r w:rsidRPr="00E43F1B">
        <w:rPr>
          <w:noProof/>
          <w:lang w:eastAsia="pl-PL"/>
        </w:rPr>
        <w:drawing>
          <wp:inline distT="0" distB="0" distL="0" distR="0" wp14:anchorId="4B855D88" wp14:editId="566218C6">
            <wp:extent cx="2811780" cy="1120140"/>
            <wp:effectExtent l="0" t="0" r="7620" b="3810"/>
            <wp:docPr id="48" name="Obraz 48" descr="EA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EA8"/>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2811780" cy="1120140"/>
                    </a:xfrm>
                    <a:prstGeom prst="rect">
                      <a:avLst/>
                    </a:prstGeom>
                    <a:noFill/>
                    <a:ln>
                      <a:noFill/>
                    </a:ln>
                  </pic:spPr>
                </pic:pic>
              </a:graphicData>
            </a:graphic>
          </wp:inline>
        </w:drawing>
      </w:r>
    </w:p>
    <w:p w14:paraId="049233B8" w14:textId="77777777" w:rsidR="00C57E47" w:rsidRPr="00E43F1B" w:rsidRDefault="00C57E47" w:rsidP="00C57E47">
      <w:pPr>
        <w:pStyle w:val="Legenda"/>
        <w:rPr>
          <w:lang w:val="pl-PL"/>
        </w:rPr>
      </w:pPr>
      <w:bookmarkStart w:id="494" w:name="_Toc318780795"/>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48</w:t>
      </w:r>
      <w:r>
        <w:fldChar w:fldCharType="end"/>
      </w:r>
      <w:r w:rsidRPr="00E43F1B">
        <w:rPr>
          <w:lang w:val="pl-PL"/>
        </w:rPr>
        <w:t xml:space="preserve"> Interfejs SWD beneficjenta.</w:t>
      </w:r>
      <w:bookmarkEnd w:id="494"/>
    </w:p>
    <w:p w14:paraId="77D6C932" w14:textId="77777777" w:rsidR="00C57E47" w:rsidRPr="00E43F1B" w:rsidRDefault="00C57E47" w:rsidP="00C57E47">
      <w:pPr>
        <w:rPr>
          <w:noProof/>
          <w:lang w:eastAsia="pl-PL"/>
        </w:rPr>
      </w:pPr>
      <w:r w:rsidRPr="00E43F1B">
        <w:rPr>
          <w:noProof/>
          <w:lang w:eastAsia="pl-PL"/>
        </w:rPr>
        <w:t>W skład interfejsu wchodzą:</w:t>
      </w:r>
    </w:p>
    <w:p w14:paraId="05F17B94" w14:textId="77777777" w:rsidR="00C57E47" w:rsidRDefault="00C57E47" w:rsidP="00C57E47">
      <w:pPr>
        <w:pStyle w:val="Akapitzlist"/>
        <w:numPr>
          <w:ilvl w:val="0"/>
          <w:numId w:val="52"/>
        </w:numPr>
        <w:rPr>
          <w:noProof/>
          <w:lang w:eastAsia="pl-PL"/>
        </w:rPr>
      </w:pPr>
      <w:r>
        <w:rPr>
          <w:noProof/>
          <w:lang w:eastAsia="pl-PL"/>
        </w:rPr>
        <w:t>Usługi sterowania Aplikacją SWD.</w:t>
      </w:r>
    </w:p>
    <w:p w14:paraId="1C1E8C59" w14:textId="77777777" w:rsidR="00C57E47" w:rsidRPr="002636BE" w:rsidRDefault="00C57E47" w:rsidP="00C57E47">
      <w:pPr>
        <w:pStyle w:val="Styl5"/>
        <w:rPr>
          <w:color w:val="333399"/>
        </w:rPr>
      </w:pPr>
      <w:bookmarkStart w:id="495" w:name="_Toc318780394"/>
      <w:bookmarkStart w:id="496" w:name="_Toc455572247"/>
      <w:r w:rsidRPr="002636BE">
        <w:rPr>
          <w:color w:val="333399"/>
        </w:rPr>
        <w:t>Integracja z szyną usług G2</w:t>
      </w:r>
      <w:bookmarkEnd w:id="495"/>
      <w:bookmarkEnd w:id="496"/>
    </w:p>
    <w:p w14:paraId="5AFAF2EB" w14:textId="77777777" w:rsidR="00C57E47" w:rsidRPr="00E43F1B" w:rsidRDefault="00C57E47" w:rsidP="00C57E47">
      <w:r w:rsidRPr="00E43F1B">
        <w:t>Kolejne podrozdziały przedstawiają usługi modułu SDI / SDI+ i zakres ich integracji z szyną Geoportalu 2 w podziale na obszary funkcjonowania usług.</w:t>
      </w:r>
    </w:p>
    <w:p w14:paraId="6846113D" w14:textId="77777777" w:rsidR="00C57E47" w:rsidRPr="0042624C" w:rsidRDefault="00C57E47" w:rsidP="00C57E47">
      <w:pPr>
        <w:rPr>
          <w:rStyle w:val="Uwydatnienie"/>
        </w:rPr>
      </w:pPr>
      <w:bookmarkStart w:id="497" w:name="_Toc318780395"/>
      <w:r w:rsidRPr="0042624C">
        <w:rPr>
          <w:rStyle w:val="Uwydatnienie"/>
        </w:rPr>
        <w:t>Integracja z Systemem SWD</w:t>
      </w:r>
      <w:bookmarkEnd w:id="497"/>
    </w:p>
    <w:p w14:paraId="63103244" w14:textId="77777777" w:rsidR="00C57E47" w:rsidRPr="00386DF5" w:rsidRDefault="00C57E47" w:rsidP="00C57E47">
      <w:r w:rsidRPr="00E43F1B">
        <w:rPr>
          <w:rFonts w:ascii="Arial" w:hAnsi="Arial" w:cs="Arial"/>
          <w:noProof/>
          <w:sz w:val="18"/>
          <w:szCs w:val="18"/>
          <w:lang w:eastAsia="pl-PL"/>
        </w:rPr>
        <w:lastRenderedPageBreak/>
        <w:drawing>
          <wp:inline distT="0" distB="0" distL="0" distR="0" wp14:anchorId="0C5D5320" wp14:editId="734ABB61">
            <wp:extent cx="5318760" cy="5577840"/>
            <wp:effectExtent l="0" t="0" r="0" b="3810"/>
            <wp:docPr id="47" name="Obraz 47" descr="EA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descr="EA17"/>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318760" cy="5577840"/>
                    </a:xfrm>
                    <a:prstGeom prst="rect">
                      <a:avLst/>
                    </a:prstGeom>
                    <a:noFill/>
                    <a:ln>
                      <a:noFill/>
                    </a:ln>
                  </pic:spPr>
                </pic:pic>
              </a:graphicData>
            </a:graphic>
          </wp:inline>
        </w:drawing>
      </w:r>
    </w:p>
    <w:p w14:paraId="7F654420" w14:textId="77777777" w:rsidR="00C57E47" w:rsidRPr="00E43F1B" w:rsidRDefault="00C57E47" w:rsidP="00C57E47">
      <w:pPr>
        <w:pStyle w:val="Legenda"/>
        <w:rPr>
          <w:lang w:val="pl-PL"/>
        </w:rPr>
      </w:pPr>
      <w:bookmarkStart w:id="498" w:name="_Toc318780796"/>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49</w:t>
      </w:r>
      <w:r>
        <w:fldChar w:fldCharType="end"/>
      </w:r>
      <w:r w:rsidRPr="00E43F1B">
        <w:rPr>
          <w:lang w:val="pl-PL"/>
        </w:rPr>
        <w:t xml:space="preserve"> Integracja z szyną usług G2.</w:t>
      </w:r>
      <w:bookmarkEnd w:id="498"/>
    </w:p>
    <w:p w14:paraId="6AF36F44" w14:textId="77777777" w:rsidR="00C57E47" w:rsidRPr="00E43F1B" w:rsidRDefault="00C57E47" w:rsidP="00C57E47">
      <w:pPr>
        <w:jc w:val="both"/>
      </w:pPr>
      <w:r w:rsidRPr="00E43F1B">
        <w:t xml:space="preserve">Powyżej przedstawione rozwiązanie dedykowane dla systemów SWD zakłada, że punktem styku </w:t>
      </w:r>
      <w:r w:rsidRPr="00E43F1B">
        <w:br/>
        <w:t>z klientem będzie szyna usług klienta. W rozpatrywanym przypadku jest to PPU – Policyjna Platforma Usług, dedykowana do współpracy z Modułem UMM. W komunikacji pomiędzy szyną G2 i PPU zastosowane zostanie bezpieczne połączenie SSL punkt – punkt z użyciem certyfikatów. Zakłada się, że Policja na szynie G2 identyfikować się będzie jako użytkownik „System SWD Policji”. Z uwagi na zastosowany w systemie SWD mechanizm SSO identyfikacja na szynie G2 odbywać się musi automatycznie na podstawie certyfikatu klienta. Poszczególne komponenty aplikacyjne przetwarzające dane biznesowe klienta wykorzystywać będą usługę monitorowania w celu powiadamiania o istotnych operacjach przeprowadzanych na tych danych.</w:t>
      </w:r>
    </w:p>
    <w:p w14:paraId="1800766C" w14:textId="77777777" w:rsidR="00C57E47" w:rsidRDefault="00C57E47" w:rsidP="00C57E47">
      <w:pPr>
        <w:jc w:val="both"/>
      </w:pPr>
      <w:r>
        <w:t>Integracją objęte zostaną usługi:</w:t>
      </w:r>
    </w:p>
    <w:p w14:paraId="64CBC44E" w14:textId="77777777" w:rsidR="00C57E47" w:rsidRDefault="00C57E47" w:rsidP="00C57E47">
      <w:pPr>
        <w:pStyle w:val="Akapitzlist"/>
        <w:numPr>
          <w:ilvl w:val="0"/>
          <w:numId w:val="52"/>
        </w:numPr>
      </w:pPr>
      <w:r>
        <w:t>Usługi SWD,</w:t>
      </w:r>
    </w:p>
    <w:p w14:paraId="7836D194" w14:textId="77777777" w:rsidR="00C57E47" w:rsidRDefault="00C57E47" w:rsidP="00C57E47">
      <w:pPr>
        <w:pStyle w:val="Akapitzlist"/>
        <w:numPr>
          <w:ilvl w:val="0"/>
          <w:numId w:val="52"/>
        </w:numPr>
      </w:pPr>
      <w:r>
        <w:t>Usługi SWD Policji,</w:t>
      </w:r>
    </w:p>
    <w:p w14:paraId="6A131486" w14:textId="77777777" w:rsidR="00C57E47" w:rsidRDefault="00C57E47" w:rsidP="00C57E47">
      <w:pPr>
        <w:pStyle w:val="Akapitzlist"/>
        <w:numPr>
          <w:ilvl w:val="0"/>
          <w:numId w:val="52"/>
        </w:numPr>
      </w:pPr>
      <w:r>
        <w:t>Usługa mapy,</w:t>
      </w:r>
    </w:p>
    <w:p w14:paraId="790738F6" w14:textId="77777777" w:rsidR="00C57E47" w:rsidRDefault="00C57E47" w:rsidP="00C57E47">
      <w:pPr>
        <w:pStyle w:val="Akapitzlist"/>
        <w:numPr>
          <w:ilvl w:val="0"/>
          <w:numId w:val="52"/>
        </w:numPr>
      </w:pPr>
      <w:r>
        <w:lastRenderedPageBreak/>
        <w:t>Usługi WMS / WMTS,</w:t>
      </w:r>
    </w:p>
    <w:p w14:paraId="25211EDE" w14:textId="77777777" w:rsidR="00C57E47" w:rsidRDefault="00C57E47" w:rsidP="00C57E47">
      <w:pPr>
        <w:pStyle w:val="Akapitzlist"/>
        <w:numPr>
          <w:ilvl w:val="0"/>
          <w:numId w:val="52"/>
        </w:numPr>
      </w:pPr>
      <w:r>
        <w:t>Usługa serwera AVL,</w:t>
      </w:r>
    </w:p>
    <w:p w14:paraId="02A9FAE7" w14:textId="77777777" w:rsidR="00C57E47" w:rsidRDefault="00C57E47" w:rsidP="00C57E47">
      <w:pPr>
        <w:pStyle w:val="Akapitzlist"/>
        <w:numPr>
          <w:ilvl w:val="0"/>
          <w:numId w:val="52"/>
        </w:numPr>
      </w:pPr>
      <w:r>
        <w:t>Usługa aktualizacji.</w:t>
      </w:r>
    </w:p>
    <w:p w14:paraId="4E0B11A3" w14:textId="77777777" w:rsidR="00C57E47" w:rsidRPr="00E43F1B" w:rsidRDefault="00C57E47" w:rsidP="00C57E47">
      <w:pPr>
        <w:jc w:val="both"/>
      </w:pPr>
      <w:r w:rsidRPr="00E43F1B">
        <w:t>Z uwagi na protokół komunikacji serwera AVL identyfikacja użytkownika w obszarze funkcjonowania serwera AVL odbywać się musi na podstawie adresu źródła, z którego pochodzi wywołanie usługi.</w:t>
      </w:r>
    </w:p>
    <w:p w14:paraId="19B06A05" w14:textId="77777777" w:rsidR="00C57E47" w:rsidRPr="0042624C" w:rsidRDefault="00C57E47" w:rsidP="00C57E47">
      <w:pPr>
        <w:rPr>
          <w:u w:val="single"/>
        </w:rPr>
      </w:pPr>
      <w:r w:rsidRPr="0042624C">
        <w:rPr>
          <w:u w:val="single"/>
        </w:rPr>
        <w:t>Usługi SWD</w:t>
      </w:r>
    </w:p>
    <w:p w14:paraId="1FDFF718" w14:textId="77777777" w:rsidR="00C57E47" w:rsidRPr="00E43F1B" w:rsidRDefault="00C57E47" w:rsidP="00C57E47">
      <w:pPr>
        <w:rPr>
          <w:b/>
          <w:bCs/>
          <w:sz w:val="28"/>
        </w:rPr>
      </w:pPr>
      <w:r w:rsidRPr="00E43F1B">
        <w:rPr>
          <w:bCs/>
        </w:rPr>
        <w:t>Usługi SWD to usługi sieciowe modułu SDI+ udostępniające interfejsy określone przez opis w formie WSDL.</w:t>
      </w:r>
    </w:p>
    <w:tbl>
      <w:tblPr>
        <w:tblW w:w="0" w:type="auto"/>
        <w:tblInd w:w="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142"/>
        <w:gridCol w:w="2168"/>
        <w:gridCol w:w="6379"/>
      </w:tblGrid>
      <w:tr w:rsidR="00C57E47" w14:paraId="6D282301" w14:textId="77777777" w:rsidTr="000E354F">
        <w:tc>
          <w:tcPr>
            <w:tcW w:w="567" w:type="dxa"/>
            <w:shd w:val="clear" w:color="auto" w:fill="92CDDC"/>
          </w:tcPr>
          <w:p w14:paraId="6E170CD0" w14:textId="77777777" w:rsidR="00C57E47" w:rsidRPr="00E65419" w:rsidRDefault="00C57E47" w:rsidP="000E354F">
            <w:pPr>
              <w:rPr>
                <w:i/>
              </w:rPr>
            </w:pPr>
            <w:r w:rsidRPr="00E65419">
              <w:rPr>
                <w:i/>
              </w:rPr>
              <w:t>1</w:t>
            </w:r>
          </w:p>
        </w:tc>
        <w:tc>
          <w:tcPr>
            <w:tcW w:w="8689" w:type="dxa"/>
            <w:gridSpan w:val="3"/>
            <w:shd w:val="clear" w:color="auto" w:fill="92CDDC"/>
          </w:tcPr>
          <w:p w14:paraId="05537124" w14:textId="77777777" w:rsidR="00C57E47" w:rsidRPr="00E65419" w:rsidRDefault="00C57E47" w:rsidP="000E354F">
            <w:pPr>
              <w:rPr>
                <w:b/>
                <w:bCs/>
              </w:rPr>
            </w:pPr>
            <w:r w:rsidRPr="00E65419">
              <w:rPr>
                <w:b/>
                <w:bCs/>
                <w:sz w:val="20"/>
              </w:rPr>
              <w:t>DANE OPISUJĄCE USŁUGĘ</w:t>
            </w:r>
          </w:p>
        </w:tc>
      </w:tr>
      <w:tr w:rsidR="00C57E47" w14:paraId="6C09C1DE" w14:textId="77777777" w:rsidTr="000E354F">
        <w:tc>
          <w:tcPr>
            <w:tcW w:w="2877" w:type="dxa"/>
            <w:gridSpan w:val="3"/>
            <w:shd w:val="clear" w:color="auto" w:fill="92CDDC"/>
          </w:tcPr>
          <w:p w14:paraId="37D3CEA8" w14:textId="77777777" w:rsidR="00C57E47" w:rsidRPr="00E65419" w:rsidRDefault="00C57E47" w:rsidP="000E354F">
            <w:pPr>
              <w:rPr>
                <w:b/>
                <w:bCs/>
                <w:sz w:val="28"/>
              </w:rPr>
            </w:pPr>
            <w:r w:rsidRPr="00E65419">
              <w:rPr>
                <w:i/>
              </w:rPr>
              <w:t>Nazwa i opis usługi</w:t>
            </w:r>
          </w:p>
        </w:tc>
        <w:tc>
          <w:tcPr>
            <w:tcW w:w="6379" w:type="dxa"/>
            <w:shd w:val="clear" w:color="auto" w:fill="auto"/>
          </w:tcPr>
          <w:p w14:paraId="53ABCF15" w14:textId="77777777" w:rsidR="00C57E47" w:rsidRPr="00E43F1B" w:rsidRDefault="00C57E47" w:rsidP="000E354F">
            <w:pPr>
              <w:rPr>
                <w:b/>
                <w:bCs/>
              </w:rPr>
            </w:pPr>
            <w:r w:rsidRPr="00E43F1B">
              <w:rPr>
                <w:b/>
                <w:bCs/>
              </w:rPr>
              <w:t>Usługi SWD, udostępniające następujące interfejsy:</w:t>
            </w:r>
          </w:p>
          <w:p w14:paraId="0134407C" w14:textId="77777777" w:rsidR="00C57E47" w:rsidRPr="00E65419" w:rsidRDefault="00C57E47" w:rsidP="000E354F">
            <w:pPr>
              <w:pStyle w:val="Akapitzlist"/>
              <w:numPr>
                <w:ilvl w:val="0"/>
                <w:numId w:val="39"/>
              </w:numPr>
              <w:spacing w:after="0" w:line="240" w:lineRule="auto"/>
              <w:rPr>
                <w:bCs/>
              </w:rPr>
            </w:pPr>
            <w:r w:rsidRPr="00E65419">
              <w:rPr>
                <w:bCs/>
              </w:rPr>
              <w:t>Usługi służb patrol,</w:t>
            </w:r>
          </w:p>
          <w:p w14:paraId="4C9A7F15" w14:textId="77777777" w:rsidR="00C57E47" w:rsidRPr="00E65419" w:rsidRDefault="00C57E47" w:rsidP="000E354F">
            <w:pPr>
              <w:pStyle w:val="Akapitzlist"/>
              <w:numPr>
                <w:ilvl w:val="0"/>
                <w:numId w:val="39"/>
              </w:numPr>
              <w:spacing w:after="0" w:line="240" w:lineRule="auto"/>
              <w:rPr>
                <w:bCs/>
              </w:rPr>
            </w:pPr>
            <w:r w:rsidRPr="00E65419">
              <w:rPr>
                <w:bCs/>
              </w:rPr>
              <w:t>Usługi zgłoszeń I zdarzeń,</w:t>
            </w:r>
          </w:p>
          <w:p w14:paraId="5E0A1EA5" w14:textId="77777777" w:rsidR="00C57E47" w:rsidRPr="00E65419" w:rsidRDefault="00C57E47" w:rsidP="000E354F">
            <w:pPr>
              <w:pStyle w:val="Akapitzlist"/>
              <w:numPr>
                <w:ilvl w:val="0"/>
                <w:numId w:val="39"/>
              </w:numPr>
              <w:spacing w:after="0" w:line="240" w:lineRule="auto"/>
              <w:rPr>
                <w:bCs/>
              </w:rPr>
            </w:pPr>
            <w:r w:rsidRPr="00E65419">
              <w:rPr>
                <w:bCs/>
              </w:rPr>
              <w:t>Usługi obiektów,</w:t>
            </w:r>
          </w:p>
          <w:p w14:paraId="45469953" w14:textId="77777777" w:rsidR="00C57E47" w:rsidRPr="00E65419" w:rsidRDefault="00C57E47" w:rsidP="000E354F">
            <w:pPr>
              <w:pStyle w:val="Akapitzlist"/>
              <w:numPr>
                <w:ilvl w:val="0"/>
                <w:numId w:val="39"/>
              </w:numPr>
              <w:spacing w:after="0" w:line="240" w:lineRule="auto"/>
              <w:rPr>
                <w:bCs/>
              </w:rPr>
            </w:pPr>
            <w:r w:rsidRPr="00E65419">
              <w:rPr>
                <w:bCs/>
              </w:rPr>
              <w:t>Usługi obszarów,</w:t>
            </w:r>
          </w:p>
          <w:p w14:paraId="4074E8E2" w14:textId="77777777" w:rsidR="00C57E47" w:rsidRPr="00E65419" w:rsidRDefault="00C57E47" w:rsidP="000E354F">
            <w:pPr>
              <w:pStyle w:val="Akapitzlist"/>
              <w:numPr>
                <w:ilvl w:val="0"/>
                <w:numId w:val="39"/>
              </w:numPr>
              <w:spacing w:after="0" w:line="240" w:lineRule="auto"/>
              <w:rPr>
                <w:bCs/>
              </w:rPr>
            </w:pPr>
            <w:r w:rsidRPr="00E65419">
              <w:rPr>
                <w:bCs/>
              </w:rPr>
              <w:t>Usługi punktów blokadowych,</w:t>
            </w:r>
          </w:p>
          <w:p w14:paraId="6016F6DF" w14:textId="77777777" w:rsidR="00C57E47" w:rsidRPr="00E65419" w:rsidRDefault="00C57E47" w:rsidP="000E354F">
            <w:pPr>
              <w:pStyle w:val="Akapitzlist"/>
              <w:numPr>
                <w:ilvl w:val="0"/>
                <w:numId w:val="39"/>
              </w:numPr>
              <w:spacing w:after="0" w:line="240" w:lineRule="auto"/>
              <w:rPr>
                <w:b/>
                <w:bCs/>
                <w:sz w:val="28"/>
              </w:rPr>
            </w:pPr>
            <w:r w:rsidRPr="00E65419">
              <w:rPr>
                <w:bCs/>
              </w:rPr>
              <w:t>Udługi geokodowania.</w:t>
            </w:r>
          </w:p>
        </w:tc>
      </w:tr>
      <w:tr w:rsidR="00C57E47" w:rsidRPr="00E43F1B" w14:paraId="40AF6DCE" w14:textId="77777777" w:rsidTr="000E354F">
        <w:tc>
          <w:tcPr>
            <w:tcW w:w="2877" w:type="dxa"/>
            <w:gridSpan w:val="3"/>
            <w:shd w:val="clear" w:color="auto" w:fill="92CDDC"/>
          </w:tcPr>
          <w:p w14:paraId="4D5F6153" w14:textId="77777777" w:rsidR="00C57E47" w:rsidRPr="00E65419" w:rsidRDefault="00C57E47" w:rsidP="000E354F">
            <w:pPr>
              <w:rPr>
                <w:b/>
                <w:bCs/>
                <w:sz w:val="28"/>
              </w:rPr>
            </w:pPr>
            <w:r w:rsidRPr="00E65419">
              <w:rPr>
                <w:i/>
              </w:rPr>
              <w:t>Przeznaczenie usługi</w:t>
            </w:r>
          </w:p>
        </w:tc>
        <w:tc>
          <w:tcPr>
            <w:tcW w:w="6379" w:type="dxa"/>
            <w:shd w:val="clear" w:color="auto" w:fill="auto"/>
          </w:tcPr>
          <w:p w14:paraId="5F259AC5" w14:textId="77777777" w:rsidR="00C57E47" w:rsidRPr="00E43F1B" w:rsidRDefault="00C57E47" w:rsidP="000E354F">
            <w:pPr>
              <w:rPr>
                <w:b/>
                <w:bCs/>
                <w:sz w:val="28"/>
              </w:rPr>
            </w:pPr>
            <w:r w:rsidRPr="00E43F1B">
              <w:rPr>
                <w:b/>
                <w:bCs/>
              </w:rPr>
              <w:t>Usługi SWD Modułu SDI+ świadczone w warstwie serwerowej dla systemu SWD.</w:t>
            </w:r>
          </w:p>
        </w:tc>
      </w:tr>
      <w:tr w:rsidR="00C57E47" w14:paraId="6BE5CF7A" w14:textId="77777777" w:rsidTr="000E354F">
        <w:tc>
          <w:tcPr>
            <w:tcW w:w="2877" w:type="dxa"/>
            <w:gridSpan w:val="3"/>
            <w:shd w:val="clear" w:color="auto" w:fill="92CDDC"/>
          </w:tcPr>
          <w:p w14:paraId="25144371" w14:textId="77777777" w:rsidR="00C57E47" w:rsidRPr="00E43F1B" w:rsidRDefault="00C57E47" w:rsidP="000E354F">
            <w:pPr>
              <w:rPr>
                <w:i/>
              </w:rPr>
            </w:pPr>
            <w:r w:rsidRPr="00E43F1B">
              <w:rPr>
                <w:i/>
              </w:rPr>
              <w:t>Spodziewana wolumetria w zakresie ilości i wielkości przesyłanych komunikatów</w:t>
            </w:r>
          </w:p>
        </w:tc>
        <w:tc>
          <w:tcPr>
            <w:tcW w:w="6379" w:type="dxa"/>
            <w:shd w:val="clear" w:color="auto" w:fill="auto"/>
          </w:tcPr>
          <w:p w14:paraId="156C0418" w14:textId="77777777" w:rsidR="00C57E47" w:rsidRPr="00E65419" w:rsidRDefault="00C57E47" w:rsidP="000E354F">
            <w:pPr>
              <w:rPr>
                <w:b/>
                <w:bCs/>
              </w:rPr>
            </w:pPr>
            <w:r w:rsidRPr="00E43F1B">
              <w:rPr>
                <w:b/>
                <w:bCs/>
              </w:rPr>
              <w:t xml:space="preserve">Do 1 165 871 zapytań na godzinę o rozmiarze odpowiedzi do 10kB, </w:t>
            </w:r>
            <w:r w:rsidRPr="00E43F1B">
              <w:rPr>
                <w:b/>
                <w:bCs/>
              </w:rPr>
              <w:br/>
              <w:t>a w tym 1 086 804 na godzinę przyjęć informacji o pozycji i stanie urządzenia mobilnego.</w:t>
            </w:r>
            <w:r w:rsidRPr="00E43F1B">
              <w:rPr>
                <w:b/>
                <w:bCs/>
              </w:rPr>
              <w:br/>
            </w:r>
            <w:r w:rsidRPr="00E65419">
              <w:rPr>
                <w:b/>
                <w:bCs/>
              </w:rPr>
              <w:t>Do 19 942 zapytań na godzinę o rozmiarze odpowiedzi do 1MB.</w:t>
            </w:r>
          </w:p>
        </w:tc>
      </w:tr>
      <w:tr w:rsidR="00C57E47" w14:paraId="51DCB5AF" w14:textId="77777777" w:rsidTr="000E354F">
        <w:tc>
          <w:tcPr>
            <w:tcW w:w="2877" w:type="dxa"/>
            <w:gridSpan w:val="3"/>
            <w:shd w:val="clear" w:color="auto" w:fill="92CDDC"/>
          </w:tcPr>
          <w:p w14:paraId="6A557574" w14:textId="77777777" w:rsidR="00C57E47" w:rsidRPr="00E43F1B" w:rsidRDefault="00C57E47" w:rsidP="000E354F">
            <w:pPr>
              <w:rPr>
                <w:i/>
              </w:rPr>
            </w:pPr>
            <w:r w:rsidRPr="00E43F1B">
              <w:rPr>
                <w:i/>
              </w:rPr>
              <w:t>Spodziewana dostępność aplikacji, czy wymaga balansowania ruchu</w:t>
            </w:r>
          </w:p>
        </w:tc>
        <w:tc>
          <w:tcPr>
            <w:tcW w:w="6379" w:type="dxa"/>
            <w:shd w:val="clear" w:color="auto" w:fill="auto"/>
          </w:tcPr>
          <w:p w14:paraId="6B87BFF9" w14:textId="77777777" w:rsidR="00C57E47" w:rsidRPr="00E65419" w:rsidRDefault="00C57E47" w:rsidP="000E354F">
            <w:pPr>
              <w:rPr>
                <w:b/>
                <w:bCs/>
              </w:rPr>
            </w:pPr>
            <w:r w:rsidRPr="00E65419">
              <w:rPr>
                <w:b/>
                <w:bCs/>
              </w:rPr>
              <w:t>99,99%; TAK.</w:t>
            </w:r>
          </w:p>
        </w:tc>
      </w:tr>
      <w:tr w:rsidR="00C57E47" w14:paraId="11BD0F29" w14:textId="77777777" w:rsidTr="000E354F">
        <w:tc>
          <w:tcPr>
            <w:tcW w:w="2877" w:type="dxa"/>
            <w:gridSpan w:val="3"/>
            <w:shd w:val="clear" w:color="auto" w:fill="92CDDC"/>
          </w:tcPr>
          <w:p w14:paraId="1B32C8BA" w14:textId="77777777" w:rsidR="00C57E47" w:rsidRPr="00E65419" w:rsidRDefault="00C57E47" w:rsidP="000E354F">
            <w:pPr>
              <w:rPr>
                <w:i/>
              </w:rPr>
            </w:pPr>
            <w:r w:rsidRPr="00E65419">
              <w:rPr>
                <w:i/>
              </w:rPr>
              <w:t>Spodziewana skalowalność</w:t>
            </w:r>
          </w:p>
        </w:tc>
        <w:tc>
          <w:tcPr>
            <w:tcW w:w="6379" w:type="dxa"/>
            <w:shd w:val="clear" w:color="auto" w:fill="auto"/>
          </w:tcPr>
          <w:p w14:paraId="064B4C5C" w14:textId="77777777" w:rsidR="00C57E47" w:rsidRPr="00E65419" w:rsidRDefault="00C57E47" w:rsidP="000E354F">
            <w:pPr>
              <w:rPr>
                <w:b/>
                <w:bCs/>
              </w:rPr>
            </w:pPr>
            <w:r w:rsidRPr="00E65419">
              <w:rPr>
                <w:b/>
                <w:bCs/>
              </w:rPr>
              <w:t>TAK.</w:t>
            </w:r>
          </w:p>
        </w:tc>
      </w:tr>
      <w:tr w:rsidR="00C57E47" w:rsidRPr="00F36337" w14:paraId="72CCCEA6" w14:textId="77777777" w:rsidTr="000E354F">
        <w:tc>
          <w:tcPr>
            <w:tcW w:w="2877" w:type="dxa"/>
            <w:gridSpan w:val="3"/>
            <w:shd w:val="clear" w:color="auto" w:fill="92CDDC"/>
          </w:tcPr>
          <w:p w14:paraId="1CFB520B" w14:textId="77777777" w:rsidR="00C57E47" w:rsidRPr="00E65419" w:rsidRDefault="00C57E47" w:rsidP="000E354F">
            <w:pPr>
              <w:rPr>
                <w:b/>
                <w:bCs/>
              </w:rPr>
            </w:pPr>
            <w:r w:rsidRPr="00E65419">
              <w:rPr>
                <w:i/>
              </w:rPr>
              <w:t>Definicja usługi tj. opis usługi</w:t>
            </w:r>
          </w:p>
          <w:p w14:paraId="708721AC" w14:textId="77777777" w:rsidR="00C57E47" w:rsidRPr="00E65419" w:rsidRDefault="00C57E47" w:rsidP="000E354F">
            <w:pPr>
              <w:rPr>
                <w:b/>
                <w:bCs/>
              </w:rPr>
            </w:pPr>
          </w:p>
        </w:tc>
        <w:tc>
          <w:tcPr>
            <w:tcW w:w="6379" w:type="dxa"/>
            <w:shd w:val="clear" w:color="auto" w:fill="auto"/>
          </w:tcPr>
          <w:p w14:paraId="0B23ADBC" w14:textId="77777777" w:rsidR="00C57E47" w:rsidRPr="00C57E47" w:rsidRDefault="00C57E47" w:rsidP="000E354F">
            <w:pPr>
              <w:rPr>
                <w:b/>
                <w:bCs/>
                <w:lang w:val="en-US"/>
              </w:rPr>
            </w:pPr>
            <w:r w:rsidRPr="00C57E47">
              <w:rPr>
                <w:b/>
                <w:bCs/>
                <w:lang w:val="en-US"/>
              </w:rPr>
              <w:t>Web Service Definition Language (WSDL) v1.1 oraz XML Schema Definition (XSD).</w:t>
            </w:r>
          </w:p>
        </w:tc>
      </w:tr>
      <w:tr w:rsidR="00C57E47" w:rsidRPr="00493CCD" w14:paraId="5ACAC26A" w14:textId="77777777" w:rsidTr="000E354F">
        <w:tc>
          <w:tcPr>
            <w:tcW w:w="709" w:type="dxa"/>
            <w:gridSpan w:val="2"/>
            <w:shd w:val="clear" w:color="auto" w:fill="92CDDC"/>
          </w:tcPr>
          <w:p w14:paraId="3620AFD7" w14:textId="77777777" w:rsidR="00C57E47" w:rsidRPr="00E65419" w:rsidRDefault="00C57E47" w:rsidP="000E354F">
            <w:pPr>
              <w:rPr>
                <w:i/>
              </w:rPr>
            </w:pPr>
            <w:r w:rsidRPr="00E65419">
              <w:rPr>
                <w:i/>
              </w:rPr>
              <w:t>2</w:t>
            </w:r>
          </w:p>
        </w:tc>
        <w:tc>
          <w:tcPr>
            <w:tcW w:w="8547" w:type="dxa"/>
            <w:gridSpan w:val="2"/>
            <w:shd w:val="clear" w:color="auto" w:fill="92CDDC"/>
          </w:tcPr>
          <w:p w14:paraId="1F069690" w14:textId="77777777" w:rsidR="00C57E47" w:rsidRPr="00E65419" w:rsidRDefault="00C57E47" w:rsidP="000E354F">
            <w:pPr>
              <w:rPr>
                <w:b/>
                <w:bCs/>
              </w:rPr>
            </w:pPr>
            <w:r w:rsidRPr="00E65419">
              <w:rPr>
                <w:b/>
                <w:sz w:val="20"/>
              </w:rPr>
              <w:t>DODATKOWE WYMAGANIA USŁUGI</w:t>
            </w:r>
          </w:p>
        </w:tc>
      </w:tr>
      <w:tr w:rsidR="00C57E47" w:rsidRPr="00493CCD" w14:paraId="396E3315" w14:textId="77777777" w:rsidTr="000E354F">
        <w:tc>
          <w:tcPr>
            <w:tcW w:w="2877" w:type="dxa"/>
            <w:gridSpan w:val="3"/>
            <w:shd w:val="clear" w:color="auto" w:fill="92CDDC"/>
          </w:tcPr>
          <w:p w14:paraId="2F914DE0" w14:textId="77777777" w:rsidR="00C57E47" w:rsidRPr="00E65419" w:rsidRDefault="00C57E47" w:rsidP="000E354F">
            <w:pPr>
              <w:rPr>
                <w:b/>
                <w:bCs/>
              </w:rPr>
            </w:pPr>
            <w:r w:rsidRPr="00E43F1B">
              <w:rPr>
                <w:i/>
              </w:rPr>
              <w:t xml:space="preserve">Dodatkowe parametry protokołu HTTP np. </w:t>
            </w:r>
            <w:r w:rsidRPr="00E65419">
              <w:rPr>
                <w:i/>
              </w:rPr>
              <w:t>Cookie, timeout’y jeśli niestandardowe,</w:t>
            </w:r>
          </w:p>
        </w:tc>
        <w:tc>
          <w:tcPr>
            <w:tcW w:w="6379" w:type="dxa"/>
            <w:shd w:val="clear" w:color="auto" w:fill="auto"/>
          </w:tcPr>
          <w:p w14:paraId="74655D65" w14:textId="77777777" w:rsidR="00C57E47" w:rsidRPr="00E65419" w:rsidRDefault="00C57E47" w:rsidP="000E354F">
            <w:pPr>
              <w:rPr>
                <w:b/>
                <w:bCs/>
              </w:rPr>
            </w:pPr>
            <w:r w:rsidRPr="00E65419">
              <w:rPr>
                <w:b/>
                <w:bCs/>
              </w:rPr>
              <w:t>NIE;</w:t>
            </w:r>
          </w:p>
          <w:p w14:paraId="6FBCCF6B" w14:textId="77777777" w:rsidR="00C57E47" w:rsidRPr="00E65419" w:rsidRDefault="00C57E47" w:rsidP="000E354F">
            <w:pPr>
              <w:rPr>
                <w:b/>
                <w:bCs/>
              </w:rPr>
            </w:pPr>
            <w:r w:rsidRPr="00E65419">
              <w:rPr>
                <w:b/>
                <w:bCs/>
              </w:rPr>
              <w:t>Timeout standardowy</w:t>
            </w:r>
          </w:p>
        </w:tc>
      </w:tr>
      <w:tr w:rsidR="00C57E47" w:rsidRPr="00E43F1B" w14:paraId="5E6D1187" w14:textId="77777777" w:rsidTr="000E354F">
        <w:tc>
          <w:tcPr>
            <w:tcW w:w="2877" w:type="dxa"/>
            <w:gridSpan w:val="3"/>
            <w:shd w:val="clear" w:color="auto" w:fill="92CDDC"/>
          </w:tcPr>
          <w:p w14:paraId="53AA862B" w14:textId="77777777" w:rsidR="00C57E47" w:rsidRPr="00E43F1B" w:rsidRDefault="00C57E47" w:rsidP="000E354F">
            <w:pPr>
              <w:rPr>
                <w:i/>
              </w:rPr>
            </w:pPr>
            <w:r w:rsidRPr="00E43F1B">
              <w:rPr>
                <w:i/>
              </w:rPr>
              <w:t>Wymagania warstwy transportowej np. parametry powtórzeń w przypadku błędu (ilość, interwał)</w:t>
            </w:r>
          </w:p>
        </w:tc>
        <w:tc>
          <w:tcPr>
            <w:tcW w:w="6379" w:type="dxa"/>
            <w:shd w:val="clear" w:color="auto" w:fill="auto"/>
          </w:tcPr>
          <w:p w14:paraId="4FE9FBC8" w14:textId="77777777" w:rsidR="00C57E47" w:rsidRPr="00E65419" w:rsidRDefault="00C57E47" w:rsidP="000E354F">
            <w:pPr>
              <w:pStyle w:val="Default"/>
              <w:rPr>
                <w:rFonts w:ascii="Arial" w:hAnsi="Arial" w:cs="Arial"/>
                <w:sz w:val="22"/>
                <w:szCs w:val="22"/>
              </w:rPr>
            </w:pPr>
            <w:r w:rsidRPr="00E65419">
              <w:rPr>
                <w:rFonts w:ascii="Arial" w:hAnsi="Arial" w:cs="Arial"/>
                <w:sz w:val="22"/>
                <w:szCs w:val="22"/>
              </w:rPr>
              <w:t xml:space="preserve">Interakcja klienta z usługą odbywać się będzie w trybie synchronicznym. Oznacza to, że klient czeka na wykonanie całej usługi lub jest informowany o niepowodzeniu realizacji. Usługa nie jest samoczynnie ponawiana przez szynę serwisową. W przypadku wystąpienia błędów komunikacji konieczne jest ponowne wywołanie usługi. </w:t>
            </w:r>
          </w:p>
        </w:tc>
      </w:tr>
      <w:tr w:rsidR="00C57E47" w:rsidRPr="00493CCD" w14:paraId="48F18679" w14:textId="77777777" w:rsidTr="000E354F">
        <w:tc>
          <w:tcPr>
            <w:tcW w:w="2877" w:type="dxa"/>
            <w:gridSpan w:val="3"/>
            <w:shd w:val="clear" w:color="auto" w:fill="92CDDC"/>
          </w:tcPr>
          <w:p w14:paraId="19465B23" w14:textId="77777777" w:rsidR="00C57E47" w:rsidRPr="00E43F1B" w:rsidRDefault="00C57E47" w:rsidP="000E354F">
            <w:pPr>
              <w:rPr>
                <w:i/>
              </w:rPr>
            </w:pPr>
            <w:r w:rsidRPr="00E43F1B">
              <w:rPr>
                <w:i/>
              </w:rPr>
              <w:lastRenderedPageBreak/>
              <w:t>Zestaw atrybutów do przesłania w asercji SAML poza rolami np. nazwa użytkownika, email itp.</w:t>
            </w:r>
          </w:p>
        </w:tc>
        <w:tc>
          <w:tcPr>
            <w:tcW w:w="6379" w:type="dxa"/>
            <w:shd w:val="clear" w:color="auto" w:fill="auto"/>
          </w:tcPr>
          <w:p w14:paraId="3B230131" w14:textId="77777777" w:rsidR="00C57E47" w:rsidRPr="00E65419" w:rsidRDefault="00C57E47" w:rsidP="000E354F">
            <w:pPr>
              <w:rPr>
                <w:b/>
                <w:bCs/>
              </w:rPr>
            </w:pPr>
            <w:r w:rsidRPr="00E65419">
              <w:rPr>
                <w:b/>
                <w:bCs/>
              </w:rPr>
              <w:t>NIE.</w:t>
            </w:r>
          </w:p>
        </w:tc>
      </w:tr>
      <w:tr w:rsidR="00C57E47" w:rsidRPr="000D5B64" w14:paraId="72AD656C" w14:textId="77777777" w:rsidTr="000E354F">
        <w:tc>
          <w:tcPr>
            <w:tcW w:w="2877" w:type="dxa"/>
            <w:gridSpan w:val="3"/>
            <w:shd w:val="clear" w:color="auto" w:fill="92CDDC"/>
          </w:tcPr>
          <w:p w14:paraId="74C0A958" w14:textId="77777777" w:rsidR="00C57E47" w:rsidRPr="00E65419" w:rsidRDefault="00C57E47" w:rsidP="000E354F">
            <w:pPr>
              <w:rPr>
                <w:i/>
              </w:rPr>
            </w:pPr>
            <w:r w:rsidRPr="00E43F1B">
              <w:rPr>
                <w:i/>
              </w:rPr>
              <w:t xml:space="preserve">Zbiór WS-Policy zdefiniowanych dla usługi np. </w:t>
            </w:r>
            <w:r w:rsidRPr="00E65419">
              <w:rPr>
                <w:i/>
              </w:rPr>
              <w:t>WS-Security, QoS</w:t>
            </w:r>
          </w:p>
        </w:tc>
        <w:tc>
          <w:tcPr>
            <w:tcW w:w="6379" w:type="dxa"/>
            <w:shd w:val="clear" w:color="auto" w:fill="auto"/>
          </w:tcPr>
          <w:p w14:paraId="1E2D898F" w14:textId="77777777" w:rsidR="00C57E47" w:rsidRPr="00E43F1B" w:rsidRDefault="00C57E47" w:rsidP="000E354F">
            <w:pPr>
              <w:rPr>
                <w:b/>
              </w:rPr>
            </w:pPr>
            <w:r w:rsidRPr="00E43F1B">
              <w:rPr>
                <w:b/>
              </w:rPr>
              <w:t>Komunikacja SDI+  – szyna G2:</w:t>
            </w:r>
          </w:p>
          <w:p w14:paraId="5402FEB3" w14:textId="77777777" w:rsidR="00C57E47" w:rsidRPr="00E43F1B" w:rsidRDefault="00C57E47" w:rsidP="000E354F">
            <w:pPr>
              <w:rPr>
                <w:b/>
              </w:rPr>
            </w:pPr>
            <w:r w:rsidRPr="00E43F1B">
              <w:rPr>
                <w:b/>
              </w:rPr>
              <w:t>Brak zabezpieczeń.</w:t>
            </w:r>
          </w:p>
          <w:p w14:paraId="11F20B5F" w14:textId="77777777" w:rsidR="00C57E47" w:rsidRPr="00E43F1B" w:rsidRDefault="00C57E47" w:rsidP="000E354F">
            <w:pPr>
              <w:rPr>
                <w:b/>
              </w:rPr>
            </w:pPr>
            <w:r w:rsidRPr="00E43F1B">
              <w:rPr>
                <w:b/>
              </w:rPr>
              <w:t>Komunikacja G2 – PPU:</w:t>
            </w:r>
          </w:p>
          <w:p w14:paraId="0DAAF609" w14:textId="77777777" w:rsidR="00C57E47" w:rsidRPr="00E65419" w:rsidRDefault="00C57E47" w:rsidP="000E354F">
            <w:pPr>
              <w:rPr>
                <w:b/>
                <w:bCs/>
              </w:rPr>
            </w:pPr>
            <w:r w:rsidRPr="00E43F1B">
              <w:rPr>
                <w:b/>
                <w:bCs/>
              </w:rPr>
              <w:t xml:space="preserve">Bezpieczne połączenie SSL punkt </w:t>
            </w:r>
            <w:r w:rsidRPr="00E43F1B">
              <w:rPr>
                <w:b/>
              </w:rPr>
              <w:t xml:space="preserve">– punkt z zastosowaniem certyfikatów. </w:t>
            </w:r>
            <w:r w:rsidRPr="00E65419">
              <w:rPr>
                <w:b/>
              </w:rPr>
              <w:t>Automatyczna identyfikacja i uwierzytelnienie użytkownika na podstawie certyfikatu klienta.</w:t>
            </w:r>
          </w:p>
        </w:tc>
      </w:tr>
      <w:tr w:rsidR="00C57E47" w:rsidRPr="00E43F1B" w14:paraId="3CE607D3" w14:textId="77777777" w:rsidTr="000E354F">
        <w:tc>
          <w:tcPr>
            <w:tcW w:w="2877" w:type="dxa"/>
            <w:gridSpan w:val="3"/>
            <w:shd w:val="clear" w:color="auto" w:fill="92CDDC"/>
          </w:tcPr>
          <w:p w14:paraId="0118DC3F" w14:textId="77777777" w:rsidR="00C57E47" w:rsidRPr="00E43F1B" w:rsidRDefault="00C57E47" w:rsidP="000E354F">
            <w:pPr>
              <w:rPr>
                <w:i/>
              </w:rPr>
            </w:pPr>
            <w:r w:rsidRPr="00E43F1B">
              <w:rPr>
                <w:i/>
              </w:rPr>
              <w:t>Wymagania dotyczące ograniczenia przepustowości, jakiego rodzaju</w:t>
            </w:r>
          </w:p>
        </w:tc>
        <w:tc>
          <w:tcPr>
            <w:tcW w:w="6379" w:type="dxa"/>
            <w:shd w:val="clear" w:color="auto" w:fill="auto"/>
          </w:tcPr>
          <w:p w14:paraId="31C601AD" w14:textId="77777777" w:rsidR="00C57E47" w:rsidRPr="00E43F1B" w:rsidRDefault="00C57E47" w:rsidP="000E354F">
            <w:pPr>
              <w:rPr>
                <w:b/>
                <w:bCs/>
              </w:rPr>
            </w:pPr>
            <w:r w:rsidRPr="00E43F1B">
              <w:rPr>
                <w:b/>
                <w:bCs/>
              </w:rPr>
              <w:t>Funkcjonalność wymagana.</w:t>
            </w:r>
          </w:p>
          <w:p w14:paraId="143B2ACF" w14:textId="77777777" w:rsidR="00C57E47" w:rsidRPr="00E43F1B" w:rsidRDefault="00C57E47" w:rsidP="000E354F">
            <w:pPr>
              <w:rPr>
                <w:b/>
              </w:rPr>
            </w:pPr>
            <w:r w:rsidRPr="00E43F1B">
              <w:rPr>
                <w:b/>
                <w:bCs/>
              </w:rPr>
              <w:t>Do uzgodnienia z Wykonawcą zamówienia na Implementacje na etapie gwarancji systemu (po wdrożeniu masowym).</w:t>
            </w:r>
          </w:p>
        </w:tc>
      </w:tr>
      <w:tr w:rsidR="00C57E47" w:rsidRPr="00493CCD" w14:paraId="6DE8D4A0" w14:textId="77777777" w:rsidTr="000E354F">
        <w:tc>
          <w:tcPr>
            <w:tcW w:w="2877" w:type="dxa"/>
            <w:gridSpan w:val="3"/>
            <w:shd w:val="clear" w:color="auto" w:fill="92CDDC"/>
          </w:tcPr>
          <w:p w14:paraId="5FC709D2" w14:textId="77777777" w:rsidR="00C57E47" w:rsidRPr="00E65419" w:rsidRDefault="00C57E47" w:rsidP="000E354F">
            <w:pPr>
              <w:rPr>
                <w:i/>
              </w:rPr>
            </w:pPr>
            <w:r w:rsidRPr="00E65419">
              <w:rPr>
                <w:i/>
              </w:rPr>
              <w:t>Możliwość cache’owania odpowiedzi</w:t>
            </w:r>
          </w:p>
        </w:tc>
        <w:tc>
          <w:tcPr>
            <w:tcW w:w="6379" w:type="dxa"/>
            <w:shd w:val="clear" w:color="auto" w:fill="auto"/>
          </w:tcPr>
          <w:p w14:paraId="71D0AF7A" w14:textId="77777777" w:rsidR="00C57E47" w:rsidRPr="00E65419" w:rsidRDefault="00C57E47" w:rsidP="000E354F">
            <w:pPr>
              <w:rPr>
                <w:b/>
                <w:bCs/>
              </w:rPr>
            </w:pPr>
            <w:r w:rsidRPr="00E65419">
              <w:rPr>
                <w:b/>
                <w:bCs/>
              </w:rPr>
              <w:t>NIE.</w:t>
            </w:r>
          </w:p>
        </w:tc>
      </w:tr>
      <w:tr w:rsidR="00C57E47" w:rsidRPr="00493CCD" w14:paraId="5D88AC53" w14:textId="77777777" w:rsidTr="000E354F">
        <w:tc>
          <w:tcPr>
            <w:tcW w:w="709" w:type="dxa"/>
            <w:gridSpan w:val="2"/>
            <w:shd w:val="clear" w:color="auto" w:fill="92CDDC"/>
          </w:tcPr>
          <w:p w14:paraId="18320154" w14:textId="77777777" w:rsidR="00C57E47" w:rsidRPr="00E65419" w:rsidRDefault="00C57E47" w:rsidP="000E354F">
            <w:pPr>
              <w:rPr>
                <w:i/>
              </w:rPr>
            </w:pPr>
            <w:r w:rsidRPr="00E65419">
              <w:rPr>
                <w:i/>
              </w:rPr>
              <w:t>3</w:t>
            </w:r>
          </w:p>
        </w:tc>
        <w:tc>
          <w:tcPr>
            <w:tcW w:w="8547" w:type="dxa"/>
            <w:gridSpan w:val="2"/>
            <w:shd w:val="clear" w:color="auto" w:fill="92CDDC"/>
          </w:tcPr>
          <w:p w14:paraId="5169A917" w14:textId="77777777" w:rsidR="00C57E47" w:rsidRPr="00E65419" w:rsidRDefault="00C57E47" w:rsidP="000E354F">
            <w:pPr>
              <w:rPr>
                <w:b/>
                <w:bCs/>
              </w:rPr>
            </w:pPr>
            <w:r w:rsidRPr="00E65419">
              <w:rPr>
                <w:b/>
                <w:sz w:val="20"/>
              </w:rPr>
              <w:t>WYMAGANIA NA MONITOROWANIE USŁUGI</w:t>
            </w:r>
          </w:p>
        </w:tc>
      </w:tr>
      <w:tr w:rsidR="00C57E47" w:rsidRPr="00E43F1B" w14:paraId="021D6467" w14:textId="77777777" w:rsidTr="000E354F">
        <w:tc>
          <w:tcPr>
            <w:tcW w:w="2877" w:type="dxa"/>
            <w:gridSpan w:val="3"/>
            <w:shd w:val="clear" w:color="auto" w:fill="92CDDC"/>
          </w:tcPr>
          <w:p w14:paraId="5F47C53E" w14:textId="77777777" w:rsidR="00C57E47" w:rsidRPr="00E43F1B" w:rsidRDefault="00C57E47" w:rsidP="000E354F">
            <w:pPr>
              <w:rPr>
                <w:i/>
              </w:rPr>
            </w:pPr>
            <w:r w:rsidRPr="00E43F1B">
              <w:rPr>
                <w:i/>
              </w:rPr>
              <w:t>Metryki których logowanie jest wymagane</w:t>
            </w:r>
          </w:p>
        </w:tc>
        <w:tc>
          <w:tcPr>
            <w:tcW w:w="6379" w:type="dxa"/>
            <w:shd w:val="clear" w:color="auto" w:fill="auto"/>
          </w:tcPr>
          <w:p w14:paraId="5F66B43D" w14:textId="77777777" w:rsidR="00C57E47" w:rsidRPr="00E43F1B" w:rsidRDefault="00C57E47" w:rsidP="000E354F">
            <w:pPr>
              <w:rPr>
                <w:b/>
                <w:bCs/>
              </w:rPr>
            </w:pPr>
            <w:r w:rsidRPr="00E43F1B">
              <w:rPr>
                <w:b/>
                <w:bCs/>
              </w:rPr>
              <w:t>W zależności od wymagań zamawiającego i możliwości konfiguracji szyny usług.</w:t>
            </w:r>
          </w:p>
        </w:tc>
      </w:tr>
      <w:tr w:rsidR="00C57E47" w:rsidRPr="00E43F1B" w14:paraId="4DC10872" w14:textId="77777777" w:rsidTr="000E354F">
        <w:tc>
          <w:tcPr>
            <w:tcW w:w="2877" w:type="dxa"/>
            <w:gridSpan w:val="3"/>
            <w:shd w:val="clear" w:color="auto" w:fill="92CDDC"/>
          </w:tcPr>
          <w:p w14:paraId="3CA16789" w14:textId="77777777" w:rsidR="00C57E47" w:rsidRPr="00E43F1B" w:rsidRDefault="00C57E47" w:rsidP="000E354F">
            <w:pPr>
              <w:rPr>
                <w:b/>
                <w:bCs/>
              </w:rPr>
            </w:pPr>
            <w:r w:rsidRPr="00E43F1B">
              <w:rPr>
                <w:i/>
              </w:rPr>
              <w:t>Progi SLA jakie powinny zostać zdefiniowane np. ilość błędów w jednostce czasu, min/średni/max czas odpowiedzi, dostępność usługi itp.</w:t>
            </w:r>
          </w:p>
        </w:tc>
        <w:tc>
          <w:tcPr>
            <w:tcW w:w="6379" w:type="dxa"/>
            <w:shd w:val="clear" w:color="auto" w:fill="auto"/>
          </w:tcPr>
          <w:p w14:paraId="170DBB61" w14:textId="77777777" w:rsidR="00C57E47" w:rsidRPr="00E43F1B" w:rsidRDefault="00C57E47" w:rsidP="000E354F">
            <w:pPr>
              <w:ind w:firstLine="33"/>
              <w:rPr>
                <w:b/>
                <w:bCs/>
              </w:rPr>
            </w:pPr>
            <w:r w:rsidRPr="00E43F1B">
              <w:rPr>
                <w:b/>
                <w:bCs/>
              </w:rPr>
              <w:t>dostępność usługi = 99,99%.</w:t>
            </w:r>
          </w:p>
          <w:p w14:paraId="04DA4318" w14:textId="77777777" w:rsidR="00C57E47" w:rsidRPr="00E43F1B" w:rsidRDefault="00C57E47" w:rsidP="000E354F">
            <w:pPr>
              <w:ind w:firstLine="33"/>
              <w:rPr>
                <w:b/>
                <w:bCs/>
              </w:rPr>
            </w:pPr>
            <w:r w:rsidRPr="00E43F1B">
              <w:rPr>
                <w:b/>
                <w:bCs/>
              </w:rPr>
              <w:t>Liczba błędów w jednostce czasu = 90% (succes ratio)</w:t>
            </w:r>
          </w:p>
          <w:p w14:paraId="444CB4CD" w14:textId="77777777" w:rsidR="00C57E47" w:rsidRPr="00E43F1B" w:rsidRDefault="00C57E47" w:rsidP="000E354F">
            <w:pPr>
              <w:rPr>
                <w:b/>
                <w:bCs/>
              </w:rPr>
            </w:pPr>
          </w:p>
        </w:tc>
      </w:tr>
      <w:tr w:rsidR="00C57E47" w:rsidRPr="00493CCD" w14:paraId="7D745C3B" w14:textId="77777777" w:rsidTr="000E354F">
        <w:tc>
          <w:tcPr>
            <w:tcW w:w="709" w:type="dxa"/>
            <w:gridSpan w:val="2"/>
            <w:shd w:val="clear" w:color="auto" w:fill="92CDDC"/>
          </w:tcPr>
          <w:p w14:paraId="016DCD71" w14:textId="77777777" w:rsidR="00C57E47" w:rsidRPr="00E65419" w:rsidRDefault="00C57E47" w:rsidP="000E354F">
            <w:pPr>
              <w:rPr>
                <w:i/>
              </w:rPr>
            </w:pPr>
            <w:r w:rsidRPr="00E65419">
              <w:rPr>
                <w:i/>
              </w:rPr>
              <w:t>4</w:t>
            </w:r>
          </w:p>
        </w:tc>
        <w:tc>
          <w:tcPr>
            <w:tcW w:w="8547" w:type="dxa"/>
            <w:gridSpan w:val="2"/>
            <w:shd w:val="clear" w:color="auto" w:fill="92CDDC"/>
          </w:tcPr>
          <w:p w14:paraId="6C6F1B39" w14:textId="77777777" w:rsidR="00C57E47" w:rsidRPr="00E65419" w:rsidRDefault="00C57E47" w:rsidP="000E354F">
            <w:pPr>
              <w:ind w:left="76"/>
              <w:rPr>
                <w:b/>
                <w:sz w:val="20"/>
              </w:rPr>
            </w:pPr>
            <w:r w:rsidRPr="00E65419">
              <w:rPr>
                <w:b/>
                <w:sz w:val="20"/>
              </w:rPr>
              <w:t>WYMAGANIA DLA USŁUGI</w:t>
            </w:r>
          </w:p>
        </w:tc>
      </w:tr>
      <w:tr w:rsidR="00C57E47" w:rsidRPr="00F36337" w14:paraId="73584E8B" w14:textId="77777777" w:rsidTr="000E354F">
        <w:tc>
          <w:tcPr>
            <w:tcW w:w="2877" w:type="dxa"/>
            <w:gridSpan w:val="3"/>
            <w:shd w:val="clear" w:color="auto" w:fill="92CDDC"/>
          </w:tcPr>
          <w:p w14:paraId="740338D8" w14:textId="77777777" w:rsidR="00C57E47" w:rsidRPr="00E65419" w:rsidRDefault="00C57E47" w:rsidP="000E354F">
            <w:pPr>
              <w:rPr>
                <w:i/>
              </w:rPr>
            </w:pPr>
            <w:r w:rsidRPr="00E65419">
              <w:rPr>
                <w:i/>
              </w:rPr>
              <w:t>Standard definicji usługi</w:t>
            </w:r>
          </w:p>
        </w:tc>
        <w:tc>
          <w:tcPr>
            <w:tcW w:w="6379" w:type="dxa"/>
            <w:shd w:val="clear" w:color="auto" w:fill="auto"/>
          </w:tcPr>
          <w:p w14:paraId="3AA8A896" w14:textId="77777777" w:rsidR="00C57E47" w:rsidRPr="00C57E47" w:rsidRDefault="00C57E47" w:rsidP="000E354F">
            <w:pPr>
              <w:rPr>
                <w:b/>
                <w:bCs/>
                <w:lang w:val="en-US"/>
              </w:rPr>
            </w:pPr>
            <w:r w:rsidRPr="00C57E47">
              <w:rPr>
                <w:b/>
                <w:lang w:val="en-US"/>
              </w:rPr>
              <w:t>WSDL v 1.1, Document/literal wrapped.</w:t>
            </w:r>
          </w:p>
        </w:tc>
      </w:tr>
      <w:tr w:rsidR="00C57E47" w:rsidRPr="00493CCD" w14:paraId="56448BB1" w14:textId="77777777" w:rsidTr="000E354F">
        <w:tc>
          <w:tcPr>
            <w:tcW w:w="2877" w:type="dxa"/>
            <w:gridSpan w:val="3"/>
            <w:shd w:val="clear" w:color="auto" w:fill="92CDDC"/>
          </w:tcPr>
          <w:p w14:paraId="1DCA1259" w14:textId="77777777" w:rsidR="00C57E47" w:rsidRPr="00E43F1B" w:rsidRDefault="00C57E47" w:rsidP="000E354F">
            <w:pPr>
              <w:rPr>
                <w:i/>
              </w:rPr>
            </w:pPr>
            <w:r w:rsidRPr="00E43F1B">
              <w:rPr>
                <w:i/>
              </w:rPr>
              <w:t>Zgodność ze standardami opisanymi w punkcie 4.2 Opis interfejsów.</w:t>
            </w:r>
          </w:p>
        </w:tc>
        <w:tc>
          <w:tcPr>
            <w:tcW w:w="6379" w:type="dxa"/>
            <w:shd w:val="clear" w:color="auto" w:fill="auto"/>
          </w:tcPr>
          <w:p w14:paraId="6C2EB0E1" w14:textId="77777777" w:rsidR="00C57E47" w:rsidRPr="00E65419" w:rsidRDefault="00C57E47" w:rsidP="000E354F">
            <w:pPr>
              <w:rPr>
                <w:b/>
              </w:rPr>
            </w:pPr>
            <w:r w:rsidRPr="00E65419">
              <w:rPr>
                <w:b/>
                <w:bCs/>
              </w:rPr>
              <w:t>SOAP 1.2</w:t>
            </w:r>
          </w:p>
        </w:tc>
      </w:tr>
      <w:tr w:rsidR="00C57E47" w:rsidRPr="00E43F1B" w14:paraId="618682A5" w14:textId="77777777" w:rsidTr="000E354F">
        <w:tc>
          <w:tcPr>
            <w:tcW w:w="2877" w:type="dxa"/>
            <w:gridSpan w:val="3"/>
            <w:shd w:val="clear" w:color="auto" w:fill="92CDDC"/>
          </w:tcPr>
          <w:p w14:paraId="1EAFEB21" w14:textId="77777777" w:rsidR="00C57E47" w:rsidRPr="00E43F1B" w:rsidRDefault="00C57E47" w:rsidP="000E354F">
            <w:pPr>
              <w:rPr>
                <w:i/>
              </w:rPr>
            </w:pPr>
            <w:r w:rsidRPr="00E43F1B">
              <w:rPr>
                <w:i/>
              </w:rPr>
              <w:t>Obsługa uwierzytelnienia tokenem SAML w wersji 2.0</w:t>
            </w:r>
          </w:p>
        </w:tc>
        <w:tc>
          <w:tcPr>
            <w:tcW w:w="6379" w:type="dxa"/>
            <w:shd w:val="clear" w:color="auto" w:fill="auto"/>
          </w:tcPr>
          <w:p w14:paraId="5DDC250E" w14:textId="77777777" w:rsidR="00C57E47" w:rsidRPr="00E43F1B" w:rsidRDefault="00C57E47" w:rsidP="000E354F">
            <w:pPr>
              <w:rPr>
                <w:b/>
                <w:bCs/>
              </w:rPr>
            </w:pPr>
            <w:r w:rsidRPr="00E43F1B">
              <w:rPr>
                <w:b/>
              </w:rPr>
              <w:t>Automatyczna identyfikacja i uwierzytelnienie użytkownika na podstawie certyfikatu klienta.</w:t>
            </w:r>
          </w:p>
        </w:tc>
      </w:tr>
    </w:tbl>
    <w:p w14:paraId="004ED7C0" w14:textId="77777777" w:rsidR="00C57E47" w:rsidRPr="00E43F1B" w:rsidRDefault="00C57E47" w:rsidP="00C57E47">
      <w:pPr>
        <w:rPr>
          <w:b/>
        </w:rPr>
      </w:pPr>
    </w:p>
    <w:p w14:paraId="6BB79220" w14:textId="77777777" w:rsidR="00C57E47" w:rsidRPr="0042624C" w:rsidRDefault="00C57E47" w:rsidP="00C57E47">
      <w:pPr>
        <w:rPr>
          <w:u w:val="single"/>
        </w:rPr>
      </w:pPr>
      <w:r w:rsidRPr="0042624C">
        <w:rPr>
          <w:u w:val="single"/>
        </w:rPr>
        <w:t>Usługi SWD Policji</w:t>
      </w:r>
    </w:p>
    <w:p w14:paraId="7C6DCA5D" w14:textId="77777777" w:rsidR="00C57E47" w:rsidRPr="00E43F1B" w:rsidRDefault="00C57E47" w:rsidP="00C57E47">
      <w:r w:rsidRPr="00E43F1B">
        <w:t xml:space="preserve">Usługi sieciowe systemu SWD udostępniające interfejsy określone przez opis w formie WSDL. </w:t>
      </w:r>
    </w:p>
    <w:tbl>
      <w:tblPr>
        <w:tblW w:w="0" w:type="auto"/>
        <w:tblInd w:w="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142"/>
        <w:gridCol w:w="2452"/>
        <w:gridCol w:w="100"/>
        <w:gridCol w:w="5995"/>
      </w:tblGrid>
      <w:tr w:rsidR="00C57E47" w14:paraId="7D526498" w14:textId="77777777" w:rsidTr="000E354F">
        <w:tc>
          <w:tcPr>
            <w:tcW w:w="567" w:type="dxa"/>
            <w:shd w:val="clear" w:color="auto" w:fill="92CDDC"/>
          </w:tcPr>
          <w:p w14:paraId="1AF939DD" w14:textId="77777777" w:rsidR="00C57E47" w:rsidRPr="00E65419" w:rsidRDefault="00C57E47" w:rsidP="000E354F">
            <w:pPr>
              <w:rPr>
                <w:i/>
              </w:rPr>
            </w:pPr>
            <w:r w:rsidRPr="00E65419">
              <w:rPr>
                <w:i/>
              </w:rPr>
              <w:t>1</w:t>
            </w:r>
          </w:p>
        </w:tc>
        <w:tc>
          <w:tcPr>
            <w:tcW w:w="8689" w:type="dxa"/>
            <w:gridSpan w:val="4"/>
            <w:shd w:val="clear" w:color="auto" w:fill="92CDDC"/>
          </w:tcPr>
          <w:p w14:paraId="662D924C" w14:textId="77777777" w:rsidR="00C57E47" w:rsidRPr="00E65419" w:rsidRDefault="00C57E47" w:rsidP="000E354F">
            <w:pPr>
              <w:rPr>
                <w:b/>
                <w:bCs/>
              </w:rPr>
            </w:pPr>
            <w:r w:rsidRPr="00E65419">
              <w:rPr>
                <w:b/>
                <w:bCs/>
                <w:sz w:val="20"/>
              </w:rPr>
              <w:t>DANE OPISUJĄCE USŁUGĘ</w:t>
            </w:r>
          </w:p>
        </w:tc>
      </w:tr>
      <w:tr w:rsidR="00C57E47" w14:paraId="1E449A8A" w14:textId="77777777" w:rsidTr="000E354F">
        <w:tc>
          <w:tcPr>
            <w:tcW w:w="3161" w:type="dxa"/>
            <w:gridSpan w:val="3"/>
            <w:shd w:val="clear" w:color="auto" w:fill="92CDDC"/>
          </w:tcPr>
          <w:p w14:paraId="5CEA0624" w14:textId="77777777" w:rsidR="00C57E47" w:rsidRPr="00E65419" w:rsidRDefault="00C57E47" w:rsidP="000E354F">
            <w:pPr>
              <w:rPr>
                <w:b/>
                <w:bCs/>
                <w:sz w:val="28"/>
              </w:rPr>
            </w:pPr>
            <w:r w:rsidRPr="00E65419">
              <w:rPr>
                <w:i/>
              </w:rPr>
              <w:lastRenderedPageBreak/>
              <w:t>Nazwa i opis usługi</w:t>
            </w:r>
          </w:p>
        </w:tc>
        <w:tc>
          <w:tcPr>
            <w:tcW w:w="6095" w:type="dxa"/>
            <w:gridSpan w:val="2"/>
            <w:shd w:val="clear" w:color="auto" w:fill="auto"/>
          </w:tcPr>
          <w:p w14:paraId="18FA74B6" w14:textId="77777777" w:rsidR="00C57E47" w:rsidRPr="00E43F1B" w:rsidRDefault="00C57E47" w:rsidP="000E354F">
            <w:pPr>
              <w:rPr>
                <w:b/>
                <w:bCs/>
              </w:rPr>
            </w:pPr>
            <w:r w:rsidRPr="00E43F1B">
              <w:rPr>
                <w:b/>
                <w:bCs/>
              </w:rPr>
              <w:t>Usługi SWD Policji, udostępniające następujące interfejsy :</w:t>
            </w:r>
          </w:p>
          <w:p w14:paraId="5B5C3797" w14:textId="77777777" w:rsidR="00C57E47" w:rsidRPr="00E65419" w:rsidRDefault="00C57E47" w:rsidP="000E354F">
            <w:pPr>
              <w:pStyle w:val="Akapitzlist"/>
              <w:numPr>
                <w:ilvl w:val="0"/>
                <w:numId w:val="39"/>
              </w:numPr>
              <w:spacing w:after="0" w:line="240" w:lineRule="auto"/>
              <w:rPr>
                <w:bCs/>
              </w:rPr>
            </w:pPr>
            <w:r w:rsidRPr="00E65419">
              <w:rPr>
                <w:bCs/>
              </w:rPr>
              <w:t>Usługi służb patrol,</w:t>
            </w:r>
          </w:p>
          <w:p w14:paraId="7BCD9503" w14:textId="77777777" w:rsidR="00C57E47" w:rsidRPr="00E65419" w:rsidRDefault="00C57E47" w:rsidP="000E354F">
            <w:pPr>
              <w:pStyle w:val="Akapitzlist"/>
              <w:numPr>
                <w:ilvl w:val="0"/>
                <w:numId w:val="39"/>
              </w:numPr>
              <w:spacing w:after="0" w:line="240" w:lineRule="auto"/>
              <w:rPr>
                <w:bCs/>
              </w:rPr>
            </w:pPr>
            <w:r w:rsidRPr="00E65419">
              <w:rPr>
                <w:bCs/>
              </w:rPr>
              <w:t>Usługi zgłoszeń I zdarzeń,</w:t>
            </w:r>
          </w:p>
          <w:p w14:paraId="18DA8948" w14:textId="77777777" w:rsidR="00C57E47" w:rsidRPr="00E65419" w:rsidRDefault="00C57E47" w:rsidP="000E354F">
            <w:pPr>
              <w:pStyle w:val="Akapitzlist"/>
              <w:numPr>
                <w:ilvl w:val="0"/>
                <w:numId w:val="39"/>
              </w:numPr>
              <w:spacing w:after="0" w:line="240" w:lineRule="auto"/>
              <w:rPr>
                <w:bCs/>
              </w:rPr>
            </w:pPr>
            <w:r w:rsidRPr="00E65419">
              <w:rPr>
                <w:bCs/>
              </w:rPr>
              <w:t>Usługi obiektów,</w:t>
            </w:r>
          </w:p>
          <w:p w14:paraId="12D145EF" w14:textId="77777777" w:rsidR="00C57E47" w:rsidRPr="00E65419" w:rsidRDefault="00C57E47" w:rsidP="000E354F">
            <w:pPr>
              <w:pStyle w:val="Akapitzlist"/>
              <w:numPr>
                <w:ilvl w:val="0"/>
                <w:numId w:val="39"/>
              </w:numPr>
              <w:spacing w:after="0" w:line="240" w:lineRule="auto"/>
              <w:rPr>
                <w:bCs/>
              </w:rPr>
            </w:pPr>
            <w:r w:rsidRPr="00E65419">
              <w:rPr>
                <w:bCs/>
              </w:rPr>
              <w:t>Usługi obszarów,</w:t>
            </w:r>
          </w:p>
          <w:p w14:paraId="01748CD6" w14:textId="77777777" w:rsidR="00C57E47" w:rsidRPr="00E65419" w:rsidRDefault="00C57E47" w:rsidP="000E354F">
            <w:pPr>
              <w:pStyle w:val="Akapitzlist"/>
              <w:numPr>
                <w:ilvl w:val="0"/>
                <w:numId w:val="39"/>
              </w:numPr>
              <w:spacing w:after="0" w:line="240" w:lineRule="auto"/>
              <w:rPr>
                <w:bCs/>
              </w:rPr>
            </w:pPr>
            <w:r w:rsidRPr="00E65419">
              <w:rPr>
                <w:bCs/>
              </w:rPr>
              <w:t>Usługi punktów blokadowych I blokad,</w:t>
            </w:r>
          </w:p>
          <w:p w14:paraId="6F4BAB41" w14:textId="77777777" w:rsidR="00C57E47" w:rsidRPr="00E65419" w:rsidRDefault="00C57E47" w:rsidP="000E354F">
            <w:pPr>
              <w:pStyle w:val="Akapitzlist"/>
              <w:numPr>
                <w:ilvl w:val="0"/>
                <w:numId w:val="39"/>
              </w:numPr>
              <w:spacing w:after="0" w:line="240" w:lineRule="auto"/>
              <w:rPr>
                <w:bCs/>
              </w:rPr>
            </w:pPr>
            <w:r w:rsidRPr="00E65419">
              <w:rPr>
                <w:bCs/>
              </w:rPr>
              <w:t>Usługi utrzymania dróg,</w:t>
            </w:r>
          </w:p>
          <w:p w14:paraId="44F5E1B0" w14:textId="77777777" w:rsidR="00C57E47" w:rsidRPr="00E65419" w:rsidRDefault="00C57E47" w:rsidP="000E354F">
            <w:pPr>
              <w:pStyle w:val="Akapitzlist"/>
              <w:numPr>
                <w:ilvl w:val="0"/>
                <w:numId w:val="39"/>
              </w:numPr>
              <w:spacing w:after="0" w:line="240" w:lineRule="auto"/>
              <w:rPr>
                <w:bCs/>
              </w:rPr>
            </w:pPr>
            <w:r w:rsidRPr="00E65419">
              <w:rPr>
                <w:bCs/>
              </w:rPr>
              <w:t>Usługi utrzymania punktów adresowych,</w:t>
            </w:r>
          </w:p>
          <w:p w14:paraId="27DFF2BB" w14:textId="77777777" w:rsidR="00C57E47" w:rsidRPr="00E65419" w:rsidRDefault="00C57E47" w:rsidP="000E354F">
            <w:pPr>
              <w:pStyle w:val="Akapitzlist"/>
              <w:numPr>
                <w:ilvl w:val="0"/>
                <w:numId w:val="39"/>
              </w:numPr>
              <w:spacing w:after="0" w:line="240" w:lineRule="auto"/>
              <w:rPr>
                <w:bCs/>
              </w:rPr>
            </w:pPr>
            <w:r w:rsidRPr="00E65419">
              <w:rPr>
                <w:bCs/>
              </w:rPr>
              <w:t>Usługi   śledzenia urządzeń,</w:t>
            </w:r>
          </w:p>
          <w:p w14:paraId="556FC8F3" w14:textId="77777777" w:rsidR="00C57E47" w:rsidRPr="00E65419" w:rsidRDefault="00C57E47" w:rsidP="000E354F">
            <w:pPr>
              <w:pStyle w:val="Akapitzlist"/>
              <w:numPr>
                <w:ilvl w:val="0"/>
                <w:numId w:val="39"/>
              </w:numPr>
              <w:spacing w:after="0" w:line="240" w:lineRule="auto"/>
              <w:rPr>
                <w:bCs/>
              </w:rPr>
            </w:pPr>
            <w:r w:rsidRPr="00E65419">
              <w:rPr>
                <w:bCs/>
              </w:rPr>
              <w:t>Usługi CBD.</w:t>
            </w:r>
          </w:p>
          <w:p w14:paraId="3C7CE406" w14:textId="77777777" w:rsidR="00C57E47" w:rsidRPr="00E65419" w:rsidRDefault="00C57E47" w:rsidP="000E354F">
            <w:pPr>
              <w:pStyle w:val="Akapitzlist"/>
              <w:numPr>
                <w:ilvl w:val="0"/>
                <w:numId w:val="39"/>
              </w:numPr>
              <w:spacing w:after="0" w:line="240" w:lineRule="auto"/>
              <w:rPr>
                <w:bCs/>
              </w:rPr>
            </w:pPr>
            <w:r w:rsidRPr="00E65419">
              <w:rPr>
                <w:bCs/>
              </w:rPr>
              <w:t>Usługi dla aplikacji.</w:t>
            </w:r>
          </w:p>
        </w:tc>
      </w:tr>
      <w:tr w:rsidR="00C57E47" w:rsidRPr="00E43F1B" w14:paraId="5C364956" w14:textId="77777777" w:rsidTr="000E354F">
        <w:tc>
          <w:tcPr>
            <w:tcW w:w="3161" w:type="dxa"/>
            <w:gridSpan w:val="3"/>
            <w:shd w:val="clear" w:color="auto" w:fill="92CDDC"/>
          </w:tcPr>
          <w:p w14:paraId="48E96A3D" w14:textId="77777777" w:rsidR="00C57E47" w:rsidRPr="00E65419" w:rsidRDefault="00C57E47" w:rsidP="000E354F">
            <w:pPr>
              <w:rPr>
                <w:b/>
                <w:bCs/>
                <w:sz w:val="28"/>
              </w:rPr>
            </w:pPr>
            <w:r w:rsidRPr="00E65419">
              <w:rPr>
                <w:i/>
              </w:rPr>
              <w:t>Przeznaczenie usługi</w:t>
            </w:r>
          </w:p>
        </w:tc>
        <w:tc>
          <w:tcPr>
            <w:tcW w:w="6095" w:type="dxa"/>
            <w:gridSpan w:val="2"/>
            <w:shd w:val="clear" w:color="auto" w:fill="auto"/>
          </w:tcPr>
          <w:p w14:paraId="3D9D724A" w14:textId="77777777" w:rsidR="00C57E47" w:rsidRPr="00E43F1B" w:rsidRDefault="00C57E47" w:rsidP="000E354F">
            <w:pPr>
              <w:rPr>
                <w:b/>
                <w:bCs/>
                <w:sz w:val="28"/>
              </w:rPr>
            </w:pPr>
            <w:r w:rsidRPr="00E43F1B">
              <w:rPr>
                <w:b/>
                <w:bCs/>
              </w:rPr>
              <w:t>Usługi SWD Policji świadczone w warstwie serwerowej dla Modułu SDI+.</w:t>
            </w:r>
          </w:p>
        </w:tc>
      </w:tr>
      <w:tr w:rsidR="00C57E47" w:rsidRPr="00E43F1B" w14:paraId="0F6FDA2D" w14:textId="77777777" w:rsidTr="000E354F">
        <w:tc>
          <w:tcPr>
            <w:tcW w:w="3161" w:type="dxa"/>
            <w:gridSpan w:val="3"/>
            <w:shd w:val="clear" w:color="auto" w:fill="92CDDC"/>
          </w:tcPr>
          <w:p w14:paraId="29A85AE2" w14:textId="77777777" w:rsidR="00C57E47" w:rsidRPr="00E43F1B" w:rsidRDefault="00C57E47" w:rsidP="000E354F">
            <w:pPr>
              <w:rPr>
                <w:i/>
              </w:rPr>
            </w:pPr>
            <w:r w:rsidRPr="00E43F1B">
              <w:rPr>
                <w:i/>
              </w:rPr>
              <w:t>Spodziewana wolumetria w zakresie ilości i wielkości przesyłanych komunikatów</w:t>
            </w:r>
          </w:p>
        </w:tc>
        <w:tc>
          <w:tcPr>
            <w:tcW w:w="6095" w:type="dxa"/>
            <w:gridSpan w:val="2"/>
            <w:shd w:val="clear" w:color="auto" w:fill="auto"/>
          </w:tcPr>
          <w:p w14:paraId="3AB3667F" w14:textId="77777777" w:rsidR="00C57E47" w:rsidRPr="00E43F1B" w:rsidRDefault="00C57E47" w:rsidP="000E354F">
            <w:pPr>
              <w:rPr>
                <w:b/>
                <w:bCs/>
              </w:rPr>
            </w:pPr>
            <w:r w:rsidRPr="00E43F1B">
              <w:rPr>
                <w:b/>
                <w:bCs/>
              </w:rPr>
              <w:t>Brak szczegółowych informacji na temat wolumetrii. Zakłada się, że wolumetria będzie podobna do usług SWD systemu SDI+ świadczonych dla systemu SWD.</w:t>
            </w:r>
            <w:r w:rsidRPr="00E43F1B">
              <w:rPr>
                <w:b/>
                <w:bCs/>
              </w:rPr>
              <w:br/>
              <w:t>Do 1 165 871 zapytań na godzinę o rozmiarze odpowiedzi do 10kB.</w:t>
            </w:r>
            <w:r w:rsidRPr="00E43F1B">
              <w:rPr>
                <w:b/>
                <w:bCs/>
              </w:rPr>
              <w:br/>
              <w:t>Do 19 942 zapytań na godzinę o rozmiarze odpowiedzi do 1MB.</w:t>
            </w:r>
          </w:p>
        </w:tc>
      </w:tr>
      <w:tr w:rsidR="00C57E47" w14:paraId="5A27107A" w14:textId="77777777" w:rsidTr="000E354F">
        <w:tc>
          <w:tcPr>
            <w:tcW w:w="3161" w:type="dxa"/>
            <w:gridSpan w:val="3"/>
            <w:shd w:val="clear" w:color="auto" w:fill="92CDDC"/>
          </w:tcPr>
          <w:p w14:paraId="5111A120" w14:textId="77777777" w:rsidR="00C57E47" w:rsidRPr="00E43F1B" w:rsidRDefault="00C57E47" w:rsidP="000E354F">
            <w:pPr>
              <w:rPr>
                <w:i/>
              </w:rPr>
            </w:pPr>
            <w:r w:rsidRPr="00E43F1B">
              <w:rPr>
                <w:i/>
              </w:rPr>
              <w:t>Spodziewana dostępność aplikacji, czy wymaga balansowania ruchu</w:t>
            </w:r>
          </w:p>
        </w:tc>
        <w:tc>
          <w:tcPr>
            <w:tcW w:w="6095" w:type="dxa"/>
            <w:gridSpan w:val="2"/>
            <w:shd w:val="clear" w:color="auto" w:fill="auto"/>
          </w:tcPr>
          <w:p w14:paraId="2C5F2BFB" w14:textId="77777777" w:rsidR="00C57E47" w:rsidRPr="00E65419" w:rsidRDefault="00C57E47" w:rsidP="000E354F">
            <w:pPr>
              <w:rPr>
                <w:b/>
                <w:bCs/>
              </w:rPr>
            </w:pPr>
            <w:r w:rsidRPr="00E65419">
              <w:rPr>
                <w:b/>
                <w:bCs/>
              </w:rPr>
              <w:t>99,99%; TAK.</w:t>
            </w:r>
          </w:p>
        </w:tc>
      </w:tr>
      <w:tr w:rsidR="00C57E47" w14:paraId="1D082AB7" w14:textId="77777777" w:rsidTr="000E354F">
        <w:tc>
          <w:tcPr>
            <w:tcW w:w="3161" w:type="dxa"/>
            <w:gridSpan w:val="3"/>
            <w:shd w:val="clear" w:color="auto" w:fill="92CDDC"/>
          </w:tcPr>
          <w:p w14:paraId="27AFFF6C" w14:textId="77777777" w:rsidR="00C57E47" w:rsidRPr="00E65419" w:rsidRDefault="00C57E47" w:rsidP="000E354F">
            <w:pPr>
              <w:rPr>
                <w:i/>
              </w:rPr>
            </w:pPr>
            <w:r w:rsidRPr="00E65419">
              <w:rPr>
                <w:i/>
              </w:rPr>
              <w:t>Spodziewana skalowalność</w:t>
            </w:r>
          </w:p>
        </w:tc>
        <w:tc>
          <w:tcPr>
            <w:tcW w:w="6095" w:type="dxa"/>
            <w:gridSpan w:val="2"/>
            <w:shd w:val="clear" w:color="auto" w:fill="auto"/>
          </w:tcPr>
          <w:p w14:paraId="25E6A9AD" w14:textId="77777777" w:rsidR="00C57E47" w:rsidRPr="00E65419" w:rsidRDefault="00C57E47" w:rsidP="000E354F">
            <w:pPr>
              <w:rPr>
                <w:b/>
                <w:bCs/>
              </w:rPr>
            </w:pPr>
            <w:r w:rsidRPr="00E65419">
              <w:rPr>
                <w:b/>
                <w:bCs/>
              </w:rPr>
              <w:t>TAK.</w:t>
            </w:r>
          </w:p>
        </w:tc>
      </w:tr>
      <w:tr w:rsidR="00C57E47" w:rsidRPr="00F36337" w14:paraId="1568D997" w14:textId="77777777" w:rsidTr="000E354F">
        <w:tc>
          <w:tcPr>
            <w:tcW w:w="3161" w:type="dxa"/>
            <w:gridSpan w:val="3"/>
            <w:shd w:val="clear" w:color="auto" w:fill="92CDDC"/>
          </w:tcPr>
          <w:p w14:paraId="5D5B724A" w14:textId="77777777" w:rsidR="00C57E47" w:rsidRPr="00E65419" w:rsidRDefault="00C57E47" w:rsidP="000E354F">
            <w:pPr>
              <w:rPr>
                <w:b/>
                <w:bCs/>
              </w:rPr>
            </w:pPr>
            <w:r w:rsidRPr="00E65419">
              <w:rPr>
                <w:i/>
              </w:rPr>
              <w:t>Definicja usługi tj. opis usługi</w:t>
            </w:r>
          </w:p>
          <w:p w14:paraId="183C697C" w14:textId="77777777" w:rsidR="00C57E47" w:rsidRPr="00E65419" w:rsidRDefault="00C57E47" w:rsidP="000E354F">
            <w:pPr>
              <w:rPr>
                <w:b/>
                <w:bCs/>
              </w:rPr>
            </w:pPr>
          </w:p>
        </w:tc>
        <w:tc>
          <w:tcPr>
            <w:tcW w:w="6095" w:type="dxa"/>
            <w:gridSpan w:val="2"/>
            <w:shd w:val="clear" w:color="auto" w:fill="auto"/>
          </w:tcPr>
          <w:p w14:paraId="60A78366" w14:textId="77777777" w:rsidR="00C57E47" w:rsidRPr="00C57E47" w:rsidRDefault="00C57E47" w:rsidP="000E354F">
            <w:pPr>
              <w:rPr>
                <w:b/>
                <w:bCs/>
                <w:lang w:val="en-US"/>
              </w:rPr>
            </w:pPr>
            <w:r w:rsidRPr="00C57E47">
              <w:rPr>
                <w:b/>
                <w:lang w:val="en-US"/>
              </w:rPr>
              <w:t>W</w:t>
            </w:r>
            <w:r w:rsidRPr="00C57E47">
              <w:rPr>
                <w:b/>
                <w:bCs/>
                <w:lang w:val="en-US"/>
              </w:rPr>
              <w:t>e</w:t>
            </w:r>
            <w:r w:rsidRPr="00C57E47">
              <w:rPr>
                <w:b/>
                <w:lang w:val="en-US"/>
              </w:rPr>
              <w:t>b Service Definition Language (WSDL) v1.1 oraz XML Schema Definition (XSD)</w:t>
            </w:r>
            <w:r w:rsidRPr="00C57E47">
              <w:rPr>
                <w:b/>
                <w:bCs/>
                <w:lang w:val="en-US"/>
              </w:rPr>
              <w:t>.</w:t>
            </w:r>
          </w:p>
        </w:tc>
      </w:tr>
      <w:tr w:rsidR="00C57E47" w:rsidRPr="00493CCD" w14:paraId="794B4AD7" w14:textId="77777777" w:rsidTr="000E354F">
        <w:tc>
          <w:tcPr>
            <w:tcW w:w="709" w:type="dxa"/>
            <w:gridSpan w:val="2"/>
            <w:shd w:val="clear" w:color="auto" w:fill="92CDDC"/>
          </w:tcPr>
          <w:p w14:paraId="72704128" w14:textId="77777777" w:rsidR="00C57E47" w:rsidRPr="00E65419" w:rsidRDefault="00C57E47" w:rsidP="000E354F">
            <w:pPr>
              <w:rPr>
                <w:i/>
              </w:rPr>
            </w:pPr>
            <w:r w:rsidRPr="00E65419">
              <w:rPr>
                <w:i/>
              </w:rPr>
              <w:t>2</w:t>
            </w:r>
          </w:p>
        </w:tc>
        <w:tc>
          <w:tcPr>
            <w:tcW w:w="8547" w:type="dxa"/>
            <w:gridSpan w:val="3"/>
            <w:shd w:val="clear" w:color="auto" w:fill="92CDDC"/>
          </w:tcPr>
          <w:p w14:paraId="57808A6D" w14:textId="77777777" w:rsidR="00C57E47" w:rsidRPr="00E65419" w:rsidRDefault="00C57E47" w:rsidP="000E354F">
            <w:pPr>
              <w:rPr>
                <w:b/>
                <w:bCs/>
              </w:rPr>
            </w:pPr>
            <w:r w:rsidRPr="00E65419">
              <w:rPr>
                <w:b/>
                <w:sz w:val="20"/>
              </w:rPr>
              <w:t>DODATKOWE WYMAGANIA USŁUGI</w:t>
            </w:r>
          </w:p>
        </w:tc>
      </w:tr>
      <w:tr w:rsidR="00C57E47" w:rsidRPr="00493CCD" w14:paraId="495F80AF" w14:textId="77777777" w:rsidTr="000E354F">
        <w:trPr>
          <w:trHeight w:val="719"/>
        </w:trPr>
        <w:tc>
          <w:tcPr>
            <w:tcW w:w="3161" w:type="dxa"/>
            <w:gridSpan w:val="3"/>
            <w:shd w:val="clear" w:color="auto" w:fill="92CDDC"/>
          </w:tcPr>
          <w:p w14:paraId="588312BD" w14:textId="77777777" w:rsidR="00C57E47" w:rsidRPr="00E65419" w:rsidRDefault="00C57E47" w:rsidP="000E354F">
            <w:pPr>
              <w:rPr>
                <w:b/>
                <w:bCs/>
              </w:rPr>
            </w:pPr>
            <w:r w:rsidRPr="00E43F1B">
              <w:rPr>
                <w:i/>
              </w:rPr>
              <w:t xml:space="preserve">Dodatkowe parametry protokołu HTTP np. </w:t>
            </w:r>
            <w:r w:rsidRPr="00E65419">
              <w:rPr>
                <w:i/>
              </w:rPr>
              <w:t>Cookie, timeout’y jeśli niestandardowe,</w:t>
            </w:r>
          </w:p>
        </w:tc>
        <w:tc>
          <w:tcPr>
            <w:tcW w:w="6095" w:type="dxa"/>
            <w:gridSpan w:val="2"/>
            <w:shd w:val="clear" w:color="auto" w:fill="auto"/>
          </w:tcPr>
          <w:p w14:paraId="3772C795" w14:textId="77777777" w:rsidR="00C57E47" w:rsidRPr="00E65419" w:rsidRDefault="00C57E47" w:rsidP="000E354F">
            <w:pPr>
              <w:rPr>
                <w:b/>
                <w:bCs/>
              </w:rPr>
            </w:pPr>
            <w:r w:rsidRPr="00E65419">
              <w:rPr>
                <w:b/>
                <w:bCs/>
              </w:rPr>
              <w:t>NIE.</w:t>
            </w:r>
          </w:p>
        </w:tc>
      </w:tr>
      <w:tr w:rsidR="00C57E47" w:rsidRPr="00E43F1B" w14:paraId="03A89D55" w14:textId="77777777" w:rsidTr="000E354F">
        <w:tc>
          <w:tcPr>
            <w:tcW w:w="3161" w:type="dxa"/>
            <w:gridSpan w:val="3"/>
            <w:shd w:val="clear" w:color="auto" w:fill="92CDDC"/>
          </w:tcPr>
          <w:p w14:paraId="6FD8A671" w14:textId="77777777" w:rsidR="00C57E47" w:rsidRPr="00E43F1B" w:rsidRDefault="00C57E47" w:rsidP="000E354F">
            <w:pPr>
              <w:rPr>
                <w:i/>
              </w:rPr>
            </w:pPr>
            <w:r w:rsidRPr="00E43F1B">
              <w:rPr>
                <w:i/>
              </w:rPr>
              <w:t>Wymagania warstwy transportowej np. parametry powtórzeń w przypadku błędu (ilość, interwał)</w:t>
            </w:r>
          </w:p>
        </w:tc>
        <w:tc>
          <w:tcPr>
            <w:tcW w:w="6095" w:type="dxa"/>
            <w:gridSpan w:val="2"/>
            <w:shd w:val="clear" w:color="auto" w:fill="auto"/>
          </w:tcPr>
          <w:p w14:paraId="65763A54" w14:textId="77777777" w:rsidR="00C57E47" w:rsidRPr="00E43F1B" w:rsidRDefault="00C57E47" w:rsidP="000E354F">
            <w:pPr>
              <w:rPr>
                <w:b/>
                <w:bCs/>
              </w:rPr>
            </w:pPr>
            <w:r w:rsidRPr="00E43F1B">
              <w:t>Interakcja klienta z usługą odbywać się będzie w trybie synchronicznym. Oznacza to, że klient czeka na wykonanie całej usługi lub jest informowany o niepowodzeniu realizacji. Usługa nie jest samoczynnie ponawiana przez szynę serwisową. W przypadku wystąpienia błędów komunikacji konieczne jest ponowne wywołanie usługi.</w:t>
            </w:r>
          </w:p>
        </w:tc>
      </w:tr>
      <w:tr w:rsidR="00C57E47" w:rsidRPr="00493CCD" w14:paraId="66A0A872" w14:textId="77777777" w:rsidTr="000E354F">
        <w:tc>
          <w:tcPr>
            <w:tcW w:w="3161" w:type="dxa"/>
            <w:gridSpan w:val="3"/>
            <w:shd w:val="clear" w:color="auto" w:fill="92CDDC"/>
          </w:tcPr>
          <w:p w14:paraId="76A8802C" w14:textId="77777777" w:rsidR="00C57E47" w:rsidRPr="00E43F1B" w:rsidRDefault="00C57E47" w:rsidP="000E354F">
            <w:pPr>
              <w:rPr>
                <w:i/>
              </w:rPr>
            </w:pPr>
            <w:r w:rsidRPr="00E43F1B">
              <w:rPr>
                <w:i/>
              </w:rPr>
              <w:t>Zestaw atrybutów do przesłania w asercji SAML poza rolami np. nazwa użytkownika, email itp.</w:t>
            </w:r>
          </w:p>
        </w:tc>
        <w:tc>
          <w:tcPr>
            <w:tcW w:w="6095" w:type="dxa"/>
            <w:gridSpan w:val="2"/>
            <w:shd w:val="clear" w:color="auto" w:fill="auto"/>
          </w:tcPr>
          <w:p w14:paraId="3949FDF6" w14:textId="77777777" w:rsidR="00C57E47" w:rsidRPr="00E65419" w:rsidRDefault="00C57E47" w:rsidP="000E354F">
            <w:pPr>
              <w:rPr>
                <w:b/>
                <w:bCs/>
              </w:rPr>
            </w:pPr>
            <w:r w:rsidRPr="00E65419">
              <w:rPr>
                <w:b/>
                <w:bCs/>
              </w:rPr>
              <w:t>NIE.</w:t>
            </w:r>
          </w:p>
        </w:tc>
      </w:tr>
      <w:tr w:rsidR="00C57E47" w:rsidRPr="00E43F1B" w14:paraId="7C28F7B4" w14:textId="77777777" w:rsidTr="000E354F">
        <w:tc>
          <w:tcPr>
            <w:tcW w:w="3161" w:type="dxa"/>
            <w:gridSpan w:val="3"/>
            <w:shd w:val="clear" w:color="auto" w:fill="92CDDC"/>
          </w:tcPr>
          <w:p w14:paraId="3C6B14B3" w14:textId="77777777" w:rsidR="00C57E47" w:rsidRPr="00E65419" w:rsidRDefault="00C57E47" w:rsidP="000E354F">
            <w:pPr>
              <w:rPr>
                <w:i/>
              </w:rPr>
            </w:pPr>
            <w:r w:rsidRPr="00E43F1B">
              <w:rPr>
                <w:i/>
              </w:rPr>
              <w:t xml:space="preserve">Zbiór WS-Policy zdefiniowanych dla usługi np. </w:t>
            </w:r>
            <w:r w:rsidRPr="00E65419">
              <w:rPr>
                <w:i/>
              </w:rPr>
              <w:t>WS-Security, QoS</w:t>
            </w:r>
          </w:p>
        </w:tc>
        <w:tc>
          <w:tcPr>
            <w:tcW w:w="6095" w:type="dxa"/>
            <w:gridSpan w:val="2"/>
            <w:shd w:val="clear" w:color="auto" w:fill="auto"/>
          </w:tcPr>
          <w:p w14:paraId="7305F775" w14:textId="77777777" w:rsidR="00C57E47" w:rsidRPr="00E43F1B" w:rsidRDefault="00C57E47" w:rsidP="000E354F">
            <w:pPr>
              <w:rPr>
                <w:b/>
              </w:rPr>
            </w:pPr>
            <w:r w:rsidRPr="00E43F1B">
              <w:rPr>
                <w:b/>
              </w:rPr>
              <w:t>Komunikacja G2 – PPU:</w:t>
            </w:r>
          </w:p>
          <w:p w14:paraId="46F33AF1" w14:textId="77777777" w:rsidR="00C57E47" w:rsidRPr="00E43F1B" w:rsidRDefault="00C57E47" w:rsidP="000E354F">
            <w:pPr>
              <w:rPr>
                <w:b/>
                <w:bCs/>
              </w:rPr>
            </w:pPr>
            <w:r w:rsidRPr="00E43F1B">
              <w:rPr>
                <w:b/>
                <w:bCs/>
              </w:rPr>
              <w:lastRenderedPageBreak/>
              <w:t xml:space="preserve">Bezpieczne połączenie SSL punkt </w:t>
            </w:r>
            <w:r w:rsidRPr="00E43F1B">
              <w:rPr>
                <w:b/>
              </w:rPr>
              <w:t xml:space="preserve">– punkt z zastosowaniem certyfikatów. </w:t>
            </w:r>
          </w:p>
        </w:tc>
      </w:tr>
      <w:tr w:rsidR="00C57E47" w:rsidRPr="00493CCD" w14:paraId="35685A71" w14:textId="77777777" w:rsidTr="000E354F">
        <w:tc>
          <w:tcPr>
            <w:tcW w:w="3161" w:type="dxa"/>
            <w:gridSpan w:val="3"/>
            <w:shd w:val="clear" w:color="auto" w:fill="92CDDC"/>
          </w:tcPr>
          <w:p w14:paraId="4AB3B185" w14:textId="77777777" w:rsidR="00C57E47" w:rsidRPr="00E43F1B" w:rsidRDefault="00C57E47" w:rsidP="000E354F">
            <w:pPr>
              <w:rPr>
                <w:i/>
              </w:rPr>
            </w:pPr>
            <w:r w:rsidRPr="00E43F1B">
              <w:rPr>
                <w:i/>
              </w:rPr>
              <w:lastRenderedPageBreak/>
              <w:t>Wymagania dotyczące ograniczenia przepustowości, jakiego rodzaju</w:t>
            </w:r>
          </w:p>
        </w:tc>
        <w:tc>
          <w:tcPr>
            <w:tcW w:w="6095" w:type="dxa"/>
            <w:gridSpan w:val="2"/>
            <w:shd w:val="clear" w:color="auto" w:fill="auto"/>
          </w:tcPr>
          <w:p w14:paraId="6AAE2257" w14:textId="77777777" w:rsidR="00C57E47" w:rsidRPr="00E65419" w:rsidRDefault="00C57E47" w:rsidP="000E354F">
            <w:pPr>
              <w:rPr>
                <w:b/>
              </w:rPr>
            </w:pPr>
            <w:r w:rsidRPr="00E65419">
              <w:rPr>
                <w:b/>
              </w:rPr>
              <w:t>Brak.</w:t>
            </w:r>
          </w:p>
        </w:tc>
      </w:tr>
      <w:tr w:rsidR="00C57E47" w:rsidRPr="00493CCD" w14:paraId="4A8ABD4C" w14:textId="77777777" w:rsidTr="000E354F">
        <w:tc>
          <w:tcPr>
            <w:tcW w:w="3161" w:type="dxa"/>
            <w:gridSpan w:val="3"/>
            <w:shd w:val="clear" w:color="auto" w:fill="92CDDC"/>
          </w:tcPr>
          <w:p w14:paraId="7F627E09" w14:textId="77777777" w:rsidR="00C57E47" w:rsidRPr="00E65419" w:rsidRDefault="00C57E47" w:rsidP="000E354F">
            <w:pPr>
              <w:rPr>
                <w:i/>
              </w:rPr>
            </w:pPr>
            <w:r w:rsidRPr="00E65419">
              <w:rPr>
                <w:i/>
              </w:rPr>
              <w:t>Możliwość cache’owania odpowiedzi</w:t>
            </w:r>
          </w:p>
        </w:tc>
        <w:tc>
          <w:tcPr>
            <w:tcW w:w="6095" w:type="dxa"/>
            <w:gridSpan w:val="2"/>
            <w:shd w:val="clear" w:color="auto" w:fill="auto"/>
          </w:tcPr>
          <w:p w14:paraId="008A0913" w14:textId="77777777" w:rsidR="00C57E47" w:rsidRPr="00E65419" w:rsidRDefault="00C57E47" w:rsidP="000E354F">
            <w:pPr>
              <w:rPr>
                <w:b/>
                <w:bCs/>
              </w:rPr>
            </w:pPr>
            <w:r w:rsidRPr="00E65419">
              <w:rPr>
                <w:b/>
                <w:bCs/>
              </w:rPr>
              <w:t>NIE.</w:t>
            </w:r>
          </w:p>
        </w:tc>
      </w:tr>
      <w:tr w:rsidR="00C57E47" w:rsidRPr="00493CCD" w14:paraId="6B3DF05D" w14:textId="77777777" w:rsidTr="000E354F">
        <w:tc>
          <w:tcPr>
            <w:tcW w:w="709" w:type="dxa"/>
            <w:gridSpan w:val="2"/>
            <w:shd w:val="clear" w:color="auto" w:fill="92CDDC"/>
          </w:tcPr>
          <w:p w14:paraId="478CEA92" w14:textId="77777777" w:rsidR="00C57E47" w:rsidRPr="00E65419" w:rsidRDefault="00C57E47" w:rsidP="000E354F">
            <w:pPr>
              <w:rPr>
                <w:i/>
              </w:rPr>
            </w:pPr>
            <w:r w:rsidRPr="00E65419">
              <w:rPr>
                <w:i/>
              </w:rPr>
              <w:t>3</w:t>
            </w:r>
          </w:p>
        </w:tc>
        <w:tc>
          <w:tcPr>
            <w:tcW w:w="8547" w:type="dxa"/>
            <w:gridSpan w:val="3"/>
            <w:shd w:val="clear" w:color="auto" w:fill="92CDDC"/>
          </w:tcPr>
          <w:p w14:paraId="040FBFCE" w14:textId="77777777" w:rsidR="00C57E47" w:rsidRPr="00E65419" w:rsidRDefault="00C57E47" w:rsidP="000E354F">
            <w:pPr>
              <w:rPr>
                <w:b/>
                <w:bCs/>
              </w:rPr>
            </w:pPr>
            <w:r w:rsidRPr="00E65419">
              <w:rPr>
                <w:b/>
                <w:sz w:val="20"/>
              </w:rPr>
              <w:t>WYMAGANIA NA MONITOROWANIE USŁUGI</w:t>
            </w:r>
          </w:p>
        </w:tc>
      </w:tr>
      <w:tr w:rsidR="00C57E47" w:rsidRPr="00E43F1B" w14:paraId="6D4CD8C7" w14:textId="77777777" w:rsidTr="000E354F">
        <w:tc>
          <w:tcPr>
            <w:tcW w:w="3261" w:type="dxa"/>
            <w:gridSpan w:val="4"/>
            <w:shd w:val="clear" w:color="auto" w:fill="92CDDC"/>
          </w:tcPr>
          <w:p w14:paraId="423B1845" w14:textId="77777777" w:rsidR="00C57E47" w:rsidRPr="00E43F1B" w:rsidRDefault="00C57E47" w:rsidP="000E354F">
            <w:pPr>
              <w:rPr>
                <w:i/>
              </w:rPr>
            </w:pPr>
            <w:r w:rsidRPr="00E43F1B">
              <w:rPr>
                <w:i/>
              </w:rPr>
              <w:t>Metryki których logowanie jest wymagane</w:t>
            </w:r>
          </w:p>
        </w:tc>
        <w:tc>
          <w:tcPr>
            <w:tcW w:w="5995" w:type="dxa"/>
            <w:shd w:val="clear" w:color="auto" w:fill="auto"/>
          </w:tcPr>
          <w:p w14:paraId="701EEBE6" w14:textId="77777777" w:rsidR="00C57E47" w:rsidRPr="00E43F1B" w:rsidRDefault="00C57E47" w:rsidP="000E354F">
            <w:pPr>
              <w:rPr>
                <w:b/>
                <w:bCs/>
              </w:rPr>
            </w:pPr>
            <w:r w:rsidRPr="00E43F1B">
              <w:rPr>
                <w:b/>
                <w:bCs/>
              </w:rPr>
              <w:t>W zależności od wymagań zamawiającego i możliwości konfiguracji szyny usług.</w:t>
            </w:r>
          </w:p>
        </w:tc>
      </w:tr>
      <w:tr w:rsidR="00C57E47" w:rsidRPr="00493CCD" w14:paraId="578D7257" w14:textId="77777777" w:rsidTr="000E354F">
        <w:tc>
          <w:tcPr>
            <w:tcW w:w="3261" w:type="dxa"/>
            <w:gridSpan w:val="4"/>
            <w:shd w:val="clear" w:color="auto" w:fill="92CDDC"/>
          </w:tcPr>
          <w:p w14:paraId="38253ECF" w14:textId="77777777" w:rsidR="00C57E47" w:rsidRPr="00E43F1B" w:rsidRDefault="00C57E47" w:rsidP="000E354F">
            <w:pPr>
              <w:rPr>
                <w:b/>
                <w:bCs/>
              </w:rPr>
            </w:pPr>
            <w:r w:rsidRPr="00E43F1B">
              <w:rPr>
                <w:i/>
              </w:rPr>
              <w:t>Progi SLA jakie powinny zostać zdefiniowane np. ilość błędów w jednostce czasu, min/średni/max czas odpowiedzi, dostępność usługi itp.</w:t>
            </w:r>
          </w:p>
        </w:tc>
        <w:tc>
          <w:tcPr>
            <w:tcW w:w="5995" w:type="dxa"/>
            <w:shd w:val="clear" w:color="auto" w:fill="auto"/>
          </w:tcPr>
          <w:p w14:paraId="07E75010" w14:textId="77777777" w:rsidR="00C57E47" w:rsidRPr="00E65419" w:rsidRDefault="00C57E47" w:rsidP="000E354F">
            <w:pPr>
              <w:rPr>
                <w:b/>
                <w:bCs/>
              </w:rPr>
            </w:pPr>
            <w:r w:rsidRPr="00E65419">
              <w:rPr>
                <w:b/>
                <w:bCs/>
              </w:rPr>
              <w:t>dostępność usługi = 99,99%.</w:t>
            </w:r>
          </w:p>
          <w:p w14:paraId="4FF72684" w14:textId="77777777" w:rsidR="00C57E47" w:rsidRPr="00E65419" w:rsidRDefault="00C57E47" w:rsidP="000E354F">
            <w:pPr>
              <w:rPr>
                <w:b/>
                <w:bCs/>
              </w:rPr>
            </w:pPr>
          </w:p>
        </w:tc>
      </w:tr>
      <w:tr w:rsidR="00C57E47" w:rsidRPr="00493CCD" w14:paraId="23BAA976" w14:textId="77777777" w:rsidTr="000E354F">
        <w:tc>
          <w:tcPr>
            <w:tcW w:w="709" w:type="dxa"/>
            <w:gridSpan w:val="2"/>
            <w:shd w:val="clear" w:color="auto" w:fill="92CDDC"/>
          </w:tcPr>
          <w:p w14:paraId="68684C05" w14:textId="77777777" w:rsidR="00C57E47" w:rsidRPr="00E65419" w:rsidRDefault="00C57E47" w:rsidP="000E354F">
            <w:pPr>
              <w:rPr>
                <w:i/>
              </w:rPr>
            </w:pPr>
            <w:r w:rsidRPr="00E65419">
              <w:rPr>
                <w:i/>
              </w:rPr>
              <w:t>4</w:t>
            </w:r>
          </w:p>
        </w:tc>
        <w:tc>
          <w:tcPr>
            <w:tcW w:w="8547" w:type="dxa"/>
            <w:gridSpan w:val="3"/>
            <w:shd w:val="clear" w:color="auto" w:fill="92CDDC"/>
          </w:tcPr>
          <w:p w14:paraId="0439428C" w14:textId="77777777" w:rsidR="00C57E47" w:rsidRPr="00E65419" w:rsidRDefault="00C57E47" w:rsidP="000E354F">
            <w:pPr>
              <w:ind w:left="76"/>
              <w:rPr>
                <w:b/>
                <w:sz w:val="20"/>
              </w:rPr>
            </w:pPr>
            <w:r w:rsidRPr="00E65419">
              <w:rPr>
                <w:b/>
                <w:sz w:val="20"/>
              </w:rPr>
              <w:t>WYMAGANIA DLA USŁUGI</w:t>
            </w:r>
          </w:p>
        </w:tc>
      </w:tr>
      <w:tr w:rsidR="00C57E47" w:rsidRPr="00F36337" w14:paraId="54B06852" w14:textId="77777777" w:rsidTr="000E354F">
        <w:tc>
          <w:tcPr>
            <w:tcW w:w="3261" w:type="dxa"/>
            <w:gridSpan w:val="4"/>
            <w:shd w:val="clear" w:color="auto" w:fill="92CDDC"/>
          </w:tcPr>
          <w:p w14:paraId="4B03DAF9" w14:textId="77777777" w:rsidR="00C57E47" w:rsidRPr="00E65419" w:rsidRDefault="00C57E47" w:rsidP="000E354F">
            <w:pPr>
              <w:rPr>
                <w:i/>
              </w:rPr>
            </w:pPr>
            <w:r w:rsidRPr="00E65419">
              <w:rPr>
                <w:i/>
              </w:rPr>
              <w:t>Standard definicji usługi</w:t>
            </w:r>
          </w:p>
        </w:tc>
        <w:tc>
          <w:tcPr>
            <w:tcW w:w="5995" w:type="dxa"/>
            <w:shd w:val="clear" w:color="auto" w:fill="auto"/>
          </w:tcPr>
          <w:p w14:paraId="6DF46AC1" w14:textId="77777777" w:rsidR="00C57E47" w:rsidRPr="00C57E47" w:rsidRDefault="00C57E47" w:rsidP="000E354F">
            <w:pPr>
              <w:rPr>
                <w:b/>
                <w:bCs/>
                <w:lang w:val="en-US"/>
              </w:rPr>
            </w:pPr>
            <w:r w:rsidRPr="00C57E47">
              <w:rPr>
                <w:b/>
                <w:lang w:val="en-US"/>
              </w:rPr>
              <w:t>WSDL v 1.1, Document/literal wrapped.</w:t>
            </w:r>
          </w:p>
        </w:tc>
      </w:tr>
      <w:tr w:rsidR="00C57E47" w:rsidRPr="00493CCD" w14:paraId="72FF04D9" w14:textId="77777777" w:rsidTr="000E354F">
        <w:tc>
          <w:tcPr>
            <w:tcW w:w="3261" w:type="dxa"/>
            <w:gridSpan w:val="4"/>
            <w:shd w:val="clear" w:color="auto" w:fill="92CDDC"/>
          </w:tcPr>
          <w:p w14:paraId="0E9EF586" w14:textId="77777777" w:rsidR="00C57E47" w:rsidRPr="00E43F1B" w:rsidRDefault="00C57E47" w:rsidP="000E354F">
            <w:pPr>
              <w:rPr>
                <w:i/>
              </w:rPr>
            </w:pPr>
            <w:r w:rsidRPr="00E43F1B">
              <w:rPr>
                <w:i/>
              </w:rPr>
              <w:t>Zgodność ze standardami opisanymi w punkcie 4.2 Opis interfejsów.</w:t>
            </w:r>
          </w:p>
        </w:tc>
        <w:tc>
          <w:tcPr>
            <w:tcW w:w="5995" w:type="dxa"/>
            <w:shd w:val="clear" w:color="auto" w:fill="auto"/>
          </w:tcPr>
          <w:p w14:paraId="033DC018" w14:textId="77777777" w:rsidR="00C57E47" w:rsidRPr="00E65419" w:rsidRDefault="00C57E47" w:rsidP="000E354F">
            <w:pPr>
              <w:rPr>
                <w:b/>
              </w:rPr>
            </w:pPr>
            <w:r w:rsidRPr="00E65419">
              <w:rPr>
                <w:b/>
                <w:bCs/>
              </w:rPr>
              <w:t>SOAP 1.2</w:t>
            </w:r>
          </w:p>
        </w:tc>
      </w:tr>
      <w:tr w:rsidR="00C57E47" w:rsidRPr="00493CCD" w14:paraId="7C242CDF" w14:textId="77777777" w:rsidTr="000E354F">
        <w:tc>
          <w:tcPr>
            <w:tcW w:w="3261" w:type="dxa"/>
            <w:gridSpan w:val="4"/>
            <w:shd w:val="clear" w:color="auto" w:fill="92CDDC"/>
          </w:tcPr>
          <w:p w14:paraId="3C69F883" w14:textId="77777777" w:rsidR="00C57E47" w:rsidRPr="00E43F1B" w:rsidRDefault="00C57E47" w:rsidP="000E354F">
            <w:pPr>
              <w:rPr>
                <w:i/>
              </w:rPr>
            </w:pPr>
            <w:r w:rsidRPr="00E43F1B">
              <w:rPr>
                <w:i/>
              </w:rPr>
              <w:t>Obsługa uwierzytelnienia tokenem SAML w wersji 2.0</w:t>
            </w:r>
          </w:p>
        </w:tc>
        <w:tc>
          <w:tcPr>
            <w:tcW w:w="5995" w:type="dxa"/>
            <w:shd w:val="clear" w:color="auto" w:fill="auto"/>
          </w:tcPr>
          <w:p w14:paraId="486F97ED" w14:textId="77777777" w:rsidR="00C57E47" w:rsidRPr="00E65419" w:rsidRDefault="00C57E47" w:rsidP="000E354F">
            <w:pPr>
              <w:rPr>
                <w:b/>
                <w:bCs/>
              </w:rPr>
            </w:pPr>
            <w:r w:rsidRPr="00E65419">
              <w:rPr>
                <w:b/>
                <w:bCs/>
              </w:rPr>
              <w:t>Brak.</w:t>
            </w:r>
          </w:p>
        </w:tc>
      </w:tr>
    </w:tbl>
    <w:p w14:paraId="12DA55AF" w14:textId="77777777" w:rsidR="00C57E47" w:rsidRDefault="00C57E47" w:rsidP="00C57E47"/>
    <w:p w14:paraId="5D15D8FD" w14:textId="77777777" w:rsidR="00C57E47" w:rsidRPr="0042624C" w:rsidRDefault="00C57E47" w:rsidP="00C57E47">
      <w:pPr>
        <w:rPr>
          <w:u w:val="single"/>
        </w:rPr>
      </w:pPr>
      <w:r w:rsidRPr="0042624C">
        <w:rPr>
          <w:u w:val="single"/>
        </w:rPr>
        <w:t>Usługa mapy</w:t>
      </w:r>
    </w:p>
    <w:p w14:paraId="2A324784" w14:textId="77777777" w:rsidR="00C57E47" w:rsidRPr="00E43F1B" w:rsidRDefault="00C57E47" w:rsidP="00C57E47">
      <w:r w:rsidRPr="00E43F1B">
        <w:t>Usługa sieciowa udostępniana w postaci interfejsu komunikacyjnego HTML.</w:t>
      </w:r>
    </w:p>
    <w:tbl>
      <w:tblPr>
        <w:tblW w:w="0" w:type="auto"/>
        <w:tblInd w:w="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142"/>
        <w:gridCol w:w="2452"/>
        <w:gridCol w:w="100"/>
        <w:gridCol w:w="5995"/>
      </w:tblGrid>
      <w:tr w:rsidR="00C57E47" w14:paraId="2CE39630" w14:textId="77777777" w:rsidTr="000E354F">
        <w:tc>
          <w:tcPr>
            <w:tcW w:w="567" w:type="dxa"/>
            <w:shd w:val="clear" w:color="auto" w:fill="92CDDC"/>
          </w:tcPr>
          <w:p w14:paraId="65EE521E" w14:textId="77777777" w:rsidR="00C57E47" w:rsidRPr="00E65419" w:rsidRDefault="00C57E47" w:rsidP="000E354F">
            <w:pPr>
              <w:rPr>
                <w:i/>
              </w:rPr>
            </w:pPr>
            <w:r w:rsidRPr="00E65419">
              <w:rPr>
                <w:i/>
              </w:rPr>
              <w:t>1</w:t>
            </w:r>
          </w:p>
        </w:tc>
        <w:tc>
          <w:tcPr>
            <w:tcW w:w="8689" w:type="dxa"/>
            <w:gridSpan w:val="4"/>
            <w:shd w:val="clear" w:color="auto" w:fill="92CDDC"/>
          </w:tcPr>
          <w:p w14:paraId="02D12776" w14:textId="77777777" w:rsidR="00C57E47" w:rsidRPr="00E65419" w:rsidRDefault="00C57E47" w:rsidP="000E354F">
            <w:pPr>
              <w:rPr>
                <w:b/>
                <w:bCs/>
              </w:rPr>
            </w:pPr>
            <w:r w:rsidRPr="00E65419">
              <w:rPr>
                <w:b/>
                <w:bCs/>
                <w:sz w:val="20"/>
              </w:rPr>
              <w:t>DANE OPISUJĄCE USŁUGĘ</w:t>
            </w:r>
          </w:p>
        </w:tc>
      </w:tr>
      <w:tr w:rsidR="00C57E47" w:rsidRPr="00E43F1B" w14:paraId="25332E8B" w14:textId="77777777" w:rsidTr="000E354F">
        <w:tc>
          <w:tcPr>
            <w:tcW w:w="3161" w:type="dxa"/>
            <w:gridSpan w:val="3"/>
            <w:shd w:val="clear" w:color="auto" w:fill="92CDDC"/>
          </w:tcPr>
          <w:p w14:paraId="32056B62" w14:textId="77777777" w:rsidR="00C57E47" w:rsidRPr="00E65419" w:rsidRDefault="00C57E47" w:rsidP="000E354F">
            <w:pPr>
              <w:rPr>
                <w:b/>
                <w:bCs/>
                <w:sz w:val="28"/>
              </w:rPr>
            </w:pPr>
            <w:r w:rsidRPr="00E65419">
              <w:rPr>
                <w:i/>
              </w:rPr>
              <w:t>Nazwa i opis usługi</w:t>
            </w:r>
          </w:p>
        </w:tc>
        <w:tc>
          <w:tcPr>
            <w:tcW w:w="6095" w:type="dxa"/>
            <w:gridSpan w:val="2"/>
            <w:shd w:val="clear" w:color="auto" w:fill="auto"/>
          </w:tcPr>
          <w:p w14:paraId="14F56512" w14:textId="77777777" w:rsidR="00C57E47" w:rsidRPr="00E43F1B" w:rsidRDefault="00C57E47" w:rsidP="000E354F">
            <w:pPr>
              <w:rPr>
                <w:bCs/>
              </w:rPr>
            </w:pPr>
            <w:r w:rsidRPr="00E43F1B">
              <w:rPr>
                <w:b/>
                <w:bCs/>
              </w:rPr>
              <w:t>Usługa mapy realizowana w postaci aplikacji typu Web wykonanej w technologii ASP.NET wykorzystującej rozszerzenie ASP.NET AjaxControlToolkit.</w:t>
            </w:r>
          </w:p>
        </w:tc>
      </w:tr>
      <w:tr w:rsidR="00C57E47" w:rsidRPr="00E43F1B" w14:paraId="2E0E2E59" w14:textId="77777777" w:rsidTr="000E354F">
        <w:tc>
          <w:tcPr>
            <w:tcW w:w="3161" w:type="dxa"/>
            <w:gridSpan w:val="3"/>
            <w:shd w:val="clear" w:color="auto" w:fill="92CDDC"/>
          </w:tcPr>
          <w:p w14:paraId="378D5D84" w14:textId="77777777" w:rsidR="00C57E47" w:rsidRPr="00E65419" w:rsidRDefault="00C57E47" w:rsidP="000E354F">
            <w:pPr>
              <w:rPr>
                <w:b/>
                <w:bCs/>
                <w:sz w:val="28"/>
              </w:rPr>
            </w:pPr>
            <w:r w:rsidRPr="00E65419">
              <w:rPr>
                <w:i/>
              </w:rPr>
              <w:t>Przeznaczenie usługi</w:t>
            </w:r>
          </w:p>
        </w:tc>
        <w:tc>
          <w:tcPr>
            <w:tcW w:w="6095" w:type="dxa"/>
            <w:gridSpan w:val="2"/>
            <w:shd w:val="clear" w:color="auto" w:fill="auto"/>
          </w:tcPr>
          <w:p w14:paraId="454974AF" w14:textId="77777777" w:rsidR="00C57E47" w:rsidRPr="00E43F1B" w:rsidRDefault="00C57E47" w:rsidP="000E354F">
            <w:pPr>
              <w:rPr>
                <w:b/>
                <w:bCs/>
                <w:sz w:val="28"/>
              </w:rPr>
            </w:pPr>
            <w:r w:rsidRPr="00E43F1B">
              <w:rPr>
                <w:b/>
                <w:bCs/>
              </w:rPr>
              <w:t>Usługa dostarcza aplikację mapy na stanowiska dyspozytorów SWD Policji.</w:t>
            </w:r>
          </w:p>
        </w:tc>
      </w:tr>
      <w:tr w:rsidR="00C57E47" w:rsidRPr="00E43F1B" w14:paraId="6D0B3822" w14:textId="77777777" w:rsidTr="000E354F">
        <w:tc>
          <w:tcPr>
            <w:tcW w:w="3161" w:type="dxa"/>
            <w:gridSpan w:val="3"/>
            <w:shd w:val="clear" w:color="auto" w:fill="92CDDC"/>
          </w:tcPr>
          <w:p w14:paraId="7114DED3" w14:textId="77777777" w:rsidR="00C57E47" w:rsidRPr="00E43F1B" w:rsidRDefault="00C57E47" w:rsidP="000E354F">
            <w:pPr>
              <w:rPr>
                <w:i/>
              </w:rPr>
            </w:pPr>
            <w:r w:rsidRPr="00E43F1B">
              <w:rPr>
                <w:i/>
              </w:rPr>
              <w:t>Spodziewana wolumetria w zakresie ilości i wielkości przesyłanych komunikatów</w:t>
            </w:r>
          </w:p>
        </w:tc>
        <w:tc>
          <w:tcPr>
            <w:tcW w:w="6095" w:type="dxa"/>
            <w:gridSpan w:val="2"/>
            <w:shd w:val="clear" w:color="auto" w:fill="auto"/>
          </w:tcPr>
          <w:p w14:paraId="48B54454" w14:textId="77777777" w:rsidR="00C57E47" w:rsidRPr="00E43F1B" w:rsidRDefault="00C57E47" w:rsidP="000E354F">
            <w:pPr>
              <w:rPr>
                <w:b/>
                <w:bCs/>
              </w:rPr>
            </w:pPr>
            <w:r w:rsidRPr="00E43F1B">
              <w:rPr>
                <w:b/>
                <w:bCs/>
              </w:rPr>
              <w:t>Do 10 000 zapytań na godzinę o rozmiarze odpowiedzi do 10kB.</w:t>
            </w:r>
            <w:r w:rsidRPr="00E43F1B">
              <w:rPr>
                <w:b/>
                <w:bCs/>
              </w:rPr>
              <w:br/>
              <w:t>Do 1 000 zapytań na godzinę o rozmiarze odpowiedzi do 2MB.</w:t>
            </w:r>
          </w:p>
        </w:tc>
      </w:tr>
      <w:tr w:rsidR="00C57E47" w14:paraId="4D857EA6" w14:textId="77777777" w:rsidTr="000E354F">
        <w:tc>
          <w:tcPr>
            <w:tcW w:w="3161" w:type="dxa"/>
            <w:gridSpan w:val="3"/>
            <w:shd w:val="clear" w:color="auto" w:fill="92CDDC"/>
          </w:tcPr>
          <w:p w14:paraId="62756696" w14:textId="77777777" w:rsidR="00C57E47" w:rsidRPr="00E43F1B" w:rsidRDefault="00C57E47" w:rsidP="000E354F">
            <w:pPr>
              <w:rPr>
                <w:i/>
              </w:rPr>
            </w:pPr>
            <w:r w:rsidRPr="00E43F1B">
              <w:rPr>
                <w:i/>
              </w:rPr>
              <w:lastRenderedPageBreak/>
              <w:t>Spodziewana dostępność aplikacji, czy wymaga balansowania ruchu</w:t>
            </w:r>
          </w:p>
        </w:tc>
        <w:tc>
          <w:tcPr>
            <w:tcW w:w="6095" w:type="dxa"/>
            <w:gridSpan w:val="2"/>
            <w:shd w:val="clear" w:color="auto" w:fill="auto"/>
          </w:tcPr>
          <w:p w14:paraId="4CED7A9C" w14:textId="77777777" w:rsidR="00C57E47" w:rsidRPr="00E65419" w:rsidRDefault="00C57E47" w:rsidP="000E354F">
            <w:pPr>
              <w:rPr>
                <w:b/>
                <w:bCs/>
              </w:rPr>
            </w:pPr>
            <w:r w:rsidRPr="00E65419">
              <w:rPr>
                <w:b/>
                <w:bCs/>
              </w:rPr>
              <w:t>99,99%; TAK.</w:t>
            </w:r>
          </w:p>
        </w:tc>
      </w:tr>
      <w:tr w:rsidR="00C57E47" w14:paraId="41625CA6" w14:textId="77777777" w:rsidTr="000E354F">
        <w:tc>
          <w:tcPr>
            <w:tcW w:w="3161" w:type="dxa"/>
            <w:gridSpan w:val="3"/>
            <w:shd w:val="clear" w:color="auto" w:fill="92CDDC"/>
          </w:tcPr>
          <w:p w14:paraId="15588731" w14:textId="77777777" w:rsidR="00C57E47" w:rsidRPr="00E65419" w:rsidRDefault="00C57E47" w:rsidP="000E354F">
            <w:pPr>
              <w:rPr>
                <w:i/>
              </w:rPr>
            </w:pPr>
            <w:r w:rsidRPr="00E65419">
              <w:rPr>
                <w:i/>
              </w:rPr>
              <w:t>Spodziewana skalowalność</w:t>
            </w:r>
          </w:p>
        </w:tc>
        <w:tc>
          <w:tcPr>
            <w:tcW w:w="6095" w:type="dxa"/>
            <w:gridSpan w:val="2"/>
            <w:shd w:val="clear" w:color="auto" w:fill="auto"/>
          </w:tcPr>
          <w:p w14:paraId="004710F6" w14:textId="77777777" w:rsidR="00C57E47" w:rsidRPr="00E65419" w:rsidRDefault="00C57E47" w:rsidP="000E354F">
            <w:pPr>
              <w:rPr>
                <w:b/>
                <w:bCs/>
              </w:rPr>
            </w:pPr>
            <w:r w:rsidRPr="00E65419">
              <w:rPr>
                <w:b/>
                <w:bCs/>
              </w:rPr>
              <w:t>TAK.</w:t>
            </w:r>
          </w:p>
        </w:tc>
      </w:tr>
      <w:tr w:rsidR="00C57E47" w:rsidRPr="00E43F1B" w14:paraId="1F3F7542" w14:textId="77777777" w:rsidTr="000E354F">
        <w:tc>
          <w:tcPr>
            <w:tcW w:w="3161" w:type="dxa"/>
            <w:gridSpan w:val="3"/>
            <w:shd w:val="clear" w:color="auto" w:fill="92CDDC"/>
          </w:tcPr>
          <w:p w14:paraId="75891762" w14:textId="77777777" w:rsidR="00C57E47" w:rsidRPr="00E65419" w:rsidRDefault="00C57E47" w:rsidP="000E354F">
            <w:pPr>
              <w:rPr>
                <w:b/>
                <w:bCs/>
              </w:rPr>
            </w:pPr>
            <w:r w:rsidRPr="00E65419">
              <w:rPr>
                <w:i/>
              </w:rPr>
              <w:t>Definicja usługi tj. opis usługi</w:t>
            </w:r>
          </w:p>
          <w:p w14:paraId="2752F2FA" w14:textId="77777777" w:rsidR="00C57E47" w:rsidRPr="00E65419" w:rsidRDefault="00C57E47" w:rsidP="000E354F">
            <w:pPr>
              <w:rPr>
                <w:b/>
                <w:bCs/>
              </w:rPr>
            </w:pPr>
          </w:p>
        </w:tc>
        <w:tc>
          <w:tcPr>
            <w:tcW w:w="6095" w:type="dxa"/>
            <w:gridSpan w:val="2"/>
            <w:shd w:val="clear" w:color="auto" w:fill="auto"/>
          </w:tcPr>
          <w:p w14:paraId="34403BB6" w14:textId="77777777" w:rsidR="00C57E47" w:rsidRPr="00E43F1B" w:rsidRDefault="00C57E47" w:rsidP="000E354F">
            <w:pPr>
              <w:rPr>
                <w:b/>
                <w:bCs/>
              </w:rPr>
            </w:pPr>
            <w:r w:rsidRPr="00E43F1B">
              <w:rPr>
                <w:b/>
                <w:bCs/>
              </w:rPr>
              <w:t>Usługa realizowana za pomocą protokołu http z mechanizmem sesji ASP.NET utrzymywanej za pomocą Cookie.</w:t>
            </w:r>
          </w:p>
        </w:tc>
      </w:tr>
      <w:tr w:rsidR="00C57E47" w:rsidRPr="00493CCD" w14:paraId="7EC9F8D5" w14:textId="77777777" w:rsidTr="000E354F">
        <w:tc>
          <w:tcPr>
            <w:tcW w:w="709" w:type="dxa"/>
            <w:gridSpan w:val="2"/>
            <w:shd w:val="clear" w:color="auto" w:fill="92CDDC"/>
          </w:tcPr>
          <w:p w14:paraId="60822B08" w14:textId="77777777" w:rsidR="00C57E47" w:rsidRPr="00E65419" w:rsidRDefault="00C57E47" w:rsidP="000E354F">
            <w:pPr>
              <w:rPr>
                <w:i/>
              </w:rPr>
            </w:pPr>
            <w:r w:rsidRPr="00E65419">
              <w:rPr>
                <w:i/>
              </w:rPr>
              <w:t>2</w:t>
            </w:r>
          </w:p>
        </w:tc>
        <w:tc>
          <w:tcPr>
            <w:tcW w:w="8547" w:type="dxa"/>
            <w:gridSpan w:val="3"/>
            <w:shd w:val="clear" w:color="auto" w:fill="92CDDC"/>
          </w:tcPr>
          <w:p w14:paraId="7CB9CBBC" w14:textId="77777777" w:rsidR="00C57E47" w:rsidRPr="00E65419" w:rsidRDefault="00C57E47" w:rsidP="000E354F">
            <w:pPr>
              <w:rPr>
                <w:b/>
                <w:bCs/>
              </w:rPr>
            </w:pPr>
            <w:r w:rsidRPr="00E65419">
              <w:rPr>
                <w:b/>
                <w:sz w:val="20"/>
              </w:rPr>
              <w:t>DODATKOWE WYMAGANIA USŁUGI</w:t>
            </w:r>
          </w:p>
        </w:tc>
      </w:tr>
      <w:tr w:rsidR="00C57E47" w:rsidRPr="00E43F1B" w14:paraId="63F3E2F4" w14:textId="77777777" w:rsidTr="000E354F">
        <w:trPr>
          <w:trHeight w:val="719"/>
        </w:trPr>
        <w:tc>
          <w:tcPr>
            <w:tcW w:w="3161" w:type="dxa"/>
            <w:gridSpan w:val="3"/>
            <w:shd w:val="clear" w:color="auto" w:fill="92CDDC"/>
          </w:tcPr>
          <w:p w14:paraId="255C083B" w14:textId="77777777" w:rsidR="00C57E47" w:rsidRPr="00E65419" w:rsidRDefault="00C57E47" w:rsidP="000E354F">
            <w:pPr>
              <w:rPr>
                <w:b/>
                <w:bCs/>
              </w:rPr>
            </w:pPr>
            <w:r w:rsidRPr="00E43F1B">
              <w:rPr>
                <w:i/>
              </w:rPr>
              <w:t xml:space="preserve">Dodatkowe parametry protokołu HTTP np. </w:t>
            </w:r>
            <w:r w:rsidRPr="00E65419">
              <w:rPr>
                <w:i/>
              </w:rPr>
              <w:t>Cookie, timeout’y jeśli niestandardowe,</w:t>
            </w:r>
          </w:p>
        </w:tc>
        <w:tc>
          <w:tcPr>
            <w:tcW w:w="6095" w:type="dxa"/>
            <w:gridSpan w:val="2"/>
            <w:shd w:val="clear" w:color="auto" w:fill="auto"/>
          </w:tcPr>
          <w:p w14:paraId="56B474DB" w14:textId="77777777" w:rsidR="00C57E47" w:rsidRPr="00E43F1B" w:rsidRDefault="00C57E47" w:rsidP="000E354F">
            <w:pPr>
              <w:rPr>
                <w:b/>
                <w:bCs/>
              </w:rPr>
            </w:pPr>
            <w:r w:rsidRPr="00E43F1B">
              <w:rPr>
                <w:b/>
                <w:bCs/>
              </w:rPr>
              <w:t>Cookie, za pomocą którego utrzymywana jest sesja aplikacji ASP.NET.</w:t>
            </w:r>
          </w:p>
        </w:tc>
      </w:tr>
      <w:tr w:rsidR="00C57E47" w:rsidRPr="007952A5" w14:paraId="59D7BD83" w14:textId="77777777" w:rsidTr="000E354F">
        <w:tc>
          <w:tcPr>
            <w:tcW w:w="3161" w:type="dxa"/>
            <w:gridSpan w:val="3"/>
            <w:shd w:val="clear" w:color="auto" w:fill="92CDDC"/>
          </w:tcPr>
          <w:p w14:paraId="1E568BFA" w14:textId="77777777" w:rsidR="00C57E47" w:rsidRPr="00E43F1B" w:rsidRDefault="00C57E47" w:rsidP="000E354F">
            <w:pPr>
              <w:rPr>
                <w:i/>
              </w:rPr>
            </w:pPr>
            <w:r w:rsidRPr="00E43F1B">
              <w:rPr>
                <w:i/>
              </w:rPr>
              <w:t>Wymagania warstwy transportowej np. parametry powtórzeń w przypadku błędu (ilość, interwał)</w:t>
            </w:r>
          </w:p>
        </w:tc>
        <w:tc>
          <w:tcPr>
            <w:tcW w:w="6095" w:type="dxa"/>
            <w:gridSpan w:val="2"/>
            <w:shd w:val="clear" w:color="auto" w:fill="auto"/>
          </w:tcPr>
          <w:p w14:paraId="7944A76B" w14:textId="77777777" w:rsidR="00C57E47" w:rsidRPr="00E65419" w:rsidRDefault="00C57E47" w:rsidP="000E354F">
            <w:pPr>
              <w:rPr>
                <w:b/>
                <w:bCs/>
              </w:rPr>
            </w:pPr>
            <w:r w:rsidRPr="00E65419">
              <w:rPr>
                <w:b/>
                <w:bCs/>
              </w:rPr>
              <w:t xml:space="preserve">Brak powtórzeń. </w:t>
            </w:r>
          </w:p>
        </w:tc>
      </w:tr>
      <w:tr w:rsidR="00C57E47" w:rsidRPr="007952A5" w14:paraId="79917B68" w14:textId="77777777" w:rsidTr="000E354F">
        <w:tc>
          <w:tcPr>
            <w:tcW w:w="3161" w:type="dxa"/>
            <w:gridSpan w:val="3"/>
            <w:shd w:val="clear" w:color="auto" w:fill="92CDDC"/>
          </w:tcPr>
          <w:p w14:paraId="448E3E5B" w14:textId="77777777" w:rsidR="00C57E47" w:rsidRPr="00E43F1B" w:rsidRDefault="00C57E47" w:rsidP="000E354F">
            <w:pPr>
              <w:rPr>
                <w:i/>
              </w:rPr>
            </w:pPr>
            <w:r w:rsidRPr="00E43F1B">
              <w:rPr>
                <w:i/>
              </w:rPr>
              <w:t>Zestaw atrybutów do przesłania w asercji SAML poza rolami np. nazwa użytkownika, email itp.</w:t>
            </w:r>
          </w:p>
        </w:tc>
        <w:tc>
          <w:tcPr>
            <w:tcW w:w="6095" w:type="dxa"/>
            <w:gridSpan w:val="2"/>
            <w:shd w:val="clear" w:color="auto" w:fill="auto"/>
          </w:tcPr>
          <w:p w14:paraId="1FFAF4E3" w14:textId="77777777" w:rsidR="00C57E47" w:rsidRPr="00E65419" w:rsidRDefault="00C57E47" w:rsidP="000E354F">
            <w:pPr>
              <w:rPr>
                <w:b/>
                <w:bCs/>
              </w:rPr>
            </w:pPr>
            <w:r w:rsidRPr="00E65419">
              <w:rPr>
                <w:b/>
                <w:bCs/>
              </w:rPr>
              <w:t>Nie dotyczy.</w:t>
            </w:r>
          </w:p>
        </w:tc>
      </w:tr>
      <w:tr w:rsidR="00C57E47" w:rsidRPr="00493CCD" w14:paraId="713AC263" w14:textId="77777777" w:rsidTr="000E354F">
        <w:tc>
          <w:tcPr>
            <w:tcW w:w="3161" w:type="dxa"/>
            <w:gridSpan w:val="3"/>
            <w:shd w:val="clear" w:color="auto" w:fill="92CDDC"/>
          </w:tcPr>
          <w:p w14:paraId="5D3847E8" w14:textId="77777777" w:rsidR="00C57E47" w:rsidRPr="00E65419" w:rsidRDefault="00C57E47" w:rsidP="000E354F">
            <w:pPr>
              <w:rPr>
                <w:i/>
              </w:rPr>
            </w:pPr>
            <w:r w:rsidRPr="00E43F1B">
              <w:rPr>
                <w:i/>
              </w:rPr>
              <w:t xml:space="preserve">Zbiór WS-Policy zdefiniowanych dla usługi np. </w:t>
            </w:r>
            <w:r w:rsidRPr="00E65419">
              <w:rPr>
                <w:i/>
              </w:rPr>
              <w:t>WS-Security, QoS</w:t>
            </w:r>
          </w:p>
        </w:tc>
        <w:tc>
          <w:tcPr>
            <w:tcW w:w="6095" w:type="dxa"/>
            <w:gridSpan w:val="2"/>
            <w:shd w:val="clear" w:color="auto" w:fill="auto"/>
          </w:tcPr>
          <w:p w14:paraId="532B6453" w14:textId="77777777" w:rsidR="00C57E47" w:rsidRPr="00E43F1B" w:rsidRDefault="00C57E47" w:rsidP="000E354F">
            <w:pPr>
              <w:rPr>
                <w:b/>
              </w:rPr>
            </w:pPr>
            <w:r w:rsidRPr="00E43F1B">
              <w:rPr>
                <w:b/>
              </w:rPr>
              <w:t>Komunikacja SDI+  – szyna G2:</w:t>
            </w:r>
          </w:p>
          <w:p w14:paraId="42B4A436" w14:textId="77777777" w:rsidR="00C57E47" w:rsidRPr="00E43F1B" w:rsidRDefault="00C57E47" w:rsidP="000E354F">
            <w:pPr>
              <w:rPr>
                <w:b/>
              </w:rPr>
            </w:pPr>
            <w:r w:rsidRPr="00E43F1B">
              <w:rPr>
                <w:b/>
              </w:rPr>
              <w:t>Brak zabezpieczeń.</w:t>
            </w:r>
          </w:p>
          <w:p w14:paraId="270C8037" w14:textId="77777777" w:rsidR="00C57E47" w:rsidRPr="00E43F1B" w:rsidRDefault="00C57E47" w:rsidP="000E354F">
            <w:pPr>
              <w:rPr>
                <w:b/>
              </w:rPr>
            </w:pPr>
            <w:r w:rsidRPr="00E43F1B">
              <w:rPr>
                <w:b/>
              </w:rPr>
              <w:t>Komunikacja G2 – PPU:</w:t>
            </w:r>
          </w:p>
          <w:p w14:paraId="259F743B" w14:textId="77777777" w:rsidR="00C57E47" w:rsidRPr="00E65419" w:rsidRDefault="00C57E47" w:rsidP="000E354F">
            <w:pPr>
              <w:rPr>
                <w:b/>
                <w:bCs/>
              </w:rPr>
            </w:pPr>
            <w:r w:rsidRPr="00E43F1B">
              <w:rPr>
                <w:b/>
                <w:bCs/>
              </w:rPr>
              <w:t xml:space="preserve">Bezpieczne połączenie SSL punkt </w:t>
            </w:r>
            <w:r w:rsidRPr="00E43F1B">
              <w:rPr>
                <w:b/>
              </w:rPr>
              <w:t xml:space="preserve">– punkt z zastosowaniem certyfikatów. </w:t>
            </w:r>
            <w:r w:rsidRPr="00E65419">
              <w:rPr>
                <w:b/>
              </w:rPr>
              <w:t>Automatyczna identyfikacja i uwierzytelnienie użytkownika na podstawie certyfikatu klienta.</w:t>
            </w:r>
          </w:p>
        </w:tc>
      </w:tr>
      <w:tr w:rsidR="00C57E47" w:rsidRPr="00E43F1B" w14:paraId="6F274982" w14:textId="77777777" w:rsidTr="000E354F">
        <w:tc>
          <w:tcPr>
            <w:tcW w:w="3161" w:type="dxa"/>
            <w:gridSpan w:val="3"/>
            <w:shd w:val="clear" w:color="auto" w:fill="92CDDC"/>
          </w:tcPr>
          <w:p w14:paraId="764050B0" w14:textId="77777777" w:rsidR="00C57E47" w:rsidRPr="00E43F1B" w:rsidRDefault="00C57E47" w:rsidP="000E354F">
            <w:pPr>
              <w:rPr>
                <w:i/>
              </w:rPr>
            </w:pPr>
            <w:r w:rsidRPr="00E43F1B">
              <w:rPr>
                <w:i/>
              </w:rPr>
              <w:t>Wymagania dotyczące ograniczenia przepustowości, jakiego rodzaju</w:t>
            </w:r>
          </w:p>
        </w:tc>
        <w:tc>
          <w:tcPr>
            <w:tcW w:w="6095" w:type="dxa"/>
            <w:gridSpan w:val="2"/>
            <w:shd w:val="clear" w:color="auto" w:fill="auto"/>
          </w:tcPr>
          <w:p w14:paraId="1C64728A" w14:textId="77777777" w:rsidR="00C57E47" w:rsidRPr="00E43F1B" w:rsidRDefault="00C57E47" w:rsidP="000E354F">
            <w:pPr>
              <w:rPr>
                <w:b/>
                <w:bCs/>
              </w:rPr>
            </w:pPr>
            <w:r w:rsidRPr="00E43F1B">
              <w:rPr>
                <w:b/>
                <w:bCs/>
              </w:rPr>
              <w:t>Funkcjonalność wymagana.</w:t>
            </w:r>
          </w:p>
          <w:p w14:paraId="548AE2AF" w14:textId="77777777" w:rsidR="00C57E47" w:rsidRPr="00E43F1B" w:rsidRDefault="00C57E47" w:rsidP="000E354F">
            <w:pPr>
              <w:rPr>
                <w:b/>
              </w:rPr>
            </w:pPr>
            <w:r w:rsidRPr="00E43F1B">
              <w:rPr>
                <w:b/>
                <w:bCs/>
              </w:rPr>
              <w:t>Do uzgodnienia z Wykonawcą zamówienia na Implementacje na etapie gwarancji systemu (po wdrożeniu masowym).</w:t>
            </w:r>
          </w:p>
        </w:tc>
      </w:tr>
      <w:tr w:rsidR="00C57E47" w:rsidRPr="00E43F1B" w14:paraId="58964A94" w14:textId="77777777" w:rsidTr="000E354F">
        <w:tc>
          <w:tcPr>
            <w:tcW w:w="3161" w:type="dxa"/>
            <w:gridSpan w:val="3"/>
            <w:shd w:val="clear" w:color="auto" w:fill="92CDDC"/>
          </w:tcPr>
          <w:p w14:paraId="513BFCAF" w14:textId="77777777" w:rsidR="00C57E47" w:rsidRPr="00E65419" w:rsidRDefault="00C57E47" w:rsidP="000E354F">
            <w:pPr>
              <w:rPr>
                <w:i/>
              </w:rPr>
            </w:pPr>
            <w:r w:rsidRPr="00E65419">
              <w:rPr>
                <w:i/>
              </w:rPr>
              <w:t>Możliwość cache’owania odpowiedzi</w:t>
            </w:r>
          </w:p>
        </w:tc>
        <w:tc>
          <w:tcPr>
            <w:tcW w:w="6095" w:type="dxa"/>
            <w:gridSpan w:val="2"/>
            <w:shd w:val="clear" w:color="auto" w:fill="auto"/>
          </w:tcPr>
          <w:p w14:paraId="0559942E" w14:textId="77777777" w:rsidR="00C57E47" w:rsidRPr="00E43F1B" w:rsidRDefault="00C57E47" w:rsidP="000E354F">
            <w:pPr>
              <w:rPr>
                <w:b/>
                <w:bCs/>
              </w:rPr>
            </w:pPr>
            <w:r w:rsidRPr="00E43F1B">
              <w:rPr>
                <w:b/>
                <w:bCs/>
              </w:rPr>
              <w:t>Możliwość cache’owania statycznego kontentu (obrazki, skrypty).</w:t>
            </w:r>
          </w:p>
        </w:tc>
      </w:tr>
      <w:tr w:rsidR="00C57E47" w:rsidRPr="00493CCD" w14:paraId="3DA4E8E3" w14:textId="77777777" w:rsidTr="000E354F">
        <w:tc>
          <w:tcPr>
            <w:tcW w:w="709" w:type="dxa"/>
            <w:gridSpan w:val="2"/>
            <w:shd w:val="clear" w:color="auto" w:fill="92CDDC"/>
          </w:tcPr>
          <w:p w14:paraId="18B7ED81" w14:textId="77777777" w:rsidR="00C57E47" w:rsidRPr="00E65419" w:rsidRDefault="00C57E47" w:rsidP="000E354F">
            <w:pPr>
              <w:rPr>
                <w:i/>
              </w:rPr>
            </w:pPr>
            <w:r w:rsidRPr="00E65419">
              <w:rPr>
                <w:i/>
              </w:rPr>
              <w:t>3</w:t>
            </w:r>
          </w:p>
        </w:tc>
        <w:tc>
          <w:tcPr>
            <w:tcW w:w="8547" w:type="dxa"/>
            <w:gridSpan w:val="3"/>
            <w:shd w:val="clear" w:color="auto" w:fill="92CDDC"/>
          </w:tcPr>
          <w:p w14:paraId="631F2A41" w14:textId="77777777" w:rsidR="00C57E47" w:rsidRPr="00E65419" w:rsidRDefault="00C57E47" w:rsidP="000E354F">
            <w:pPr>
              <w:rPr>
                <w:b/>
                <w:bCs/>
              </w:rPr>
            </w:pPr>
            <w:r w:rsidRPr="00E65419">
              <w:rPr>
                <w:b/>
                <w:sz w:val="20"/>
              </w:rPr>
              <w:t>WYMAGANIA NA MONITOROWANIE USŁUGI</w:t>
            </w:r>
          </w:p>
        </w:tc>
      </w:tr>
      <w:tr w:rsidR="00C57E47" w:rsidRPr="00E43F1B" w14:paraId="264CA4B6" w14:textId="77777777" w:rsidTr="000E354F">
        <w:tc>
          <w:tcPr>
            <w:tcW w:w="3261" w:type="dxa"/>
            <w:gridSpan w:val="4"/>
            <w:shd w:val="clear" w:color="auto" w:fill="92CDDC"/>
          </w:tcPr>
          <w:p w14:paraId="7A872E2B" w14:textId="77777777" w:rsidR="00C57E47" w:rsidRPr="00E43F1B" w:rsidRDefault="00C57E47" w:rsidP="000E354F">
            <w:pPr>
              <w:rPr>
                <w:i/>
              </w:rPr>
            </w:pPr>
            <w:r w:rsidRPr="00E43F1B">
              <w:rPr>
                <w:i/>
              </w:rPr>
              <w:t>Metryki których logowanie jest wymagane</w:t>
            </w:r>
          </w:p>
        </w:tc>
        <w:tc>
          <w:tcPr>
            <w:tcW w:w="5995" w:type="dxa"/>
            <w:shd w:val="clear" w:color="auto" w:fill="auto"/>
          </w:tcPr>
          <w:p w14:paraId="2F03226E" w14:textId="77777777" w:rsidR="00C57E47" w:rsidRPr="00E43F1B" w:rsidRDefault="00C57E47" w:rsidP="000E354F">
            <w:pPr>
              <w:rPr>
                <w:b/>
                <w:bCs/>
              </w:rPr>
            </w:pPr>
            <w:r w:rsidRPr="00E43F1B">
              <w:rPr>
                <w:b/>
                <w:bCs/>
              </w:rPr>
              <w:t>W zależności od wymagań zamawiającego i możliwości konfiguracji szyny usług.</w:t>
            </w:r>
          </w:p>
        </w:tc>
      </w:tr>
      <w:tr w:rsidR="00C57E47" w:rsidRPr="00493CCD" w14:paraId="02CECD74" w14:textId="77777777" w:rsidTr="000E354F">
        <w:tc>
          <w:tcPr>
            <w:tcW w:w="3261" w:type="dxa"/>
            <w:gridSpan w:val="4"/>
            <w:shd w:val="clear" w:color="auto" w:fill="92CDDC"/>
          </w:tcPr>
          <w:p w14:paraId="6557B048" w14:textId="77777777" w:rsidR="00C57E47" w:rsidRPr="00E43F1B" w:rsidRDefault="00C57E47" w:rsidP="000E354F">
            <w:pPr>
              <w:rPr>
                <w:b/>
                <w:bCs/>
              </w:rPr>
            </w:pPr>
            <w:r w:rsidRPr="00E43F1B">
              <w:rPr>
                <w:i/>
              </w:rPr>
              <w:t>Progi SLA jakie powinny zostać zdefiniowane np. ilość błędów w jednostce czasu, min/średni/max czas odpowiedzi, dostępność usługi itp.</w:t>
            </w:r>
          </w:p>
        </w:tc>
        <w:tc>
          <w:tcPr>
            <w:tcW w:w="5995" w:type="dxa"/>
            <w:shd w:val="clear" w:color="auto" w:fill="auto"/>
          </w:tcPr>
          <w:p w14:paraId="7012B603" w14:textId="77777777" w:rsidR="00C57E47" w:rsidRPr="00E65419" w:rsidRDefault="00C57E47" w:rsidP="000E354F">
            <w:pPr>
              <w:rPr>
                <w:b/>
                <w:bCs/>
              </w:rPr>
            </w:pPr>
            <w:r w:rsidRPr="00E65419">
              <w:rPr>
                <w:b/>
                <w:bCs/>
              </w:rPr>
              <w:t>dostępność usługi = 99,99%.</w:t>
            </w:r>
          </w:p>
          <w:p w14:paraId="18DD7499" w14:textId="77777777" w:rsidR="00C57E47" w:rsidRPr="00E65419" w:rsidRDefault="00C57E47" w:rsidP="000E354F">
            <w:pPr>
              <w:rPr>
                <w:b/>
                <w:bCs/>
              </w:rPr>
            </w:pPr>
          </w:p>
        </w:tc>
      </w:tr>
      <w:tr w:rsidR="00C57E47" w:rsidRPr="00493CCD" w14:paraId="7EEAFA9A" w14:textId="77777777" w:rsidTr="000E354F">
        <w:tc>
          <w:tcPr>
            <w:tcW w:w="709" w:type="dxa"/>
            <w:gridSpan w:val="2"/>
            <w:shd w:val="clear" w:color="auto" w:fill="92CDDC"/>
          </w:tcPr>
          <w:p w14:paraId="52AC93A3" w14:textId="77777777" w:rsidR="00C57E47" w:rsidRPr="00E65419" w:rsidRDefault="00C57E47" w:rsidP="000E354F">
            <w:pPr>
              <w:rPr>
                <w:i/>
              </w:rPr>
            </w:pPr>
            <w:r w:rsidRPr="00E65419">
              <w:rPr>
                <w:i/>
              </w:rPr>
              <w:lastRenderedPageBreak/>
              <w:t>4</w:t>
            </w:r>
          </w:p>
        </w:tc>
        <w:tc>
          <w:tcPr>
            <w:tcW w:w="8547" w:type="dxa"/>
            <w:gridSpan w:val="3"/>
            <w:shd w:val="clear" w:color="auto" w:fill="92CDDC"/>
          </w:tcPr>
          <w:p w14:paraId="41A8AC68" w14:textId="77777777" w:rsidR="00C57E47" w:rsidRPr="00E65419" w:rsidRDefault="00C57E47" w:rsidP="000E354F">
            <w:pPr>
              <w:ind w:left="76"/>
              <w:rPr>
                <w:b/>
                <w:sz w:val="20"/>
              </w:rPr>
            </w:pPr>
            <w:r w:rsidRPr="00E65419">
              <w:rPr>
                <w:b/>
                <w:sz w:val="20"/>
              </w:rPr>
              <w:t>WYMAGANIA DLA USŁUGI</w:t>
            </w:r>
          </w:p>
        </w:tc>
      </w:tr>
      <w:tr w:rsidR="00C57E47" w:rsidRPr="00493CCD" w14:paraId="14897601" w14:textId="77777777" w:rsidTr="000E354F">
        <w:tc>
          <w:tcPr>
            <w:tcW w:w="3261" w:type="dxa"/>
            <w:gridSpan w:val="4"/>
            <w:shd w:val="clear" w:color="auto" w:fill="92CDDC"/>
          </w:tcPr>
          <w:p w14:paraId="179CEA92" w14:textId="77777777" w:rsidR="00C57E47" w:rsidRPr="00E65419" w:rsidRDefault="00C57E47" w:rsidP="000E354F">
            <w:pPr>
              <w:rPr>
                <w:i/>
              </w:rPr>
            </w:pPr>
            <w:r w:rsidRPr="00E65419">
              <w:rPr>
                <w:i/>
              </w:rPr>
              <w:t>Standard definicji usługi</w:t>
            </w:r>
          </w:p>
        </w:tc>
        <w:tc>
          <w:tcPr>
            <w:tcW w:w="5995" w:type="dxa"/>
            <w:shd w:val="clear" w:color="auto" w:fill="auto"/>
          </w:tcPr>
          <w:p w14:paraId="79DFA9FE" w14:textId="77777777" w:rsidR="00C57E47" w:rsidRPr="00E65419" w:rsidRDefault="00C57E47" w:rsidP="000E354F">
            <w:pPr>
              <w:rPr>
                <w:b/>
                <w:bCs/>
              </w:rPr>
            </w:pPr>
            <w:r w:rsidRPr="00E65419">
              <w:rPr>
                <w:b/>
                <w:bCs/>
              </w:rPr>
              <w:t>Nie dotyczy.</w:t>
            </w:r>
          </w:p>
        </w:tc>
      </w:tr>
      <w:tr w:rsidR="00C57E47" w:rsidRPr="00493CCD" w14:paraId="1FD4DC56" w14:textId="77777777" w:rsidTr="000E354F">
        <w:tc>
          <w:tcPr>
            <w:tcW w:w="3261" w:type="dxa"/>
            <w:gridSpan w:val="4"/>
            <w:shd w:val="clear" w:color="auto" w:fill="92CDDC"/>
          </w:tcPr>
          <w:p w14:paraId="7880BA3C" w14:textId="77777777" w:rsidR="00C57E47" w:rsidRPr="00E43F1B" w:rsidRDefault="00C57E47" w:rsidP="000E354F">
            <w:pPr>
              <w:rPr>
                <w:i/>
              </w:rPr>
            </w:pPr>
            <w:r w:rsidRPr="00E43F1B">
              <w:rPr>
                <w:i/>
              </w:rPr>
              <w:t>Zgodność ze standardami opisanymi w punkcie 4.2 Opis interfejsów.</w:t>
            </w:r>
          </w:p>
        </w:tc>
        <w:tc>
          <w:tcPr>
            <w:tcW w:w="5995" w:type="dxa"/>
            <w:shd w:val="clear" w:color="auto" w:fill="auto"/>
          </w:tcPr>
          <w:p w14:paraId="7D7580A3" w14:textId="77777777" w:rsidR="00C57E47" w:rsidRPr="00E65419" w:rsidRDefault="00C57E47" w:rsidP="000E354F">
            <w:pPr>
              <w:rPr>
                <w:b/>
              </w:rPr>
            </w:pPr>
            <w:r w:rsidRPr="00E65419">
              <w:rPr>
                <w:b/>
                <w:bCs/>
              </w:rPr>
              <w:t>HTTP 1.1.</w:t>
            </w:r>
          </w:p>
        </w:tc>
      </w:tr>
      <w:tr w:rsidR="00C57E47" w:rsidRPr="00493CCD" w14:paraId="0051725B" w14:textId="77777777" w:rsidTr="000E354F">
        <w:tc>
          <w:tcPr>
            <w:tcW w:w="3261" w:type="dxa"/>
            <w:gridSpan w:val="4"/>
            <w:shd w:val="clear" w:color="auto" w:fill="92CDDC"/>
          </w:tcPr>
          <w:p w14:paraId="4415911B" w14:textId="77777777" w:rsidR="00C57E47" w:rsidRPr="00E43F1B" w:rsidRDefault="00C57E47" w:rsidP="000E354F">
            <w:pPr>
              <w:rPr>
                <w:i/>
              </w:rPr>
            </w:pPr>
            <w:r w:rsidRPr="00E43F1B">
              <w:rPr>
                <w:i/>
              </w:rPr>
              <w:t>Obsługa uwierzytelnienia tokenem SAML w wersji 2.0</w:t>
            </w:r>
          </w:p>
        </w:tc>
        <w:tc>
          <w:tcPr>
            <w:tcW w:w="5995" w:type="dxa"/>
            <w:shd w:val="clear" w:color="auto" w:fill="auto"/>
          </w:tcPr>
          <w:p w14:paraId="0A6C85B0" w14:textId="77777777" w:rsidR="00C57E47" w:rsidRPr="00E65419" w:rsidRDefault="00C57E47" w:rsidP="000E354F">
            <w:pPr>
              <w:rPr>
                <w:b/>
                <w:bCs/>
              </w:rPr>
            </w:pPr>
            <w:r w:rsidRPr="00E65419">
              <w:rPr>
                <w:b/>
                <w:bCs/>
              </w:rPr>
              <w:t>Nie dotyczy.</w:t>
            </w:r>
          </w:p>
        </w:tc>
      </w:tr>
    </w:tbl>
    <w:p w14:paraId="4F9CB020" w14:textId="77777777" w:rsidR="00C57E47" w:rsidRPr="0042624C" w:rsidRDefault="00C57E47" w:rsidP="00C57E47">
      <w:pPr>
        <w:rPr>
          <w:u w:val="single"/>
        </w:rPr>
      </w:pPr>
    </w:p>
    <w:p w14:paraId="491D95C4" w14:textId="77777777" w:rsidR="00C57E47" w:rsidRPr="0042624C" w:rsidRDefault="00C57E47" w:rsidP="00C57E47">
      <w:pPr>
        <w:rPr>
          <w:u w:val="single"/>
        </w:rPr>
      </w:pPr>
      <w:r w:rsidRPr="0042624C">
        <w:rPr>
          <w:u w:val="single"/>
        </w:rPr>
        <w:t>Usługi WMS</w:t>
      </w:r>
    </w:p>
    <w:tbl>
      <w:tblPr>
        <w:tblW w:w="0" w:type="auto"/>
        <w:tblInd w:w="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142"/>
        <w:gridCol w:w="2877"/>
        <w:gridCol w:w="5670"/>
      </w:tblGrid>
      <w:tr w:rsidR="00C57E47" w14:paraId="679BCABE" w14:textId="77777777" w:rsidTr="000E354F">
        <w:tc>
          <w:tcPr>
            <w:tcW w:w="567" w:type="dxa"/>
            <w:shd w:val="clear" w:color="auto" w:fill="92CDDC"/>
          </w:tcPr>
          <w:p w14:paraId="0F0755C6" w14:textId="77777777" w:rsidR="00C57E47" w:rsidRPr="00E65419" w:rsidRDefault="00C57E47" w:rsidP="000E354F">
            <w:pPr>
              <w:rPr>
                <w:i/>
              </w:rPr>
            </w:pPr>
            <w:r w:rsidRPr="00E65419">
              <w:rPr>
                <w:i/>
              </w:rPr>
              <w:t>1</w:t>
            </w:r>
          </w:p>
        </w:tc>
        <w:tc>
          <w:tcPr>
            <w:tcW w:w="8689" w:type="dxa"/>
            <w:gridSpan w:val="3"/>
            <w:shd w:val="clear" w:color="auto" w:fill="92CDDC"/>
          </w:tcPr>
          <w:p w14:paraId="2772510B" w14:textId="77777777" w:rsidR="00C57E47" w:rsidRPr="00E65419" w:rsidRDefault="00C57E47" w:rsidP="000E354F">
            <w:pPr>
              <w:rPr>
                <w:b/>
                <w:bCs/>
              </w:rPr>
            </w:pPr>
            <w:r w:rsidRPr="00E65419">
              <w:rPr>
                <w:b/>
                <w:bCs/>
                <w:sz w:val="20"/>
              </w:rPr>
              <w:t>DANE OPISUJĄCE USŁUGĘ</w:t>
            </w:r>
          </w:p>
        </w:tc>
      </w:tr>
      <w:tr w:rsidR="00C57E47" w:rsidRPr="00E43F1B" w14:paraId="0CFF7F86" w14:textId="77777777" w:rsidTr="000E354F">
        <w:tc>
          <w:tcPr>
            <w:tcW w:w="3586" w:type="dxa"/>
            <w:gridSpan w:val="3"/>
            <w:shd w:val="clear" w:color="auto" w:fill="92CDDC"/>
          </w:tcPr>
          <w:p w14:paraId="5EBDBA41" w14:textId="77777777" w:rsidR="00C57E47" w:rsidRPr="00E65419" w:rsidRDefault="00C57E47" w:rsidP="000E354F">
            <w:pPr>
              <w:rPr>
                <w:b/>
                <w:bCs/>
                <w:sz w:val="28"/>
              </w:rPr>
            </w:pPr>
            <w:r w:rsidRPr="00E65419">
              <w:rPr>
                <w:i/>
              </w:rPr>
              <w:t>Nazwa i opis usługi</w:t>
            </w:r>
          </w:p>
        </w:tc>
        <w:tc>
          <w:tcPr>
            <w:tcW w:w="5670" w:type="dxa"/>
            <w:shd w:val="clear" w:color="auto" w:fill="auto"/>
          </w:tcPr>
          <w:p w14:paraId="2F9F4AA6" w14:textId="77777777" w:rsidR="00C57E47" w:rsidRPr="00E43F1B" w:rsidRDefault="00C57E47" w:rsidP="000E354F">
            <w:pPr>
              <w:rPr>
                <w:bCs/>
              </w:rPr>
            </w:pPr>
            <w:r w:rsidRPr="00E43F1B">
              <w:rPr>
                <w:b/>
                <w:bCs/>
              </w:rPr>
              <w:t>Web Map Service – usługa OGC publikująca dane w postaci rastrowej</w:t>
            </w:r>
          </w:p>
        </w:tc>
      </w:tr>
      <w:tr w:rsidR="00C57E47" w:rsidRPr="00E43F1B" w14:paraId="4BC782DE" w14:textId="77777777" w:rsidTr="000E354F">
        <w:tc>
          <w:tcPr>
            <w:tcW w:w="3586" w:type="dxa"/>
            <w:gridSpan w:val="3"/>
            <w:shd w:val="clear" w:color="auto" w:fill="92CDDC"/>
          </w:tcPr>
          <w:p w14:paraId="40CBFA84" w14:textId="77777777" w:rsidR="00C57E47" w:rsidRPr="00E65419" w:rsidRDefault="00C57E47" w:rsidP="000E354F">
            <w:pPr>
              <w:rPr>
                <w:b/>
                <w:bCs/>
                <w:sz w:val="28"/>
              </w:rPr>
            </w:pPr>
            <w:r w:rsidRPr="00E65419">
              <w:rPr>
                <w:i/>
              </w:rPr>
              <w:t>Przeznaczenie usługi</w:t>
            </w:r>
          </w:p>
        </w:tc>
        <w:tc>
          <w:tcPr>
            <w:tcW w:w="5670" w:type="dxa"/>
            <w:shd w:val="clear" w:color="auto" w:fill="auto"/>
          </w:tcPr>
          <w:p w14:paraId="6C5674B0" w14:textId="77777777" w:rsidR="00C57E47" w:rsidRPr="00E43F1B" w:rsidRDefault="00C57E47" w:rsidP="000E354F">
            <w:pPr>
              <w:rPr>
                <w:b/>
                <w:bCs/>
                <w:sz w:val="28"/>
              </w:rPr>
            </w:pPr>
            <w:r w:rsidRPr="00E43F1B">
              <w:rPr>
                <w:b/>
                <w:bCs/>
              </w:rPr>
              <w:t>Usługa OGC publikująca dane w postaci rastrowej</w:t>
            </w:r>
          </w:p>
        </w:tc>
      </w:tr>
      <w:tr w:rsidR="00C57E47" w:rsidRPr="00E43F1B" w14:paraId="6E7670A3" w14:textId="77777777" w:rsidTr="000E354F">
        <w:tc>
          <w:tcPr>
            <w:tcW w:w="3586" w:type="dxa"/>
            <w:gridSpan w:val="3"/>
            <w:shd w:val="clear" w:color="auto" w:fill="92CDDC"/>
          </w:tcPr>
          <w:p w14:paraId="3FF44D19" w14:textId="77777777" w:rsidR="00C57E47" w:rsidRPr="00E43F1B" w:rsidRDefault="00C57E47" w:rsidP="000E354F">
            <w:pPr>
              <w:rPr>
                <w:i/>
              </w:rPr>
            </w:pPr>
            <w:r w:rsidRPr="00E43F1B">
              <w:rPr>
                <w:i/>
              </w:rPr>
              <w:t>Spodziewana wolumetria w zakresie ilości i wielkości przesyłanych komunikatów</w:t>
            </w:r>
          </w:p>
        </w:tc>
        <w:tc>
          <w:tcPr>
            <w:tcW w:w="5670" w:type="dxa"/>
            <w:shd w:val="clear" w:color="auto" w:fill="auto"/>
          </w:tcPr>
          <w:p w14:paraId="1A3E98BE" w14:textId="77777777" w:rsidR="00C57E47" w:rsidRPr="00E43F1B" w:rsidRDefault="00C57E47" w:rsidP="000E354F">
            <w:pPr>
              <w:rPr>
                <w:b/>
                <w:bCs/>
              </w:rPr>
            </w:pPr>
            <w:r w:rsidRPr="00E43F1B">
              <w:rPr>
                <w:b/>
                <w:bCs/>
              </w:rPr>
              <w:t>Do 135600 zapytań na godzinę; Rozmiar odpowiedzi: 1kB – 1MB</w:t>
            </w:r>
          </w:p>
        </w:tc>
      </w:tr>
      <w:tr w:rsidR="00C57E47" w14:paraId="68CBF2F2" w14:textId="77777777" w:rsidTr="000E354F">
        <w:tc>
          <w:tcPr>
            <w:tcW w:w="3586" w:type="dxa"/>
            <w:gridSpan w:val="3"/>
            <w:shd w:val="clear" w:color="auto" w:fill="92CDDC"/>
          </w:tcPr>
          <w:p w14:paraId="50CBFF38" w14:textId="77777777" w:rsidR="00C57E47" w:rsidRPr="00E43F1B" w:rsidRDefault="00C57E47" w:rsidP="000E354F">
            <w:pPr>
              <w:rPr>
                <w:i/>
              </w:rPr>
            </w:pPr>
            <w:r w:rsidRPr="00E43F1B">
              <w:rPr>
                <w:i/>
              </w:rPr>
              <w:t>Spodziewana dostępność aplikacji, czy wymaga balansowania ruchu</w:t>
            </w:r>
          </w:p>
        </w:tc>
        <w:tc>
          <w:tcPr>
            <w:tcW w:w="5670" w:type="dxa"/>
            <w:shd w:val="clear" w:color="auto" w:fill="auto"/>
          </w:tcPr>
          <w:p w14:paraId="3D0AF7A9" w14:textId="77777777" w:rsidR="00C57E47" w:rsidRPr="00E65419" w:rsidRDefault="00C57E47" w:rsidP="000E354F">
            <w:pPr>
              <w:rPr>
                <w:b/>
                <w:bCs/>
              </w:rPr>
            </w:pPr>
            <w:r w:rsidRPr="00E65419">
              <w:rPr>
                <w:b/>
                <w:bCs/>
              </w:rPr>
              <w:t>99%; TAK</w:t>
            </w:r>
          </w:p>
        </w:tc>
      </w:tr>
      <w:tr w:rsidR="00C57E47" w14:paraId="40AC71C5" w14:textId="77777777" w:rsidTr="000E354F">
        <w:tc>
          <w:tcPr>
            <w:tcW w:w="3586" w:type="dxa"/>
            <w:gridSpan w:val="3"/>
            <w:shd w:val="clear" w:color="auto" w:fill="92CDDC"/>
          </w:tcPr>
          <w:p w14:paraId="733424F9" w14:textId="77777777" w:rsidR="00C57E47" w:rsidRPr="00E65419" w:rsidRDefault="00C57E47" w:rsidP="000E354F">
            <w:pPr>
              <w:rPr>
                <w:i/>
              </w:rPr>
            </w:pPr>
            <w:r w:rsidRPr="00E65419">
              <w:rPr>
                <w:i/>
              </w:rPr>
              <w:t>Spodziewana skalowalność</w:t>
            </w:r>
          </w:p>
        </w:tc>
        <w:tc>
          <w:tcPr>
            <w:tcW w:w="5670" w:type="dxa"/>
            <w:shd w:val="clear" w:color="auto" w:fill="auto"/>
          </w:tcPr>
          <w:p w14:paraId="327B5659" w14:textId="77777777" w:rsidR="00C57E47" w:rsidRPr="00E65419" w:rsidRDefault="00C57E47" w:rsidP="000E354F">
            <w:pPr>
              <w:rPr>
                <w:b/>
                <w:bCs/>
              </w:rPr>
            </w:pPr>
            <w:r w:rsidRPr="00E65419">
              <w:rPr>
                <w:b/>
                <w:bCs/>
              </w:rPr>
              <w:t>TAK</w:t>
            </w:r>
          </w:p>
        </w:tc>
      </w:tr>
      <w:tr w:rsidR="00C57E47" w:rsidRPr="00493CCD" w14:paraId="07165656" w14:textId="77777777" w:rsidTr="000E354F">
        <w:tc>
          <w:tcPr>
            <w:tcW w:w="3586" w:type="dxa"/>
            <w:gridSpan w:val="3"/>
            <w:shd w:val="clear" w:color="auto" w:fill="92CDDC"/>
          </w:tcPr>
          <w:p w14:paraId="32955973" w14:textId="77777777" w:rsidR="00C57E47" w:rsidRPr="00E65419" w:rsidRDefault="00C57E47" w:rsidP="000E354F">
            <w:pPr>
              <w:rPr>
                <w:b/>
                <w:bCs/>
              </w:rPr>
            </w:pPr>
            <w:r w:rsidRPr="00E65419">
              <w:rPr>
                <w:i/>
              </w:rPr>
              <w:t>Definicja usługi tj. opis usługi</w:t>
            </w:r>
          </w:p>
          <w:p w14:paraId="2695642D" w14:textId="77777777" w:rsidR="00C57E47" w:rsidRPr="00E65419" w:rsidRDefault="00C57E47" w:rsidP="000E354F">
            <w:pPr>
              <w:rPr>
                <w:b/>
                <w:bCs/>
              </w:rPr>
            </w:pPr>
          </w:p>
        </w:tc>
        <w:tc>
          <w:tcPr>
            <w:tcW w:w="5670" w:type="dxa"/>
            <w:shd w:val="clear" w:color="auto" w:fill="auto"/>
          </w:tcPr>
          <w:p w14:paraId="4C30CC31" w14:textId="77777777" w:rsidR="00C57E47" w:rsidRPr="00E65419" w:rsidRDefault="00C57E47" w:rsidP="000E354F">
            <w:pPr>
              <w:rPr>
                <w:b/>
                <w:bCs/>
              </w:rPr>
            </w:pPr>
            <w:r w:rsidRPr="00E65419">
              <w:rPr>
                <w:b/>
                <w:bCs/>
              </w:rPr>
              <w:t>WMS 1.3.0</w:t>
            </w:r>
          </w:p>
        </w:tc>
      </w:tr>
      <w:tr w:rsidR="00C57E47" w:rsidRPr="00493CCD" w14:paraId="13053767" w14:textId="77777777" w:rsidTr="000E354F">
        <w:tc>
          <w:tcPr>
            <w:tcW w:w="709" w:type="dxa"/>
            <w:gridSpan w:val="2"/>
            <w:shd w:val="clear" w:color="auto" w:fill="92CDDC"/>
          </w:tcPr>
          <w:p w14:paraId="7EFACF3F" w14:textId="77777777" w:rsidR="00C57E47" w:rsidRPr="00E65419" w:rsidRDefault="00C57E47" w:rsidP="000E354F">
            <w:pPr>
              <w:rPr>
                <w:i/>
              </w:rPr>
            </w:pPr>
            <w:r w:rsidRPr="00E65419">
              <w:rPr>
                <w:i/>
              </w:rPr>
              <w:t>2</w:t>
            </w:r>
          </w:p>
        </w:tc>
        <w:tc>
          <w:tcPr>
            <w:tcW w:w="8547" w:type="dxa"/>
            <w:gridSpan w:val="2"/>
            <w:shd w:val="clear" w:color="auto" w:fill="92CDDC"/>
          </w:tcPr>
          <w:p w14:paraId="76ED91F4" w14:textId="77777777" w:rsidR="00C57E47" w:rsidRPr="00E65419" w:rsidRDefault="00C57E47" w:rsidP="000E354F">
            <w:pPr>
              <w:rPr>
                <w:b/>
                <w:bCs/>
              </w:rPr>
            </w:pPr>
            <w:r w:rsidRPr="00E65419">
              <w:rPr>
                <w:b/>
                <w:sz w:val="20"/>
              </w:rPr>
              <w:t>DODATKOWE WYMAGANIA USŁUGI</w:t>
            </w:r>
          </w:p>
        </w:tc>
      </w:tr>
      <w:tr w:rsidR="00C57E47" w:rsidRPr="00493CCD" w14:paraId="3943A946" w14:textId="77777777" w:rsidTr="000E354F">
        <w:trPr>
          <w:trHeight w:val="719"/>
        </w:trPr>
        <w:tc>
          <w:tcPr>
            <w:tcW w:w="3586" w:type="dxa"/>
            <w:gridSpan w:val="3"/>
            <w:shd w:val="clear" w:color="auto" w:fill="92CDDC"/>
          </w:tcPr>
          <w:p w14:paraId="4A2B2456" w14:textId="77777777" w:rsidR="00C57E47" w:rsidRPr="00E65419" w:rsidRDefault="00C57E47" w:rsidP="000E354F">
            <w:pPr>
              <w:rPr>
                <w:b/>
                <w:bCs/>
              </w:rPr>
            </w:pPr>
            <w:r w:rsidRPr="00E43F1B">
              <w:rPr>
                <w:i/>
              </w:rPr>
              <w:t xml:space="preserve">Dodatkowe parametry protokołu HTTP np. </w:t>
            </w:r>
            <w:r w:rsidRPr="00E65419">
              <w:rPr>
                <w:i/>
              </w:rPr>
              <w:t>Cookie, timeout’y jeśli niestandardowe,</w:t>
            </w:r>
          </w:p>
        </w:tc>
        <w:tc>
          <w:tcPr>
            <w:tcW w:w="5670" w:type="dxa"/>
            <w:shd w:val="clear" w:color="auto" w:fill="auto"/>
          </w:tcPr>
          <w:p w14:paraId="741DE0BD" w14:textId="77777777" w:rsidR="00C57E47" w:rsidRPr="00E65419" w:rsidRDefault="00C57E47" w:rsidP="000E354F">
            <w:pPr>
              <w:rPr>
                <w:b/>
              </w:rPr>
            </w:pPr>
            <w:r w:rsidRPr="00E65419">
              <w:rPr>
                <w:b/>
              </w:rPr>
              <w:t>NIE</w:t>
            </w:r>
          </w:p>
        </w:tc>
      </w:tr>
      <w:tr w:rsidR="00C57E47" w:rsidRPr="00E43F1B" w14:paraId="6881B200" w14:textId="77777777" w:rsidTr="000E354F">
        <w:tc>
          <w:tcPr>
            <w:tcW w:w="3586" w:type="dxa"/>
            <w:gridSpan w:val="3"/>
            <w:shd w:val="clear" w:color="auto" w:fill="92CDDC"/>
          </w:tcPr>
          <w:p w14:paraId="73C1AA95" w14:textId="77777777" w:rsidR="00C57E47" w:rsidRPr="00E43F1B" w:rsidRDefault="00C57E47" w:rsidP="000E354F">
            <w:pPr>
              <w:rPr>
                <w:i/>
              </w:rPr>
            </w:pPr>
            <w:r w:rsidRPr="00E43F1B">
              <w:rPr>
                <w:i/>
              </w:rPr>
              <w:t>Wymagania warstwy transportowej np. parametry powtórzeń w przypadku błędu (ilość, interwał)</w:t>
            </w:r>
          </w:p>
        </w:tc>
        <w:tc>
          <w:tcPr>
            <w:tcW w:w="5670" w:type="dxa"/>
            <w:shd w:val="clear" w:color="auto" w:fill="auto"/>
          </w:tcPr>
          <w:p w14:paraId="67BA1342" w14:textId="77777777" w:rsidR="00C57E47" w:rsidRPr="00E43F1B" w:rsidRDefault="00C57E47" w:rsidP="000E354F">
            <w:r w:rsidRPr="00E43F1B">
              <w:rPr>
                <w:b/>
                <w:bCs/>
              </w:rPr>
              <w:t>Ilość powtórzeń = 3 (1s, 3s, 5s)</w:t>
            </w:r>
          </w:p>
        </w:tc>
      </w:tr>
      <w:tr w:rsidR="00C57E47" w:rsidRPr="00493CCD" w14:paraId="1232DF5F" w14:textId="77777777" w:rsidTr="000E354F">
        <w:tc>
          <w:tcPr>
            <w:tcW w:w="3586" w:type="dxa"/>
            <w:gridSpan w:val="3"/>
            <w:shd w:val="clear" w:color="auto" w:fill="92CDDC"/>
          </w:tcPr>
          <w:p w14:paraId="5296A0D6" w14:textId="77777777" w:rsidR="00C57E47" w:rsidRPr="00E43F1B" w:rsidRDefault="00C57E47" w:rsidP="000E354F">
            <w:pPr>
              <w:rPr>
                <w:i/>
              </w:rPr>
            </w:pPr>
            <w:r w:rsidRPr="00E43F1B">
              <w:rPr>
                <w:i/>
              </w:rPr>
              <w:t>Zestaw atrybutów do przesłania w asercji SAML poza rolami np. nazwa użytkownika, email itp.</w:t>
            </w:r>
          </w:p>
        </w:tc>
        <w:tc>
          <w:tcPr>
            <w:tcW w:w="5670" w:type="dxa"/>
            <w:shd w:val="clear" w:color="auto" w:fill="auto"/>
          </w:tcPr>
          <w:p w14:paraId="77A50EBA" w14:textId="77777777" w:rsidR="00C57E47" w:rsidRPr="00E65419" w:rsidRDefault="00C57E47" w:rsidP="000E354F">
            <w:pPr>
              <w:rPr>
                <w:b/>
                <w:bCs/>
              </w:rPr>
            </w:pPr>
            <w:r w:rsidRPr="00E65419">
              <w:rPr>
                <w:b/>
              </w:rPr>
              <w:t>Nie dotyczy.</w:t>
            </w:r>
          </w:p>
        </w:tc>
      </w:tr>
      <w:tr w:rsidR="00C57E47" w:rsidRPr="00493CCD" w14:paraId="111F85DE" w14:textId="77777777" w:rsidTr="000E354F">
        <w:tc>
          <w:tcPr>
            <w:tcW w:w="3586" w:type="dxa"/>
            <w:gridSpan w:val="3"/>
            <w:shd w:val="clear" w:color="auto" w:fill="92CDDC"/>
          </w:tcPr>
          <w:p w14:paraId="44B00545" w14:textId="77777777" w:rsidR="00C57E47" w:rsidRPr="00E65419" w:rsidRDefault="00C57E47" w:rsidP="000E354F">
            <w:pPr>
              <w:rPr>
                <w:i/>
              </w:rPr>
            </w:pPr>
            <w:r w:rsidRPr="00E43F1B">
              <w:rPr>
                <w:i/>
              </w:rPr>
              <w:t xml:space="preserve">Zbiór WS-Policy zdefiniowanych dla usługi np. </w:t>
            </w:r>
            <w:r w:rsidRPr="00E65419">
              <w:rPr>
                <w:i/>
              </w:rPr>
              <w:t>WS-Security, QoS</w:t>
            </w:r>
          </w:p>
        </w:tc>
        <w:tc>
          <w:tcPr>
            <w:tcW w:w="5670" w:type="dxa"/>
            <w:shd w:val="clear" w:color="auto" w:fill="auto"/>
          </w:tcPr>
          <w:p w14:paraId="2FC70607" w14:textId="77777777" w:rsidR="00C57E47" w:rsidRPr="00E43F1B" w:rsidRDefault="00C57E47" w:rsidP="000E354F">
            <w:pPr>
              <w:rPr>
                <w:b/>
              </w:rPr>
            </w:pPr>
            <w:r w:rsidRPr="00E43F1B">
              <w:rPr>
                <w:b/>
              </w:rPr>
              <w:t>Komunikacja SDI+  – szyna G2:</w:t>
            </w:r>
          </w:p>
          <w:p w14:paraId="013F0BD8" w14:textId="77777777" w:rsidR="00C57E47" w:rsidRPr="00E43F1B" w:rsidRDefault="00C57E47" w:rsidP="000E354F">
            <w:pPr>
              <w:rPr>
                <w:b/>
              </w:rPr>
            </w:pPr>
            <w:r w:rsidRPr="00E43F1B">
              <w:rPr>
                <w:b/>
              </w:rPr>
              <w:t>Brak zabezpieczeń.</w:t>
            </w:r>
          </w:p>
          <w:p w14:paraId="6AB61404" w14:textId="77777777" w:rsidR="00C57E47" w:rsidRPr="00E43F1B" w:rsidRDefault="00C57E47" w:rsidP="000E354F">
            <w:pPr>
              <w:rPr>
                <w:b/>
              </w:rPr>
            </w:pPr>
            <w:r w:rsidRPr="00E43F1B">
              <w:rPr>
                <w:b/>
              </w:rPr>
              <w:t>Komunikacja G2 – PPU:</w:t>
            </w:r>
          </w:p>
          <w:p w14:paraId="662AC048" w14:textId="77777777" w:rsidR="00C57E47" w:rsidRDefault="00C57E47" w:rsidP="000E354F">
            <w:r w:rsidRPr="00E43F1B">
              <w:rPr>
                <w:b/>
                <w:bCs/>
              </w:rPr>
              <w:lastRenderedPageBreak/>
              <w:t xml:space="preserve">Bezpieczne połączenie SSL punkt </w:t>
            </w:r>
            <w:r w:rsidRPr="00E43F1B">
              <w:rPr>
                <w:b/>
              </w:rPr>
              <w:t xml:space="preserve">– punkt z zastosowaniem certyfikatów. </w:t>
            </w:r>
            <w:r w:rsidRPr="00E65419">
              <w:rPr>
                <w:b/>
              </w:rPr>
              <w:t>Automatyczna identyfikacja i uwierzytelnienie użytkownika na podstawie certyfikatu klienta.</w:t>
            </w:r>
          </w:p>
        </w:tc>
      </w:tr>
      <w:tr w:rsidR="00C57E47" w:rsidRPr="00E43F1B" w14:paraId="578CD921" w14:textId="77777777" w:rsidTr="000E354F">
        <w:tc>
          <w:tcPr>
            <w:tcW w:w="3586" w:type="dxa"/>
            <w:gridSpan w:val="3"/>
            <w:shd w:val="clear" w:color="auto" w:fill="92CDDC"/>
          </w:tcPr>
          <w:p w14:paraId="015F44DB" w14:textId="77777777" w:rsidR="00C57E47" w:rsidRPr="00E43F1B" w:rsidRDefault="00C57E47" w:rsidP="000E354F">
            <w:pPr>
              <w:rPr>
                <w:i/>
              </w:rPr>
            </w:pPr>
            <w:r w:rsidRPr="00E43F1B">
              <w:rPr>
                <w:i/>
              </w:rPr>
              <w:lastRenderedPageBreak/>
              <w:t>Wymagania dotyczące ograniczenia przepustowości, jakiego rodzaju</w:t>
            </w:r>
          </w:p>
        </w:tc>
        <w:tc>
          <w:tcPr>
            <w:tcW w:w="5670" w:type="dxa"/>
            <w:shd w:val="clear" w:color="auto" w:fill="auto"/>
          </w:tcPr>
          <w:p w14:paraId="3EE149AB" w14:textId="77777777" w:rsidR="00C57E47" w:rsidRPr="00E43F1B" w:rsidRDefault="00C57E47" w:rsidP="000E354F">
            <w:pPr>
              <w:rPr>
                <w:b/>
                <w:bCs/>
              </w:rPr>
            </w:pPr>
            <w:r w:rsidRPr="00E43F1B">
              <w:rPr>
                <w:b/>
                <w:bCs/>
              </w:rPr>
              <w:t>Funkcjonalność wymagana.</w:t>
            </w:r>
          </w:p>
          <w:p w14:paraId="63D4033B" w14:textId="77777777" w:rsidR="00C57E47" w:rsidRPr="00E43F1B" w:rsidRDefault="00C57E47" w:rsidP="000E354F">
            <w:pPr>
              <w:rPr>
                <w:b/>
              </w:rPr>
            </w:pPr>
            <w:r w:rsidRPr="00E43F1B">
              <w:rPr>
                <w:b/>
                <w:bCs/>
              </w:rPr>
              <w:t>Do uzgodnienia z Wykonawcą zamówienia na Implementacje na etapie gwarancji systemu (po wdrożeniu masowym).</w:t>
            </w:r>
          </w:p>
        </w:tc>
      </w:tr>
      <w:tr w:rsidR="00C57E47" w:rsidRPr="00493CCD" w14:paraId="48285297" w14:textId="77777777" w:rsidTr="000E354F">
        <w:tc>
          <w:tcPr>
            <w:tcW w:w="3586" w:type="dxa"/>
            <w:gridSpan w:val="3"/>
            <w:shd w:val="clear" w:color="auto" w:fill="92CDDC"/>
          </w:tcPr>
          <w:p w14:paraId="5172BA01" w14:textId="77777777" w:rsidR="00C57E47" w:rsidRPr="00E65419" w:rsidRDefault="00C57E47" w:rsidP="000E354F">
            <w:pPr>
              <w:rPr>
                <w:i/>
              </w:rPr>
            </w:pPr>
            <w:r w:rsidRPr="00E65419">
              <w:rPr>
                <w:i/>
              </w:rPr>
              <w:t>Możliwość cache’owania odpowiedzi</w:t>
            </w:r>
          </w:p>
        </w:tc>
        <w:tc>
          <w:tcPr>
            <w:tcW w:w="5670" w:type="dxa"/>
            <w:shd w:val="clear" w:color="auto" w:fill="auto"/>
          </w:tcPr>
          <w:p w14:paraId="39568B3C" w14:textId="77777777" w:rsidR="00C57E47" w:rsidRPr="00E65419" w:rsidRDefault="00C57E47" w:rsidP="000E354F">
            <w:pPr>
              <w:rPr>
                <w:b/>
                <w:bCs/>
              </w:rPr>
            </w:pPr>
            <w:r w:rsidRPr="00E65419">
              <w:rPr>
                <w:b/>
                <w:bCs/>
              </w:rPr>
              <w:t>TAK</w:t>
            </w:r>
          </w:p>
        </w:tc>
      </w:tr>
      <w:tr w:rsidR="00C57E47" w:rsidRPr="00493CCD" w14:paraId="1CE659D6" w14:textId="77777777" w:rsidTr="000E354F">
        <w:tc>
          <w:tcPr>
            <w:tcW w:w="709" w:type="dxa"/>
            <w:gridSpan w:val="2"/>
            <w:shd w:val="clear" w:color="auto" w:fill="92CDDC"/>
          </w:tcPr>
          <w:p w14:paraId="4DF543DF" w14:textId="77777777" w:rsidR="00C57E47" w:rsidRPr="00E65419" w:rsidRDefault="00C57E47" w:rsidP="000E354F">
            <w:pPr>
              <w:rPr>
                <w:i/>
              </w:rPr>
            </w:pPr>
            <w:r w:rsidRPr="00E65419">
              <w:rPr>
                <w:i/>
              </w:rPr>
              <w:t>3</w:t>
            </w:r>
          </w:p>
        </w:tc>
        <w:tc>
          <w:tcPr>
            <w:tcW w:w="8547" w:type="dxa"/>
            <w:gridSpan w:val="2"/>
            <w:shd w:val="clear" w:color="auto" w:fill="92CDDC"/>
          </w:tcPr>
          <w:p w14:paraId="553993C2" w14:textId="77777777" w:rsidR="00C57E47" w:rsidRPr="00E65419" w:rsidRDefault="00C57E47" w:rsidP="000E354F">
            <w:pPr>
              <w:rPr>
                <w:b/>
                <w:bCs/>
              </w:rPr>
            </w:pPr>
            <w:r w:rsidRPr="00E65419">
              <w:rPr>
                <w:b/>
                <w:sz w:val="20"/>
              </w:rPr>
              <w:t>WYMAGANIA NA MONITOROWANIE USŁUGI</w:t>
            </w:r>
          </w:p>
        </w:tc>
      </w:tr>
      <w:tr w:rsidR="00C57E47" w:rsidRPr="00E43F1B" w14:paraId="6E7665D2" w14:textId="77777777" w:rsidTr="000E354F">
        <w:tc>
          <w:tcPr>
            <w:tcW w:w="3586" w:type="dxa"/>
            <w:gridSpan w:val="3"/>
            <w:shd w:val="clear" w:color="auto" w:fill="92CDDC"/>
          </w:tcPr>
          <w:p w14:paraId="4C1130D9" w14:textId="77777777" w:rsidR="00C57E47" w:rsidRPr="00E43F1B" w:rsidRDefault="00C57E47" w:rsidP="000E354F">
            <w:pPr>
              <w:rPr>
                <w:i/>
              </w:rPr>
            </w:pPr>
            <w:r w:rsidRPr="00E43F1B">
              <w:rPr>
                <w:i/>
              </w:rPr>
              <w:t>Metryki których logowanie jest wymagane</w:t>
            </w:r>
          </w:p>
        </w:tc>
        <w:tc>
          <w:tcPr>
            <w:tcW w:w="5670" w:type="dxa"/>
            <w:shd w:val="clear" w:color="auto" w:fill="auto"/>
          </w:tcPr>
          <w:p w14:paraId="4A8BC0F5" w14:textId="77777777" w:rsidR="00C57E47" w:rsidRPr="00E43F1B" w:rsidRDefault="00C57E47" w:rsidP="000E354F">
            <w:pPr>
              <w:rPr>
                <w:b/>
                <w:bCs/>
              </w:rPr>
            </w:pPr>
            <w:r w:rsidRPr="00E43F1B">
              <w:rPr>
                <w:b/>
                <w:bCs/>
              </w:rPr>
              <w:t>W zależności od wymagań zamawiającego i możliwości konfiguracji szyny usług</w:t>
            </w:r>
          </w:p>
        </w:tc>
      </w:tr>
      <w:tr w:rsidR="00C57E47" w:rsidRPr="00493CCD" w14:paraId="05853B30" w14:textId="77777777" w:rsidTr="000E354F">
        <w:tc>
          <w:tcPr>
            <w:tcW w:w="3586" w:type="dxa"/>
            <w:gridSpan w:val="3"/>
            <w:shd w:val="clear" w:color="auto" w:fill="92CDDC"/>
          </w:tcPr>
          <w:p w14:paraId="4F2D1BEE" w14:textId="77777777" w:rsidR="00C57E47" w:rsidRPr="00E43F1B" w:rsidRDefault="00C57E47" w:rsidP="000E354F">
            <w:pPr>
              <w:rPr>
                <w:b/>
                <w:bCs/>
              </w:rPr>
            </w:pPr>
            <w:r w:rsidRPr="00E43F1B">
              <w:rPr>
                <w:i/>
              </w:rPr>
              <w:t>Progi SLA jakie powinny zostać zdefiniowane np. ilość błędów w jednostce czasu, min/średni/max czas odpowiedzi, dostępność usługi itp.</w:t>
            </w:r>
          </w:p>
        </w:tc>
        <w:tc>
          <w:tcPr>
            <w:tcW w:w="5670" w:type="dxa"/>
            <w:shd w:val="clear" w:color="auto" w:fill="auto"/>
          </w:tcPr>
          <w:p w14:paraId="10955002" w14:textId="77777777" w:rsidR="00C57E47" w:rsidRPr="00E65419" w:rsidRDefault="00C57E47" w:rsidP="000E354F">
            <w:pPr>
              <w:rPr>
                <w:b/>
                <w:bCs/>
              </w:rPr>
            </w:pPr>
            <w:r w:rsidRPr="00E65419">
              <w:rPr>
                <w:b/>
                <w:bCs/>
              </w:rPr>
              <w:t xml:space="preserve">Zgodnie z wymaganiami INSPIRE: </w:t>
            </w:r>
          </w:p>
          <w:p w14:paraId="4B2B0856" w14:textId="77777777" w:rsidR="00C57E47" w:rsidRPr="00E43F1B" w:rsidRDefault="00C57E47" w:rsidP="000E354F">
            <w:pPr>
              <w:numPr>
                <w:ilvl w:val="1"/>
                <w:numId w:val="40"/>
              </w:numPr>
              <w:spacing w:after="0" w:line="240" w:lineRule="auto"/>
              <w:ind w:left="501"/>
              <w:rPr>
                <w:b/>
                <w:bCs/>
              </w:rPr>
            </w:pPr>
            <w:r w:rsidRPr="00E43F1B">
              <w:rPr>
                <w:b/>
                <w:bCs/>
              </w:rPr>
              <w:t>maksymalny czas rozpoczęcia transmisji odpowiedzi = 5s</w:t>
            </w:r>
          </w:p>
          <w:p w14:paraId="4CEB9A24" w14:textId="77777777" w:rsidR="00C57E47" w:rsidRPr="00E65419" w:rsidRDefault="00C57E47" w:rsidP="000E354F">
            <w:pPr>
              <w:numPr>
                <w:ilvl w:val="1"/>
                <w:numId w:val="40"/>
              </w:numPr>
              <w:spacing w:after="0" w:line="240" w:lineRule="auto"/>
              <w:ind w:left="501"/>
              <w:rPr>
                <w:b/>
                <w:bCs/>
              </w:rPr>
            </w:pPr>
            <w:r w:rsidRPr="00E65419">
              <w:rPr>
                <w:b/>
                <w:bCs/>
              </w:rPr>
              <w:t>dostępność usługi = 99%</w:t>
            </w:r>
          </w:p>
        </w:tc>
      </w:tr>
      <w:tr w:rsidR="00C57E47" w:rsidRPr="00493CCD" w14:paraId="1986B3F9" w14:textId="77777777" w:rsidTr="000E354F">
        <w:tc>
          <w:tcPr>
            <w:tcW w:w="709" w:type="dxa"/>
            <w:gridSpan w:val="2"/>
            <w:shd w:val="clear" w:color="auto" w:fill="92CDDC"/>
          </w:tcPr>
          <w:p w14:paraId="633C4753" w14:textId="77777777" w:rsidR="00C57E47" w:rsidRPr="00E65419" w:rsidRDefault="00C57E47" w:rsidP="000E354F">
            <w:pPr>
              <w:rPr>
                <w:i/>
              </w:rPr>
            </w:pPr>
            <w:r w:rsidRPr="00E65419">
              <w:rPr>
                <w:i/>
              </w:rPr>
              <w:t>4</w:t>
            </w:r>
          </w:p>
        </w:tc>
        <w:tc>
          <w:tcPr>
            <w:tcW w:w="8547" w:type="dxa"/>
            <w:gridSpan w:val="2"/>
            <w:shd w:val="clear" w:color="auto" w:fill="92CDDC"/>
          </w:tcPr>
          <w:p w14:paraId="1A891F69" w14:textId="77777777" w:rsidR="00C57E47" w:rsidRPr="00E65419" w:rsidRDefault="00C57E47" w:rsidP="000E354F">
            <w:pPr>
              <w:ind w:left="76"/>
              <w:rPr>
                <w:b/>
                <w:sz w:val="20"/>
              </w:rPr>
            </w:pPr>
            <w:r w:rsidRPr="00E65419">
              <w:rPr>
                <w:b/>
                <w:sz w:val="20"/>
              </w:rPr>
              <w:t>WYMAGANIA DLA USŁUGI</w:t>
            </w:r>
          </w:p>
        </w:tc>
      </w:tr>
      <w:tr w:rsidR="00C57E47" w:rsidRPr="00493CCD" w14:paraId="79C5945A" w14:textId="77777777" w:rsidTr="000E354F">
        <w:tc>
          <w:tcPr>
            <w:tcW w:w="3586" w:type="dxa"/>
            <w:gridSpan w:val="3"/>
            <w:shd w:val="clear" w:color="auto" w:fill="92CDDC"/>
          </w:tcPr>
          <w:p w14:paraId="5FB30D1B" w14:textId="77777777" w:rsidR="00C57E47" w:rsidRPr="00E65419" w:rsidRDefault="00C57E47" w:rsidP="000E354F">
            <w:pPr>
              <w:rPr>
                <w:i/>
              </w:rPr>
            </w:pPr>
            <w:r w:rsidRPr="00E65419">
              <w:rPr>
                <w:i/>
              </w:rPr>
              <w:t>Standard definicji usługi</w:t>
            </w:r>
          </w:p>
        </w:tc>
        <w:tc>
          <w:tcPr>
            <w:tcW w:w="5670" w:type="dxa"/>
            <w:shd w:val="clear" w:color="auto" w:fill="auto"/>
          </w:tcPr>
          <w:p w14:paraId="730AA0BE" w14:textId="77777777" w:rsidR="00C57E47" w:rsidRPr="00E65419" w:rsidRDefault="00C57E47" w:rsidP="000E354F">
            <w:pPr>
              <w:rPr>
                <w:b/>
                <w:bCs/>
              </w:rPr>
            </w:pPr>
            <w:r w:rsidRPr="00E65419">
              <w:rPr>
                <w:b/>
                <w:bCs/>
              </w:rPr>
              <w:t>WMS 1.3.0</w:t>
            </w:r>
          </w:p>
        </w:tc>
      </w:tr>
      <w:tr w:rsidR="00C57E47" w:rsidRPr="00E43F1B" w14:paraId="1FBBE035" w14:textId="77777777" w:rsidTr="000E354F">
        <w:tc>
          <w:tcPr>
            <w:tcW w:w="3586" w:type="dxa"/>
            <w:gridSpan w:val="3"/>
            <w:shd w:val="clear" w:color="auto" w:fill="92CDDC"/>
          </w:tcPr>
          <w:p w14:paraId="2BD9404D" w14:textId="77777777" w:rsidR="00C57E47" w:rsidRPr="00E43F1B" w:rsidRDefault="00C57E47" w:rsidP="000E354F">
            <w:pPr>
              <w:rPr>
                <w:i/>
              </w:rPr>
            </w:pPr>
            <w:r w:rsidRPr="00E43F1B">
              <w:rPr>
                <w:i/>
              </w:rPr>
              <w:t>Zgodność ze standardami opisanymi w punkcie 4.2 Opis interfejsów.</w:t>
            </w:r>
          </w:p>
        </w:tc>
        <w:tc>
          <w:tcPr>
            <w:tcW w:w="5670" w:type="dxa"/>
            <w:shd w:val="clear" w:color="auto" w:fill="auto"/>
          </w:tcPr>
          <w:p w14:paraId="48848A56" w14:textId="77777777" w:rsidR="00C57E47" w:rsidRPr="00E43F1B" w:rsidRDefault="00C57E47" w:rsidP="000E354F">
            <w:pPr>
              <w:rPr>
                <w:b/>
              </w:rPr>
            </w:pPr>
            <w:r w:rsidRPr="00E43F1B">
              <w:rPr>
                <w:b/>
                <w:bCs/>
              </w:rPr>
              <w:t>Interfejs oparty na metodzie GET protokołu HTTP 1.1</w:t>
            </w:r>
          </w:p>
        </w:tc>
      </w:tr>
      <w:tr w:rsidR="00C57E47" w:rsidRPr="00493CCD" w14:paraId="46E8B20D" w14:textId="77777777" w:rsidTr="000E354F">
        <w:tc>
          <w:tcPr>
            <w:tcW w:w="3586" w:type="dxa"/>
            <w:gridSpan w:val="3"/>
            <w:shd w:val="clear" w:color="auto" w:fill="92CDDC"/>
          </w:tcPr>
          <w:p w14:paraId="0595185D" w14:textId="77777777" w:rsidR="00C57E47" w:rsidRPr="00E43F1B" w:rsidRDefault="00C57E47" w:rsidP="000E354F">
            <w:pPr>
              <w:rPr>
                <w:i/>
              </w:rPr>
            </w:pPr>
            <w:r w:rsidRPr="00E43F1B">
              <w:rPr>
                <w:i/>
              </w:rPr>
              <w:t>Obsługa uwierzytelnienia tokenem SAML w wersji 2.0</w:t>
            </w:r>
          </w:p>
        </w:tc>
        <w:tc>
          <w:tcPr>
            <w:tcW w:w="5670" w:type="dxa"/>
            <w:shd w:val="clear" w:color="auto" w:fill="auto"/>
          </w:tcPr>
          <w:p w14:paraId="43D469B9" w14:textId="77777777" w:rsidR="00C57E47" w:rsidRPr="00E65419" w:rsidRDefault="00C57E47" w:rsidP="000E354F">
            <w:pPr>
              <w:rPr>
                <w:b/>
                <w:bCs/>
              </w:rPr>
            </w:pPr>
            <w:r w:rsidRPr="00E65419">
              <w:rPr>
                <w:b/>
                <w:bCs/>
              </w:rPr>
              <w:t>NIE</w:t>
            </w:r>
          </w:p>
        </w:tc>
      </w:tr>
    </w:tbl>
    <w:p w14:paraId="68038060" w14:textId="77777777" w:rsidR="00C57E47" w:rsidRDefault="00C57E47" w:rsidP="00C57E47">
      <w:pPr>
        <w:rPr>
          <w:b/>
        </w:rPr>
      </w:pPr>
    </w:p>
    <w:p w14:paraId="6960D30A" w14:textId="77777777" w:rsidR="00C57E47" w:rsidRPr="0042624C" w:rsidRDefault="00C57E47" w:rsidP="00C57E47">
      <w:pPr>
        <w:rPr>
          <w:u w:val="single"/>
        </w:rPr>
      </w:pPr>
      <w:r w:rsidRPr="0042624C">
        <w:rPr>
          <w:u w:val="single"/>
        </w:rPr>
        <w:t>Usługi WMTS</w:t>
      </w:r>
    </w:p>
    <w:tbl>
      <w:tblPr>
        <w:tblW w:w="0" w:type="auto"/>
        <w:tblInd w:w="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142"/>
        <w:gridCol w:w="2735"/>
        <w:gridCol w:w="5812"/>
      </w:tblGrid>
      <w:tr w:rsidR="00C57E47" w14:paraId="6E2A3F99" w14:textId="77777777" w:rsidTr="000E354F">
        <w:tc>
          <w:tcPr>
            <w:tcW w:w="567" w:type="dxa"/>
            <w:shd w:val="clear" w:color="auto" w:fill="92CDDC"/>
          </w:tcPr>
          <w:p w14:paraId="428D239D" w14:textId="77777777" w:rsidR="00C57E47" w:rsidRPr="00E65419" w:rsidRDefault="00C57E47" w:rsidP="000E354F">
            <w:pPr>
              <w:rPr>
                <w:i/>
              </w:rPr>
            </w:pPr>
            <w:r w:rsidRPr="00E65419">
              <w:rPr>
                <w:i/>
              </w:rPr>
              <w:t>1</w:t>
            </w:r>
          </w:p>
        </w:tc>
        <w:tc>
          <w:tcPr>
            <w:tcW w:w="8689" w:type="dxa"/>
            <w:gridSpan w:val="3"/>
            <w:shd w:val="clear" w:color="auto" w:fill="92CDDC"/>
          </w:tcPr>
          <w:p w14:paraId="3B9C16FA" w14:textId="77777777" w:rsidR="00C57E47" w:rsidRPr="00E65419" w:rsidRDefault="00C57E47" w:rsidP="000E354F">
            <w:pPr>
              <w:rPr>
                <w:b/>
                <w:bCs/>
              </w:rPr>
            </w:pPr>
            <w:r w:rsidRPr="00E65419">
              <w:rPr>
                <w:b/>
                <w:bCs/>
                <w:sz w:val="20"/>
              </w:rPr>
              <w:t>DANE OPISUJĄCE USŁUGĘ</w:t>
            </w:r>
          </w:p>
        </w:tc>
      </w:tr>
      <w:tr w:rsidR="00C57E47" w:rsidRPr="00E43F1B" w14:paraId="34D7B404" w14:textId="77777777" w:rsidTr="000E354F">
        <w:tc>
          <w:tcPr>
            <w:tcW w:w="3444" w:type="dxa"/>
            <w:gridSpan w:val="3"/>
            <w:shd w:val="clear" w:color="auto" w:fill="92CDDC"/>
          </w:tcPr>
          <w:p w14:paraId="65D6B50F" w14:textId="77777777" w:rsidR="00C57E47" w:rsidRPr="00E65419" w:rsidRDefault="00C57E47" w:rsidP="000E354F">
            <w:pPr>
              <w:rPr>
                <w:b/>
                <w:bCs/>
                <w:sz w:val="28"/>
              </w:rPr>
            </w:pPr>
            <w:r w:rsidRPr="00E65419">
              <w:rPr>
                <w:i/>
              </w:rPr>
              <w:t>Nazwa i opis usługi</w:t>
            </w:r>
          </w:p>
        </w:tc>
        <w:tc>
          <w:tcPr>
            <w:tcW w:w="5812" w:type="dxa"/>
            <w:shd w:val="clear" w:color="auto" w:fill="auto"/>
          </w:tcPr>
          <w:p w14:paraId="78ECF09D" w14:textId="77777777" w:rsidR="00C57E47" w:rsidRPr="00E43F1B" w:rsidRDefault="00C57E47" w:rsidP="000E354F">
            <w:pPr>
              <w:rPr>
                <w:bCs/>
              </w:rPr>
            </w:pPr>
            <w:r w:rsidRPr="00E43F1B">
              <w:rPr>
                <w:b/>
                <w:bCs/>
              </w:rPr>
              <w:t xml:space="preserve">Web Map Tile Service – usługa OGC publikująca dane w postaci rastrowej </w:t>
            </w:r>
          </w:p>
        </w:tc>
      </w:tr>
      <w:tr w:rsidR="00C57E47" w:rsidRPr="00E43F1B" w14:paraId="3B00FF13" w14:textId="77777777" w:rsidTr="000E354F">
        <w:tc>
          <w:tcPr>
            <w:tcW w:w="3444" w:type="dxa"/>
            <w:gridSpan w:val="3"/>
            <w:shd w:val="clear" w:color="auto" w:fill="92CDDC"/>
          </w:tcPr>
          <w:p w14:paraId="5221D664" w14:textId="77777777" w:rsidR="00C57E47" w:rsidRPr="00E65419" w:rsidRDefault="00C57E47" w:rsidP="000E354F">
            <w:pPr>
              <w:rPr>
                <w:b/>
                <w:bCs/>
                <w:sz w:val="28"/>
              </w:rPr>
            </w:pPr>
            <w:r w:rsidRPr="00E65419">
              <w:rPr>
                <w:i/>
              </w:rPr>
              <w:t>Przeznaczenie usługi</w:t>
            </w:r>
          </w:p>
        </w:tc>
        <w:tc>
          <w:tcPr>
            <w:tcW w:w="5812" w:type="dxa"/>
            <w:shd w:val="clear" w:color="auto" w:fill="auto"/>
          </w:tcPr>
          <w:p w14:paraId="772AAB78" w14:textId="77777777" w:rsidR="00C57E47" w:rsidRPr="00E43F1B" w:rsidRDefault="00C57E47" w:rsidP="000E354F">
            <w:pPr>
              <w:rPr>
                <w:b/>
                <w:bCs/>
                <w:sz w:val="28"/>
              </w:rPr>
            </w:pPr>
            <w:r w:rsidRPr="00E43F1B">
              <w:rPr>
                <w:b/>
                <w:bCs/>
              </w:rPr>
              <w:t>Usługa OGC publikująca dane w postaci rastrowej</w:t>
            </w:r>
          </w:p>
        </w:tc>
      </w:tr>
      <w:tr w:rsidR="00C57E47" w:rsidRPr="00E43F1B" w14:paraId="2A40A074" w14:textId="77777777" w:rsidTr="000E354F">
        <w:tc>
          <w:tcPr>
            <w:tcW w:w="3444" w:type="dxa"/>
            <w:gridSpan w:val="3"/>
            <w:shd w:val="clear" w:color="auto" w:fill="92CDDC"/>
          </w:tcPr>
          <w:p w14:paraId="304645B5" w14:textId="77777777" w:rsidR="00C57E47" w:rsidRPr="00E43F1B" w:rsidRDefault="00C57E47" w:rsidP="000E354F">
            <w:pPr>
              <w:rPr>
                <w:i/>
              </w:rPr>
            </w:pPr>
            <w:r w:rsidRPr="00E43F1B">
              <w:rPr>
                <w:i/>
              </w:rPr>
              <w:t>Spodziewana wolumetria w zakresie ilości i wielkości przesyłanych komunikatów</w:t>
            </w:r>
          </w:p>
        </w:tc>
        <w:tc>
          <w:tcPr>
            <w:tcW w:w="5812" w:type="dxa"/>
            <w:shd w:val="clear" w:color="auto" w:fill="auto"/>
          </w:tcPr>
          <w:p w14:paraId="12ED0760" w14:textId="77777777" w:rsidR="00C57E47" w:rsidRPr="00E43F1B" w:rsidRDefault="00C57E47" w:rsidP="000E354F">
            <w:r w:rsidRPr="00E43F1B">
              <w:rPr>
                <w:b/>
                <w:bCs/>
              </w:rPr>
              <w:t>Do 1203600 zapytań na godzinę; Rozmiar odpowiedzi: 1kB – 100kB</w:t>
            </w:r>
            <w:r w:rsidRPr="00E43F1B">
              <w:t xml:space="preserve"> </w:t>
            </w:r>
          </w:p>
        </w:tc>
      </w:tr>
      <w:tr w:rsidR="00C57E47" w14:paraId="3518EFED" w14:textId="77777777" w:rsidTr="000E354F">
        <w:tc>
          <w:tcPr>
            <w:tcW w:w="3444" w:type="dxa"/>
            <w:gridSpan w:val="3"/>
            <w:shd w:val="clear" w:color="auto" w:fill="92CDDC"/>
          </w:tcPr>
          <w:p w14:paraId="0C584CEC" w14:textId="77777777" w:rsidR="00C57E47" w:rsidRPr="00E43F1B" w:rsidRDefault="00C57E47" w:rsidP="000E354F">
            <w:pPr>
              <w:rPr>
                <w:i/>
              </w:rPr>
            </w:pPr>
            <w:r w:rsidRPr="00E43F1B">
              <w:rPr>
                <w:i/>
              </w:rPr>
              <w:t>Spodziewana dostępność aplikacji, czy wymaga balansowania ruchu</w:t>
            </w:r>
          </w:p>
        </w:tc>
        <w:tc>
          <w:tcPr>
            <w:tcW w:w="5812" w:type="dxa"/>
            <w:shd w:val="clear" w:color="auto" w:fill="auto"/>
          </w:tcPr>
          <w:p w14:paraId="328BB7DA" w14:textId="77777777" w:rsidR="00C57E47" w:rsidRPr="00E65419" w:rsidRDefault="00C57E47" w:rsidP="000E354F">
            <w:pPr>
              <w:rPr>
                <w:b/>
                <w:bCs/>
              </w:rPr>
            </w:pPr>
            <w:r w:rsidRPr="00E65419">
              <w:rPr>
                <w:b/>
                <w:bCs/>
              </w:rPr>
              <w:t>99%; TAK</w:t>
            </w:r>
          </w:p>
        </w:tc>
      </w:tr>
      <w:tr w:rsidR="00C57E47" w14:paraId="1604E82F" w14:textId="77777777" w:rsidTr="000E354F">
        <w:tc>
          <w:tcPr>
            <w:tcW w:w="3444" w:type="dxa"/>
            <w:gridSpan w:val="3"/>
            <w:shd w:val="clear" w:color="auto" w:fill="92CDDC"/>
          </w:tcPr>
          <w:p w14:paraId="18B926C0" w14:textId="77777777" w:rsidR="00C57E47" w:rsidRPr="00E65419" w:rsidRDefault="00C57E47" w:rsidP="000E354F">
            <w:pPr>
              <w:rPr>
                <w:i/>
              </w:rPr>
            </w:pPr>
            <w:r w:rsidRPr="00E65419">
              <w:rPr>
                <w:i/>
              </w:rPr>
              <w:t>Spodziewana skalowalność</w:t>
            </w:r>
          </w:p>
        </w:tc>
        <w:tc>
          <w:tcPr>
            <w:tcW w:w="5812" w:type="dxa"/>
            <w:shd w:val="clear" w:color="auto" w:fill="auto"/>
          </w:tcPr>
          <w:p w14:paraId="12104A73" w14:textId="77777777" w:rsidR="00C57E47" w:rsidRPr="00E65419" w:rsidRDefault="00C57E47" w:rsidP="000E354F">
            <w:pPr>
              <w:rPr>
                <w:b/>
                <w:bCs/>
              </w:rPr>
            </w:pPr>
            <w:r w:rsidRPr="00E65419">
              <w:rPr>
                <w:b/>
                <w:bCs/>
              </w:rPr>
              <w:t>TAK</w:t>
            </w:r>
          </w:p>
        </w:tc>
      </w:tr>
      <w:tr w:rsidR="00C57E47" w:rsidRPr="00493CCD" w14:paraId="5755BAAD" w14:textId="77777777" w:rsidTr="000E354F">
        <w:tc>
          <w:tcPr>
            <w:tcW w:w="3444" w:type="dxa"/>
            <w:gridSpan w:val="3"/>
            <w:shd w:val="clear" w:color="auto" w:fill="92CDDC"/>
          </w:tcPr>
          <w:p w14:paraId="554C14B6" w14:textId="77777777" w:rsidR="00C57E47" w:rsidRPr="00E65419" w:rsidRDefault="00C57E47" w:rsidP="000E354F">
            <w:pPr>
              <w:rPr>
                <w:b/>
                <w:bCs/>
              </w:rPr>
            </w:pPr>
            <w:r w:rsidRPr="00E65419">
              <w:rPr>
                <w:i/>
              </w:rPr>
              <w:t>Definicja usługi tj. opis usługi</w:t>
            </w:r>
          </w:p>
          <w:p w14:paraId="62C36873" w14:textId="77777777" w:rsidR="00C57E47" w:rsidRPr="00E65419" w:rsidRDefault="00C57E47" w:rsidP="000E354F">
            <w:pPr>
              <w:rPr>
                <w:b/>
                <w:bCs/>
              </w:rPr>
            </w:pPr>
          </w:p>
        </w:tc>
        <w:tc>
          <w:tcPr>
            <w:tcW w:w="5812" w:type="dxa"/>
            <w:shd w:val="clear" w:color="auto" w:fill="auto"/>
          </w:tcPr>
          <w:p w14:paraId="7D8AF7EA" w14:textId="77777777" w:rsidR="00C57E47" w:rsidRPr="00E65419" w:rsidRDefault="00C57E47" w:rsidP="000E354F">
            <w:pPr>
              <w:rPr>
                <w:b/>
                <w:bCs/>
              </w:rPr>
            </w:pPr>
            <w:r w:rsidRPr="00E65419">
              <w:rPr>
                <w:b/>
                <w:bCs/>
              </w:rPr>
              <w:lastRenderedPageBreak/>
              <w:t>WMTS 1.0</w:t>
            </w:r>
          </w:p>
        </w:tc>
      </w:tr>
      <w:tr w:rsidR="00C57E47" w:rsidRPr="00493CCD" w14:paraId="556B8319" w14:textId="77777777" w:rsidTr="000E354F">
        <w:tc>
          <w:tcPr>
            <w:tcW w:w="709" w:type="dxa"/>
            <w:gridSpan w:val="2"/>
            <w:shd w:val="clear" w:color="auto" w:fill="92CDDC"/>
          </w:tcPr>
          <w:p w14:paraId="0EE763A1" w14:textId="77777777" w:rsidR="00C57E47" w:rsidRPr="00E65419" w:rsidRDefault="00C57E47" w:rsidP="000E354F">
            <w:pPr>
              <w:rPr>
                <w:i/>
              </w:rPr>
            </w:pPr>
            <w:r w:rsidRPr="00E65419">
              <w:rPr>
                <w:i/>
              </w:rPr>
              <w:t>2</w:t>
            </w:r>
          </w:p>
        </w:tc>
        <w:tc>
          <w:tcPr>
            <w:tcW w:w="8547" w:type="dxa"/>
            <w:gridSpan w:val="2"/>
            <w:shd w:val="clear" w:color="auto" w:fill="92CDDC"/>
          </w:tcPr>
          <w:p w14:paraId="5DE5D6BA" w14:textId="77777777" w:rsidR="00C57E47" w:rsidRPr="00E65419" w:rsidRDefault="00C57E47" w:rsidP="000E354F">
            <w:pPr>
              <w:rPr>
                <w:b/>
                <w:bCs/>
              </w:rPr>
            </w:pPr>
            <w:r w:rsidRPr="00E65419">
              <w:rPr>
                <w:b/>
                <w:sz w:val="20"/>
              </w:rPr>
              <w:t>DODATKOWE WYMAGANIA USŁUGI</w:t>
            </w:r>
          </w:p>
        </w:tc>
      </w:tr>
      <w:tr w:rsidR="00C57E47" w:rsidRPr="00493CCD" w14:paraId="509C7848" w14:textId="77777777" w:rsidTr="000E354F">
        <w:trPr>
          <w:trHeight w:val="719"/>
        </w:trPr>
        <w:tc>
          <w:tcPr>
            <w:tcW w:w="3444" w:type="dxa"/>
            <w:gridSpan w:val="3"/>
            <w:shd w:val="clear" w:color="auto" w:fill="92CDDC"/>
          </w:tcPr>
          <w:p w14:paraId="189134A5" w14:textId="77777777" w:rsidR="00C57E47" w:rsidRPr="00E65419" w:rsidRDefault="00C57E47" w:rsidP="000E354F">
            <w:pPr>
              <w:rPr>
                <w:b/>
                <w:bCs/>
              </w:rPr>
            </w:pPr>
            <w:r w:rsidRPr="00E43F1B">
              <w:rPr>
                <w:i/>
              </w:rPr>
              <w:t xml:space="preserve">Dodatkowe parametry protokołu HTTP np. </w:t>
            </w:r>
            <w:r w:rsidRPr="00E65419">
              <w:rPr>
                <w:i/>
              </w:rPr>
              <w:t>Cookie, timeout’y jeśli niestandardowe,</w:t>
            </w:r>
          </w:p>
        </w:tc>
        <w:tc>
          <w:tcPr>
            <w:tcW w:w="5812" w:type="dxa"/>
            <w:shd w:val="clear" w:color="auto" w:fill="auto"/>
          </w:tcPr>
          <w:p w14:paraId="159D5A43" w14:textId="77777777" w:rsidR="00C57E47" w:rsidRPr="00E65419" w:rsidRDefault="00C57E47" w:rsidP="000E354F">
            <w:pPr>
              <w:rPr>
                <w:b/>
              </w:rPr>
            </w:pPr>
            <w:r w:rsidRPr="00E65419">
              <w:rPr>
                <w:b/>
              </w:rPr>
              <w:t>NIE</w:t>
            </w:r>
          </w:p>
        </w:tc>
      </w:tr>
      <w:tr w:rsidR="00C57E47" w:rsidRPr="00E43F1B" w14:paraId="0A891999" w14:textId="77777777" w:rsidTr="000E354F">
        <w:tc>
          <w:tcPr>
            <w:tcW w:w="3444" w:type="dxa"/>
            <w:gridSpan w:val="3"/>
            <w:shd w:val="clear" w:color="auto" w:fill="92CDDC"/>
          </w:tcPr>
          <w:p w14:paraId="1DBF47FC" w14:textId="77777777" w:rsidR="00C57E47" w:rsidRPr="00E43F1B" w:rsidRDefault="00C57E47" w:rsidP="000E354F">
            <w:pPr>
              <w:rPr>
                <w:i/>
              </w:rPr>
            </w:pPr>
            <w:r w:rsidRPr="00E43F1B">
              <w:rPr>
                <w:i/>
              </w:rPr>
              <w:t>Wymagania warstwy transportowej np. parametry powtórzeń w przypadku błędu (ilość, interwał)</w:t>
            </w:r>
          </w:p>
        </w:tc>
        <w:tc>
          <w:tcPr>
            <w:tcW w:w="5812" w:type="dxa"/>
            <w:shd w:val="clear" w:color="auto" w:fill="auto"/>
          </w:tcPr>
          <w:p w14:paraId="4E39629E" w14:textId="77777777" w:rsidR="00C57E47" w:rsidRPr="00E43F1B" w:rsidRDefault="00C57E47" w:rsidP="000E354F"/>
        </w:tc>
      </w:tr>
      <w:tr w:rsidR="00C57E47" w:rsidRPr="00493CCD" w14:paraId="1DB1951D" w14:textId="77777777" w:rsidTr="000E354F">
        <w:tc>
          <w:tcPr>
            <w:tcW w:w="3444" w:type="dxa"/>
            <w:gridSpan w:val="3"/>
            <w:shd w:val="clear" w:color="auto" w:fill="92CDDC"/>
          </w:tcPr>
          <w:p w14:paraId="48A7C006" w14:textId="77777777" w:rsidR="00C57E47" w:rsidRPr="00E43F1B" w:rsidRDefault="00C57E47" w:rsidP="000E354F">
            <w:pPr>
              <w:rPr>
                <w:i/>
              </w:rPr>
            </w:pPr>
            <w:r w:rsidRPr="00E43F1B">
              <w:rPr>
                <w:i/>
              </w:rPr>
              <w:t>Zestaw atrybutów do przesłania w asercji SAML poza rolami np. nazwa użytkownika, email itp.</w:t>
            </w:r>
          </w:p>
        </w:tc>
        <w:tc>
          <w:tcPr>
            <w:tcW w:w="5812" w:type="dxa"/>
            <w:shd w:val="clear" w:color="auto" w:fill="auto"/>
          </w:tcPr>
          <w:p w14:paraId="667E7DEB" w14:textId="77777777" w:rsidR="00C57E47" w:rsidRPr="00E65419" w:rsidRDefault="00C57E47" w:rsidP="000E354F">
            <w:pPr>
              <w:rPr>
                <w:b/>
                <w:bCs/>
              </w:rPr>
            </w:pPr>
            <w:r w:rsidRPr="00E65419">
              <w:rPr>
                <w:b/>
              </w:rPr>
              <w:t>Nie dotyczy.</w:t>
            </w:r>
          </w:p>
        </w:tc>
      </w:tr>
      <w:tr w:rsidR="00C57E47" w:rsidRPr="00493CCD" w14:paraId="65A10EB5" w14:textId="77777777" w:rsidTr="000E354F">
        <w:tc>
          <w:tcPr>
            <w:tcW w:w="3444" w:type="dxa"/>
            <w:gridSpan w:val="3"/>
            <w:shd w:val="clear" w:color="auto" w:fill="92CDDC"/>
          </w:tcPr>
          <w:p w14:paraId="40B22CDC" w14:textId="77777777" w:rsidR="00C57E47" w:rsidRPr="00E65419" w:rsidRDefault="00C57E47" w:rsidP="000E354F">
            <w:pPr>
              <w:rPr>
                <w:i/>
              </w:rPr>
            </w:pPr>
            <w:r w:rsidRPr="00E43F1B">
              <w:rPr>
                <w:i/>
              </w:rPr>
              <w:t xml:space="preserve">Zbiór WS-Policy zdefiniowanych dla usługi np. </w:t>
            </w:r>
            <w:r w:rsidRPr="00E65419">
              <w:rPr>
                <w:i/>
              </w:rPr>
              <w:t>WS-Security, QoS</w:t>
            </w:r>
          </w:p>
        </w:tc>
        <w:tc>
          <w:tcPr>
            <w:tcW w:w="5812" w:type="dxa"/>
            <w:shd w:val="clear" w:color="auto" w:fill="auto"/>
          </w:tcPr>
          <w:p w14:paraId="0E6FDE06" w14:textId="77777777" w:rsidR="00C57E47" w:rsidRPr="00E43F1B" w:rsidRDefault="00C57E47" w:rsidP="000E354F">
            <w:pPr>
              <w:rPr>
                <w:b/>
              </w:rPr>
            </w:pPr>
            <w:r w:rsidRPr="00E43F1B">
              <w:rPr>
                <w:b/>
              </w:rPr>
              <w:t>Komunikacja SDI+  – szyna G2:</w:t>
            </w:r>
          </w:p>
          <w:p w14:paraId="74A54772" w14:textId="77777777" w:rsidR="00C57E47" w:rsidRPr="00E43F1B" w:rsidRDefault="00C57E47" w:rsidP="000E354F">
            <w:pPr>
              <w:rPr>
                <w:b/>
              </w:rPr>
            </w:pPr>
            <w:r w:rsidRPr="00E43F1B">
              <w:rPr>
                <w:b/>
              </w:rPr>
              <w:t>Brak zabezpieczeń.</w:t>
            </w:r>
          </w:p>
          <w:p w14:paraId="03B2D442" w14:textId="77777777" w:rsidR="00C57E47" w:rsidRPr="00E43F1B" w:rsidRDefault="00C57E47" w:rsidP="000E354F">
            <w:pPr>
              <w:rPr>
                <w:b/>
              </w:rPr>
            </w:pPr>
            <w:r w:rsidRPr="00E43F1B">
              <w:rPr>
                <w:b/>
              </w:rPr>
              <w:t>Komunikacja G2 – PPU:</w:t>
            </w:r>
          </w:p>
          <w:p w14:paraId="7E85948E" w14:textId="77777777" w:rsidR="00C57E47" w:rsidRDefault="00C57E47" w:rsidP="000E354F">
            <w:r w:rsidRPr="00E43F1B">
              <w:rPr>
                <w:b/>
                <w:bCs/>
              </w:rPr>
              <w:t xml:space="preserve">Bezpieczne połączenie SSL punkt </w:t>
            </w:r>
            <w:r w:rsidRPr="00E43F1B">
              <w:rPr>
                <w:b/>
              </w:rPr>
              <w:t xml:space="preserve">– punkt z zastosowaniem certyfikatów. </w:t>
            </w:r>
            <w:r w:rsidRPr="00E65419">
              <w:rPr>
                <w:b/>
              </w:rPr>
              <w:t>Automatyczna identyfikacja i uwierzytelnienie użytkownika na podstawie certyfikatu klienta.</w:t>
            </w:r>
          </w:p>
        </w:tc>
      </w:tr>
      <w:tr w:rsidR="00C57E47" w:rsidRPr="00E43F1B" w14:paraId="3BEC6426" w14:textId="77777777" w:rsidTr="000E354F">
        <w:tc>
          <w:tcPr>
            <w:tcW w:w="3444" w:type="dxa"/>
            <w:gridSpan w:val="3"/>
            <w:shd w:val="clear" w:color="auto" w:fill="92CDDC"/>
          </w:tcPr>
          <w:p w14:paraId="6EBE3129" w14:textId="77777777" w:rsidR="00C57E47" w:rsidRPr="00E43F1B" w:rsidRDefault="00C57E47" w:rsidP="000E354F">
            <w:pPr>
              <w:rPr>
                <w:i/>
              </w:rPr>
            </w:pPr>
            <w:r w:rsidRPr="00E43F1B">
              <w:rPr>
                <w:i/>
              </w:rPr>
              <w:t>Wymagania dotyczące ograniczenia przepustowości, jakiego rodzaju</w:t>
            </w:r>
          </w:p>
        </w:tc>
        <w:tc>
          <w:tcPr>
            <w:tcW w:w="5812" w:type="dxa"/>
            <w:shd w:val="clear" w:color="auto" w:fill="auto"/>
          </w:tcPr>
          <w:p w14:paraId="1170D1F5" w14:textId="77777777" w:rsidR="00C57E47" w:rsidRPr="00E43F1B" w:rsidRDefault="00C57E47" w:rsidP="000E354F">
            <w:pPr>
              <w:rPr>
                <w:b/>
                <w:bCs/>
              </w:rPr>
            </w:pPr>
            <w:r w:rsidRPr="00E43F1B">
              <w:rPr>
                <w:b/>
                <w:bCs/>
              </w:rPr>
              <w:t>Funkcjonalność wymagana.</w:t>
            </w:r>
          </w:p>
          <w:p w14:paraId="30335263" w14:textId="77777777" w:rsidR="00C57E47" w:rsidRPr="00E43F1B" w:rsidRDefault="00C57E47" w:rsidP="000E354F">
            <w:pPr>
              <w:rPr>
                <w:b/>
              </w:rPr>
            </w:pPr>
            <w:r w:rsidRPr="00E43F1B">
              <w:rPr>
                <w:b/>
                <w:bCs/>
              </w:rPr>
              <w:t>Do uzgodnienia z Wykonawcą zamówienia na Implementacje na etapie gwarancji systemu (po wdrożeniu masowym).</w:t>
            </w:r>
          </w:p>
        </w:tc>
      </w:tr>
      <w:tr w:rsidR="00C57E47" w:rsidRPr="00493CCD" w14:paraId="14980207" w14:textId="77777777" w:rsidTr="000E354F">
        <w:tc>
          <w:tcPr>
            <w:tcW w:w="3444" w:type="dxa"/>
            <w:gridSpan w:val="3"/>
            <w:shd w:val="clear" w:color="auto" w:fill="92CDDC"/>
          </w:tcPr>
          <w:p w14:paraId="76CAEAE1" w14:textId="77777777" w:rsidR="00C57E47" w:rsidRPr="00E65419" w:rsidRDefault="00C57E47" w:rsidP="000E354F">
            <w:pPr>
              <w:rPr>
                <w:i/>
              </w:rPr>
            </w:pPr>
            <w:r w:rsidRPr="00E65419">
              <w:rPr>
                <w:i/>
              </w:rPr>
              <w:t>Możliwość cache’owania odpowiedzi</w:t>
            </w:r>
          </w:p>
        </w:tc>
        <w:tc>
          <w:tcPr>
            <w:tcW w:w="5812" w:type="dxa"/>
            <w:shd w:val="clear" w:color="auto" w:fill="auto"/>
          </w:tcPr>
          <w:p w14:paraId="61A1BB36" w14:textId="77777777" w:rsidR="00C57E47" w:rsidRPr="00E65419" w:rsidRDefault="00C57E47" w:rsidP="000E354F">
            <w:pPr>
              <w:rPr>
                <w:b/>
                <w:bCs/>
              </w:rPr>
            </w:pPr>
            <w:r w:rsidRPr="00E65419">
              <w:rPr>
                <w:b/>
                <w:bCs/>
              </w:rPr>
              <w:t>TAK</w:t>
            </w:r>
          </w:p>
        </w:tc>
      </w:tr>
      <w:tr w:rsidR="00C57E47" w:rsidRPr="00493CCD" w14:paraId="267B60BA" w14:textId="77777777" w:rsidTr="000E354F">
        <w:tc>
          <w:tcPr>
            <w:tcW w:w="709" w:type="dxa"/>
            <w:gridSpan w:val="2"/>
            <w:shd w:val="clear" w:color="auto" w:fill="92CDDC"/>
          </w:tcPr>
          <w:p w14:paraId="2692803D" w14:textId="77777777" w:rsidR="00C57E47" w:rsidRPr="00E65419" w:rsidRDefault="00C57E47" w:rsidP="000E354F">
            <w:pPr>
              <w:rPr>
                <w:i/>
              </w:rPr>
            </w:pPr>
            <w:r w:rsidRPr="00E65419">
              <w:rPr>
                <w:i/>
              </w:rPr>
              <w:t>3</w:t>
            </w:r>
          </w:p>
        </w:tc>
        <w:tc>
          <w:tcPr>
            <w:tcW w:w="8547" w:type="dxa"/>
            <w:gridSpan w:val="2"/>
            <w:shd w:val="clear" w:color="auto" w:fill="92CDDC"/>
          </w:tcPr>
          <w:p w14:paraId="5D4E78C1" w14:textId="77777777" w:rsidR="00C57E47" w:rsidRPr="00E65419" w:rsidRDefault="00C57E47" w:rsidP="000E354F">
            <w:pPr>
              <w:rPr>
                <w:b/>
                <w:bCs/>
              </w:rPr>
            </w:pPr>
            <w:r w:rsidRPr="00E65419">
              <w:rPr>
                <w:b/>
                <w:sz w:val="20"/>
              </w:rPr>
              <w:t>WYMAGANIA NA MONITOROWANIE USŁUGI</w:t>
            </w:r>
          </w:p>
        </w:tc>
      </w:tr>
      <w:tr w:rsidR="00C57E47" w:rsidRPr="00E43F1B" w14:paraId="522048DE" w14:textId="77777777" w:rsidTr="000E354F">
        <w:tc>
          <w:tcPr>
            <w:tcW w:w="3444" w:type="dxa"/>
            <w:gridSpan w:val="3"/>
            <w:shd w:val="clear" w:color="auto" w:fill="92CDDC"/>
          </w:tcPr>
          <w:p w14:paraId="663A8687" w14:textId="77777777" w:rsidR="00C57E47" w:rsidRPr="00E43F1B" w:rsidRDefault="00C57E47" w:rsidP="000E354F">
            <w:pPr>
              <w:rPr>
                <w:i/>
              </w:rPr>
            </w:pPr>
            <w:r w:rsidRPr="00E43F1B">
              <w:rPr>
                <w:i/>
              </w:rPr>
              <w:t>Metryki których logowanie jest wymagane</w:t>
            </w:r>
          </w:p>
        </w:tc>
        <w:tc>
          <w:tcPr>
            <w:tcW w:w="5812" w:type="dxa"/>
            <w:shd w:val="clear" w:color="auto" w:fill="auto"/>
          </w:tcPr>
          <w:p w14:paraId="6E47C367" w14:textId="77777777" w:rsidR="00C57E47" w:rsidRPr="00E43F1B" w:rsidRDefault="00C57E47" w:rsidP="000E354F">
            <w:pPr>
              <w:rPr>
                <w:b/>
                <w:bCs/>
              </w:rPr>
            </w:pPr>
            <w:r w:rsidRPr="00E43F1B">
              <w:rPr>
                <w:b/>
                <w:bCs/>
              </w:rPr>
              <w:t>W zależności od wymagań zamawiającego i możliwości konfiguracji szyny usług</w:t>
            </w:r>
          </w:p>
        </w:tc>
      </w:tr>
      <w:tr w:rsidR="00C57E47" w:rsidRPr="00493CCD" w14:paraId="7AC8C8C3" w14:textId="77777777" w:rsidTr="000E354F">
        <w:tc>
          <w:tcPr>
            <w:tcW w:w="3444" w:type="dxa"/>
            <w:gridSpan w:val="3"/>
            <w:shd w:val="clear" w:color="auto" w:fill="92CDDC"/>
          </w:tcPr>
          <w:p w14:paraId="3B984FA1" w14:textId="77777777" w:rsidR="00C57E47" w:rsidRPr="00E43F1B" w:rsidRDefault="00C57E47" w:rsidP="000E354F">
            <w:pPr>
              <w:rPr>
                <w:b/>
                <w:bCs/>
              </w:rPr>
            </w:pPr>
            <w:r w:rsidRPr="00E43F1B">
              <w:rPr>
                <w:i/>
              </w:rPr>
              <w:t>Progi SLA jakie powinny zostać zdefiniowane np. ilość błędów w jednostce czasu, min/średni/max czas odpowiedzi, dostępność usługi itp.</w:t>
            </w:r>
          </w:p>
        </w:tc>
        <w:tc>
          <w:tcPr>
            <w:tcW w:w="5812" w:type="dxa"/>
            <w:shd w:val="clear" w:color="auto" w:fill="auto"/>
          </w:tcPr>
          <w:p w14:paraId="5D33AB4E" w14:textId="77777777" w:rsidR="00C57E47" w:rsidRPr="00E65419" w:rsidRDefault="00C57E47" w:rsidP="000E354F">
            <w:pPr>
              <w:rPr>
                <w:b/>
                <w:bCs/>
              </w:rPr>
            </w:pPr>
            <w:r w:rsidRPr="00E65419">
              <w:rPr>
                <w:b/>
                <w:bCs/>
              </w:rPr>
              <w:t xml:space="preserve">Zgodnie z wymaganiami INSPIRE: </w:t>
            </w:r>
          </w:p>
          <w:p w14:paraId="223FA4AE" w14:textId="77777777" w:rsidR="00C57E47" w:rsidRPr="00E43F1B" w:rsidRDefault="00C57E47" w:rsidP="000E354F">
            <w:pPr>
              <w:numPr>
                <w:ilvl w:val="1"/>
                <w:numId w:val="40"/>
              </w:numPr>
              <w:spacing w:after="0" w:line="240" w:lineRule="auto"/>
              <w:ind w:left="501" w:hanging="425"/>
              <w:rPr>
                <w:b/>
                <w:bCs/>
              </w:rPr>
            </w:pPr>
            <w:r w:rsidRPr="00E43F1B">
              <w:rPr>
                <w:b/>
                <w:bCs/>
              </w:rPr>
              <w:t>maksymalny czas rozpoczęcia transmisji odpowiedzi = 5s</w:t>
            </w:r>
          </w:p>
          <w:p w14:paraId="7E9D7CC7" w14:textId="77777777" w:rsidR="00C57E47" w:rsidRPr="00E65419" w:rsidRDefault="00C57E47" w:rsidP="000E354F">
            <w:pPr>
              <w:numPr>
                <w:ilvl w:val="1"/>
                <w:numId w:val="40"/>
              </w:numPr>
              <w:spacing w:after="0" w:line="240" w:lineRule="auto"/>
              <w:ind w:left="501" w:hanging="425"/>
              <w:rPr>
                <w:b/>
                <w:bCs/>
              </w:rPr>
            </w:pPr>
            <w:r w:rsidRPr="00E65419">
              <w:rPr>
                <w:b/>
                <w:bCs/>
              </w:rPr>
              <w:t>dostępność usługi = 99%</w:t>
            </w:r>
          </w:p>
        </w:tc>
      </w:tr>
      <w:tr w:rsidR="00C57E47" w:rsidRPr="00493CCD" w14:paraId="32703B0A" w14:textId="77777777" w:rsidTr="000E354F">
        <w:tc>
          <w:tcPr>
            <w:tcW w:w="709" w:type="dxa"/>
            <w:gridSpan w:val="2"/>
            <w:shd w:val="clear" w:color="auto" w:fill="92CDDC"/>
          </w:tcPr>
          <w:p w14:paraId="03CAE564" w14:textId="77777777" w:rsidR="00C57E47" w:rsidRPr="00E65419" w:rsidRDefault="00C57E47" w:rsidP="000E354F">
            <w:pPr>
              <w:rPr>
                <w:i/>
              </w:rPr>
            </w:pPr>
            <w:r w:rsidRPr="00E65419">
              <w:rPr>
                <w:i/>
              </w:rPr>
              <w:t>4</w:t>
            </w:r>
          </w:p>
        </w:tc>
        <w:tc>
          <w:tcPr>
            <w:tcW w:w="8547" w:type="dxa"/>
            <w:gridSpan w:val="2"/>
            <w:shd w:val="clear" w:color="auto" w:fill="92CDDC"/>
          </w:tcPr>
          <w:p w14:paraId="19CEED3F" w14:textId="77777777" w:rsidR="00C57E47" w:rsidRPr="00E65419" w:rsidRDefault="00C57E47" w:rsidP="000E354F">
            <w:pPr>
              <w:ind w:left="76"/>
              <w:rPr>
                <w:b/>
                <w:sz w:val="20"/>
              </w:rPr>
            </w:pPr>
            <w:r w:rsidRPr="00E65419">
              <w:rPr>
                <w:b/>
                <w:sz w:val="20"/>
              </w:rPr>
              <w:t>WYMAGANIA DLA USŁUGI</w:t>
            </w:r>
          </w:p>
        </w:tc>
      </w:tr>
      <w:tr w:rsidR="00C57E47" w:rsidRPr="00493CCD" w14:paraId="0BB86022" w14:textId="77777777" w:rsidTr="000E354F">
        <w:tc>
          <w:tcPr>
            <w:tcW w:w="3444" w:type="dxa"/>
            <w:gridSpan w:val="3"/>
            <w:shd w:val="clear" w:color="auto" w:fill="92CDDC"/>
          </w:tcPr>
          <w:p w14:paraId="1695CE78" w14:textId="77777777" w:rsidR="00C57E47" w:rsidRPr="00E65419" w:rsidRDefault="00C57E47" w:rsidP="000E354F">
            <w:pPr>
              <w:rPr>
                <w:i/>
              </w:rPr>
            </w:pPr>
            <w:r w:rsidRPr="00E65419">
              <w:rPr>
                <w:i/>
              </w:rPr>
              <w:t>Standard definicji usługi</w:t>
            </w:r>
          </w:p>
        </w:tc>
        <w:tc>
          <w:tcPr>
            <w:tcW w:w="5812" w:type="dxa"/>
            <w:shd w:val="clear" w:color="auto" w:fill="auto"/>
          </w:tcPr>
          <w:p w14:paraId="0C1E9149" w14:textId="77777777" w:rsidR="00C57E47" w:rsidRPr="00E65419" w:rsidRDefault="00C57E47" w:rsidP="000E354F">
            <w:pPr>
              <w:rPr>
                <w:b/>
                <w:bCs/>
              </w:rPr>
            </w:pPr>
            <w:r w:rsidRPr="00E65419">
              <w:rPr>
                <w:b/>
                <w:bCs/>
              </w:rPr>
              <w:t>WMTS 1.0</w:t>
            </w:r>
          </w:p>
        </w:tc>
      </w:tr>
      <w:tr w:rsidR="00C57E47" w:rsidRPr="00E43F1B" w14:paraId="6072518A" w14:textId="77777777" w:rsidTr="000E354F">
        <w:tc>
          <w:tcPr>
            <w:tcW w:w="3444" w:type="dxa"/>
            <w:gridSpan w:val="3"/>
            <w:shd w:val="clear" w:color="auto" w:fill="92CDDC"/>
          </w:tcPr>
          <w:p w14:paraId="3B4CBE2F" w14:textId="77777777" w:rsidR="00C57E47" w:rsidRPr="00E43F1B" w:rsidRDefault="00C57E47" w:rsidP="000E354F">
            <w:pPr>
              <w:rPr>
                <w:i/>
              </w:rPr>
            </w:pPr>
            <w:r w:rsidRPr="00E43F1B">
              <w:rPr>
                <w:i/>
              </w:rPr>
              <w:t>Zgodność ze standardami opisanymi w punkcie 4.2 Opis interfejsów.</w:t>
            </w:r>
          </w:p>
        </w:tc>
        <w:tc>
          <w:tcPr>
            <w:tcW w:w="5812" w:type="dxa"/>
            <w:shd w:val="clear" w:color="auto" w:fill="auto"/>
          </w:tcPr>
          <w:p w14:paraId="0A28F602" w14:textId="77777777" w:rsidR="00C57E47" w:rsidRPr="00E43F1B" w:rsidRDefault="00C57E47" w:rsidP="000E354F">
            <w:pPr>
              <w:rPr>
                <w:b/>
              </w:rPr>
            </w:pPr>
            <w:r w:rsidRPr="00E43F1B">
              <w:rPr>
                <w:b/>
                <w:bCs/>
              </w:rPr>
              <w:t>Interfejs oparty na metodzie GET protokołu HTTP1.1</w:t>
            </w:r>
          </w:p>
        </w:tc>
      </w:tr>
      <w:tr w:rsidR="00C57E47" w:rsidRPr="00493CCD" w14:paraId="797CC058" w14:textId="77777777" w:rsidTr="000E354F">
        <w:tc>
          <w:tcPr>
            <w:tcW w:w="3444" w:type="dxa"/>
            <w:gridSpan w:val="3"/>
            <w:shd w:val="clear" w:color="auto" w:fill="92CDDC"/>
          </w:tcPr>
          <w:p w14:paraId="1CAEF86C" w14:textId="77777777" w:rsidR="00C57E47" w:rsidRPr="00E43F1B" w:rsidRDefault="00C57E47" w:rsidP="000E354F">
            <w:pPr>
              <w:rPr>
                <w:i/>
              </w:rPr>
            </w:pPr>
            <w:r w:rsidRPr="00E43F1B">
              <w:rPr>
                <w:i/>
              </w:rPr>
              <w:lastRenderedPageBreak/>
              <w:t>Obsługa uwierzytelnienia tokenem SAML w wersji 2.0</w:t>
            </w:r>
          </w:p>
        </w:tc>
        <w:tc>
          <w:tcPr>
            <w:tcW w:w="5812" w:type="dxa"/>
            <w:shd w:val="clear" w:color="auto" w:fill="auto"/>
          </w:tcPr>
          <w:p w14:paraId="7F7D002D" w14:textId="77777777" w:rsidR="00C57E47" w:rsidRPr="00E65419" w:rsidRDefault="00C57E47" w:rsidP="000E354F">
            <w:pPr>
              <w:rPr>
                <w:b/>
                <w:bCs/>
              </w:rPr>
            </w:pPr>
            <w:r w:rsidRPr="00E65419">
              <w:rPr>
                <w:b/>
                <w:bCs/>
              </w:rPr>
              <w:t>NIE</w:t>
            </w:r>
          </w:p>
        </w:tc>
      </w:tr>
    </w:tbl>
    <w:p w14:paraId="41EBF5DE" w14:textId="77777777" w:rsidR="00C57E47" w:rsidRPr="00FD3AD6" w:rsidRDefault="00C57E47" w:rsidP="00C57E47">
      <w:pPr>
        <w:rPr>
          <w:b/>
        </w:rPr>
      </w:pPr>
    </w:p>
    <w:p w14:paraId="14440FE8" w14:textId="77777777" w:rsidR="00C57E47" w:rsidRPr="0042624C" w:rsidRDefault="00C57E47" w:rsidP="00C57E47">
      <w:pPr>
        <w:rPr>
          <w:u w:val="single"/>
        </w:rPr>
      </w:pPr>
      <w:r w:rsidRPr="0042624C">
        <w:rPr>
          <w:u w:val="single"/>
        </w:rPr>
        <w:t>Usługa serwera AVL</w:t>
      </w:r>
    </w:p>
    <w:tbl>
      <w:tblPr>
        <w:tblW w:w="0" w:type="auto"/>
        <w:tblInd w:w="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142"/>
        <w:gridCol w:w="2594"/>
        <w:gridCol w:w="5953"/>
      </w:tblGrid>
      <w:tr w:rsidR="00C57E47" w14:paraId="162156DE" w14:textId="77777777" w:rsidTr="000E354F">
        <w:tc>
          <w:tcPr>
            <w:tcW w:w="567" w:type="dxa"/>
            <w:shd w:val="clear" w:color="auto" w:fill="92CDDC"/>
          </w:tcPr>
          <w:p w14:paraId="1222EAFC" w14:textId="77777777" w:rsidR="00C57E47" w:rsidRPr="00E65419" w:rsidRDefault="00C57E47" w:rsidP="000E354F">
            <w:pPr>
              <w:rPr>
                <w:i/>
              </w:rPr>
            </w:pPr>
            <w:r w:rsidRPr="00E65419">
              <w:rPr>
                <w:i/>
              </w:rPr>
              <w:t>1</w:t>
            </w:r>
          </w:p>
        </w:tc>
        <w:tc>
          <w:tcPr>
            <w:tcW w:w="8689" w:type="dxa"/>
            <w:gridSpan w:val="3"/>
            <w:shd w:val="clear" w:color="auto" w:fill="92CDDC"/>
          </w:tcPr>
          <w:p w14:paraId="609D85C2" w14:textId="77777777" w:rsidR="00C57E47" w:rsidRPr="00E65419" w:rsidRDefault="00C57E47" w:rsidP="000E354F">
            <w:pPr>
              <w:rPr>
                <w:b/>
                <w:bCs/>
              </w:rPr>
            </w:pPr>
            <w:r w:rsidRPr="00E65419">
              <w:rPr>
                <w:b/>
                <w:bCs/>
                <w:sz w:val="20"/>
              </w:rPr>
              <w:t>DANE OPISUJĄCE USŁUGĘ</w:t>
            </w:r>
          </w:p>
        </w:tc>
      </w:tr>
      <w:tr w:rsidR="00C57E47" w:rsidRPr="00E43F1B" w14:paraId="77248B53" w14:textId="77777777" w:rsidTr="000E354F">
        <w:tc>
          <w:tcPr>
            <w:tcW w:w="3303" w:type="dxa"/>
            <w:gridSpan w:val="3"/>
            <w:shd w:val="clear" w:color="auto" w:fill="92CDDC"/>
          </w:tcPr>
          <w:p w14:paraId="180E5200" w14:textId="77777777" w:rsidR="00C57E47" w:rsidRPr="00E65419" w:rsidRDefault="00C57E47" w:rsidP="000E354F">
            <w:pPr>
              <w:rPr>
                <w:b/>
                <w:bCs/>
                <w:sz w:val="28"/>
              </w:rPr>
            </w:pPr>
            <w:r w:rsidRPr="00E65419">
              <w:rPr>
                <w:i/>
              </w:rPr>
              <w:t>Nazwa i opis usługi</w:t>
            </w:r>
          </w:p>
        </w:tc>
        <w:tc>
          <w:tcPr>
            <w:tcW w:w="5953" w:type="dxa"/>
            <w:shd w:val="clear" w:color="auto" w:fill="auto"/>
          </w:tcPr>
          <w:p w14:paraId="786C8B2F" w14:textId="77777777" w:rsidR="00C57E47" w:rsidRPr="00E43F1B" w:rsidRDefault="00C57E47" w:rsidP="000E354F">
            <w:pPr>
              <w:rPr>
                <w:bCs/>
              </w:rPr>
            </w:pPr>
            <w:r w:rsidRPr="00E43F1B">
              <w:rPr>
                <w:b/>
                <w:bCs/>
              </w:rPr>
              <w:t>Usługa serwera AVL realizowana bezpośrednio za pomocą protokołu warstwy transportowej TCP.</w:t>
            </w:r>
          </w:p>
        </w:tc>
      </w:tr>
      <w:tr w:rsidR="00C57E47" w:rsidRPr="00E43F1B" w14:paraId="1EE61397" w14:textId="77777777" w:rsidTr="000E354F">
        <w:tc>
          <w:tcPr>
            <w:tcW w:w="3303" w:type="dxa"/>
            <w:gridSpan w:val="3"/>
            <w:shd w:val="clear" w:color="auto" w:fill="92CDDC"/>
          </w:tcPr>
          <w:p w14:paraId="5001D5BB" w14:textId="77777777" w:rsidR="00C57E47" w:rsidRPr="00E65419" w:rsidRDefault="00C57E47" w:rsidP="000E354F">
            <w:pPr>
              <w:rPr>
                <w:b/>
                <w:bCs/>
                <w:sz w:val="28"/>
              </w:rPr>
            </w:pPr>
            <w:r w:rsidRPr="00E65419">
              <w:rPr>
                <w:i/>
              </w:rPr>
              <w:t>Przeznaczenie usługi</w:t>
            </w:r>
          </w:p>
        </w:tc>
        <w:tc>
          <w:tcPr>
            <w:tcW w:w="5953" w:type="dxa"/>
            <w:shd w:val="clear" w:color="auto" w:fill="auto"/>
          </w:tcPr>
          <w:p w14:paraId="71713408" w14:textId="77777777" w:rsidR="00C57E47" w:rsidRPr="00E43F1B" w:rsidRDefault="00C57E47" w:rsidP="000E354F">
            <w:pPr>
              <w:rPr>
                <w:b/>
                <w:bCs/>
                <w:sz w:val="28"/>
              </w:rPr>
            </w:pPr>
            <w:r w:rsidRPr="00E43F1B">
              <w:rPr>
                <w:b/>
                <w:bCs/>
              </w:rPr>
              <w:t>Za pośrednictwem usługi urządzenia mobilne przekazują raporty telematyki w postaci ramek.</w:t>
            </w:r>
          </w:p>
        </w:tc>
      </w:tr>
      <w:tr w:rsidR="00C57E47" w:rsidRPr="00E43F1B" w14:paraId="73CAD5C4" w14:textId="77777777" w:rsidTr="000E354F">
        <w:tc>
          <w:tcPr>
            <w:tcW w:w="3303" w:type="dxa"/>
            <w:gridSpan w:val="3"/>
            <w:shd w:val="clear" w:color="auto" w:fill="92CDDC"/>
          </w:tcPr>
          <w:p w14:paraId="7B8A44EB" w14:textId="77777777" w:rsidR="00C57E47" w:rsidRPr="00E43F1B" w:rsidRDefault="00C57E47" w:rsidP="000E354F">
            <w:pPr>
              <w:rPr>
                <w:i/>
              </w:rPr>
            </w:pPr>
            <w:r w:rsidRPr="00E43F1B">
              <w:rPr>
                <w:i/>
              </w:rPr>
              <w:t>Spodziewana wolumetria w zakresie ilości i wielkości przesyłanych komunikatów</w:t>
            </w:r>
          </w:p>
        </w:tc>
        <w:tc>
          <w:tcPr>
            <w:tcW w:w="5953" w:type="dxa"/>
            <w:shd w:val="clear" w:color="auto" w:fill="auto"/>
          </w:tcPr>
          <w:p w14:paraId="0282ED00" w14:textId="77777777" w:rsidR="00C57E47" w:rsidRPr="00E43F1B" w:rsidRDefault="00C57E47" w:rsidP="000E354F">
            <w:pPr>
              <w:rPr>
                <w:b/>
                <w:bCs/>
              </w:rPr>
            </w:pPr>
            <w:r w:rsidRPr="00E43F1B">
              <w:rPr>
                <w:b/>
                <w:bCs/>
              </w:rPr>
              <w:t>Do 1 086 804 zapytań na godzinę o rozmiarze odpowiedzi do 10kB.</w:t>
            </w:r>
          </w:p>
        </w:tc>
      </w:tr>
      <w:tr w:rsidR="00C57E47" w14:paraId="65DCBB4B" w14:textId="77777777" w:rsidTr="000E354F">
        <w:tc>
          <w:tcPr>
            <w:tcW w:w="3303" w:type="dxa"/>
            <w:gridSpan w:val="3"/>
            <w:shd w:val="clear" w:color="auto" w:fill="92CDDC"/>
          </w:tcPr>
          <w:p w14:paraId="4777A5F5" w14:textId="77777777" w:rsidR="00C57E47" w:rsidRPr="00E43F1B" w:rsidRDefault="00C57E47" w:rsidP="000E354F">
            <w:pPr>
              <w:rPr>
                <w:i/>
              </w:rPr>
            </w:pPr>
            <w:r w:rsidRPr="00E43F1B">
              <w:rPr>
                <w:i/>
              </w:rPr>
              <w:t>Spodziewana dostępność aplikacji, czy wymaga balansowania ruchu</w:t>
            </w:r>
          </w:p>
        </w:tc>
        <w:tc>
          <w:tcPr>
            <w:tcW w:w="5953" w:type="dxa"/>
            <w:shd w:val="clear" w:color="auto" w:fill="auto"/>
          </w:tcPr>
          <w:p w14:paraId="54268C2F" w14:textId="77777777" w:rsidR="00C57E47" w:rsidRPr="00E65419" w:rsidRDefault="00C57E47" w:rsidP="000E354F">
            <w:pPr>
              <w:rPr>
                <w:b/>
                <w:bCs/>
              </w:rPr>
            </w:pPr>
            <w:r w:rsidRPr="00E65419">
              <w:rPr>
                <w:b/>
                <w:bCs/>
              </w:rPr>
              <w:t>99,99%; TAK.</w:t>
            </w:r>
          </w:p>
        </w:tc>
      </w:tr>
      <w:tr w:rsidR="00C57E47" w14:paraId="4BB650F6" w14:textId="77777777" w:rsidTr="000E354F">
        <w:tc>
          <w:tcPr>
            <w:tcW w:w="3303" w:type="dxa"/>
            <w:gridSpan w:val="3"/>
            <w:shd w:val="clear" w:color="auto" w:fill="92CDDC"/>
          </w:tcPr>
          <w:p w14:paraId="600A0C61" w14:textId="77777777" w:rsidR="00C57E47" w:rsidRPr="00E65419" w:rsidRDefault="00C57E47" w:rsidP="000E354F">
            <w:pPr>
              <w:rPr>
                <w:i/>
              </w:rPr>
            </w:pPr>
            <w:r w:rsidRPr="00E65419">
              <w:rPr>
                <w:i/>
              </w:rPr>
              <w:t>Spodziewana skalowalność</w:t>
            </w:r>
          </w:p>
        </w:tc>
        <w:tc>
          <w:tcPr>
            <w:tcW w:w="5953" w:type="dxa"/>
            <w:shd w:val="clear" w:color="auto" w:fill="auto"/>
          </w:tcPr>
          <w:p w14:paraId="7C89C0CC" w14:textId="77777777" w:rsidR="00C57E47" w:rsidRPr="00E65419" w:rsidRDefault="00C57E47" w:rsidP="000E354F">
            <w:pPr>
              <w:rPr>
                <w:b/>
                <w:bCs/>
              </w:rPr>
            </w:pPr>
            <w:r w:rsidRPr="00E65419">
              <w:rPr>
                <w:b/>
                <w:bCs/>
              </w:rPr>
              <w:t>TAK.</w:t>
            </w:r>
          </w:p>
        </w:tc>
      </w:tr>
      <w:tr w:rsidR="00C57E47" w:rsidRPr="00493CCD" w14:paraId="4948DD92" w14:textId="77777777" w:rsidTr="000E354F">
        <w:tc>
          <w:tcPr>
            <w:tcW w:w="3303" w:type="dxa"/>
            <w:gridSpan w:val="3"/>
            <w:shd w:val="clear" w:color="auto" w:fill="92CDDC"/>
          </w:tcPr>
          <w:p w14:paraId="2C4CDB23" w14:textId="77777777" w:rsidR="00C57E47" w:rsidRPr="00E65419" w:rsidRDefault="00C57E47" w:rsidP="000E354F">
            <w:pPr>
              <w:rPr>
                <w:b/>
                <w:bCs/>
              </w:rPr>
            </w:pPr>
            <w:r w:rsidRPr="00E65419">
              <w:rPr>
                <w:i/>
              </w:rPr>
              <w:t>Definicja usługi tj. opis usługi</w:t>
            </w:r>
          </w:p>
          <w:p w14:paraId="1B7FAB87" w14:textId="77777777" w:rsidR="00C57E47" w:rsidRPr="00E65419" w:rsidRDefault="00C57E47" w:rsidP="000E354F">
            <w:pPr>
              <w:rPr>
                <w:b/>
                <w:bCs/>
              </w:rPr>
            </w:pPr>
          </w:p>
        </w:tc>
        <w:tc>
          <w:tcPr>
            <w:tcW w:w="5953" w:type="dxa"/>
            <w:shd w:val="clear" w:color="auto" w:fill="auto"/>
          </w:tcPr>
          <w:p w14:paraId="0BE41D68" w14:textId="77777777" w:rsidR="00C57E47" w:rsidRPr="00E65419" w:rsidRDefault="00C57E47" w:rsidP="000E354F">
            <w:pPr>
              <w:rPr>
                <w:b/>
                <w:bCs/>
              </w:rPr>
            </w:pPr>
            <w:r w:rsidRPr="00E65419">
              <w:rPr>
                <w:b/>
                <w:bCs/>
              </w:rPr>
              <w:t>Nie dotyczy.</w:t>
            </w:r>
          </w:p>
        </w:tc>
      </w:tr>
      <w:tr w:rsidR="00C57E47" w:rsidRPr="00493CCD" w14:paraId="7F463581" w14:textId="77777777" w:rsidTr="000E354F">
        <w:tc>
          <w:tcPr>
            <w:tcW w:w="709" w:type="dxa"/>
            <w:gridSpan w:val="2"/>
            <w:shd w:val="clear" w:color="auto" w:fill="92CDDC"/>
          </w:tcPr>
          <w:p w14:paraId="0B690C20" w14:textId="77777777" w:rsidR="00C57E47" w:rsidRPr="00E65419" w:rsidRDefault="00C57E47" w:rsidP="000E354F">
            <w:pPr>
              <w:rPr>
                <w:i/>
              </w:rPr>
            </w:pPr>
            <w:r w:rsidRPr="00E65419">
              <w:rPr>
                <w:i/>
              </w:rPr>
              <w:t>2</w:t>
            </w:r>
          </w:p>
        </w:tc>
        <w:tc>
          <w:tcPr>
            <w:tcW w:w="8547" w:type="dxa"/>
            <w:gridSpan w:val="2"/>
            <w:shd w:val="clear" w:color="auto" w:fill="92CDDC"/>
          </w:tcPr>
          <w:p w14:paraId="5802D22F" w14:textId="77777777" w:rsidR="00C57E47" w:rsidRPr="00E65419" w:rsidRDefault="00C57E47" w:rsidP="000E354F">
            <w:pPr>
              <w:rPr>
                <w:b/>
                <w:bCs/>
              </w:rPr>
            </w:pPr>
            <w:r w:rsidRPr="00E65419">
              <w:rPr>
                <w:b/>
                <w:sz w:val="20"/>
              </w:rPr>
              <w:t>DODATKOWE WYMAGANIA USŁUGI</w:t>
            </w:r>
          </w:p>
        </w:tc>
      </w:tr>
      <w:tr w:rsidR="00C57E47" w:rsidRPr="00493CCD" w14:paraId="6C5247C1" w14:textId="77777777" w:rsidTr="000E354F">
        <w:trPr>
          <w:trHeight w:val="719"/>
        </w:trPr>
        <w:tc>
          <w:tcPr>
            <w:tcW w:w="3303" w:type="dxa"/>
            <w:gridSpan w:val="3"/>
            <w:shd w:val="clear" w:color="auto" w:fill="92CDDC"/>
          </w:tcPr>
          <w:p w14:paraId="437F8D4D" w14:textId="77777777" w:rsidR="00C57E47" w:rsidRPr="00E65419" w:rsidRDefault="00C57E47" w:rsidP="000E354F">
            <w:pPr>
              <w:rPr>
                <w:b/>
                <w:bCs/>
              </w:rPr>
            </w:pPr>
            <w:r w:rsidRPr="00E43F1B">
              <w:rPr>
                <w:i/>
              </w:rPr>
              <w:t xml:space="preserve">Dodatkowe parametry protokołu HTTP np. </w:t>
            </w:r>
            <w:r w:rsidRPr="00E65419">
              <w:rPr>
                <w:i/>
              </w:rPr>
              <w:t>Cookie, timeout’y jeśli niestandardowe,</w:t>
            </w:r>
          </w:p>
        </w:tc>
        <w:tc>
          <w:tcPr>
            <w:tcW w:w="5953" w:type="dxa"/>
            <w:shd w:val="clear" w:color="auto" w:fill="auto"/>
          </w:tcPr>
          <w:p w14:paraId="0F5C8B22" w14:textId="77777777" w:rsidR="00C57E47" w:rsidRDefault="00C57E47" w:rsidP="000E354F">
            <w:r w:rsidRPr="00E65419">
              <w:rPr>
                <w:b/>
                <w:bCs/>
              </w:rPr>
              <w:t>Nie dotyczy.</w:t>
            </w:r>
          </w:p>
        </w:tc>
      </w:tr>
      <w:tr w:rsidR="00C57E47" w:rsidRPr="00493CCD" w14:paraId="53C4594C" w14:textId="77777777" w:rsidTr="000E354F">
        <w:tc>
          <w:tcPr>
            <w:tcW w:w="3303" w:type="dxa"/>
            <w:gridSpan w:val="3"/>
            <w:shd w:val="clear" w:color="auto" w:fill="92CDDC"/>
          </w:tcPr>
          <w:p w14:paraId="2B979DFE" w14:textId="77777777" w:rsidR="00C57E47" w:rsidRPr="00E43F1B" w:rsidRDefault="00C57E47" w:rsidP="000E354F">
            <w:pPr>
              <w:rPr>
                <w:i/>
              </w:rPr>
            </w:pPr>
            <w:r w:rsidRPr="00E43F1B">
              <w:rPr>
                <w:i/>
              </w:rPr>
              <w:t>Wymagania warstwy transportowej np. parametry powtórzeń w przypadku błędu (ilość, interwał)</w:t>
            </w:r>
          </w:p>
        </w:tc>
        <w:tc>
          <w:tcPr>
            <w:tcW w:w="5953" w:type="dxa"/>
            <w:shd w:val="clear" w:color="auto" w:fill="auto"/>
          </w:tcPr>
          <w:p w14:paraId="7294DBE2" w14:textId="77777777" w:rsidR="00C57E47" w:rsidRDefault="00C57E47" w:rsidP="000E354F">
            <w:r w:rsidRPr="00E65419">
              <w:rPr>
                <w:b/>
                <w:bCs/>
              </w:rPr>
              <w:t>Nie dotyczy.</w:t>
            </w:r>
          </w:p>
        </w:tc>
      </w:tr>
      <w:tr w:rsidR="00C57E47" w:rsidRPr="00493CCD" w14:paraId="3D1AA7FC" w14:textId="77777777" w:rsidTr="000E354F">
        <w:tc>
          <w:tcPr>
            <w:tcW w:w="3303" w:type="dxa"/>
            <w:gridSpan w:val="3"/>
            <w:shd w:val="clear" w:color="auto" w:fill="92CDDC"/>
          </w:tcPr>
          <w:p w14:paraId="2EA29D8A" w14:textId="77777777" w:rsidR="00C57E47" w:rsidRPr="00E43F1B" w:rsidRDefault="00C57E47" w:rsidP="000E354F">
            <w:pPr>
              <w:rPr>
                <w:i/>
              </w:rPr>
            </w:pPr>
            <w:r w:rsidRPr="00E43F1B">
              <w:rPr>
                <w:i/>
              </w:rPr>
              <w:t>Zestaw atrybutów do przesłania w asercji SAML poza rolami np. nazwa użytkownika, email itp.</w:t>
            </w:r>
          </w:p>
        </w:tc>
        <w:tc>
          <w:tcPr>
            <w:tcW w:w="5953" w:type="dxa"/>
            <w:shd w:val="clear" w:color="auto" w:fill="auto"/>
          </w:tcPr>
          <w:p w14:paraId="2F82844F" w14:textId="77777777" w:rsidR="00C57E47" w:rsidRPr="00E65419" w:rsidRDefault="00C57E47" w:rsidP="000E354F">
            <w:pPr>
              <w:rPr>
                <w:b/>
                <w:bCs/>
              </w:rPr>
            </w:pPr>
            <w:r w:rsidRPr="00E65419">
              <w:rPr>
                <w:b/>
                <w:bCs/>
              </w:rPr>
              <w:t>Nie dotyczy.</w:t>
            </w:r>
          </w:p>
        </w:tc>
      </w:tr>
      <w:tr w:rsidR="00C57E47" w:rsidRPr="00493CCD" w14:paraId="05B2ABA0" w14:textId="77777777" w:rsidTr="000E354F">
        <w:tc>
          <w:tcPr>
            <w:tcW w:w="3303" w:type="dxa"/>
            <w:gridSpan w:val="3"/>
            <w:shd w:val="clear" w:color="auto" w:fill="92CDDC"/>
          </w:tcPr>
          <w:p w14:paraId="42AB4DDB" w14:textId="77777777" w:rsidR="00C57E47" w:rsidRPr="00E65419" w:rsidRDefault="00C57E47" w:rsidP="000E354F">
            <w:pPr>
              <w:rPr>
                <w:i/>
              </w:rPr>
            </w:pPr>
            <w:r w:rsidRPr="00E43F1B">
              <w:rPr>
                <w:i/>
              </w:rPr>
              <w:t xml:space="preserve">Zbiór WS-Policy zdefiniowanych dla usługi np. </w:t>
            </w:r>
            <w:r w:rsidRPr="00E65419">
              <w:rPr>
                <w:i/>
              </w:rPr>
              <w:t>WS-Security, QoS</w:t>
            </w:r>
          </w:p>
        </w:tc>
        <w:tc>
          <w:tcPr>
            <w:tcW w:w="5953" w:type="dxa"/>
            <w:shd w:val="clear" w:color="auto" w:fill="auto"/>
          </w:tcPr>
          <w:p w14:paraId="40D6A632" w14:textId="77777777" w:rsidR="00C57E47" w:rsidRDefault="00C57E47" w:rsidP="000E354F">
            <w:r w:rsidRPr="00E65419">
              <w:rPr>
                <w:b/>
                <w:bCs/>
              </w:rPr>
              <w:t>Nie dotyczy.</w:t>
            </w:r>
          </w:p>
        </w:tc>
      </w:tr>
      <w:tr w:rsidR="00C57E47" w:rsidRPr="00493CCD" w14:paraId="5A89C0D3" w14:textId="77777777" w:rsidTr="000E354F">
        <w:tc>
          <w:tcPr>
            <w:tcW w:w="3303" w:type="dxa"/>
            <w:gridSpan w:val="3"/>
            <w:shd w:val="clear" w:color="auto" w:fill="92CDDC"/>
          </w:tcPr>
          <w:p w14:paraId="326EDC56" w14:textId="77777777" w:rsidR="00C57E47" w:rsidRPr="00E43F1B" w:rsidRDefault="00C57E47" w:rsidP="000E354F">
            <w:pPr>
              <w:rPr>
                <w:i/>
              </w:rPr>
            </w:pPr>
            <w:r w:rsidRPr="00E43F1B">
              <w:rPr>
                <w:i/>
              </w:rPr>
              <w:t>Wymagania dotyczące ograniczenia przepustowości, jakiego rodzaju</w:t>
            </w:r>
          </w:p>
        </w:tc>
        <w:tc>
          <w:tcPr>
            <w:tcW w:w="5953" w:type="dxa"/>
            <w:shd w:val="clear" w:color="auto" w:fill="auto"/>
          </w:tcPr>
          <w:p w14:paraId="6207A675" w14:textId="77777777" w:rsidR="00C57E47" w:rsidRDefault="00C57E47" w:rsidP="000E354F">
            <w:r w:rsidRPr="00E65419">
              <w:rPr>
                <w:b/>
                <w:bCs/>
              </w:rPr>
              <w:t>Nie dotyczy.</w:t>
            </w:r>
          </w:p>
        </w:tc>
      </w:tr>
      <w:tr w:rsidR="00C57E47" w:rsidRPr="00493CCD" w14:paraId="7ABF5A00" w14:textId="77777777" w:rsidTr="000E354F">
        <w:tc>
          <w:tcPr>
            <w:tcW w:w="3303" w:type="dxa"/>
            <w:gridSpan w:val="3"/>
            <w:shd w:val="clear" w:color="auto" w:fill="92CDDC"/>
          </w:tcPr>
          <w:p w14:paraId="71B75530" w14:textId="77777777" w:rsidR="00C57E47" w:rsidRPr="00E65419" w:rsidRDefault="00C57E47" w:rsidP="000E354F">
            <w:pPr>
              <w:rPr>
                <w:i/>
              </w:rPr>
            </w:pPr>
            <w:r w:rsidRPr="00E65419">
              <w:rPr>
                <w:i/>
              </w:rPr>
              <w:t>Możliwość cache’owania odpowiedzi</w:t>
            </w:r>
          </w:p>
        </w:tc>
        <w:tc>
          <w:tcPr>
            <w:tcW w:w="5953" w:type="dxa"/>
            <w:shd w:val="clear" w:color="auto" w:fill="auto"/>
          </w:tcPr>
          <w:p w14:paraId="214BF9EA" w14:textId="77777777" w:rsidR="00C57E47" w:rsidRPr="00E65419" w:rsidRDefault="00C57E47" w:rsidP="000E354F">
            <w:pPr>
              <w:rPr>
                <w:b/>
                <w:bCs/>
              </w:rPr>
            </w:pPr>
            <w:r w:rsidRPr="00E65419">
              <w:rPr>
                <w:b/>
                <w:bCs/>
              </w:rPr>
              <w:t>NIE.</w:t>
            </w:r>
          </w:p>
        </w:tc>
      </w:tr>
      <w:tr w:rsidR="00C57E47" w:rsidRPr="00493CCD" w14:paraId="69663305" w14:textId="77777777" w:rsidTr="000E354F">
        <w:tc>
          <w:tcPr>
            <w:tcW w:w="709" w:type="dxa"/>
            <w:gridSpan w:val="2"/>
            <w:shd w:val="clear" w:color="auto" w:fill="92CDDC"/>
          </w:tcPr>
          <w:p w14:paraId="19ECA398" w14:textId="77777777" w:rsidR="00C57E47" w:rsidRPr="00E65419" w:rsidRDefault="00C57E47" w:rsidP="000E354F">
            <w:pPr>
              <w:rPr>
                <w:i/>
              </w:rPr>
            </w:pPr>
            <w:r w:rsidRPr="00E65419">
              <w:rPr>
                <w:i/>
              </w:rPr>
              <w:lastRenderedPageBreak/>
              <w:t>3</w:t>
            </w:r>
          </w:p>
        </w:tc>
        <w:tc>
          <w:tcPr>
            <w:tcW w:w="8547" w:type="dxa"/>
            <w:gridSpan w:val="2"/>
            <w:shd w:val="clear" w:color="auto" w:fill="92CDDC"/>
          </w:tcPr>
          <w:p w14:paraId="264CBFC8" w14:textId="77777777" w:rsidR="00C57E47" w:rsidRPr="00E65419" w:rsidRDefault="00C57E47" w:rsidP="000E354F">
            <w:pPr>
              <w:rPr>
                <w:b/>
                <w:bCs/>
              </w:rPr>
            </w:pPr>
            <w:r w:rsidRPr="00E65419">
              <w:rPr>
                <w:b/>
                <w:sz w:val="20"/>
              </w:rPr>
              <w:t>WYMAGANIA NA MONITOROWANIE USŁUGI</w:t>
            </w:r>
          </w:p>
        </w:tc>
      </w:tr>
      <w:tr w:rsidR="00C57E47" w:rsidRPr="00E43F1B" w14:paraId="5DCE2863" w14:textId="77777777" w:rsidTr="000E354F">
        <w:tc>
          <w:tcPr>
            <w:tcW w:w="3303" w:type="dxa"/>
            <w:gridSpan w:val="3"/>
            <w:shd w:val="clear" w:color="auto" w:fill="92CDDC"/>
          </w:tcPr>
          <w:p w14:paraId="10C03F14" w14:textId="77777777" w:rsidR="00C57E47" w:rsidRPr="00E43F1B" w:rsidRDefault="00C57E47" w:rsidP="000E354F">
            <w:pPr>
              <w:rPr>
                <w:i/>
              </w:rPr>
            </w:pPr>
            <w:r w:rsidRPr="00E43F1B">
              <w:rPr>
                <w:i/>
              </w:rPr>
              <w:t>Metryki których logowanie jest wymagane</w:t>
            </w:r>
          </w:p>
        </w:tc>
        <w:tc>
          <w:tcPr>
            <w:tcW w:w="5953" w:type="dxa"/>
            <w:shd w:val="clear" w:color="auto" w:fill="auto"/>
          </w:tcPr>
          <w:p w14:paraId="3A40AA33" w14:textId="77777777" w:rsidR="00C57E47" w:rsidRPr="00E43F1B" w:rsidRDefault="00C57E47" w:rsidP="000E354F">
            <w:pPr>
              <w:rPr>
                <w:b/>
                <w:bCs/>
              </w:rPr>
            </w:pPr>
            <w:r w:rsidRPr="00E43F1B">
              <w:rPr>
                <w:b/>
                <w:bCs/>
              </w:rPr>
              <w:t>W zależności od wymagań zamawiającego i możliwości konfiguracji szyny usług.</w:t>
            </w:r>
          </w:p>
        </w:tc>
      </w:tr>
      <w:tr w:rsidR="00C57E47" w:rsidRPr="00493CCD" w14:paraId="734F775C" w14:textId="77777777" w:rsidTr="000E354F">
        <w:tc>
          <w:tcPr>
            <w:tcW w:w="3303" w:type="dxa"/>
            <w:gridSpan w:val="3"/>
            <w:shd w:val="clear" w:color="auto" w:fill="92CDDC"/>
          </w:tcPr>
          <w:p w14:paraId="48F05134" w14:textId="77777777" w:rsidR="00C57E47" w:rsidRPr="00E43F1B" w:rsidRDefault="00C57E47" w:rsidP="000E354F">
            <w:pPr>
              <w:rPr>
                <w:b/>
                <w:bCs/>
              </w:rPr>
            </w:pPr>
            <w:r w:rsidRPr="00E43F1B">
              <w:rPr>
                <w:i/>
              </w:rPr>
              <w:t>Progi SLA jakie powinny zostać zdefiniowane np. ilość błędów w jednostce czasu, min/średni/max czas odpowiedzi, dostępność usługi itp.</w:t>
            </w:r>
          </w:p>
        </w:tc>
        <w:tc>
          <w:tcPr>
            <w:tcW w:w="5953" w:type="dxa"/>
            <w:shd w:val="clear" w:color="auto" w:fill="auto"/>
          </w:tcPr>
          <w:p w14:paraId="46681FAB" w14:textId="77777777" w:rsidR="00C57E47" w:rsidRPr="00E65419" w:rsidRDefault="00C57E47" w:rsidP="000E354F">
            <w:pPr>
              <w:rPr>
                <w:b/>
                <w:bCs/>
              </w:rPr>
            </w:pPr>
            <w:r w:rsidRPr="00E65419">
              <w:rPr>
                <w:b/>
                <w:bCs/>
              </w:rPr>
              <w:t>dostępność usługi = 99,99%.</w:t>
            </w:r>
          </w:p>
          <w:p w14:paraId="2393AC8E" w14:textId="77777777" w:rsidR="00C57E47" w:rsidRPr="00E65419" w:rsidRDefault="00C57E47" w:rsidP="000E354F">
            <w:pPr>
              <w:rPr>
                <w:b/>
                <w:bCs/>
              </w:rPr>
            </w:pPr>
          </w:p>
        </w:tc>
      </w:tr>
      <w:tr w:rsidR="00C57E47" w:rsidRPr="00493CCD" w14:paraId="1B260F78" w14:textId="77777777" w:rsidTr="000E354F">
        <w:tc>
          <w:tcPr>
            <w:tcW w:w="709" w:type="dxa"/>
            <w:gridSpan w:val="2"/>
            <w:shd w:val="clear" w:color="auto" w:fill="92CDDC"/>
          </w:tcPr>
          <w:p w14:paraId="4AA2F1F7" w14:textId="77777777" w:rsidR="00C57E47" w:rsidRPr="00E65419" w:rsidRDefault="00C57E47" w:rsidP="000E354F">
            <w:pPr>
              <w:rPr>
                <w:i/>
              </w:rPr>
            </w:pPr>
            <w:r w:rsidRPr="00E65419">
              <w:rPr>
                <w:i/>
              </w:rPr>
              <w:t>4</w:t>
            </w:r>
          </w:p>
        </w:tc>
        <w:tc>
          <w:tcPr>
            <w:tcW w:w="8547" w:type="dxa"/>
            <w:gridSpan w:val="2"/>
            <w:shd w:val="clear" w:color="auto" w:fill="92CDDC"/>
          </w:tcPr>
          <w:p w14:paraId="68298026" w14:textId="77777777" w:rsidR="00C57E47" w:rsidRPr="00E65419" w:rsidRDefault="00C57E47" w:rsidP="000E354F">
            <w:pPr>
              <w:ind w:left="76"/>
              <w:rPr>
                <w:b/>
                <w:sz w:val="20"/>
              </w:rPr>
            </w:pPr>
            <w:r w:rsidRPr="00E65419">
              <w:rPr>
                <w:b/>
                <w:sz w:val="20"/>
              </w:rPr>
              <w:t>WYMAGANIA DLA USŁUGI</w:t>
            </w:r>
          </w:p>
        </w:tc>
      </w:tr>
      <w:tr w:rsidR="00C57E47" w:rsidRPr="00493CCD" w14:paraId="1437582B" w14:textId="77777777" w:rsidTr="000E354F">
        <w:tc>
          <w:tcPr>
            <w:tcW w:w="3303" w:type="dxa"/>
            <w:gridSpan w:val="3"/>
            <w:shd w:val="clear" w:color="auto" w:fill="92CDDC"/>
          </w:tcPr>
          <w:p w14:paraId="1E2C2405" w14:textId="77777777" w:rsidR="00C57E47" w:rsidRPr="00E65419" w:rsidRDefault="00C57E47" w:rsidP="000E354F">
            <w:pPr>
              <w:rPr>
                <w:i/>
              </w:rPr>
            </w:pPr>
            <w:r w:rsidRPr="00E65419">
              <w:rPr>
                <w:i/>
              </w:rPr>
              <w:t>Standard definicji usługi</w:t>
            </w:r>
          </w:p>
        </w:tc>
        <w:tc>
          <w:tcPr>
            <w:tcW w:w="5953" w:type="dxa"/>
            <w:shd w:val="clear" w:color="auto" w:fill="auto"/>
          </w:tcPr>
          <w:p w14:paraId="1E6E9ADA" w14:textId="77777777" w:rsidR="00C57E47" w:rsidRPr="00E65419" w:rsidRDefault="00C57E47" w:rsidP="000E354F">
            <w:pPr>
              <w:rPr>
                <w:b/>
                <w:bCs/>
              </w:rPr>
            </w:pPr>
            <w:r w:rsidRPr="00E65419">
              <w:rPr>
                <w:b/>
                <w:bCs/>
              </w:rPr>
              <w:t>Nie dotyczy.</w:t>
            </w:r>
          </w:p>
        </w:tc>
      </w:tr>
      <w:tr w:rsidR="00C57E47" w:rsidRPr="00493CCD" w14:paraId="49DB833C" w14:textId="77777777" w:rsidTr="000E354F">
        <w:tc>
          <w:tcPr>
            <w:tcW w:w="3303" w:type="dxa"/>
            <w:gridSpan w:val="3"/>
            <w:shd w:val="clear" w:color="auto" w:fill="92CDDC"/>
          </w:tcPr>
          <w:p w14:paraId="2A3E1B3A" w14:textId="77777777" w:rsidR="00C57E47" w:rsidRPr="00E43F1B" w:rsidRDefault="00C57E47" w:rsidP="000E354F">
            <w:pPr>
              <w:rPr>
                <w:i/>
              </w:rPr>
            </w:pPr>
            <w:r w:rsidRPr="00E43F1B">
              <w:rPr>
                <w:i/>
              </w:rPr>
              <w:t>Zgodność ze standardami opisanymi w punkcie 4.2 Opis interfejsów.</w:t>
            </w:r>
          </w:p>
        </w:tc>
        <w:tc>
          <w:tcPr>
            <w:tcW w:w="5953" w:type="dxa"/>
            <w:shd w:val="clear" w:color="auto" w:fill="auto"/>
          </w:tcPr>
          <w:p w14:paraId="2BA73CFD" w14:textId="77777777" w:rsidR="00C57E47" w:rsidRPr="00E65419" w:rsidRDefault="00C57E47" w:rsidP="000E354F">
            <w:pPr>
              <w:rPr>
                <w:b/>
              </w:rPr>
            </w:pPr>
            <w:r w:rsidRPr="00E65419">
              <w:rPr>
                <w:b/>
                <w:bCs/>
              </w:rPr>
              <w:t>Nie dotyczy.</w:t>
            </w:r>
          </w:p>
        </w:tc>
      </w:tr>
      <w:tr w:rsidR="00C57E47" w:rsidRPr="00493CCD" w14:paraId="243CB87D" w14:textId="77777777" w:rsidTr="000E354F">
        <w:tc>
          <w:tcPr>
            <w:tcW w:w="3303" w:type="dxa"/>
            <w:gridSpan w:val="3"/>
            <w:shd w:val="clear" w:color="auto" w:fill="92CDDC"/>
          </w:tcPr>
          <w:p w14:paraId="05468006" w14:textId="77777777" w:rsidR="00C57E47" w:rsidRPr="00E43F1B" w:rsidRDefault="00C57E47" w:rsidP="000E354F">
            <w:pPr>
              <w:rPr>
                <w:i/>
              </w:rPr>
            </w:pPr>
            <w:r w:rsidRPr="00E43F1B">
              <w:rPr>
                <w:i/>
              </w:rPr>
              <w:t>Obsługa uwierzytelnienia tokenem SAML w wersji 2.0</w:t>
            </w:r>
          </w:p>
        </w:tc>
        <w:tc>
          <w:tcPr>
            <w:tcW w:w="5953" w:type="dxa"/>
            <w:shd w:val="clear" w:color="auto" w:fill="auto"/>
          </w:tcPr>
          <w:p w14:paraId="7CAA16E1" w14:textId="77777777" w:rsidR="00C57E47" w:rsidRPr="00E65419" w:rsidRDefault="00C57E47" w:rsidP="000E354F">
            <w:pPr>
              <w:rPr>
                <w:b/>
                <w:bCs/>
              </w:rPr>
            </w:pPr>
            <w:r w:rsidRPr="00E65419">
              <w:rPr>
                <w:b/>
                <w:bCs/>
              </w:rPr>
              <w:t>Nie dotyczy.</w:t>
            </w:r>
          </w:p>
        </w:tc>
      </w:tr>
    </w:tbl>
    <w:p w14:paraId="487E6BE6" w14:textId="77777777" w:rsidR="00C57E47" w:rsidRPr="0042624C" w:rsidRDefault="00C57E47" w:rsidP="00C57E47">
      <w:pPr>
        <w:rPr>
          <w:u w:val="single"/>
        </w:rPr>
      </w:pPr>
    </w:p>
    <w:p w14:paraId="34FE4440" w14:textId="77777777" w:rsidR="00C57E47" w:rsidRPr="0042624C" w:rsidRDefault="00C57E47" w:rsidP="00C57E47">
      <w:pPr>
        <w:rPr>
          <w:u w:val="single"/>
        </w:rPr>
      </w:pPr>
      <w:r w:rsidRPr="0042624C">
        <w:rPr>
          <w:u w:val="single"/>
        </w:rPr>
        <w:t>Usługa aktualizacji</w:t>
      </w:r>
    </w:p>
    <w:p w14:paraId="198D2218" w14:textId="77777777" w:rsidR="00C57E47" w:rsidRPr="00E43F1B" w:rsidRDefault="00C57E47" w:rsidP="00C57E47">
      <w:r w:rsidRPr="00E43F1B">
        <w:t>Usługa sieciowa udostępniana w postaci interfejsu komunikacyjnego HTML.</w:t>
      </w:r>
    </w:p>
    <w:tbl>
      <w:tblPr>
        <w:tblW w:w="9256" w:type="dxa"/>
        <w:tblInd w:w="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142"/>
        <w:gridCol w:w="2452"/>
        <w:gridCol w:w="100"/>
        <w:gridCol w:w="5995"/>
      </w:tblGrid>
      <w:tr w:rsidR="00C57E47" w14:paraId="3CF164F0" w14:textId="77777777" w:rsidTr="000E354F">
        <w:tc>
          <w:tcPr>
            <w:tcW w:w="567" w:type="dxa"/>
            <w:shd w:val="clear" w:color="auto" w:fill="92CDDC"/>
          </w:tcPr>
          <w:p w14:paraId="5661BA33" w14:textId="77777777" w:rsidR="00C57E47" w:rsidRPr="00E65419" w:rsidRDefault="00C57E47" w:rsidP="000E354F">
            <w:pPr>
              <w:rPr>
                <w:i/>
              </w:rPr>
            </w:pPr>
            <w:r w:rsidRPr="00E65419">
              <w:rPr>
                <w:i/>
              </w:rPr>
              <w:t>1</w:t>
            </w:r>
          </w:p>
        </w:tc>
        <w:tc>
          <w:tcPr>
            <w:tcW w:w="8689" w:type="dxa"/>
            <w:gridSpan w:val="4"/>
            <w:shd w:val="clear" w:color="auto" w:fill="92CDDC"/>
          </w:tcPr>
          <w:p w14:paraId="7E311B4D" w14:textId="77777777" w:rsidR="00C57E47" w:rsidRPr="00E65419" w:rsidRDefault="00C57E47" w:rsidP="000E354F">
            <w:pPr>
              <w:rPr>
                <w:b/>
                <w:bCs/>
              </w:rPr>
            </w:pPr>
            <w:r w:rsidRPr="00E65419">
              <w:rPr>
                <w:b/>
                <w:bCs/>
                <w:sz w:val="20"/>
              </w:rPr>
              <w:t>DANE OPISUJĄCE USŁUGĘ</w:t>
            </w:r>
          </w:p>
        </w:tc>
      </w:tr>
      <w:tr w:rsidR="00C57E47" w:rsidRPr="00E43F1B" w14:paraId="36735150" w14:textId="77777777" w:rsidTr="000E354F">
        <w:tc>
          <w:tcPr>
            <w:tcW w:w="3161" w:type="dxa"/>
            <w:gridSpan w:val="3"/>
            <w:shd w:val="clear" w:color="auto" w:fill="92CDDC"/>
          </w:tcPr>
          <w:p w14:paraId="13BA30B8" w14:textId="77777777" w:rsidR="00C57E47" w:rsidRPr="00E65419" w:rsidRDefault="00C57E47" w:rsidP="000E354F">
            <w:pPr>
              <w:rPr>
                <w:b/>
                <w:bCs/>
                <w:sz w:val="28"/>
              </w:rPr>
            </w:pPr>
            <w:r w:rsidRPr="00E65419">
              <w:rPr>
                <w:i/>
              </w:rPr>
              <w:t>Nazwa i opis usługi</w:t>
            </w:r>
          </w:p>
        </w:tc>
        <w:tc>
          <w:tcPr>
            <w:tcW w:w="6095" w:type="dxa"/>
            <w:gridSpan w:val="2"/>
            <w:shd w:val="clear" w:color="auto" w:fill="auto"/>
          </w:tcPr>
          <w:p w14:paraId="68EBBB0A" w14:textId="77777777" w:rsidR="00C57E47" w:rsidRPr="00E43F1B" w:rsidRDefault="00C57E47" w:rsidP="000E354F">
            <w:pPr>
              <w:rPr>
                <w:bCs/>
              </w:rPr>
            </w:pPr>
            <w:r w:rsidRPr="00E43F1B">
              <w:rPr>
                <w:b/>
                <w:bCs/>
              </w:rPr>
              <w:t>Usługa aktualizacji realizowana w postaci aplikacji typu Web wykonanej w technologii ASP.NET.</w:t>
            </w:r>
          </w:p>
        </w:tc>
      </w:tr>
      <w:tr w:rsidR="00C57E47" w:rsidRPr="00E43F1B" w14:paraId="63F425E4" w14:textId="77777777" w:rsidTr="000E354F">
        <w:tc>
          <w:tcPr>
            <w:tcW w:w="3161" w:type="dxa"/>
            <w:gridSpan w:val="3"/>
            <w:shd w:val="clear" w:color="auto" w:fill="92CDDC"/>
          </w:tcPr>
          <w:p w14:paraId="01034C5F" w14:textId="77777777" w:rsidR="00C57E47" w:rsidRPr="00E65419" w:rsidRDefault="00C57E47" w:rsidP="000E354F">
            <w:pPr>
              <w:rPr>
                <w:b/>
                <w:bCs/>
                <w:sz w:val="28"/>
              </w:rPr>
            </w:pPr>
            <w:r w:rsidRPr="00E65419">
              <w:rPr>
                <w:i/>
              </w:rPr>
              <w:t>Przeznaczenie usługi</w:t>
            </w:r>
          </w:p>
        </w:tc>
        <w:tc>
          <w:tcPr>
            <w:tcW w:w="6095" w:type="dxa"/>
            <w:gridSpan w:val="2"/>
            <w:shd w:val="clear" w:color="auto" w:fill="auto"/>
          </w:tcPr>
          <w:p w14:paraId="769597F9" w14:textId="77777777" w:rsidR="00C57E47" w:rsidRPr="00E43F1B" w:rsidRDefault="00C57E47" w:rsidP="000E354F">
            <w:pPr>
              <w:rPr>
                <w:b/>
                <w:bCs/>
                <w:sz w:val="28"/>
              </w:rPr>
            </w:pPr>
            <w:r w:rsidRPr="00E43F1B">
              <w:rPr>
                <w:b/>
                <w:bCs/>
              </w:rPr>
              <w:t>Usługa dostarcza aktualizacje oprogramowania i baz danych klienta mobilnego.</w:t>
            </w:r>
          </w:p>
        </w:tc>
      </w:tr>
      <w:tr w:rsidR="00C57E47" w:rsidRPr="00E43F1B" w14:paraId="4CC0B173" w14:textId="77777777" w:rsidTr="000E354F">
        <w:tc>
          <w:tcPr>
            <w:tcW w:w="3161" w:type="dxa"/>
            <w:gridSpan w:val="3"/>
            <w:shd w:val="clear" w:color="auto" w:fill="92CDDC"/>
          </w:tcPr>
          <w:p w14:paraId="285E7991" w14:textId="77777777" w:rsidR="00C57E47" w:rsidRPr="00E43F1B" w:rsidRDefault="00C57E47" w:rsidP="000E354F">
            <w:pPr>
              <w:rPr>
                <w:i/>
              </w:rPr>
            </w:pPr>
            <w:r w:rsidRPr="00E43F1B">
              <w:rPr>
                <w:i/>
              </w:rPr>
              <w:t>Spodziewana wolumetria w zakresie ilości i wielkości przesyłanych komunikatów</w:t>
            </w:r>
          </w:p>
        </w:tc>
        <w:tc>
          <w:tcPr>
            <w:tcW w:w="6095" w:type="dxa"/>
            <w:gridSpan w:val="2"/>
            <w:shd w:val="clear" w:color="auto" w:fill="auto"/>
          </w:tcPr>
          <w:p w14:paraId="4B6A6C11" w14:textId="77777777" w:rsidR="00C57E47" w:rsidRPr="00E43F1B" w:rsidRDefault="00C57E47" w:rsidP="000E354F">
            <w:pPr>
              <w:rPr>
                <w:b/>
                <w:bCs/>
              </w:rPr>
            </w:pPr>
            <w:r w:rsidRPr="00E43F1B">
              <w:rPr>
                <w:b/>
                <w:bCs/>
              </w:rPr>
              <w:t>Do 10 zapytań na godzinę o rozmiarze odpowiedzi do 1GB.</w:t>
            </w:r>
          </w:p>
        </w:tc>
      </w:tr>
      <w:tr w:rsidR="00C57E47" w14:paraId="35380F73" w14:textId="77777777" w:rsidTr="000E354F">
        <w:tc>
          <w:tcPr>
            <w:tcW w:w="3161" w:type="dxa"/>
            <w:gridSpan w:val="3"/>
            <w:shd w:val="clear" w:color="auto" w:fill="92CDDC"/>
          </w:tcPr>
          <w:p w14:paraId="17646A7D" w14:textId="77777777" w:rsidR="00C57E47" w:rsidRPr="00E43F1B" w:rsidRDefault="00C57E47" w:rsidP="000E354F">
            <w:pPr>
              <w:rPr>
                <w:i/>
              </w:rPr>
            </w:pPr>
            <w:r w:rsidRPr="00E43F1B">
              <w:rPr>
                <w:i/>
              </w:rPr>
              <w:t>Spodziewana dostępność aplikacji, czy wymaga balansowania ruchu</w:t>
            </w:r>
          </w:p>
        </w:tc>
        <w:tc>
          <w:tcPr>
            <w:tcW w:w="6095" w:type="dxa"/>
            <w:gridSpan w:val="2"/>
            <w:shd w:val="clear" w:color="auto" w:fill="auto"/>
          </w:tcPr>
          <w:p w14:paraId="0255EB7F" w14:textId="77777777" w:rsidR="00C57E47" w:rsidRPr="00E65419" w:rsidRDefault="00C57E47" w:rsidP="000E354F">
            <w:pPr>
              <w:rPr>
                <w:b/>
                <w:bCs/>
              </w:rPr>
            </w:pPr>
            <w:r w:rsidRPr="00E65419">
              <w:rPr>
                <w:b/>
                <w:bCs/>
              </w:rPr>
              <w:t>99,99%; TAK.</w:t>
            </w:r>
          </w:p>
        </w:tc>
      </w:tr>
      <w:tr w:rsidR="00C57E47" w14:paraId="187F32C1" w14:textId="77777777" w:rsidTr="000E354F">
        <w:tc>
          <w:tcPr>
            <w:tcW w:w="3161" w:type="dxa"/>
            <w:gridSpan w:val="3"/>
            <w:shd w:val="clear" w:color="auto" w:fill="92CDDC"/>
          </w:tcPr>
          <w:p w14:paraId="42B57DFB" w14:textId="77777777" w:rsidR="00C57E47" w:rsidRPr="00E65419" w:rsidRDefault="00C57E47" w:rsidP="000E354F">
            <w:pPr>
              <w:rPr>
                <w:i/>
              </w:rPr>
            </w:pPr>
            <w:r w:rsidRPr="00E65419">
              <w:rPr>
                <w:i/>
              </w:rPr>
              <w:t>Spodziewana skalowalność</w:t>
            </w:r>
          </w:p>
        </w:tc>
        <w:tc>
          <w:tcPr>
            <w:tcW w:w="6095" w:type="dxa"/>
            <w:gridSpan w:val="2"/>
            <w:shd w:val="clear" w:color="auto" w:fill="auto"/>
          </w:tcPr>
          <w:p w14:paraId="47AED070" w14:textId="77777777" w:rsidR="00C57E47" w:rsidRPr="00E65419" w:rsidRDefault="00C57E47" w:rsidP="000E354F">
            <w:pPr>
              <w:rPr>
                <w:b/>
                <w:bCs/>
              </w:rPr>
            </w:pPr>
            <w:r w:rsidRPr="00E65419">
              <w:rPr>
                <w:b/>
                <w:bCs/>
              </w:rPr>
              <w:t>TAK.</w:t>
            </w:r>
          </w:p>
        </w:tc>
      </w:tr>
      <w:tr w:rsidR="00C57E47" w:rsidRPr="00E43F1B" w14:paraId="1DC36606" w14:textId="77777777" w:rsidTr="000E354F">
        <w:tc>
          <w:tcPr>
            <w:tcW w:w="3161" w:type="dxa"/>
            <w:gridSpan w:val="3"/>
            <w:shd w:val="clear" w:color="auto" w:fill="92CDDC"/>
          </w:tcPr>
          <w:p w14:paraId="62CAD653" w14:textId="77777777" w:rsidR="00C57E47" w:rsidRPr="00E65419" w:rsidRDefault="00C57E47" w:rsidP="000E354F">
            <w:pPr>
              <w:rPr>
                <w:b/>
                <w:bCs/>
              </w:rPr>
            </w:pPr>
            <w:r w:rsidRPr="00E65419">
              <w:rPr>
                <w:i/>
              </w:rPr>
              <w:t>Definicja usługi tj. opis usługi</w:t>
            </w:r>
          </w:p>
          <w:p w14:paraId="1A8D218B" w14:textId="77777777" w:rsidR="00C57E47" w:rsidRPr="00E65419" w:rsidRDefault="00C57E47" w:rsidP="000E354F">
            <w:pPr>
              <w:rPr>
                <w:b/>
                <w:bCs/>
              </w:rPr>
            </w:pPr>
          </w:p>
        </w:tc>
        <w:tc>
          <w:tcPr>
            <w:tcW w:w="6095" w:type="dxa"/>
            <w:gridSpan w:val="2"/>
            <w:shd w:val="clear" w:color="auto" w:fill="auto"/>
          </w:tcPr>
          <w:p w14:paraId="334CA0D9" w14:textId="77777777" w:rsidR="00C57E47" w:rsidRPr="00E43F1B" w:rsidRDefault="00C57E47" w:rsidP="000E354F">
            <w:pPr>
              <w:rPr>
                <w:b/>
                <w:bCs/>
              </w:rPr>
            </w:pPr>
            <w:r w:rsidRPr="00E43F1B">
              <w:rPr>
                <w:b/>
                <w:bCs/>
              </w:rPr>
              <w:t>Usługa realizowana za pomocą protokołu http.</w:t>
            </w:r>
          </w:p>
        </w:tc>
      </w:tr>
      <w:tr w:rsidR="00C57E47" w:rsidRPr="005475CF" w14:paraId="60A6023F" w14:textId="77777777" w:rsidTr="000E354F">
        <w:tc>
          <w:tcPr>
            <w:tcW w:w="709" w:type="dxa"/>
            <w:gridSpan w:val="2"/>
            <w:shd w:val="clear" w:color="auto" w:fill="92CDDC"/>
          </w:tcPr>
          <w:p w14:paraId="6C2DA8B4" w14:textId="77777777" w:rsidR="00C57E47" w:rsidRPr="00E65419" w:rsidRDefault="00C57E47" w:rsidP="000E354F">
            <w:pPr>
              <w:rPr>
                <w:i/>
              </w:rPr>
            </w:pPr>
            <w:r w:rsidRPr="00E65419">
              <w:rPr>
                <w:i/>
              </w:rPr>
              <w:t>2</w:t>
            </w:r>
          </w:p>
        </w:tc>
        <w:tc>
          <w:tcPr>
            <w:tcW w:w="8547" w:type="dxa"/>
            <w:gridSpan w:val="3"/>
            <w:shd w:val="clear" w:color="auto" w:fill="92CDDC"/>
          </w:tcPr>
          <w:p w14:paraId="2EADE7E5" w14:textId="77777777" w:rsidR="00C57E47" w:rsidRPr="00E65419" w:rsidRDefault="00C57E47" w:rsidP="000E354F">
            <w:pPr>
              <w:rPr>
                <w:b/>
                <w:bCs/>
              </w:rPr>
            </w:pPr>
            <w:r w:rsidRPr="00E65419">
              <w:rPr>
                <w:b/>
                <w:sz w:val="20"/>
              </w:rPr>
              <w:t>DODATKOWE WYMAGANIA USŁUGI</w:t>
            </w:r>
          </w:p>
        </w:tc>
      </w:tr>
      <w:tr w:rsidR="00C57E47" w:rsidRPr="000D5B64" w14:paraId="1C87343B" w14:textId="77777777" w:rsidTr="000E354F">
        <w:trPr>
          <w:trHeight w:val="719"/>
        </w:trPr>
        <w:tc>
          <w:tcPr>
            <w:tcW w:w="3161" w:type="dxa"/>
            <w:gridSpan w:val="3"/>
            <w:shd w:val="clear" w:color="auto" w:fill="92CDDC"/>
          </w:tcPr>
          <w:p w14:paraId="5BB124B8" w14:textId="77777777" w:rsidR="00C57E47" w:rsidRPr="00E65419" w:rsidRDefault="00C57E47" w:rsidP="000E354F">
            <w:pPr>
              <w:rPr>
                <w:b/>
                <w:bCs/>
              </w:rPr>
            </w:pPr>
            <w:r w:rsidRPr="00E43F1B">
              <w:rPr>
                <w:i/>
              </w:rPr>
              <w:lastRenderedPageBreak/>
              <w:t xml:space="preserve">Dodatkowe parametry protokołu HTTP np. </w:t>
            </w:r>
            <w:r w:rsidRPr="00E65419">
              <w:rPr>
                <w:i/>
              </w:rPr>
              <w:t>Cookie, timeout’y jeśli niestandardowe,</w:t>
            </w:r>
          </w:p>
        </w:tc>
        <w:tc>
          <w:tcPr>
            <w:tcW w:w="6095" w:type="dxa"/>
            <w:gridSpan w:val="2"/>
            <w:shd w:val="clear" w:color="auto" w:fill="auto"/>
          </w:tcPr>
          <w:p w14:paraId="35DA8E05" w14:textId="77777777" w:rsidR="00C57E47" w:rsidRPr="00E65419" w:rsidRDefault="00C57E47" w:rsidP="000E354F">
            <w:pPr>
              <w:rPr>
                <w:b/>
                <w:bCs/>
              </w:rPr>
            </w:pPr>
            <w:r w:rsidRPr="00E65419">
              <w:rPr>
                <w:b/>
                <w:bCs/>
              </w:rPr>
              <w:t>Brak.</w:t>
            </w:r>
          </w:p>
        </w:tc>
      </w:tr>
      <w:tr w:rsidR="00C57E47" w:rsidRPr="007952A5" w14:paraId="72B3863F" w14:textId="77777777" w:rsidTr="000E354F">
        <w:tc>
          <w:tcPr>
            <w:tcW w:w="3161" w:type="dxa"/>
            <w:gridSpan w:val="3"/>
            <w:shd w:val="clear" w:color="auto" w:fill="92CDDC"/>
          </w:tcPr>
          <w:p w14:paraId="09EB69D1" w14:textId="77777777" w:rsidR="00C57E47" w:rsidRPr="00E43F1B" w:rsidRDefault="00C57E47" w:rsidP="000E354F">
            <w:pPr>
              <w:rPr>
                <w:i/>
              </w:rPr>
            </w:pPr>
            <w:r w:rsidRPr="00E43F1B">
              <w:rPr>
                <w:i/>
              </w:rPr>
              <w:t>Wymagania warstwy transportowej np. parametry powtórzeń w przypadku błędu (ilość, interwał)</w:t>
            </w:r>
          </w:p>
        </w:tc>
        <w:tc>
          <w:tcPr>
            <w:tcW w:w="6095" w:type="dxa"/>
            <w:gridSpan w:val="2"/>
            <w:shd w:val="clear" w:color="auto" w:fill="auto"/>
          </w:tcPr>
          <w:p w14:paraId="27473B1D" w14:textId="77777777" w:rsidR="00C57E47" w:rsidRPr="00E65419" w:rsidRDefault="00C57E47" w:rsidP="000E354F">
            <w:pPr>
              <w:rPr>
                <w:b/>
                <w:bCs/>
              </w:rPr>
            </w:pPr>
            <w:r w:rsidRPr="00E65419">
              <w:rPr>
                <w:b/>
                <w:bCs/>
              </w:rPr>
              <w:t xml:space="preserve">Brak powtórzeń. </w:t>
            </w:r>
          </w:p>
        </w:tc>
      </w:tr>
      <w:tr w:rsidR="00C57E47" w:rsidRPr="007952A5" w14:paraId="41F8F926" w14:textId="77777777" w:rsidTr="000E354F">
        <w:tc>
          <w:tcPr>
            <w:tcW w:w="3161" w:type="dxa"/>
            <w:gridSpan w:val="3"/>
            <w:shd w:val="clear" w:color="auto" w:fill="92CDDC"/>
          </w:tcPr>
          <w:p w14:paraId="6C32205C" w14:textId="77777777" w:rsidR="00C57E47" w:rsidRPr="00E43F1B" w:rsidRDefault="00C57E47" w:rsidP="000E354F">
            <w:pPr>
              <w:rPr>
                <w:i/>
              </w:rPr>
            </w:pPr>
            <w:r w:rsidRPr="00E43F1B">
              <w:rPr>
                <w:i/>
              </w:rPr>
              <w:t>Zestaw atrybutów do przesłania w asercji SAML poza rolami np. nazwa użytkownika, email itp.</w:t>
            </w:r>
          </w:p>
        </w:tc>
        <w:tc>
          <w:tcPr>
            <w:tcW w:w="6095" w:type="dxa"/>
            <w:gridSpan w:val="2"/>
            <w:shd w:val="clear" w:color="auto" w:fill="auto"/>
          </w:tcPr>
          <w:p w14:paraId="5A1064D4" w14:textId="77777777" w:rsidR="00C57E47" w:rsidRPr="00E65419" w:rsidRDefault="00C57E47" w:rsidP="000E354F">
            <w:pPr>
              <w:rPr>
                <w:b/>
                <w:bCs/>
              </w:rPr>
            </w:pPr>
            <w:r w:rsidRPr="00E65419">
              <w:rPr>
                <w:b/>
                <w:bCs/>
              </w:rPr>
              <w:t>Nie dotyczy.</w:t>
            </w:r>
          </w:p>
        </w:tc>
      </w:tr>
      <w:tr w:rsidR="00C57E47" w:rsidRPr="00493CCD" w14:paraId="750ABC9B" w14:textId="77777777" w:rsidTr="000E354F">
        <w:tc>
          <w:tcPr>
            <w:tcW w:w="3161" w:type="dxa"/>
            <w:gridSpan w:val="3"/>
            <w:shd w:val="clear" w:color="auto" w:fill="92CDDC"/>
          </w:tcPr>
          <w:p w14:paraId="077B025F" w14:textId="77777777" w:rsidR="00C57E47" w:rsidRPr="00E65419" w:rsidRDefault="00C57E47" w:rsidP="000E354F">
            <w:pPr>
              <w:rPr>
                <w:i/>
              </w:rPr>
            </w:pPr>
            <w:r w:rsidRPr="00E43F1B">
              <w:rPr>
                <w:i/>
              </w:rPr>
              <w:t xml:space="preserve">Zbiór WS-Policy zdefiniowanych dla usługi np. </w:t>
            </w:r>
            <w:r w:rsidRPr="00E65419">
              <w:rPr>
                <w:i/>
              </w:rPr>
              <w:t>WS-Security, QoS</w:t>
            </w:r>
          </w:p>
        </w:tc>
        <w:tc>
          <w:tcPr>
            <w:tcW w:w="6095" w:type="dxa"/>
            <w:gridSpan w:val="2"/>
            <w:shd w:val="clear" w:color="auto" w:fill="auto"/>
          </w:tcPr>
          <w:p w14:paraId="1516A8A4" w14:textId="77777777" w:rsidR="00C57E47" w:rsidRPr="00E43F1B" w:rsidRDefault="00C57E47" w:rsidP="000E354F">
            <w:pPr>
              <w:rPr>
                <w:b/>
              </w:rPr>
            </w:pPr>
            <w:r w:rsidRPr="00E43F1B">
              <w:rPr>
                <w:b/>
              </w:rPr>
              <w:t>Komunikacja SDI+  – szyna G2:</w:t>
            </w:r>
          </w:p>
          <w:p w14:paraId="215062E9" w14:textId="77777777" w:rsidR="00C57E47" w:rsidRPr="00E43F1B" w:rsidRDefault="00C57E47" w:rsidP="000E354F">
            <w:pPr>
              <w:rPr>
                <w:b/>
              </w:rPr>
            </w:pPr>
            <w:r w:rsidRPr="00E43F1B">
              <w:rPr>
                <w:b/>
              </w:rPr>
              <w:t>Brak zabezpieczeń.</w:t>
            </w:r>
          </w:p>
          <w:p w14:paraId="23EF5B7D" w14:textId="77777777" w:rsidR="00C57E47" w:rsidRPr="00E43F1B" w:rsidRDefault="00C57E47" w:rsidP="000E354F">
            <w:pPr>
              <w:rPr>
                <w:b/>
              </w:rPr>
            </w:pPr>
            <w:r w:rsidRPr="00E43F1B">
              <w:rPr>
                <w:b/>
              </w:rPr>
              <w:t>Komunikacja G2 – PPU:</w:t>
            </w:r>
          </w:p>
          <w:p w14:paraId="309591E5" w14:textId="77777777" w:rsidR="00C57E47" w:rsidRPr="00E65419" w:rsidRDefault="00C57E47" w:rsidP="000E354F">
            <w:pPr>
              <w:rPr>
                <w:b/>
                <w:bCs/>
              </w:rPr>
            </w:pPr>
            <w:r w:rsidRPr="00E43F1B">
              <w:rPr>
                <w:b/>
                <w:bCs/>
              </w:rPr>
              <w:t xml:space="preserve">Bezpieczne połączenie SSL punkt </w:t>
            </w:r>
            <w:r w:rsidRPr="00E43F1B">
              <w:rPr>
                <w:b/>
              </w:rPr>
              <w:t xml:space="preserve">– punkt z zastosowaniem certyfikatów. </w:t>
            </w:r>
            <w:r w:rsidRPr="00E65419">
              <w:rPr>
                <w:b/>
              </w:rPr>
              <w:t>Automatyczna identyfikacja i uwierzytelnienie użytkownika na podstawie certyfikatu klienta.</w:t>
            </w:r>
          </w:p>
        </w:tc>
      </w:tr>
      <w:tr w:rsidR="00C57E47" w:rsidRPr="00E43F1B" w14:paraId="5625FC2D" w14:textId="77777777" w:rsidTr="000E354F">
        <w:tc>
          <w:tcPr>
            <w:tcW w:w="3161" w:type="dxa"/>
            <w:gridSpan w:val="3"/>
            <w:shd w:val="clear" w:color="auto" w:fill="92CDDC"/>
          </w:tcPr>
          <w:p w14:paraId="37F26BEA" w14:textId="77777777" w:rsidR="00C57E47" w:rsidRPr="00E43F1B" w:rsidRDefault="00C57E47" w:rsidP="000E354F">
            <w:pPr>
              <w:rPr>
                <w:i/>
              </w:rPr>
            </w:pPr>
            <w:r w:rsidRPr="00E43F1B">
              <w:rPr>
                <w:i/>
              </w:rPr>
              <w:t>Wymagania dotyczące ograniczenia przepustowości, jakiego rodzaju</w:t>
            </w:r>
          </w:p>
        </w:tc>
        <w:tc>
          <w:tcPr>
            <w:tcW w:w="6095" w:type="dxa"/>
            <w:gridSpan w:val="2"/>
            <w:shd w:val="clear" w:color="auto" w:fill="auto"/>
          </w:tcPr>
          <w:p w14:paraId="6A22AF2C" w14:textId="77777777" w:rsidR="00C57E47" w:rsidRPr="00E43F1B" w:rsidRDefault="00C57E47" w:rsidP="000E354F">
            <w:pPr>
              <w:rPr>
                <w:b/>
                <w:bCs/>
              </w:rPr>
            </w:pPr>
            <w:r w:rsidRPr="00E43F1B">
              <w:rPr>
                <w:b/>
                <w:bCs/>
              </w:rPr>
              <w:t>Funkcjonalność wymagana.</w:t>
            </w:r>
          </w:p>
          <w:p w14:paraId="4FA7098B" w14:textId="77777777" w:rsidR="00C57E47" w:rsidRPr="00E43F1B" w:rsidRDefault="00C57E47" w:rsidP="000E354F">
            <w:pPr>
              <w:rPr>
                <w:b/>
              </w:rPr>
            </w:pPr>
            <w:r w:rsidRPr="00E43F1B">
              <w:rPr>
                <w:b/>
                <w:bCs/>
              </w:rPr>
              <w:t>Do uzgodnienia z Wykonawcą zamówienia na Implementacje na etapie gwarancji systemu (po wdrożeniu masowym).</w:t>
            </w:r>
          </w:p>
        </w:tc>
      </w:tr>
      <w:tr w:rsidR="00C57E47" w:rsidRPr="007952A5" w14:paraId="48152435" w14:textId="77777777" w:rsidTr="000E354F">
        <w:tc>
          <w:tcPr>
            <w:tcW w:w="3161" w:type="dxa"/>
            <w:gridSpan w:val="3"/>
            <w:shd w:val="clear" w:color="auto" w:fill="92CDDC"/>
          </w:tcPr>
          <w:p w14:paraId="0A482CA8" w14:textId="77777777" w:rsidR="00C57E47" w:rsidRPr="00E65419" w:rsidRDefault="00C57E47" w:rsidP="000E354F">
            <w:pPr>
              <w:rPr>
                <w:i/>
              </w:rPr>
            </w:pPr>
            <w:r w:rsidRPr="00E65419">
              <w:rPr>
                <w:i/>
              </w:rPr>
              <w:t>Możliwość cache’owania odpowiedzi</w:t>
            </w:r>
          </w:p>
        </w:tc>
        <w:tc>
          <w:tcPr>
            <w:tcW w:w="6095" w:type="dxa"/>
            <w:gridSpan w:val="2"/>
            <w:shd w:val="clear" w:color="auto" w:fill="auto"/>
          </w:tcPr>
          <w:p w14:paraId="0DE5E880" w14:textId="77777777" w:rsidR="00C57E47" w:rsidRPr="00E65419" w:rsidRDefault="00C57E47" w:rsidP="000E354F">
            <w:pPr>
              <w:rPr>
                <w:b/>
                <w:bCs/>
              </w:rPr>
            </w:pPr>
            <w:r w:rsidRPr="00E65419">
              <w:rPr>
                <w:b/>
                <w:bCs/>
              </w:rPr>
              <w:t>Nie.</w:t>
            </w:r>
          </w:p>
        </w:tc>
      </w:tr>
      <w:tr w:rsidR="00C57E47" w:rsidRPr="00493CCD" w14:paraId="1A7C3DDF" w14:textId="77777777" w:rsidTr="000E354F">
        <w:tc>
          <w:tcPr>
            <w:tcW w:w="709" w:type="dxa"/>
            <w:gridSpan w:val="2"/>
            <w:shd w:val="clear" w:color="auto" w:fill="92CDDC"/>
          </w:tcPr>
          <w:p w14:paraId="6E1AD773" w14:textId="77777777" w:rsidR="00C57E47" w:rsidRPr="00E65419" w:rsidRDefault="00C57E47" w:rsidP="000E354F">
            <w:pPr>
              <w:rPr>
                <w:i/>
              </w:rPr>
            </w:pPr>
            <w:r w:rsidRPr="00E65419">
              <w:rPr>
                <w:i/>
              </w:rPr>
              <w:t>3</w:t>
            </w:r>
          </w:p>
        </w:tc>
        <w:tc>
          <w:tcPr>
            <w:tcW w:w="8547" w:type="dxa"/>
            <w:gridSpan w:val="3"/>
            <w:shd w:val="clear" w:color="auto" w:fill="92CDDC"/>
          </w:tcPr>
          <w:p w14:paraId="16C83A96" w14:textId="77777777" w:rsidR="00C57E47" w:rsidRPr="00E65419" w:rsidRDefault="00C57E47" w:rsidP="000E354F">
            <w:pPr>
              <w:rPr>
                <w:b/>
                <w:bCs/>
              </w:rPr>
            </w:pPr>
            <w:r w:rsidRPr="00E65419">
              <w:rPr>
                <w:b/>
                <w:sz w:val="20"/>
              </w:rPr>
              <w:t>WYMAGANIA NA MONITOROWANIE USŁUGI</w:t>
            </w:r>
          </w:p>
        </w:tc>
      </w:tr>
      <w:tr w:rsidR="00C57E47" w:rsidRPr="00E43F1B" w14:paraId="69A375C4" w14:textId="77777777" w:rsidTr="000E354F">
        <w:tc>
          <w:tcPr>
            <w:tcW w:w="3261" w:type="dxa"/>
            <w:gridSpan w:val="4"/>
            <w:shd w:val="clear" w:color="auto" w:fill="92CDDC"/>
          </w:tcPr>
          <w:p w14:paraId="2B5E6263" w14:textId="77777777" w:rsidR="00C57E47" w:rsidRPr="00E43F1B" w:rsidRDefault="00C57E47" w:rsidP="000E354F">
            <w:pPr>
              <w:rPr>
                <w:i/>
              </w:rPr>
            </w:pPr>
            <w:r w:rsidRPr="00E43F1B">
              <w:rPr>
                <w:i/>
              </w:rPr>
              <w:t>Metryki których logowanie jest wymagane</w:t>
            </w:r>
          </w:p>
        </w:tc>
        <w:tc>
          <w:tcPr>
            <w:tcW w:w="5995" w:type="dxa"/>
            <w:shd w:val="clear" w:color="auto" w:fill="auto"/>
          </w:tcPr>
          <w:p w14:paraId="5EF149A7" w14:textId="77777777" w:rsidR="00C57E47" w:rsidRPr="00E43F1B" w:rsidRDefault="00C57E47" w:rsidP="000E354F">
            <w:pPr>
              <w:rPr>
                <w:b/>
                <w:bCs/>
              </w:rPr>
            </w:pPr>
            <w:r w:rsidRPr="00E43F1B">
              <w:rPr>
                <w:b/>
                <w:bCs/>
              </w:rPr>
              <w:t>W zależności od wymagań zamawiającego i możliwości konfiguracji szyny usług.</w:t>
            </w:r>
          </w:p>
        </w:tc>
      </w:tr>
      <w:tr w:rsidR="00C57E47" w:rsidRPr="00493CCD" w14:paraId="5C280AE7" w14:textId="77777777" w:rsidTr="000E354F">
        <w:tc>
          <w:tcPr>
            <w:tcW w:w="3261" w:type="dxa"/>
            <w:gridSpan w:val="4"/>
            <w:shd w:val="clear" w:color="auto" w:fill="92CDDC"/>
          </w:tcPr>
          <w:p w14:paraId="3EE9C1D6" w14:textId="77777777" w:rsidR="00C57E47" w:rsidRPr="00E43F1B" w:rsidRDefault="00C57E47" w:rsidP="000E354F">
            <w:pPr>
              <w:rPr>
                <w:b/>
                <w:bCs/>
              </w:rPr>
            </w:pPr>
            <w:r w:rsidRPr="00E43F1B">
              <w:rPr>
                <w:i/>
              </w:rPr>
              <w:t>Progi SLA jakie powinny zostać zdefiniowane np. ilość błędów w jednostce czasu, min/średni/max czas odpowiedzi, dostępność usługi itp.</w:t>
            </w:r>
          </w:p>
        </w:tc>
        <w:tc>
          <w:tcPr>
            <w:tcW w:w="5995" w:type="dxa"/>
            <w:shd w:val="clear" w:color="auto" w:fill="auto"/>
          </w:tcPr>
          <w:p w14:paraId="28BDFC38" w14:textId="77777777" w:rsidR="00C57E47" w:rsidRPr="00E65419" w:rsidRDefault="00C57E47" w:rsidP="000E354F">
            <w:pPr>
              <w:rPr>
                <w:b/>
                <w:bCs/>
              </w:rPr>
            </w:pPr>
            <w:r w:rsidRPr="00E65419">
              <w:rPr>
                <w:b/>
                <w:bCs/>
              </w:rPr>
              <w:t>dostępność usługi = 99,99%.</w:t>
            </w:r>
          </w:p>
          <w:p w14:paraId="1B81C324" w14:textId="77777777" w:rsidR="00C57E47" w:rsidRPr="00E65419" w:rsidRDefault="00C57E47" w:rsidP="000E354F">
            <w:pPr>
              <w:rPr>
                <w:b/>
                <w:bCs/>
              </w:rPr>
            </w:pPr>
          </w:p>
        </w:tc>
      </w:tr>
      <w:tr w:rsidR="00C57E47" w:rsidRPr="00493CCD" w14:paraId="23F43363" w14:textId="77777777" w:rsidTr="000E354F">
        <w:tc>
          <w:tcPr>
            <w:tcW w:w="709" w:type="dxa"/>
            <w:gridSpan w:val="2"/>
            <w:shd w:val="clear" w:color="auto" w:fill="92CDDC"/>
          </w:tcPr>
          <w:p w14:paraId="07371D0F" w14:textId="77777777" w:rsidR="00C57E47" w:rsidRPr="00E65419" w:rsidRDefault="00C57E47" w:rsidP="000E354F">
            <w:pPr>
              <w:rPr>
                <w:i/>
              </w:rPr>
            </w:pPr>
            <w:r w:rsidRPr="00E65419">
              <w:rPr>
                <w:i/>
              </w:rPr>
              <w:t>4</w:t>
            </w:r>
          </w:p>
        </w:tc>
        <w:tc>
          <w:tcPr>
            <w:tcW w:w="8547" w:type="dxa"/>
            <w:gridSpan w:val="3"/>
            <w:shd w:val="clear" w:color="auto" w:fill="92CDDC"/>
          </w:tcPr>
          <w:p w14:paraId="68627375" w14:textId="77777777" w:rsidR="00C57E47" w:rsidRPr="00E65419" w:rsidRDefault="00C57E47" w:rsidP="000E354F">
            <w:pPr>
              <w:ind w:left="76"/>
              <w:rPr>
                <w:b/>
                <w:sz w:val="20"/>
              </w:rPr>
            </w:pPr>
            <w:r w:rsidRPr="00E65419">
              <w:rPr>
                <w:b/>
                <w:sz w:val="20"/>
              </w:rPr>
              <w:t>WYMAGANIA DLA USŁUGI</w:t>
            </w:r>
          </w:p>
        </w:tc>
      </w:tr>
      <w:tr w:rsidR="00C57E47" w:rsidRPr="00493CCD" w14:paraId="37B8C57E" w14:textId="77777777" w:rsidTr="000E354F">
        <w:tc>
          <w:tcPr>
            <w:tcW w:w="3261" w:type="dxa"/>
            <w:gridSpan w:val="4"/>
            <w:shd w:val="clear" w:color="auto" w:fill="92CDDC"/>
          </w:tcPr>
          <w:p w14:paraId="6A64154F" w14:textId="77777777" w:rsidR="00C57E47" w:rsidRPr="00E65419" w:rsidRDefault="00C57E47" w:rsidP="000E354F">
            <w:pPr>
              <w:rPr>
                <w:i/>
              </w:rPr>
            </w:pPr>
            <w:r w:rsidRPr="00E65419">
              <w:rPr>
                <w:i/>
              </w:rPr>
              <w:t>Standard definicji usługi</w:t>
            </w:r>
          </w:p>
        </w:tc>
        <w:tc>
          <w:tcPr>
            <w:tcW w:w="5995" w:type="dxa"/>
            <w:shd w:val="clear" w:color="auto" w:fill="auto"/>
          </w:tcPr>
          <w:p w14:paraId="1C926852" w14:textId="77777777" w:rsidR="00C57E47" w:rsidRPr="00E65419" w:rsidRDefault="00C57E47" w:rsidP="000E354F">
            <w:pPr>
              <w:rPr>
                <w:b/>
                <w:bCs/>
              </w:rPr>
            </w:pPr>
            <w:r w:rsidRPr="00E65419">
              <w:rPr>
                <w:b/>
                <w:bCs/>
              </w:rPr>
              <w:t>Nie dotyczy.</w:t>
            </w:r>
          </w:p>
        </w:tc>
      </w:tr>
      <w:tr w:rsidR="00C57E47" w:rsidRPr="00493CCD" w14:paraId="17D7268A" w14:textId="77777777" w:rsidTr="000E354F">
        <w:tc>
          <w:tcPr>
            <w:tcW w:w="3261" w:type="dxa"/>
            <w:gridSpan w:val="4"/>
            <w:shd w:val="clear" w:color="auto" w:fill="92CDDC"/>
          </w:tcPr>
          <w:p w14:paraId="467D32FD" w14:textId="77777777" w:rsidR="00C57E47" w:rsidRPr="00E43F1B" w:rsidRDefault="00C57E47" w:rsidP="000E354F">
            <w:pPr>
              <w:rPr>
                <w:i/>
              </w:rPr>
            </w:pPr>
            <w:r w:rsidRPr="00E43F1B">
              <w:rPr>
                <w:i/>
              </w:rPr>
              <w:t>Zgodność ze standardami opisanymi w punkcie 4.2 Opis interfejsów.</w:t>
            </w:r>
          </w:p>
        </w:tc>
        <w:tc>
          <w:tcPr>
            <w:tcW w:w="5995" w:type="dxa"/>
            <w:shd w:val="clear" w:color="auto" w:fill="auto"/>
          </w:tcPr>
          <w:p w14:paraId="4C19E0F0" w14:textId="77777777" w:rsidR="00C57E47" w:rsidRPr="00E65419" w:rsidRDefault="00C57E47" w:rsidP="000E354F">
            <w:pPr>
              <w:rPr>
                <w:b/>
              </w:rPr>
            </w:pPr>
            <w:r w:rsidRPr="00E65419">
              <w:rPr>
                <w:b/>
                <w:bCs/>
              </w:rPr>
              <w:t>HTTP 1.1.</w:t>
            </w:r>
          </w:p>
        </w:tc>
      </w:tr>
      <w:tr w:rsidR="00C57E47" w:rsidRPr="00493CCD" w14:paraId="5AB7CC59" w14:textId="77777777" w:rsidTr="000E354F">
        <w:tc>
          <w:tcPr>
            <w:tcW w:w="3261" w:type="dxa"/>
            <w:gridSpan w:val="4"/>
            <w:shd w:val="clear" w:color="auto" w:fill="92CDDC"/>
          </w:tcPr>
          <w:p w14:paraId="33EE3D52" w14:textId="77777777" w:rsidR="00C57E47" w:rsidRPr="00E43F1B" w:rsidRDefault="00C57E47" w:rsidP="000E354F">
            <w:pPr>
              <w:rPr>
                <w:i/>
              </w:rPr>
            </w:pPr>
            <w:r w:rsidRPr="00E43F1B">
              <w:rPr>
                <w:i/>
              </w:rPr>
              <w:t>Obsługa uwierzytelnienia tokenem SAML w wersji 2.0</w:t>
            </w:r>
          </w:p>
        </w:tc>
        <w:tc>
          <w:tcPr>
            <w:tcW w:w="5995" w:type="dxa"/>
            <w:shd w:val="clear" w:color="auto" w:fill="auto"/>
          </w:tcPr>
          <w:p w14:paraId="55B34DAD" w14:textId="77777777" w:rsidR="00C57E47" w:rsidRPr="00E65419" w:rsidRDefault="00C57E47" w:rsidP="000E354F">
            <w:pPr>
              <w:rPr>
                <w:b/>
                <w:bCs/>
              </w:rPr>
            </w:pPr>
            <w:r w:rsidRPr="00E65419">
              <w:rPr>
                <w:b/>
                <w:bCs/>
              </w:rPr>
              <w:t>Nie dotyczy.</w:t>
            </w:r>
          </w:p>
        </w:tc>
      </w:tr>
    </w:tbl>
    <w:p w14:paraId="58275EC1" w14:textId="77777777" w:rsidR="00C57E47" w:rsidRPr="00DA2019" w:rsidRDefault="00C57E47" w:rsidP="00C57E47"/>
    <w:p w14:paraId="796AE595" w14:textId="77777777" w:rsidR="00C57E47" w:rsidRPr="0042624C" w:rsidRDefault="00C57E47" w:rsidP="00C57E47">
      <w:pPr>
        <w:rPr>
          <w:rStyle w:val="Uwydatnienie"/>
        </w:rPr>
      </w:pPr>
      <w:bookmarkStart w:id="499" w:name="_Toc318780396"/>
      <w:r w:rsidRPr="0042624C">
        <w:rPr>
          <w:rStyle w:val="Uwydatnienie"/>
        </w:rPr>
        <w:lastRenderedPageBreak/>
        <w:t>Moduł aplikacyjny UMM</w:t>
      </w:r>
      <w:bookmarkEnd w:id="499"/>
    </w:p>
    <w:p w14:paraId="14F66C4F" w14:textId="77777777" w:rsidR="00C57E47" w:rsidRPr="00E43F1B" w:rsidRDefault="00C57E47" w:rsidP="00C57E47">
      <w:pPr>
        <w:jc w:val="both"/>
        <w:rPr>
          <w:noProof/>
          <w:lang w:eastAsia="pl-PL"/>
        </w:rPr>
      </w:pPr>
      <w:r w:rsidRPr="00E43F1B">
        <w:rPr>
          <w:noProof/>
          <w:lang w:eastAsia="pl-PL"/>
        </w:rPr>
        <w:t xml:space="preserve">Moduł aplikacyjny UMM to rozwiązanie udostępniane beneficjentom modułu UMM+ z pominięciem integracji z systemami SWD. Zakłada ono wykorzystanie repozytorium tożsamości szyny usług Geoportalu2. Funkcjonalność modułu aplikacyjnego dostępna jest z poziomu standardowej przeglądarki internetowej. Użytkownik identyfikuje się i uwierzytelnia na serwerze apliakcyjnym usługi mapy z pominięciem bezpośredniego uwierzytelniania na szynie usług </w:t>
      </w:r>
      <w:r w:rsidRPr="00E43F1B">
        <w:rPr>
          <w:i/>
          <w:noProof/>
          <w:lang w:eastAsia="pl-PL"/>
        </w:rPr>
        <w:t>(„pass through”)</w:t>
      </w:r>
      <w:r w:rsidRPr="00E43F1B">
        <w:rPr>
          <w:noProof/>
          <w:lang w:eastAsia="pl-PL"/>
        </w:rPr>
        <w:t>. W procesach identyfikacji i uwierzytelnienia użytkownika wykorzystywana jest usługa uwierzytelniania, która w wyniku pomyślnego uwierzytelnienia wydaje token SAML zawierający informacje o użytkowniku i przypisanych do niego rolach.</w:t>
      </w:r>
    </w:p>
    <w:p w14:paraId="4CA5CAD2" w14:textId="77777777" w:rsidR="00C57E47" w:rsidRPr="00E43F1B" w:rsidRDefault="00C57E47" w:rsidP="00C57E47">
      <w:pPr>
        <w:jc w:val="both"/>
        <w:rPr>
          <w:noProof/>
          <w:lang w:eastAsia="pl-PL"/>
        </w:rPr>
      </w:pPr>
      <w:r w:rsidRPr="00E43F1B">
        <w:rPr>
          <w:noProof/>
          <w:lang w:eastAsia="pl-PL"/>
        </w:rPr>
        <w:t xml:space="preserve">Zastosowany zostanie profil Web SSO zapewniający realizację idei jednokrotnego logowania </w:t>
      </w:r>
      <w:r w:rsidRPr="00E43F1B">
        <w:rPr>
          <w:noProof/>
          <w:lang w:eastAsia="pl-PL"/>
        </w:rPr>
        <w:br/>
        <w:t>z wykorzystaniem mechanizmu przekierowania (</w:t>
      </w:r>
      <w:r w:rsidRPr="00E43F1B">
        <w:rPr>
          <w:i/>
          <w:noProof/>
          <w:lang w:eastAsia="pl-PL"/>
        </w:rPr>
        <w:t>Redirect</w:t>
      </w:r>
      <w:r w:rsidRPr="00E43F1B">
        <w:rPr>
          <w:noProof/>
          <w:lang w:eastAsia="pl-PL"/>
        </w:rPr>
        <w:t xml:space="preserve">) celem bezpośredniego uwierzytelnienia </w:t>
      </w:r>
      <w:r w:rsidRPr="00E43F1B">
        <w:rPr>
          <w:noProof/>
          <w:lang w:eastAsia="pl-PL"/>
        </w:rPr>
        <w:br/>
        <w:t xml:space="preserve">w usłudze uwierzytelniania. </w:t>
      </w:r>
    </w:p>
    <w:p w14:paraId="0F62B601" w14:textId="77777777" w:rsidR="00C57E47" w:rsidRPr="00E43F1B" w:rsidRDefault="00C57E47" w:rsidP="00C57E47">
      <w:pPr>
        <w:jc w:val="both"/>
        <w:rPr>
          <w:noProof/>
          <w:lang w:eastAsia="pl-PL"/>
        </w:rPr>
      </w:pPr>
      <w:r w:rsidRPr="00E43F1B">
        <w:rPr>
          <w:noProof/>
          <w:lang w:eastAsia="pl-PL"/>
        </w:rPr>
        <w:t>Poniższy diagram przedstawia sposób  integracji modułu aplikacyjnego UMM z szyną usług.</w:t>
      </w:r>
    </w:p>
    <w:p w14:paraId="58ED046D" w14:textId="77777777" w:rsidR="00C57E47" w:rsidRDefault="00C57E47" w:rsidP="00C57E47">
      <w:pPr>
        <w:rPr>
          <w:noProof/>
          <w:lang w:eastAsia="pl-PL"/>
        </w:rPr>
      </w:pPr>
      <w:r w:rsidRPr="00E43F1B">
        <w:rPr>
          <w:rFonts w:ascii="Arial" w:hAnsi="Arial" w:cs="Arial"/>
          <w:noProof/>
          <w:sz w:val="18"/>
          <w:szCs w:val="18"/>
          <w:lang w:eastAsia="pl-PL"/>
        </w:rPr>
        <w:drawing>
          <wp:inline distT="0" distB="0" distL="0" distR="0" wp14:anchorId="15036064" wp14:editId="3D95A263">
            <wp:extent cx="3162300" cy="4023360"/>
            <wp:effectExtent l="0" t="0" r="0" b="0"/>
            <wp:docPr id="46" name="Obraz 46" descr="EA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descr="EA19"/>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3162300" cy="4023360"/>
                    </a:xfrm>
                    <a:prstGeom prst="rect">
                      <a:avLst/>
                    </a:prstGeom>
                    <a:noFill/>
                    <a:ln>
                      <a:noFill/>
                    </a:ln>
                  </pic:spPr>
                </pic:pic>
              </a:graphicData>
            </a:graphic>
          </wp:inline>
        </w:drawing>
      </w:r>
    </w:p>
    <w:p w14:paraId="17CFAF0E" w14:textId="77777777" w:rsidR="00C57E47" w:rsidRPr="00E43F1B" w:rsidRDefault="00C57E47" w:rsidP="00C57E47">
      <w:pPr>
        <w:pStyle w:val="Legenda"/>
        <w:rPr>
          <w:lang w:val="pl-PL"/>
        </w:rPr>
      </w:pPr>
      <w:bookmarkStart w:id="500" w:name="_Toc318780797"/>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50</w:t>
      </w:r>
      <w:r>
        <w:fldChar w:fldCharType="end"/>
      </w:r>
      <w:r w:rsidRPr="00E43F1B">
        <w:rPr>
          <w:lang w:val="pl-PL"/>
        </w:rPr>
        <w:t xml:space="preserve"> Integracja modułu aplikacyjnego UMM z szyną usług G2.</w:t>
      </w:r>
      <w:bookmarkEnd w:id="500"/>
    </w:p>
    <w:p w14:paraId="157B5D51" w14:textId="77777777" w:rsidR="00C57E47" w:rsidRPr="0042624C" w:rsidRDefault="00C57E47" w:rsidP="00C57E47">
      <w:pPr>
        <w:rPr>
          <w:u w:val="single"/>
        </w:rPr>
      </w:pPr>
      <w:r w:rsidRPr="0042624C">
        <w:rPr>
          <w:u w:val="single"/>
        </w:rPr>
        <w:t>Usługa mapy</w:t>
      </w:r>
    </w:p>
    <w:p w14:paraId="38B7ACDD" w14:textId="77777777" w:rsidR="00C57E47" w:rsidRPr="00374CE6" w:rsidRDefault="00C57E47" w:rsidP="00C57E47">
      <w:pPr>
        <w:pStyle w:val="Akapitzlist"/>
        <w:ind w:left="142"/>
        <w:rPr>
          <w:bCs/>
        </w:rPr>
      </w:pPr>
      <w:r w:rsidRPr="00DA2019">
        <w:rPr>
          <w:bCs/>
        </w:rPr>
        <w:t>U</w:t>
      </w:r>
      <w:r>
        <w:rPr>
          <w:bCs/>
        </w:rPr>
        <w:t>sługa sieciowa udostępniana w postaci</w:t>
      </w:r>
      <w:r w:rsidRPr="00D773C6">
        <w:rPr>
          <w:bCs/>
        </w:rPr>
        <w:t xml:space="preserve"> interfejs</w:t>
      </w:r>
      <w:r>
        <w:rPr>
          <w:bCs/>
        </w:rPr>
        <w:t>u komunikacyjnego HTML.</w:t>
      </w:r>
    </w:p>
    <w:tbl>
      <w:tblPr>
        <w:tblW w:w="0" w:type="auto"/>
        <w:tblInd w:w="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142"/>
        <w:gridCol w:w="2452"/>
        <w:gridCol w:w="100"/>
        <w:gridCol w:w="5995"/>
      </w:tblGrid>
      <w:tr w:rsidR="00C57E47" w14:paraId="40A70657" w14:textId="77777777" w:rsidTr="000E354F">
        <w:tc>
          <w:tcPr>
            <w:tcW w:w="567" w:type="dxa"/>
            <w:shd w:val="clear" w:color="auto" w:fill="92CDDC"/>
          </w:tcPr>
          <w:p w14:paraId="796F7C37" w14:textId="77777777" w:rsidR="00C57E47" w:rsidRPr="00E65419" w:rsidRDefault="00C57E47" w:rsidP="000E354F">
            <w:pPr>
              <w:rPr>
                <w:i/>
              </w:rPr>
            </w:pPr>
            <w:r w:rsidRPr="00E65419">
              <w:rPr>
                <w:i/>
              </w:rPr>
              <w:t>1</w:t>
            </w:r>
          </w:p>
        </w:tc>
        <w:tc>
          <w:tcPr>
            <w:tcW w:w="8689" w:type="dxa"/>
            <w:gridSpan w:val="4"/>
            <w:shd w:val="clear" w:color="auto" w:fill="92CDDC"/>
          </w:tcPr>
          <w:p w14:paraId="44FD3354" w14:textId="77777777" w:rsidR="00C57E47" w:rsidRPr="00E65419" w:rsidRDefault="00C57E47" w:rsidP="000E354F">
            <w:pPr>
              <w:rPr>
                <w:b/>
                <w:bCs/>
              </w:rPr>
            </w:pPr>
            <w:r w:rsidRPr="00E65419">
              <w:rPr>
                <w:b/>
                <w:bCs/>
                <w:sz w:val="20"/>
              </w:rPr>
              <w:t>DANE OPISUJĄCE USŁUGĘ</w:t>
            </w:r>
          </w:p>
        </w:tc>
      </w:tr>
      <w:tr w:rsidR="00C57E47" w:rsidRPr="00E43F1B" w14:paraId="424ED0EE" w14:textId="77777777" w:rsidTr="000E354F">
        <w:tc>
          <w:tcPr>
            <w:tcW w:w="3161" w:type="dxa"/>
            <w:gridSpan w:val="3"/>
            <w:shd w:val="clear" w:color="auto" w:fill="92CDDC"/>
          </w:tcPr>
          <w:p w14:paraId="62AB15DD" w14:textId="77777777" w:rsidR="00C57E47" w:rsidRPr="00E65419" w:rsidRDefault="00C57E47" w:rsidP="000E354F">
            <w:pPr>
              <w:rPr>
                <w:b/>
                <w:bCs/>
                <w:sz w:val="28"/>
              </w:rPr>
            </w:pPr>
            <w:r w:rsidRPr="00E65419">
              <w:rPr>
                <w:i/>
              </w:rPr>
              <w:lastRenderedPageBreak/>
              <w:t>Nazwa i opis usługi</w:t>
            </w:r>
          </w:p>
        </w:tc>
        <w:tc>
          <w:tcPr>
            <w:tcW w:w="6095" w:type="dxa"/>
            <w:gridSpan w:val="2"/>
            <w:shd w:val="clear" w:color="auto" w:fill="auto"/>
          </w:tcPr>
          <w:p w14:paraId="5872AC74" w14:textId="77777777" w:rsidR="00C57E47" w:rsidRPr="00E43F1B" w:rsidRDefault="00C57E47" w:rsidP="000E354F">
            <w:pPr>
              <w:rPr>
                <w:bCs/>
              </w:rPr>
            </w:pPr>
            <w:r w:rsidRPr="00E43F1B">
              <w:rPr>
                <w:b/>
                <w:bCs/>
              </w:rPr>
              <w:t>Usługa mapy realizowana w postaci aplikacji typu Web wykonanej w technologii ASP.NET wykorzystującej rozszerzenie ASP.NET AjaxControlToolkit.</w:t>
            </w:r>
          </w:p>
        </w:tc>
      </w:tr>
      <w:tr w:rsidR="00C57E47" w:rsidRPr="00E43F1B" w14:paraId="53983F06" w14:textId="77777777" w:rsidTr="000E354F">
        <w:tc>
          <w:tcPr>
            <w:tcW w:w="3161" w:type="dxa"/>
            <w:gridSpan w:val="3"/>
            <w:shd w:val="clear" w:color="auto" w:fill="92CDDC"/>
          </w:tcPr>
          <w:p w14:paraId="64B21ECA" w14:textId="77777777" w:rsidR="00C57E47" w:rsidRPr="00E65419" w:rsidRDefault="00C57E47" w:rsidP="000E354F">
            <w:pPr>
              <w:rPr>
                <w:b/>
                <w:bCs/>
                <w:sz w:val="28"/>
              </w:rPr>
            </w:pPr>
            <w:r w:rsidRPr="00E65419">
              <w:rPr>
                <w:i/>
              </w:rPr>
              <w:t>Przeznaczenie usługi</w:t>
            </w:r>
          </w:p>
        </w:tc>
        <w:tc>
          <w:tcPr>
            <w:tcW w:w="6095" w:type="dxa"/>
            <w:gridSpan w:val="2"/>
            <w:shd w:val="clear" w:color="auto" w:fill="auto"/>
          </w:tcPr>
          <w:p w14:paraId="20540D8B" w14:textId="77777777" w:rsidR="00C57E47" w:rsidRPr="00E43F1B" w:rsidRDefault="00C57E47" w:rsidP="000E354F">
            <w:pPr>
              <w:rPr>
                <w:b/>
                <w:bCs/>
                <w:sz w:val="28"/>
              </w:rPr>
            </w:pPr>
            <w:r w:rsidRPr="00E43F1B">
              <w:rPr>
                <w:b/>
                <w:bCs/>
              </w:rPr>
              <w:t>Usługa dostarcza aplikację mapy na stanowiska dyspozytorów SWD Policji.</w:t>
            </w:r>
          </w:p>
        </w:tc>
      </w:tr>
      <w:tr w:rsidR="00C57E47" w:rsidRPr="00E43F1B" w14:paraId="4E63E331" w14:textId="77777777" w:rsidTr="000E354F">
        <w:tc>
          <w:tcPr>
            <w:tcW w:w="3161" w:type="dxa"/>
            <w:gridSpan w:val="3"/>
            <w:shd w:val="clear" w:color="auto" w:fill="92CDDC"/>
          </w:tcPr>
          <w:p w14:paraId="12B6A57F" w14:textId="77777777" w:rsidR="00C57E47" w:rsidRPr="00E43F1B" w:rsidRDefault="00C57E47" w:rsidP="000E354F">
            <w:pPr>
              <w:rPr>
                <w:i/>
              </w:rPr>
            </w:pPr>
            <w:r w:rsidRPr="00E43F1B">
              <w:rPr>
                <w:i/>
              </w:rPr>
              <w:t>Spodziewana wolumetria w zakresie ilości i wielkości przesyłanych komunikatów</w:t>
            </w:r>
          </w:p>
        </w:tc>
        <w:tc>
          <w:tcPr>
            <w:tcW w:w="6095" w:type="dxa"/>
            <w:gridSpan w:val="2"/>
            <w:shd w:val="clear" w:color="auto" w:fill="auto"/>
          </w:tcPr>
          <w:p w14:paraId="03F7A439" w14:textId="77777777" w:rsidR="00C57E47" w:rsidRPr="00E43F1B" w:rsidRDefault="00C57E47" w:rsidP="000E354F">
            <w:pPr>
              <w:rPr>
                <w:b/>
                <w:bCs/>
              </w:rPr>
            </w:pPr>
            <w:r w:rsidRPr="00E43F1B">
              <w:rPr>
                <w:b/>
                <w:bCs/>
              </w:rPr>
              <w:t>Do 10 000 zapytań na godzinę o rozmiarze odpowiedzi do 10kB.</w:t>
            </w:r>
            <w:r w:rsidRPr="00E43F1B">
              <w:rPr>
                <w:b/>
                <w:bCs/>
              </w:rPr>
              <w:br/>
              <w:t>Do 1 000 zapytań na godzinę o rozmiarze odpowiedzi do 2MB.</w:t>
            </w:r>
          </w:p>
        </w:tc>
      </w:tr>
      <w:tr w:rsidR="00C57E47" w14:paraId="37BD2C8C" w14:textId="77777777" w:rsidTr="000E354F">
        <w:tc>
          <w:tcPr>
            <w:tcW w:w="3161" w:type="dxa"/>
            <w:gridSpan w:val="3"/>
            <w:shd w:val="clear" w:color="auto" w:fill="92CDDC"/>
          </w:tcPr>
          <w:p w14:paraId="690FA963" w14:textId="77777777" w:rsidR="00C57E47" w:rsidRPr="00E43F1B" w:rsidRDefault="00C57E47" w:rsidP="000E354F">
            <w:pPr>
              <w:rPr>
                <w:i/>
              </w:rPr>
            </w:pPr>
            <w:r w:rsidRPr="00E43F1B">
              <w:rPr>
                <w:i/>
              </w:rPr>
              <w:t>Spodziewana dostępność aplikacji, czy wymaga balansowania ruchu</w:t>
            </w:r>
          </w:p>
        </w:tc>
        <w:tc>
          <w:tcPr>
            <w:tcW w:w="6095" w:type="dxa"/>
            <w:gridSpan w:val="2"/>
            <w:shd w:val="clear" w:color="auto" w:fill="auto"/>
          </w:tcPr>
          <w:p w14:paraId="18E22BF6" w14:textId="77777777" w:rsidR="00C57E47" w:rsidRPr="00E65419" w:rsidRDefault="00C57E47" w:rsidP="000E354F">
            <w:pPr>
              <w:rPr>
                <w:b/>
                <w:bCs/>
              </w:rPr>
            </w:pPr>
            <w:r w:rsidRPr="00E65419">
              <w:rPr>
                <w:b/>
                <w:bCs/>
              </w:rPr>
              <w:t>99,99%; TAK.</w:t>
            </w:r>
          </w:p>
        </w:tc>
      </w:tr>
      <w:tr w:rsidR="00C57E47" w14:paraId="382A21F9" w14:textId="77777777" w:rsidTr="000E354F">
        <w:tc>
          <w:tcPr>
            <w:tcW w:w="3161" w:type="dxa"/>
            <w:gridSpan w:val="3"/>
            <w:shd w:val="clear" w:color="auto" w:fill="92CDDC"/>
          </w:tcPr>
          <w:p w14:paraId="6F62C8D4" w14:textId="77777777" w:rsidR="00C57E47" w:rsidRPr="00E65419" w:rsidRDefault="00C57E47" w:rsidP="000E354F">
            <w:pPr>
              <w:rPr>
                <w:i/>
              </w:rPr>
            </w:pPr>
            <w:r w:rsidRPr="00E65419">
              <w:rPr>
                <w:i/>
              </w:rPr>
              <w:t>Spodziewana skalowalność</w:t>
            </w:r>
          </w:p>
        </w:tc>
        <w:tc>
          <w:tcPr>
            <w:tcW w:w="6095" w:type="dxa"/>
            <w:gridSpan w:val="2"/>
            <w:shd w:val="clear" w:color="auto" w:fill="auto"/>
          </w:tcPr>
          <w:p w14:paraId="3BBF6247" w14:textId="77777777" w:rsidR="00C57E47" w:rsidRPr="00E65419" w:rsidRDefault="00C57E47" w:rsidP="000E354F">
            <w:pPr>
              <w:rPr>
                <w:b/>
                <w:bCs/>
              </w:rPr>
            </w:pPr>
            <w:r w:rsidRPr="00E65419">
              <w:rPr>
                <w:b/>
                <w:bCs/>
              </w:rPr>
              <w:t>TAK.</w:t>
            </w:r>
          </w:p>
        </w:tc>
      </w:tr>
      <w:tr w:rsidR="00C57E47" w:rsidRPr="00E43F1B" w14:paraId="7227E0E0" w14:textId="77777777" w:rsidTr="000E354F">
        <w:tc>
          <w:tcPr>
            <w:tcW w:w="3161" w:type="dxa"/>
            <w:gridSpan w:val="3"/>
            <w:shd w:val="clear" w:color="auto" w:fill="92CDDC"/>
          </w:tcPr>
          <w:p w14:paraId="436621AD" w14:textId="77777777" w:rsidR="00C57E47" w:rsidRPr="00E65419" w:rsidRDefault="00C57E47" w:rsidP="000E354F">
            <w:pPr>
              <w:rPr>
                <w:b/>
                <w:bCs/>
              </w:rPr>
            </w:pPr>
            <w:r w:rsidRPr="00E65419">
              <w:rPr>
                <w:i/>
              </w:rPr>
              <w:t>Definicja usługi tj. opis usługi</w:t>
            </w:r>
          </w:p>
          <w:p w14:paraId="4026C9FB" w14:textId="77777777" w:rsidR="00C57E47" w:rsidRPr="00E65419" w:rsidRDefault="00C57E47" w:rsidP="000E354F">
            <w:pPr>
              <w:rPr>
                <w:b/>
                <w:bCs/>
              </w:rPr>
            </w:pPr>
          </w:p>
        </w:tc>
        <w:tc>
          <w:tcPr>
            <w:tcW w:w="6095" w:type="dxa"/>
            <w:gridSpan w:val="2"/>
            <w:shd w:val="clear" w:color="auto" w:fill="auto"/>
          </w:tcPr>
          <w:p w14:paraId="2B1F7DBF" w14:textId="77777777" w:rsidR="00C57E47" w:rsidRPr="00E43F1B" w:rsidRDefault="00C57E47" w:rsidP="000E354F">
            <w:pPr>
              <w:rPr>
                <w:b/>
                <w:bCs/>
              </w:rPr>
            </w:pPr>
            <w:r w:rsidRPr="00E43F1B">
              <w:rPr>
                <w:b/>
                <w:bCs/>
              </w:rPr>
              <w:t>Usługa realizowana za pomocą protokołu http z mechanizmem sesji ASP.NET utrzymywanej za pomocą Cookie.</w:t>
            </w:r>
          </w:p>
        </w:tc>
      </w:tr>
      <w:tr w:rsidR="00C57E47" w:rsidRPr="00493CCD" w14:paraId="2C225329" w14:textId="77777777" w:rsidTr="000E354F">
        <w:tc>
          <w:tcPr>
            <w:tcW w:w="709" w:type="dxa"/>
            <w:gridSpan w:val="2"/>
            <w:shd w:val="clear" w:color="auto" w:fill="92CDDC"/>
          </w:tcPr>
          <w:p w14:paraId="7EEADF11" w14:textId="77777777" w:rsidR="00C57E47" w:rsidRPr="00E65419" w:rsidRDefault="00C57E47" w:rsidP="000E354F">
            <w:pPr>
              <w:rPr>
                <w:i/>
              </w:rPr>
            </w:pPr>
            <w:r w:rsidRPr="00E65419">
              <w:rPr>
                <w:i/>
              </w:rPr>
              <w:t>2</w:t>
            </w:r>
          </w:p>
        </w:tc>
        <w:tc>
          <w:tcPr>
            <w:tcW w:w="8547" w:type="dxa"/>
            <w:gridSpan w:val="3"/>
            <w:shd w:val="clear" w:color="auto" w:fill="92CDDC"/>
          </w:tcPr>
          <w:p w14:paraId="137C8C62" w14:textId="77777777" w:rsidR="00C57E47" w:rsidRPr="00E65419" w:rsidRDefault="00C57E47" w:rsidP="000E354F">
            <w:pPr>
              <w:rPr>
                <w:b/>
                <w:bCs/>
              </w:rPr>
            </w:pPr>
            <w:r w:rsidRPr="00E65419">
              <w:rPr>
                <w:b/>
                <w:sz w:val="20"/>
              </w:rPr>
              <w:t>DODATKOWE WYMAGANIA USŁUGI</w:t>
            </w:r>
          </w:p>
        </w:tc>
      </w:tr>
      <w:tr w:rsidR="00C57E47" w:rsidRPr="00E43F1B" w14:paraId="55800D55" w14:textId="77777777" w:rsidTr="000E354F">
        <w:trPr>
          <w:trHeight w:val="719"/>
        </w:trPr>
        <w:tc>
          <w:tcPr>
            <w:tcW w:w="3161" w:type="dxa"/>
            <w:gridSpan w:val="3"/>
            <w:shd w:val="clear" w:color="auto" w:fill="92CDDC"/>
          </w:tcPr>
          <w:p w14:paraId="3BDD1147" w14:textId="77777777" w:rsidR="00C57E47" w:rsidRPr="00E65419" w:rsidRDefault="00C57E47" w:rsidP="000E354F">
            <w:pPr>
              <w:rPr>
                <w:b/>
                <w:bCs/>
              </w:rPr>
            </w:pPr>
            <w:r w:rsidRPr="00E43F1B">
              <w:rPr>
                <w:i/>
              </w:rPr>
              <w:t xml:space="preserve">Dodatkowe parametry protokołu HTTP np. </w:t>
            </w:r>
            <w:r w:rsidRPr="00E65419">
              <w:rPr>
                <w:i/>
              </w:rPr>
              <w:t>Cookie, timeout’y jeśli niestandardowe,</w:t>
            </w:r>
          </w:p>
        </w:tc>
        <w:tc>
          <w:tcPr>
            <w:tcW w:w="6095" w:type="dxa"/>
            <w:gridSpan w:val="2"/>
            <w:shd w:val="clear" w:color="auto" w:fill="auto"/>
          </w:tcPr>
          <w:p w14:paraId="2AECB247" w14:textId="77777777" w:rsidR="00C57E47" w:rsidRPr="00E43F1B" w:rsidRDefault="00C57E47" w:rsidP="000E354F">
            <w:pPr>
              <w:rPr>
                <w:b/>
                <w:bCs/>
              </w:rPr>
            </w:pPr>
            <w:r w:rsidRPr="00E43F1B">
              <w:rPr>
                <w:b/>
                <w:bCs/>
              </w:rPr>
              <w:t>Cookie, za pomocą którego utrzymywana jest sesja aplikacji ASP.NET.</w:t>
            </w:r>
          </w:p>
        </w:tc>
      </w:tr>
      <w:tr w:rsidR="00C57E47" w:rsidRPr="007952A5" w14:paraId="5D889A97" w14:textId="77777777" w:rsidTr="000E354F">
        <w:tc>
          <w:tcPr>
            <w:tcW w:w="3161" w:type="dxa"/>
            <w:gridSpan w:val="3"/>
            <w:shd w:val="clear" w:color="auto" w:fill="92CDDC"/>
          </w:tcPr>
          <w:p w14:paraId="2C8C50EB" w14:textId="77777777" w:rsidR="00C57E47" w:rsidRPr="00E43F1B" w:rsidRDefault="00C57E47" w:rsidP="000E354F">
            <w:pPr>
              <w:rPr>
                <w:i/>
              </w:rPr>
            </w:pPr>
            <w:r w:rsidRPr="00E43F1B">
              <w:rPr>
                <w:i/>
              </w:rPr>
              <w:t>Wymagania warstwy transportowej np. parametry powtórzeń w przypadku błędu (ilość, interwał)</w:t>
            </w:r>
          </w:p>
        </w:tc>
        <w:tc>
          <w:tcPr>
            <w:tcW w:w="6095" w:type="dxa"/>
            <w:gridSpan w:val="2"/>
            <w:shd w:val="clear" w:color="auto" w:fill="auto"/>
          </w:tcPr>
          <w:p w14:paraId="1E091573" w14:textId="77777777" w:rsidR="00C57E47" w:rsidRPr="00E65419" w:rsidRDefault="00C57E47" w:rsidP="000E354F">
            <w:pPr>
              <w:rPr>
                <w:b/>
                <w:bCs/>
              </w:rPr>
            </w:pPr>
            <w:r w:rsidRPr="00E65419">
              <w:rPr>
                <w:b/>
                <w:bCs/>
              </w:rPr>
              <w:t xml:space="preserve">Brak powtórzeń. </w:t>
            </w:r>
          </w:p>
        </w:tc>
      </w:tr>
      <w:tr w:rsidR="00C57E47" w:rsidRPr="007952A5" w14:paraId="134110DB" w14:textId="77777777" w:rsidTr="000E354F">
        <w:tc>
          <w:tcPr>
            <w:tcW w:w="3161" w:type="dxa"/>
            <w:gridSpan w:val="3"/>
            <w:shd w:val="clear" w:color="auto" w:fill="92CDDC"/>
          </w:tcPr>
          <w:p w14:paraId="5C9F8D70" w14:textId="77777777" w:rsidR="00C57E47" w:rsidRPr="00E43F1B" w:rsidRDefault="00C57E47" w:rsidP="000E354F">
            <w:pPr>
              <w:rPr>
                <w:i/>
              </w:rPr>
            </w:pPr>
            <w:r w:rsidRPr="00E43F1B">
              <w:rPr>
                <w:i/>
              </w:rPr>
              <w:t>Zestaw atrybutów do przesłania w asercji SAML poza rolami np. nazwa użytkownika, email itp.</w:t>
            </w:r>
          </w:p>
        </w:tc>
        <w:tc>
          <w:tcPr>
            <w:tcW w:w="6095" w:type="dxa"/>
            <w:gridSpan w:val="2"/>
            <w:shd w:val="clear" w:color="auto" w:fill="auto"/>
          </w:tcPr>
          <w:p w14:paraId="7001E1D1" w14:textId="77777777" w:rsidR="00C57E47" w:rsidRPr="00E65419" w:rsidRDefault="00C57E47" w:rsidP="000E354F">
            <w:pPr>
              <w:rPr>
                <w:b/>
                <w:bCs/>
              </w:rPr>
            </w:pPr>
            <w:r w:rsidRPr="00E65419">
              <w:rPr>
                <w:b/>
                <w:bCs/>
              </w:rPr>
              <w:t>Nie dotyczy.</w:t>
            </w:r>
          </w:p>
        </w:tc>
      </w:tr>
      <w:tr w:rsidR="00C57E47" w:rsidRPr="00E43F1B" w14:paraId="31471BD6" w14:textId="77777777" w:rsidTr="000E354F">
        <w:tc>
          <w:tcPr>
            <w:tcW w:w="3161" w:type="dxa"/>
            <w:gridSpan w:val="3"/>
            <w:shd w:val="clear" w:color="auto" w:fill="92CDDC"/>
          </w:tcPr>
          <w:p w14:paraId="423053D6" w14:textId="77777777" w:rsidR="00C57E47" w:rsidRPr="00E65419" w:rsidRDefault="00C57E47" w:rsidP="000E354F">
            <w:pPr>
              <w:rPr>
                <w:i/>
              </w:rPr>
            </w:pPr>
            <w:r w:rsidRPr="00E43F1B">
              <w:rPr>
                <w:i/>
              </w:rPr>
              <w:t xml:space="preserve">Zbiór WS-Policy zdefiniowanych dla usługi np. </w:t>
            </w:r>
            <w:r w:rsidRPr="00E65419">
              <w:rPr>
                <w:i/>
              </w:rPr>
              <w:t>WS-Security, QoS</w:t>
            </w:r>
          </w:p>
        </w:tc>
        <w:tc>
          <w:tcPr>
            <w:tcW w:w="6095" w:type="dxa"/>
            <w:gridSpan w:val="2"/>
            <w:shd w:val="clear" w:color="auto" w:fill="auto"/>
          </w:tcPr>
          <w:p w14:paraId="530D0E02" w14:textId="77777777" w:rsidR="00C57E47" w:rsidRPr="00E43F1B" w:rsidRDefault="00C57E47" w:rsidP="000E354F">
            <w:pPr>
              <w:rPr>
                <w:b/>
              </w:rPr>
            </w:pPr>
            <w:r w:rsidRPr="00E43F1B">
              <w:rPr>
                <w:b/>
              </w:rPr>
              <w:t>Komunikacja SDI+  – szyna G2:</w:t>
            </w:r>
          </w:p>
          <w:p w14:paraId="36DF57B1" w14:textId="77777777" w:rsidR="00C57E47" w:rsidRPr="00E43F1B" w:rsidRDefault="00C57E47" w:rsidP="000E354F">
            <w:pPr>
              <w:rPr>
                <w:b/>
              </w:rPr>
            </w:pPr>
            <w:r w:rsidRPr="00E43F1B">
              <w:rPr>
                <w:b/>
              </w:rPr>
              <w:t>Brak zabezpieczeń.</w:t>
            </w:r>
          </w:p>
          <w:p w14:paraId="3133E988" w14:textId="77777777" w:rsidR="00C57E47" w:rsidRPr="00E43F1B" w:rsidRDefault="00C57E47" w:rsidP="000E354F">
            <w:pPr>
              <w:rPr>
                <w:b/>
              </w:rPr>
            </w:pPr>
            <w:r w:rsidRPr="00E43F1B">
              <w:rPr>
                <w:b/>
              </w:rPr>
              <w:t>Komunikacja G2 – Internet:</w:t>
            </w:r>
          </w:p>
          <w:p w14:paraId="2F92E425" w14:textId="77777777" w:rsidR="00C57E47" w:rsidRPr="00E43F1B" w:rsidRDefault="00C57E47" w:rsidP="000E354F">
            <w:pPr>
              <w:rPr>
                <w:b/>
                <w:bCs/>
              </w:rPr>
            </w:pPr>
            <w:r w:rsidRPr="00E43F1B">
              <w:rPr>
                <w:b/>
                <w:bCs/>
              </w:rPr>
              <w:t xml:space="preserve">Bezpieczne połączenie SSL </w:t>
            </w:r>
            <w:r w:rsidRPr="00E43F1B">
              <w:rPr>
                <w:b/>
              </w:rPr>
              <w:t>z zastosowaniem certyfikatów. Identyfikacja i uwierzytelnienie użytkownika za pomocą usługi uwierzytelniania szyny usług G2.</w:t>
            </w:r>
          </w:p>
        </w:tc>
      </w:tr>
      <w:tr w:rsidR="00C57E47" w:rsidRPr="00E43F1B" w14:paraId="639B6A89" w14:textId="77777777" w:rsidTr="000E354F">
        <w:tc>
          <w:tcPr>
            <w:tcW w:w="3161" w:type="dxa"/>
            <w:gridSpan w:val="3"/>
            <w:shd w:val="clear" w:color="auto" w:fill="92CDDC"/>
          </w:tcPr>
          <w:p w14:paraId="1003A3A8" w14:textId="77777777" w:rsidR="00C57E47" w:rsidRPr="00E43F1B" w:rsidRDefault="00C57E47" w:rsidP="000E354F">
            <w:pPr>
              <w:rPr>
                <w:i/>
              </w:rPr>
            </w:pPr>
            <w:r w:rsidRPr="00E43F1B">
              <w:rPr>
                <w:i/>
              </w:rPr>
              <w:t>Wymagania dotyczące ograniczenia przepustowości, jakiego rodzaju</w:t>
            </w:r>
          </w:p>
        </w:tc>
        <w:tc>
          <w:tcPr>
            <w:tcW w:w="6095" w:type="dxa"/>
            <w:gridSpan w:val="2"/>
            <w:shd w:val="clear" w:color="auto" w:fill="auto"/>
          </w:tcPr>
          <w:p w14:paraId="76AA1F5F" w14:textId="77777777" w:rsidR="00C57E47" w:rsidRPr="00E43F1B" w:rsidRDefault="00C57E47" w:rsidP="000E354F">
            <w:pPr>
              <w:rPr>
                <w:b/>
                <w:bCs/>
              </w:rPr>
            </w:pPr>
            <w:r w:rsidRPr="00E43F1B">
              <w:rPr>
                <w:b/>
                <w:bCs/>
              </w:rPr>
              <w:t>Funkcjonalność wymagana.</w:t>
            </w:r>
          </w:p>
          <w:p w14:paraId="77827A51" w14:textId="77777777" w:rsidR="00C57E47" w:rsidRPr="00E43F1B" w:rsidRDefault="00C57E47" w:rsidP="000E354F">
            <w:pPr>
              <w:rPr>
                <w:b/>
              </w:rPr>
            </w:pPr>
            <w:r w:rsidRPr="00E43F1B">
              <w:rPr>
                <w:b/>
                <w:bCs/>
              </w:rPr>
              <w:t>Do uzgodnienia z Wykonawcą zamówienia na Implementacje na etapie gwarancji systemu (po wdrożeniu masowym).</w:t>
            </w:r>
          </w:p>
        </w:tc>
      </w:tr>
      <w:tr w:rsidR="00C57E47" w:rsidRPr="00E43F1B" w14:paraId="41F75BA0" w14:textId="77777777" w:rsidTr="000E354F">
        <w:tc>
          <w:tcPr>
            <w:tcW w:w="3161" w:type="dxa"/>
            <w:gridSpan w:val="3"/>
            <w:shd w:val="clear" w:color="auto" w:fill="92CDDC"/>
          </w:tcPr>
          <w:p w14:paraId="5C530660" w14:textId="77777777" w:rsidR="00C57E47" w:rsidRPr="00E65419" w:rsidRDefault="00C57E47" w:rsidP="000E354F">
            <w:pPr>
              <w:rPr>
                <w:i/>
              </w:rPr>
            </w:pPr>
            <w:r w:rsidRPr="00E65419">
              <w:rPr>
                <w:i/>
              </w:rPr>
              <w:t>Możliwość cache’owania odpowiedzi</w:t>
            </w:r>
          </w:p>
        </w:tc>
        <w:tc>
          <w:tcPr>
            <w:tcW w:w="6095" w:type="dxa"/>
            <w:gridSpan w:val="2"/>
            <w:shd w:val="clear" w:color="auto" w:fill="auto"/>
          </w:tcPr>
          <w:p w14:paraId="78286D55" w14:textId="77777777" w:rsidR="00C57E47" w:rsidRPr="00E43F1B" w:rsidRDefault="00C57E47" w:rsidP="000E354F">
            <w:pPr>
              <w:rPr>
                <w:b/>
                <w:bCs/>
              </w:rPr>
            </w:pPr>
            <w:r w:rsidRPr="00E43F1B">
              <w:rPr>
                <w:b/>
                <w:bCs/>
              </w:rPr>
              <w:t>Możliwość cache’owania statycznego kontentu (obrazki, skrypty).</w:t>
            </w:r>
          </w:p>
        </w:tc>
      </w:tr>
      <w:tr w:rsidR="00C57E47" w:rsidRPr="00493CCD" w14:paraId="2CE6EAE8" w14:textId="77777777" w:rsidTr="000E354F">
        <w:tc>
          <w:tcPr>
            <w:tcW w:w="709" w:type="dxa"/>
            <w:gridSpan w:val="2"/>
            <w:shd w:val="clear" w:color="auto" w:fill="92CDDC"/>
          </w:tcPr>
          <w:p w14:paraId="4982EBCE" w14:textId="77777777" w:rsidR="00C57E47" w:rsidRPr="00E65419" w:rsidRDefault="00C57E47" w:rsidP="000E354F">
            <w:pPr>
              <w:rPr>
                <w:i/>
              </w:rPr>
            </w:pPr>
            <w:r w:rsidRPr="00E65419">
              <w:rPr>
                <w:i/>
              </w:rPr>
              <w:lastRenderedPageBreak/>
              <w:t>3</w:t>
            </w:r>
          </w:p>
        </w:tc>
        <w:tc>
          <w:tcPr>
            <w:tcW w:w="8547" w:type="dxa"/>
            <w:gridSpan w:val="3"/>
            <w:shd w:val="clear" w:color="auto" w:fill="92CDDC"/>
          </w:tcPr>
          <w:p w14:paraId="3E9D2024" w14:textId="77777777" w:rsidR="00C57E47" w:rsidRPr="00E65419" w:rsidRDefault="00C57E47" w:rsidP="000E354F">
            <w:pPr>
              <w:rPr>
                <w:b/>
                <w:bCs/>
              </w:rPr>
            </w:pPr>
            <w:r w:rsidRPr="00E65419">
              <w:rPr>
                <w:b/>
                <w:sz w:val="20"/>
              </w:rPr>
              <w:t>WYMAGANIA NA MONITOROWANIE USŁUGI</w:t>
            </w:r>
          </w:p>
        </w:tc>
      </w:tr>
      <w:tr w:rsidR="00C57E47" w:rsidRPr="00E43F1B" w14:paraId="643A4EA1" w14:textId="77777777" w:rsidTr="000E354F">
        <w:tc>
          <w:tcPr>
            <w:tcW w:w="3261" w:type="dxa"/>
            <w:gridSpan w:val="4"/>
            <w:shd w:val="clear" w:color="auto" w:fill="92CDDC"/>
          </w:tcPr>
          <w:p w14:paraId="31CE9A5A" w14:textId="77777777" w:rsidR="00C57E47" w:rsidRPr="00E43F1B" w:rsidRDefault="00C57E47" w:rsidP="000E354F">
            <w:pPr>
              <w:rPr>
                <w:i/>
              </w:rPr>
            </w:pPr>
            <w:r w:rsidRPr="00E43F1B">
              <w:rPr>
                <w:i/>
              </w:rPr>
              <w:t>Metryki których logowanie jest wymagane</w:t>
            </w:r>
          </w:p>
        </w:tc>
        <w:tc>
          <w:tcPr>
            <w:tcW w:w="5995" w:type="dxa"/>
            <w:shd w:val="clear" w:color="auto" w:fill="auto"/>
          </w:tcPr>
          <w:p w14:paraId="5E0440E4" w14:textId="77777777" w:rsidR="00C57E47" w:rsidRPr="00E43F1B" w:rsidRDefault="00C57E47" w:rsidP="000E354F">
            <w:pPr>
              <w:rPr>
                <w:b/>
                <w:bCs/>
              </w:rPr>
            </w:pPr>
            <w:r w:rsidRPr="00E43F1B">
              <w:rPr>
                <w:b/>
                <w:bCs/>
              </w:rPr>
              <w:t>W zależności od wymagań zamawiającego i możliwości konfiguracji szyny usług.</w:t>
            </w:r>
          </w:p>
        </w:tc>
      </w:tr>
      <w:tr w:rsidR="00C57E47" w:rsidRPr="00493CCD" w14:paraId="49F70F61" w14:textId="77777777" w:rsidTr="000E354F">
        <w:tc>
          <w:tcPr>
            <w:tcW w:w="3261" w:type="dxa"/>
            <w:gridSpan w:val="4"/>
            <w:shd w:val="clear" w:color="auto" w:fill="92CDDC"/>
          </w:tcPr>
          <w:p w14:paraId="2BE77498" w14:textId="77777777" w:rsidR="00C57E47" w:rsidRPr="00E43F1B" w:rsidRDefault="00C57E47" w:rsidP="000E354F">
            <w:pPr>
              <w:rPr>
                <w:b/>
                <w:bCs/>
              </w:rPr>
            </w:pPr>
            <w:r w:rsidRPr="00E43F1B">
              <w:rPr>
                <w:i/>
              </w:rPr>
              <w:t>Progi SLA jakie powinny zostać zdefiniowane np. ilość błędów w jednostce czasu, min/średni/max czas odpowiedzi, dostępność usługi itp.</w:t>
            </w:r>
          </w:p>
        </w:tc>
        <w:tc>
          <w:tcPr>
            <w:tcW w:w="5995" w:type="dxa"/>
            <w:shd w:val="clear" w:color="auto" w:fill="auto"/>
          </w:tcPr>
          <w:p w14:paraId="6970B997" w14:textId="77777777" w:rsidR="00C57E47" w:rsidRPr="00E65419" w:rsidRDefault="00C57E47" w:rsidP="000E354F">
            <w:pPr>
              <w:rPr>
                <w:b/>
                <w:bCs/>
              </w:rPr>
            </w:pPr>
            <w:r w:rsidRPr="00E65419">
              <w:rPr>
                <w:b/>
                <w:bCs/>
              </w:rPr>
              <w:t>dostępność usługi = 99,99%.</w:t>
            </w:r>
          </w:p>
          <w:p w14:paraId="248CD5E9" w14:textId="77777777" w:rsidR="00C57E47" w:rsidRPr="00E65419" w:rsidRDefault="00C57E47" w:rsidP="000E354F">
            <w:pPr>
              <w:rPr>
                <w:b/>
                <w:bCs/>
              </w:rPr>
            </w:pPr>
          </w:p>
        </w:tc>
      </w:tr>
      <w:tr w:rsidR="00C57E47" w:rsidRPr="00493CCD" w14:paraId="458D6B35" w14:textId="77777777" w:rsidTr="000E354F">
        <w:tc>
          <w:tcPr>
            <w:tcW w:w="709" w:type="dxa"/>
            <w:gridSpan w:val="2"/>
            <w:shd w:val="clear" w:color="auto" w:fill="92CDDC"/>
          </w:tcPr>
          <w:p w14:paraId="2615DDDF" w14:textId="77777777" w:rsidR="00C57E47" w:rsidRPr="00E65419" w:rsidRDefault="00C57E47" w:rsidP="000E354F">
            <w:pPr>
              <w:rPr>
                <w:i/>
              </w:rPr>
            </w:pPr>
            <w:r w:rsidRPr="00E65419">
              <w:rPr>
                <w:i/>
              </w:rPr>
              <w:t>4</w:t>
            </w:r>
          </w:p>
        </w:tc>
        <w:tc>
          <w:tcPr>
            <w:tcW w:w="8547" w:type="dxa"/>
            <w:gridSpan w:val="3"/>
            <w:shd w:val="clear" w:color="auto" w:fill="92CDDC"/>
          </w:tcPr>
          <w:p w14:paraId="2FED817D" w14:textId="77777777" w:rsidR="00C57E47" w:rsidRPr="00E65419" w:rsidRDefault="00C57E47" w:rsidP="000E354F">
            <w:pPr>
              <w:ind w:left="76"/>
              <w:rPr>
                <w:b/>
                <w:sz w:val="20"/>
              </w:rPr>
            </w:pPr>
            <w:r w:rsidRPr="00E65419">
              <w:rPr>
                <w:b/>
                <w:sz w:val="20"/>
              </w:rPr>
              <w:t>WYMAGANIA DLA USŁUGI</w:t>
            </w:r>
          </w:p>
        </w:tc>
      </w:tr>
      <w:tr w:rsidR="00C57E47" w:rsidRPr="00493CCD" w14:paraId="27ED03CB" w14:textId="77777777" w:rsidTr="000E354F">
        <w:tc>
          <w:tcPr>
            <w:tcW w:w="3261" w:type="dxa"/>
            <w:gridSpan w:val="4"/>
            <w:shd w:val="clear" w:color="auto" w:fill="92CDDC"/>
          </w:tcPr>
          <w:p w14:paraId="5D569F14" w14:textId="77777777" w:rsidR="00C57E47" w:rsidRPr="00E65419" w:rsidRDefault="00C57E47" w:rsidP="000E354F">
            <w:pPr>
              <w:rPr>
                <w:i/>
              </w:rPr>
            </w:pPr>
            <w:r w:rsidRPr="00E65419">
              <w:rPr>
                <w:i/>
              </w:rPr>
              <w:t>Standard definicji usługi</w:t>
            </w:r>
          </w:p>
        </w:tc>
        <w:tc>
          <w:tcPr>
            <w:tcW w:w="5995" w:type="dxa"/>
            <w:shd w:val="clear" w:color="auto" w:fill="auto"/>
          </w:tcPr>
          <w:p w14:paraId="5F219F66" w14:textId="77777777" w:rsidR="00C57E47" w:rsidRPr="00E65419" w:rsidRDefault="00C57E47" w:rsidP="000E354F">
            <w:pPr>
              <w:rPr>
                <w:b/>
                <w:bCs/>
              </w:rPr>
            </w:pPr>
            <w:r w:rsidRPr="00E65419">
              <w:rPr>
                <w:b/>
                <w:bCs/>
              </w:rPr>
              <w:t>Nie dotyczy.</w:t>
            </w:r>
          </w:p>
        </w:tc>
      </w:tr>
      <w:tr w:rsidR="00C57E47" w:rsidRPr="00493CCD" w14:paraId="0D18A1FB" w14:textId="77777777" w:rsidTr="000E354F">
        <w:tc>
          <w:tcPr>
            <w:tcW w:w="3261" w:type="dxa"/>
            <w:gridSpan w:val="4"/>
            <w:shd w:val="clear" w:color="auto" w:fill="92CDDC"/>
          </w:tcPr>
          <w:p w14:paraId="4AB74043" w14:textId="77777777" w:rsidR="00C57E47" w:rsidRPr="00E43F1B" w:rsidRDefault="00C57E47" w:rsidP="000E354F">
            <w:pPr>
              <w:rPr>
                <w:i/>
              </w:rPr>
            </w:pPr>
            <w:r w:rsidRPr="00E43F1B">
              <w:rPr>
                <w:i/>
              </w:rPr>
              <w:t>Zgodność ze standardami opisanymi w punkcie 4.2 Opis interfejsów.</w:t>
            </w:r>
          </w:p>
        </w:tc>
        <w:tc>
          <w:tcPr>
            <w:tcW w:w="5995" w:type="dxa"/>
            <w:shd w:val="clear" w:color="auto" w:fill="auto"/>
          </w:tcPr>
          <w:p w14:paraId="7329290C" w14:textId="77777777" w:rsidR="00C57E47" w:rsidRPr="00E65419" w:rsidRDefault="00C57E47" w:rsidP="000E354F">
            <w:pPr>
              <w:rPr>
                <w:b/>
              </w:rPr>
            </w:pPr>
            <w:r w:rsidRPr="00E65419">
              <w:rPr>
                <w:b/>
                <w:bCs/>
              </w:rPr>
              <w:t>HTTP 1.1.</w:t>
            </w:r>
          </w:p>
        </w:tc>
      </w:tr>
      <w:tr w:rsidR="00C57E47" w:rsidRPr="00493CCD" w14:paraId="3C567321" w14:textId="77777777" w:rsidTr="000E354F">
        <w:tc>
          <w:tcPr>
            <w:tcW w:w="3261" w:type="dxa"/>
            <w:gridSpan w:val="4"/>
            <w:shd w:val="clear" w:color="auto" w:fill="92CDDC"/>
          </w:tcPr>
          <w:p w14:paraId="050ACDF7" w14:textId="77777777" w:rsidR="00C57E47" w:rsidRPr="00E43F1B" w:rsidRDefault="00C57E47" w:rsidP="000E354F">
            <w:pPr>
              <w:rPr>
                <w:i/>
              </w:rPr>
            </w:pPr>
            <w:r w:rsidRPr="00E43F1B">
              <w:rPr>
                <w:i/>
              </w:rPr>
              <w:t>Obsługa uwierzytelnienia tokenem SAML w wersji 2.0</w:t>
            </w:r>
          </w:p>
        </w:tc>
        <w:tc>
          <w:tcPr>
            <w:tcW w:w="5995" w:type="dxa"/>
            <w:shd w:val="clear" w:color="auto" w:fill="auto"/>
          </w:tcPr>
          <w:p w14:paraId="0A8C1D8D" w14:textId="77777777" w:rsidR="00C57E47" w:rsidRPr="00E65419" w:rsidRDefault="00C57E47" w:rsidP="000E354F">
            <w:pPr>
              <w:rPr>
                <w:b/>
                <w:bCs/>
              </w:rPr>
            </w:pPr>
            <w:r w:rsidRPr="00E65419">
              <w:rPr>
                <w:b/>
                <w:bCs/>
              </w:rPr>
              <w:t>Nie dotyczy.</w:t>
            </w:r>
          </w:p>
        </w:tc>
      </w:tr>
    </w:tbl>
    <w:p w14:paraId="5B8B88B6" w14:textId="77777777" w:rsidR="00C57E47" w:rsidRPr="00FD3AD6" w:rsidRDefault="00C57E47" w:rsidP="00C57E47">
      <w:pPr>
        <w:rPr>
          <w:b/>
        </w:rPr>
      </w:pPr>
    </w:p>
    <w:p w14:paraId="13089226" w14:textId="77777777" w:rsidR="00C57E47" w:rsidRPr="0042624C" w:rsidRDefault="00C57E47" w:rsidP="00C57E47">
      <w:pPr>
        <w:rPr>
          <w:u w:val="single"/>
        </w:rPr>
      </w:pPr>
      <w:r w:rsidRPr="0042624C">
        <w:rPr>
          <w:u w:val="single"/>
        </w:rPr>
        <w:t>Usługi WMS</w:t>
      </w:r>
    </w:p>
    <w:tbl>
      <w:tblPr>
        <w:tblW w:w="0" w:type="auto"/>
        <w:tblInd w:w="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142"/>
        <w:gridCol w:w="2877"/>
        <w:gridCol w:w="5670"/>
      </w:tblGrid>
      <w:tr w:rsidR="00C57E47" w14:paraId="2B08E6F7" w14:textId="77777777" w:rsidTr="000E354F">
        <w:tc>
          <w:tcPr>
            <w:tcW w:w="567" w:type="dxa"/>
            <w:shd w:val="clear" w:color="auto" w:fill="92CDDC"/>
          </w:tcPr>
          <w:p w14:paraId="4ADB8216" w14:textId="77777777" w:rsidR="00C57E47" w:rsidRPr="00E65419" w:rsidRDefault="00C57E47" w:rsidP="000E354F">
            <w:pPr>
              <w:rPr>
                <w:i/>
              </w:rPr>
            </w:pPr>
            <w:r w:rsidRPr="00E65419">
              <w:rPr>
                <w:i/>
              </w:rPr>
              <w:t>1</w:t>
            </w:r>
          </w:p>
        </w:tc>
        <w:tc>
          <w:tcPr>
            <w:tcW w:w="8689" w:type="dxa"/>
            <w:gridSpan w:val="3"/>
            <w:shd w:val="clear" w:color="auto" w:fill="92CDDC"/>
          </w:tcPr>
          <w:p w14:paraId="621A6E5E" w14:textId="77777777" w:rsidR="00C57E47" w:rsidRPr="00E65419" w:rsidRDefault="00C57E47" w:rsidP="000E354F">
            <w:pPr>
              <w:rPr>
                <w:b/>
                <w:bCs/>
              </w:rPr>
            </w:pPr>
            <w:r w:rsidRPr="00E65419">
              <w:rPr>
                <w:b/>
                <w:bCs/>
                <w:sz w:val="20"/>
              </w:rPr>
              <w:t>DANE OPISUJĄCE USŁUGĘ</w:t>
            </w:r>
          </w:p>
        </w:tc>
      </w:tr>
      <w:tr w:rsidR="00C57E47" w:rsidRPr="00E43F1B" w14:paraId="376E742E" w14:textId="77777777" w:rsidTr="000E354F">
        <w:tc>
          <w:tcPr>
            <w:tcW w:w="3586" w:type="dxa"/>
            <w:gridSpan w:val="3"/>
            <w:shd w:val="clear" w:color="auto" w:fill="92CDDC"/>
          </w:tcPr>
          <w:p w14:paraId="0F914AE7" w14:textId="77777777" w:rsidR="00C57E47" w:rsidRPr="00E65419" w:rsidRDefault="00C57E47" w:rsidP="000E354F">
            <w:pPr>
              <w:rPr>
                <w:b/>
                <w:bCs/>
                <w:sz w:val="28"/>
              </w:rPr>
            </w:pPr>
            <w:r w:rsidRPr="00E65419">
              <w:rPr>
                <w:i/>
              </w:rPr>
              <w:t>Nazwa i opis usługi</w:t>
            </w:r>
          </w:p>
        </w:tc>
        <w:tc>
          <w:tcPr>
            <w:tcW w:w="5670" w:type="dxa"/>
            <w:shd w:val="clear" w:color="auto" w:fill="auto"/>
          </w:tcPr>
          <w:p w14:paraId="53F34A19" w14:textId="77777777" w:rsidR="00C57E47" w:rsidRPr="00E43F1B" w:rsidRDefault="00C57E47" w:rsidP="000E354F">
            <w:pPr>
              <w:rPr>
                <w:bCs/>
              </w:rPr>
            </w:pPr>
            <w:r w:rsidRPr="00E43F1B">
              <w:rPr>
                <w:b/>
                <w:bCs/>
              </w:rPr>
              <w:t>Web Map Service – usługa OGC publikująca dane w postaci rastrowej</w:t>
            </w:r>
          </w:p>
        </w:tc>
      </w:tr>
      <w:tr w:rsidR="00C57E47" w:rsidRPr="00E43F1B" w14:paraId="730DCFF5" w14:textId="77777777" w:rsidTr="000E354F">
        <w:tc>
          <w:tcPr>
            <w:tcW w:w="3586" w:type="dxa"/>
            <w:gridSpan w:val="3"/>
            <w:shd w:val="clear" w:color="auto" w:fill="92CDDC"/>
          </w:tcPr>
          <w:p w14:paraId="236BCD0C" w14:textId="77777777" w:rsidR="00C57E47" w:rsidRPr="00E65419" w:rsidRDefault="00C57E47" w:rsidP="000E354F">
            <w:pPr>
              <w:rPr>
                <w:b/>
                <w:bCs/>
                <w:sz w:val="28"/>
              </w:rPr>
            </w:pPr>
            <w:r w:rsidRPr="00E65419">
              <w:rPr>
                <w:i/>
              </w:rPr>
              <w:t>Przeznaczenie usługi</w:t>
            </w:r>
          </w:p>
        </w:tc>
        <w:tc>
          <w:tcPr>
            <w:tcW w:w="5670" w:type="dxa"/>
            <w:shd w:val="clear" w:color="auto" w:fill="auto"/>
          </w:tcPr>
          <w:p w14:paraId="79A61202" w14:textId="77777777" w:rsidR="00C57E47" w:rsidRPr="00E43F1B" w:rsidRDefault="00C57E47" w:rsidP="000E354F">
            <w:pPr>
              <w:rPr>
                <w:b/>
                <w:bCs/>
                <w:sz w:val="28"/>
              </w:rPr>
            </w:pPr>
            <w:r w:rsidRPr="00E43F1B">
              <w:rPr>
                <w:b/>
                <w:bCs/>
              </w:rPr>
              <w:t>Usługa OGC publikująca dane w postaci rastrowej</w:t>
            </w:r>
          </w:p>
        </w:tc>
      </w:tr>
      <w:tr w:rsidR="00C57E47" w:rsidRPr="00E43F1B" w14:paraId="5D5CEF1E" w14:textId="77777777" w:rsidTr="000E354F">
        <w:tc>
          <w:tcPr>
            <w:tcW w:w="3586" w:type="dxa"/>
            <w:gridSpan w:val="3"/>
            <w:shd w:val="clear" w:color="auto" w:fill="92CDDC"/>
          </w:tcPr>
          <w:p w14:paraId="73EFE64F" w14:textId="77777777" w:rsidR="00C57E47" w:rsidRPr="00E43F1B" w:rsidRDefault="00C57E47" w:rsidP="000E354F">
            <w:pPr>
              <w:rPr>
                <w:i/>
              </w:rPr>
            </w:pPr>
            <w:r w:rsidRPr="00E43F1B">
              <w:rPr>
                <w:i/>
              </w:rPr>
              <w:t>Spodziewana wolumetria w zakresie ilości i wielkości przesyłanych komunikatów</w:t>
            </w:r>
          </w:p>
        </w:tc>
        <w:tc>
          <w:tcPr>
            <w:tcW w:w="5670" w:type="dxa"/>
            <w:shd w:val="clear" w:color="auto" w:fill="auto"/>
          </w:tcPr>
          <w:p w14:paraId="55634BBA" w14:textId="77777777" w:rsidR="00C57E47" w:rsidRPr="00E43F1B" w:rsidRDefault="00C57E47" w:rsidP="000E354F">
            <w:pPr>
              <w:rPr>
                <w:b/>
                <w:bCs/>
              </w:rPr>
            </w:pPr>
            <w:r w:rsidRPr="00E43F1B">
              <w:rPr>
                <w:b/>
                <w:bCs/>
              </w:rPr>
              <w:t>Do 135600 zapytań na godzinę; Rozmiar odpowiedzi: 1kB – 1MB</w:t>
            </w:r>
          </w:p>
        </w:tc>
      </w:tr>
      <w:tr w:rsidR="00C57E47" w14:paraId="5CA44482" w14:textId="77777777" w:rsidTr="000E354F">
        <w:tc>
          <w:tcPr>
            <w:tcW w:w="3586" w:type="dxa"/>
            <w:gridSpan w:val="3"/>
            <w:shd w:val="clear" w:color="auto" w:fill="92CDDC"/>
          </w:tcPr>
          <w:p w14:paraId="514E35DA" w14:textId="77777777" w:rsidR="00C57E47" w:rsidRPr="00E43F1B" w:rsidRDefault="00C57E47" w:rsidP="000E354F">
            <w:pPr>
              <w:rPr>
                <w:i/>
              </w:rPr>
            </w:pPr>
            <w:r w:rsidRPr="00E43F1B">
              <w:rPr>
                <w:i/>
              </w:rPr>
              <w:t>Spodziewana dostępność aplikacji, czy wymaga balansowania ruchu</w:t>
            </w:r>
          </w:p>
        </w:tc>
        <w:tc>
          <w:tcPr>
            <w:tcW w:w="5670" w:type="dxa"/>
            <w:shd w:val="clear" w:color="auto" w:fill="auto"/>
          </w:tcPr>
          <w:p w14:paraId="4074D1E0" w14:textId="77777777" w:rsidR="00C57E47" w:rsidRPr="00E65419" w:rsidRDefault="00C57E47" w:rsidP="000E354F">
            <w:pPr>
              <w:rPr>
                <w:b/>
                <w:bCs/>
              </w:rPr>
            </w:pPr>
            <w:r w:rsidRPr="00E65419">
              <w:rPr>
                <w:b/>
                <w:bCs/>
              </w:rPr>
              <w:t>99%; TAK</w:t>
            </w:r>
          </w:p>
        </w:tc>
      </w:tr>
      <w:tr w:rsidR="00C57E47" w14:paraId="703C8758" w14:textId="77777777" w:rsidTr="000E354F">
        <w:tc>
          <w:tcPr>
            <w:tcW w:w="3586" w:type="dxa"/>
            <w:gridSpan w:val="3"/>
            <w:shd w:val="clear" w:color="auto" w:fill="92CDDC"/>
          </w:tcPr>
          <w:p w14:paraId="24E509AB" w14:textId="77777777" w:rsidR="00C57E47" w:rsidRPr="00E65419" w:rsidRDefault="00C57E47" w:rsidP="000E354F">
            <w:pPr>
              <w:rPr>
                <w:i/>
              </w:rPr>
            </w:pPr>
            <w:r w:rsidRPr="00E65419">
              <w:rPr>
                <w:i/>
              </w:rPr>
              <w:t>Spodziewana skalowalność</w:t>
            </w:r>
          </w:p>
        </w:tc>
        <w:tc>
          <w:tcPr>
            <w:tcW w:w="5670" w:type="dxa"/>
            <w:shd w:val="clear" w:color="auto" w:fill="auto"/>
          </w:tcPr>
          <w:p w14:paraId="01B0A1D1" w14:textId="77777777" w:rsidR="00C57E47" w:rsidRPr="00E65419" w:rsidRDefault="00C57E47" w:rsidP="000E354F">
            <w:pPr>
              <w:rPr>
                <w:b/>
                <w:bCs/>
              </w:rPr>
            </w:pPr>
            <w:r w:rsidRPr="00E65419">
              <w:rPr>
                <w:b/>
                <w:bCs/>
              </w:rPr>
              <w:t>TAK</w:t>
            </w:r>
          </w:p>
        </w:tc>
      </w:tr>
      <w:tr w:rsidR="00C57E47" w:rsidRPr="00493CCD" w14:paraId="24C12278" w14:textId="77777777" w:rsidTr="000E354F">
        <w:tc>
          <w:tcPr>
            <w:tcW w:w="3586" w:type="dxa"/>
            <w:gridSpan w:val="3"/>
            <w:shd w:val="clear" w:color="auto" w:fill="92CDDC"/>
          </w:tcPr>
          <w:p w14:paraId="5D21328E" w14:textId="77777777" w:rsidR="00C57E47" w:rsidRPr="00E65419" w:rsidRDefault="00C57E47" w:rsidP="000E354F">
            <w:pPr>
              <w:rPr>
                <w:b/>
                <w:bCs/>
              </w:rPr>
            </w:pPr>
            <w:r w:rsidRPr="00E65419">
              <w:rPr>
                <w:i/>
              </w:rPr>
              <w:t>Definicja usługi tj. opis usługi</w:t>
            </w:r>
          </w:p>
          <w:p w14:paraId="5D9D5E9B" w14:textId="77777777" w:rsidR="00C57E47" w:rsidRPr="00E65419" w:rsidRDefault="00C57E47" w:rsidP="000E354F">
            <w:pPr>
              <w:rPr>
                <w:b/>
                <w:bCs/>
              </w:rPr>
            </w:pPr>
          </w:p>
        </w:tc>
        <w:tc>
          <w:tcPr>
            <w:tcW w:w="5670" w:type="dxa"/>
            <w:shd w:val="clear" w:color="auto" w:fill="auto"/>
          </w:tcPr>
          <w:p w14:paraId="79434529" w14:textId="77777777" w:rsidR="00C57E47" w:rsidRPr="00E65419" w:rsidRDefault="00C57E47" w:rsidP="000E354F">
            <w:pPr>
              <w:rPr>
                <w:b/>
                <w:bCs/>
              </w:rPr>
            </w:pPr>
            <w:r w:rsidRPr="00E65419">
              <w:rPr>
                <w:b/>
                <w:bCs/>
              </w:rPr>
              <w:t>WMS 1.3.0</w:t>
            </w:r>
          </w:p>
        </w:tc>
      </w:tr>
      <w:tr w:rsidR="00C57E47" w:rsidRPr="00493CCD" w14:paraId="50FE26DB" w14:textId="77777777" w:rsidTr="000E354F">
        <w:tc>
          <w:tcPr>
            <w:tcW w:w="709" w:type="dxa"/>
            <w:gridSpan w:val="2"/>
            <w:shd w:val="clear" w:color="auto" w:fill="92CDDC"/>
          </w:tcPr>
          <w:p w14:paraId="205410B7" w14:textId="77777777" w:rsidR="00C57E47" w:rsidRPr="00E65419" w:rsidRDefault="00C57E47" w:rsidP="000E354F">
            <w:pPr>
              <w:rPr>
                <w:i/>
              </w:rPr>
            </w:pPr>
            <w:r w:rsidRPr="00E65419">
              <w:rPr>
                <w:i/>
              </w:rPr>
              <w:t>2</w:t>
            </w:r>
          </w:p>
        </w:tc>
        <w:tc>
          <w:tcPr>
            <w:tcW w:w="8547" w:type="dxa"/>
            <w:gridSpan w:val="2"/>
            <w:shd w:val="clear" w:color="auto" w:fill="92CDDC"/>
          </w:tcPr>
          <w:p w14:paraId="5411FC05" w14:textId="77777777" w:rsidR="00C57E47" w:rsidRPr="00E65419" w:rsidRDefault="00C57E47" w:rsidP="000E354F">
            <w:pPr>
              <w:rPr>
                <w:b/>
                <w:bCs/>
              </w:rPr>
            </w:pPr>
            <w:r w:rsidRPr="00E65419">
              <w:rPr>
                <w:b/>
                <w:sz w:val="20"/>
              </w:rPr>
              <w:t>DODATKOWE WYMAGANIA USŁUGI</w:t>
            </w:r>
          </w:p>
        </w:tc>
      </w:tr>
      <w:tr w:rsidR="00C57E47" w:rsidRPr="00493CCD" w14:paraId="16CC3B21" w14:textId="77777777" w:rsidTr="000E354F">
        <w:trPr>
          <w:trHeight w:val="719"/>
        </w:trPr>
        <w:tc>
          <w:tcPr>
            <w:tcW w:w="3586" w:type="dxa"/>
            <w:gridSpan w:val="3"/>
            <w:shd w:val="clear" w:color="auto" w:fill="92CDDC"/>
          </w:tcPr>
          <w:p w14:paraId="41256DA2" w14:textId="77777777" w:rsidR="00C57E47" w:rsidRPr="00E65419" w:rsidRDefault="00C57E47" w:rsidP="000E354F">
            <w:pPr>
              <w:rPr>
                <w:b/>
                <w:bCs/>
              </w:rPr>
            </w:pPr>
            <w:r w:rsidRPr="00E43F1B">
              <w:rPr>
                <w:i/>
              </w:rPr>
              <w:t xml:space="preserve">Dodatkowe parametry protokołu HTTP np. </w:t>
            </w:r>
            <w:r w:rsidRPr="00E65419">
              <w:rPr>
                <w:i/>
              </w:rPr>
              <w:t>Cookie, timeout’y jeśli niestandardowe,</w:t>
            </w:r>
          </w:p>
        </w:tc>
        <w:tc>
          <w:tcPr>
            <w:tcW w:w="5670" w:type="dxa"/>
            <w:shd w:val="clear" w:color="auto" w:fill="auto"/>
          </w:tcPr>
          <w:p w14:paraId="53EBC408" w14:textId="77777777" w:rsidR="00C57E47" w:rsidRPr="00E65419" w:rsidRDefault="00C57E47" w:rsidP="000E354F">
            <w:pPr>
              <w:rPr>
                <w:b/>
              </w:rPr>
            </w:pPr>
            <w:r w:rsidRPr="00E65419">
              <w:rPr>
                <w:b/>
              </w:rPr>
              <w:t>NIE</w:t>
            </w:r>
          </w:p>
        </w:tc>
      </w:tr>
      <w:tr w:rsidR="00C57E47" w:rsidRPr="00E43F1B" w14:paraId="34D13820" w14:textId="77777777" w:rsidTr="000E354F">
        <w:tc>
          <w:tcPr>
            <w:tcW w:w="3586" w:type="dxa"/>
            <w:gridSpan w:val="3"/>
            <w:shd w:val="clear" w:color="auto" w:fill="92CDDC"/>
          </w:tcPr>
          <w:p w14:paraId="34051AC2" w14:textId="77777777" w:rsidR="00C57E47" w:rsidRPr="00E43F1B" w:rsidRDefault="00C57E47" w:rsidP="000E354F">
            <w:pPr>
              <w:rPr>
                <w:i/>
              </w:rPr>
            </w:pPr>
            <w:r w:rsidRPr="00E43F1B">
              <w:rPr>
                <w:i/>
              </w:rPr>
              <w:lastRenderedPageBreak/>
              <w:t>Wymagania warstwy transportowej np. parametry powtórzeń w przypadku błędu (ilość, interwał)</w:t>
            </w:r>
          </w:p>
        </w:tc>
        <w:tc>
          <w:tcPr>
            <w:tcW w:w="5670" w:type="dxa"/>
            <w:shd w:val="clear" w:color="auto" w:fill="auto"/>
          </w:tcPr>
          <w:p w14:paraId="42E0600A" w14:textId="77777777" w:rsidR="00C57E47" w:rsidRPr="00E43F1B" w:rsidRDefault="00C57E47" w:rsidP="000E354F">
            <w:r w:rsidRPr="00E43F1B">
              <w:rPr>
                <w:b/>
                <w:bCs/>
              </w:rPr>
              <w:t>Ilość powtórzeń = 3 (1s, 3s, 5s)</w:t>
            </w:r>
          </w:p>
        </w:tc>
      </w:tr>
      <w:tr w:rsidR="00C57E47" w:rsidRPr="00493CCD" w14:paraId="22873F51" w14:textId="77777777" w:rsidTr="000E354F">
        <w:tc>
          <w:tcPr>
            <w:tcW w:w="3586" w:type="dxa"/>
            <w:gridSpan w:val="3"/>
            <w:shd w:val="clear" w:color="auto" w:fill="92CDDC"/>
          </w:tcPr>
          <w:p w14:paraId="5962EAF5" w14:textId="77777777" w:rsidR="00C57E47" w:rsidRPr="00E43F1B" w:rsidRDefault="00C57E47" w:rsidP="000E354F">
            <w:pPr>
              <w:rPr>
                <w:i/>
              </w:rPr>
            </w:pPr>
            <w:r w:rsidRPr="00E43F1B">
              <w:rPr>
                <w:i/>
              </w:rPr>
              <w:t>Zestaw atrybutów do przesłania w asercji SAML poza rolami np. nazwa użytkownika, email itp.</w:t>
            </w:r>
          </w:p>
        </w:tc>
        <w:tc>
          <w:tcPr>
            <w:tcW w:w="5670" w:type="dxa"/>
            <w:shd w:val="clear" w:color="auto" w:fill="auto"/>
          </w:tcPr>
          <w:p w14:paraId="42DC8FD9" w14:textId="77777777" w:rsidR="00C57E47" w:rsidRPr="00E65419" w:rsidRDefault="00C57E47" w:rsidP="000E354F">
            <w:pPr>
              <w:rPr>
                <w:b/>
                <w:bCs/>
              </w:rPr>
            </w:pPr>
            <w:r w:rsidRPr="00E65419">
              <w:rPr>
                <w:b/>
              </w:rPr>
              <w:t>Nie dotyczy.</w:t>
            </w:r>
          </w:p>
        </w:tc>
      </w:tr>
      <w:tr w:rsidR="00C57E47" w:rsidRPr="00E43F1B" w14:paraId="30EB9BF1" w14:textId="77777777" w:rsidTr="000E354F">
        <w:tc>
          <w:tcPr>
            <w:tcW w:w="3586" w:type="dxa"/>
            <w:gridSpan w:val="3"/>
            <w:shd w:val="clear" w:color="auto" w:fill="92CDDC"/>
          </w:tcPr>
          <w:p w14:paraId="3994C4D7" w14:textId="77777777" w:rsidR="00C57E47" w:rsidRPr="00E65419" w:rsidRDefault="00C57E47" w:rsidP="000E354F">
            <w:pPr>
              <w:rPr>
                <w:i/>
              </w:rPr>
            </w:pPr>
            <w:r w:rsidRPr="00E43F1B">
              <w:rPr>
                <w:i/>
              </w:rPr>
              <w:t xml:space="preserve">Zbiór WS-Policy zdefiniowanych dla usługi np. </w:t>
            </w:r>
            <w:r w:rsidRPr="00E65419">
              <w:rPr>
                <w:i/>
              </w:rPr>
              <w:t>WS-Security, QoS</w:t>
            </w:r>
          </w:p>
        </w:tc>
        <w:tc>
          <w:tcPr>
            <w:tcW w:w="5670" w:type="dxa"/>
            <w:shd w:val="clear" w:color="auto" w:fill="auto"/>
          </w:tcPr>
          <w:p w14:paraId="1B5051B6" w14:textId="77777777" w:rsidR="00C57E47" w:rsidRPr="00E43F1B" w:rsidRDefault="00C57E47" w:rsidP="000E354F">
            <w:pPr>
              <w:rPr>
                <w:b/>
              </w:rPr>
            </w:pPr>
            <w:r w:rsidRPr="00E43F1B">
              <w:rPr>
                <w:b/>
              </w:rPr>
              <w:t>Komunikacja SDI+  – szyna G2:</w:t>
            </w:r>
          </w:p>
          <w:p w14:paraId="735B7247" w14:textId="77777777" w:rsidR="00C57E47" w:rsidRPr="00E43F1B" w:rsidRDefault="00C57E47" w:rsidP="000E354F">
            <w:pPr>
              <w:rPr>
                <w:b/>
              </w:rPr>
            </w:pPr>
            <w:r w:rsidRPr="00E43F1B">
              <w:rPr>
                <w:b/>
              </w:rPr>
              <w:t>Brak zabezpieczeń.</w:t>
            </w:r>
          </w:p>
          <w:p w14:paraId="163C12B8" w14:textId="77777777" w:rsidR="00C57E47" w:rsidRPr="00E43F1B" w:rsidRDefault="00C57E47" w:rsidP="000E354F">
            <w:pPr>
              <w:rPr>
                <w:b/>
              </w:rPr>
            </w:pPr>
            <w:r w:rsidRPr="00E43F1B">
              <w:rPr>
                <w:b/>
              </w:rPr>
              <w:t>Komunikacja G2 – PPU:</w:t>
            </w:r>
          </w:p>
          <w:p w14:paraId="19A6D950" w14:textId="77777777" w:rsidR="00C57E47" w:rsidRPr="00E43F1B" w:rsidRDefault="00C57E47" w:rsidP="000E354F">
            <w:r w:rsidRPr="00E43F1B">
              <w:rPr>
                <w:b/>
                <w:bCs/>
              </w:rPr>
              <w:t xml:space="preserve">Bezpieczne połączenie SSL </w:t>
            </w:r>
            <w:r w:rsidRPr="00E43F1B">
              <w:rPr>
                <w:b/>
              </w:rPr>
              <w:t>z zastosowaniem certyfikatów. Identyfikacja i uwierzytelnienie użytkownika za pomocą tokena SAML.</w:t>
            </w:r>
          </w:p>
        </w:tc>
      </w:tr>
      <w:tr w:rsidR="00C57E47" w:rsidRPr="00E43F1B" w14:paraId="777265B0" w14:textId="77777777" w:rsidTr="000E354F">
        <w:tc>
          <w:tcPr>
            <w:tcW w:w="3586" w:type="dxa"/>
            <w:gridSpan w:val="3"/>
            <w:shd w:val="clear" w:color="auto" w:fill="92CDDC"/>
          </w:tcPr>
          <w:p w14:paraId="59CA4A23" w14:textId="77777777" w:rsidR="00C57E47" w:rsidRPr="00E43F1B" w:rsidRDefault="00C57E47" w:rsidP="000E354F">
            <w:pPr>
              <w:rPr>
                <w:i/>
              </w:rPr>
            </w:pPr>
            <w:r w:rsidRPr="00E43F1B">
              <w:rPr>
                <w:i/>
              </w:rPr>
              <w:t>Wymagania dotyczące ograniczenia przepustowości, jakiego rodzaju</w:t>
            </w:r>
          </w:p>
        </w:tc>
        <w:tc>
          <w:tcPr>
            <w:tcW w:w="5670" w:type="dxa"/>
            <w:shd w:val="clear" w:color="auto" w:fill="auto"/>
          </w:tcPr>
          <w:p w14:paraId="408AF589" w14:textId="77777777" w:rsidR="00C57E47" w:rsidRPr="00E43F1B" w:rsidRDefault="00C57E47" w:rsidP="000E354F">
            <w:pPr>
              <w:rPr>
                <w:b/>
                <w:bCs/>
              </w:rPr>
            </w:pPr>
            <w:r w:rsidRPr="00E43F1B">
              <w:rPr>
                <w:b/>
                <w:bCs/>
              </w:rPr>
              <w:t>Funkcjonalność wymagana.</w:t>
            </w:r>
          </w:p>
          <w:p w14:paraId="2DFA53ED" w14:textId="77777777" w:rsidR="00C57E47" w:rsidRPr="00E43F1B" w:rsidRDefault="00C57E47" w:rsidP="000E354F">
            <w:pPr>
              <w:rPr>
                <w:b/>
              </w:rPr>
            </w:pPr>
            <w:r w:rsidRPr="00E43F1B">
              <w:rPr>
                <w:b/>
                <w:bCs/>
              </w:rPr>
              <w:t>Do uzgodnienia z Wykonawcą zamówienia na Implementacje na etapie gwarancji systemu (po wdrożeniu masowym).</w:t>
            </w:r>
          </w:p>
        </w:tc>
      </w:tr>
      <w:tr w:rsidR="00C57E47" w:rsidRPr="00493CCD" w14:paraId="15C98FAF" w14:textId="77777777" w:rsidTr="000E354F">
        <w:tc>
          <w:tcPr>
            <w:tcW w:w="3586" w:type="dxa"/>
            <w:gridSpan w:val="3"/>
            <w:shd w:val="clear" w:color="auto" w:fill="92CDDC"/>
          </w:tcPr>
          <w:p w14:paraId="7AB412C9" w14:textId="77777777" w:rsidR="00C57E47" w:rsidRPr="00E65419" w:rsidRDefault="00C57E47" w:rsidP="000E354F">
            <w:pPr>
              <w:rPr>
                <w:i/>
              </w:rPr>
            </w:pPr>
            <w:r w:rsidRPr="00E65419">
              <w:rPr>
                <w:i/>
              </w:rPr>
              <w:t>Możliwość cache’owania odpowiedzi</w:t>
            </w:r>
          </w:p>
        </w:tc>
        <w:tc>
          <w:tcPr>
            <w:tcW w:w="5670" w:type="dxa"/>
            <w:shd w:val="clear" w:color="auto" w:fill="auto"/>
          </w:tcPr>
          <w:p w14:paraId="6941A0FA" w14:textId="77777777" w:rsidR="00C57E47" w:rsidRPr="00E65419" w:rsidRDefault="00C57E47" w:rsidP="000E354F">
            <w:pPr>
              <w:rPr>
                <w:b/>
                <w:bCs/>
              </w:rPr>
            </w:pPr>
            <w:r w:rsidRPr="00E65419">
              <w:rPr>
                <w:b/>
                <w:bCs/>
              </w:rPr>
              <w:t>TAK</w:t>
            </w:r>
          </w:p>
        </w:tc>
      </w:tr>
      <w:tr w:rsidR="00C57E47" w:rsidRPr="00493CCD" w14:paraId="3FD52AEC" w14:textId="77777777" w:rsidTr="000E354F">
        <w:tc>
          <w:tcPr>
            <w:tcW w:w="709" w:type="dxa"/>
            <w:gridSpan w:val="2"/>
            <w:shd w:val="clear" w:color="auto" w:fill="92CDDC"/>
          </w:tcPr>
          <w:p w14:paraId="7099DF86" w14:textId="77777777" w:rsidR="00C57E47" w:rsidRPr="00E65419" w:rsidRDefault="00C57E47" w:rsidP="000E354F">
            <w:pPr>
              <w:rPr>
                <w:i/>
              </w:rPr>
            </w:pPr>
            <w:r w:rsidRPr="00E65419">
              <w:rPr>
                <w:i/>
              </w:rPr>
              <w:t>3</w:t>
            </w:r>
          </w:p>
        </w:tc>
        <w:tc>
          <w:tcPr>
            <w:tcW w:w="8547" w:type="dxa"/>
            <w:gridSpan w:val="2"/>
            <w:shd w:val="clear" w:color="auto" w:fill="92CDDC"/>
          </w:tcPr>
          <w:p w14:paraId="5A21054C" w14:textId="77777777" w:rsidR="00C57E47" w:rsidRPr="00E65419" w:rsidRDefault="00C57E47" w:rsidP="000E354F">
            <w:pPr>
              <w:rPr>
                <w:b/>
                <w:bCs/>
              </w:rPr>
            </w:pPr>
            <w:r w:rsidRPr="00E65419">
              <w:rPr>
                <w:b/>
                <w:sz w:val="20"/>
              </w:rPr>
              <w:t>WYMAGANIA NA MONITOROWANIE USŁUGI</w:t>
            </w:r>
          </w:p>
        </w:tc>
      </w:tr>
      <w:tr w:rsidR="00C57E47" w:rsidRPr="00E43F1B" w14:paraId="3AB068F9" w14:textId="77777777" w:rsidTr="000E354F">
        <w:tc>
          <w:tcPr>
            <w:tcW w:w="3586" w:type="dxa"/>
            <w:gridSpan w:val="3"/>
            <w:shd w:val="clear" w:color="auto" w:fill="92CDDC"/>
          </w:tcPr>
          <w:p w14:paraId="6FDC724E" w14:textId="77777777" w:rsidR="00C57E47" w:rsidRPr="00E43F1B" w:rsidRDefault="00C57E47" w:rsidP="000E354F">
            <w:pPr>
              <w:rPr>
                <w:i/>
              </w:rPr>
            </w:pPr>
            <w:r w:rsidRPr="00E43F1B">
              <w:rPr>
                <w:i/>
              </w:rPr>
              <w:t>Metryki których logowanie jest wymagane</w:t>
            </w:r>
          </w:p>
        </w:tc>
        <w:tc>
          <w:tcPr>
            <w:tcW w:w="5670" w:type="dxa"/>
            <w:shd w:val="clear" w:color="auto" w:fill="auto"/>
          </w:tcPr>
          <w:p w14:paraId="7719FA9E" w14:textId="77777777" w:rsidR="00C57E47" w:rsidRPr="00E43F1B" w:rsidRDefault="00C57E47" w:rsidP="000E354F">
            <w:pPr>
              <w:rPr>
                <w:b/>
                <w:bCs/>
              </w:rPr>
            </w:pPr>
            <w:r w:rsidRPr="00E43F1B">
              <w:rPr>
                <w:b/>
                <w:bCs/>
              </w:rPr>
              <w:t>W zależności od wymagań zamawiającego i możliwości konfiguracji szyny usług</w:t>
            </w:r>
          </w:p>
        </w:tc>
      </w:tr>
      <w:tr w:rsidR="00C57E47" w:rsidRPr="00493CCD" w14:paraId="43211833" w14:textId="77777777" w:rsidTr="000E354F">
        <w:tc>
          <w:tcPr>
            <w:tcW w:w="3586" w:type="dxa"/>
            <w:gridSpan w:val="3"/>
            <w:shd w:val="clear" w:color="auto" w:fill="92CDDC"/>
          </w:tcPr>
          <w:p w14:paraId="1CB7EFC0" w14:textId="77777777" w:rsidR="00C57E47" w:rsidRPr="00E43F1B" w:rsidRDefault="00C57E47" w:rsidP="000E354F">
            <w:pPr>
              <w:rPr>
                <w:b/>
                <w:bCs/>
              </w:rPr>
            </w:pPr>
            <w:r w:rsidRPr="00E43F1B">
              <w:rPr>
                <w:i/>
              </w:rPr>
              <w:t>Progi SLA jakie powinny zostać zdefiniowane np. ilość błędów w jednostce czasu, min/średni/max czas odpowiedzi, dostępność usługi itp.</w:t>
            </w:r>
          </w:p>
        </w:tc>
        <w:tc>
          <w:tcPr>
            <w:tcW w:w="5670" w:type="dxa"/>
            <w:shd w:val="clear" w:color="auto" w:fill="auto"/>
          </w:tcPr>
          <w:p w14:paraId="577563AD" w14:textId="77777777" w:rsidR="00C57E47" w:rsidRPr="00E65419" w:rsidRDefault="00C57E47" w:rsidP="000E354F">
            <w:pPr>
              <w:rPr>
                <w:b/>
                <w:bCs/>
              </w:rPr>
            </w:pPr>
            <w:r w:rsidRPr="00E65419">
              <w:rPr>
                <w:b/>
                <w:bCs/>
              </w:rPr>
              <w:t xml:space="preserve">Zgodnie z wymaganiami INSPIRE: </w:t>
            </w:r>
          </w:p>
          <w:p w14:paraId="4D7DD643" w14:textId="77777777" w:rsidR="00C57E47" w:rsidRPr="00E43F1B" w:rsidRDefault="00C57E47" w:rsidP="000E354F">
            <w:pPr>
              <w:numPr>
                <w:ilvl w:val="1"/>
                <w:numId w:val="40"/>
              </w:numPr>
              <w:spacing w:after="0" w:line="240" w:lineRule="auto"/>
              <w:ind w:left="501"/>
              <w:rPr>
                <w:b/>
                <w:bCs/>
              </w:rPr>
            </w:pPr>
            <w:r w:rsidRPr="00E43F1B">
              <w:rPr>
                <w:b/>
                <w:bCs/>
              </w:rPr>
              <w:t>maksymalny czas rozpoczęcia transmisji odpowiedzi = 5s</w:t>
            </w:r>
          </w:p>
          <w:p w14:paraId="6F91B030" w14:textId="77777777" w:rsidR="00C57E47" w:rsidRPr="00E65419" w:rsidRDefault="00C57E47" w:rsidP="000E354F">
            <w:pPr>
              <w:numPr>
                <w:ilvl w:val="1"/>
                <w:numId w:val="40"/>
              </w:numPr>
              <w:spacing w:after="0" w:line="240" w:lineRule="auto"/>
              <w:ind w:left="501"/>
              <w:rPr>
                <w:b/>
                <w:bCs/>
              </w:rPr>
            </w:pPr>
            <w:r w:rsidRPr="00E65419">
              <w:rPr>
                <w:b/>
                <w:bCs/>
              </w:rPr>
              <w:t>dostępność usługi = 99%</w:t>
            </w:r>
          </w:p>
        </w:tc>
      </w:tr>
      <w:tr w:rsidR="00C57E47" w:rsidRPr="00493CCD" w14:paraId="40FDF425" w14:textId="77777777" w:rsidTr="000E354F">
        <w:tc>
          <w:tcPr>
            <w:tcW w:w="709" w:type="dxa"/>
            <w:gridSpan w:val="2"/>
            <w:shd w:val="clear" w:color="auto" w:fill="92CDDC"/>
          </w:tcPr>
          <w:p w14:paraId="67AA329E" w14:textId="77777777" w:rsidR="00C57E47" w:rsidRPr="00E65419" w:rsidRDefault="00C57E47" w:rsidP="000E354F">
            <w:pPr>
              <w:rPr>
                <w:i/>
              </w:rPr>
            </w:pPr>
            <w:r w:rsidRPr="00E65419">
              <w:rPr>
                <w:i/>
              </w:rPr>
              <w:t>4</w:t>
            </w:r>
          </w:p>
        </w:tc>
        <w:tc>
          <w:tcPr>
            <w:tcW w:w="8547" w:type="dxa"/>
            <w:gridSpan w:val="2"/>
            <w:shd w:val="clear" w:color="auto" w:fill="92CDDC"/>
          </w:tcPr>
          <w:p w14:paraId="0764CC4A" w14:textId="77777777" w:rsidR="00C57E47" w:rsidRPr="00E65419" w:rsidRDefault="00C57E47" w:rsidP="000E354F">
            <w:pPr>
              <w:ind w:left="76"/>
              <w:rPr>
                <w:b/>
                <w:sz w:val="20"/>
              </w:rPr>
            </w:pPr>
            <w:r w:rsidRPr="00E65419">
              <w:rPr>
                <w:b/>
                <w:sz w:val="20"/>
              </w:rPr>
              <w:t>WYMAGANIA DLA USŁUGI</w:t>
            </w:r>
          </w:p>
        </w:tc>
      </w:tr>
      <w:tr w:rsidR="00C57E47" w:rsidRPr="00493CCD" w14:paraId="03C840B6" w14:textId="77777777" w:rsidTr="000E354F">
        <w:tc>
          <w:tcPr>
            <w:tcW w:w="3586" w:type="dxa"/>
            <w:gridSpan w:val="3"/>
            <w:shd w:val="clear" w:color="auto" w:fill="92CDDC"/>
          </w:tcPr>
          <w:p w14:paraId="698C114C" w14:textId="77777777" w:rsidR="00C57E47" w:rsidRPr="00E65419" w:rsidRDefault="00C57E47" w:rsidP="000E354F">
            <w:pPr>
              <w:rPr>
                <w:i/>
              </w:rPr>
            </w:pPr>
            <w:r w:rsidRPr="00E65419">
              <w:rPr>
                <w:i/>
              </w:rPr>
              <w:t>Standard definicji usługi</w:t>
            </w:r>
          </w:p>
        </w:tc>
        <w:tc>
          <w:tcPr>
            <w:tcW w:w="5670" w:type="dxa"/>
            <w:shd w:val="clear" w:color="auto" w:fill="auto"/>
          </w:tcPr>
          <w:p w14:paraId="3D8072FE" w14:textId="77777777" w:rsidR="00C57E47" w:rsidRPr="00E65419" w:rsidRDefault="00C57E47" w:rsidP="000E354F">
            <w:pPr>
              <w:rPr>
                <w:b/>
                <w:bCs/>
              </w:rPr>
            </w:pPr>
            <w:r w:rsidRPr="00E65419">
              <w:rPr>
                <w:b/>
                <w:bCs/>
              </w:rPr>
              <w:t>WMS 1.3.0</w:t>
            </w:r>
          </w:p>
        </w:tc>
      </w:tr>
      <w:tr w:rsidR="00C57E47" w:rsidRPr="00E43F1B" w14:paraId="447F63A6" w14:textId="77777777" w:rsidTr="000E354F">
        <w:tc>
          <w:tcPr>
            <w:tcW w:w="3586" w:type="dxa"/>
            <w:gridSpan w:val="3"/>
            <w:shd w:val="clear" w:color="auto" w:fill="92CDDC"/>
          </w:tcPr>
          <w:p w14:paraId="34672FB4" w14:textId="77777777" w:rsidR="00C57E47" w:rsidRPr="00E43F1B" w:rsidRDefault="00C57E47" w:rsidP="000E354F">
            <w:pPr>
              <w:rPr>
                <w:i/>
              </w:rPr>
            </w:pPr>
            <w:r w:rsidRPr="00E43F1B">
              <w:rPr>
                <w:i/>
              </w:rPr>
              <w:t>Zgodność ze standardami opisanymi w punkcie 4.2 Opis interfejsów.</w:t>
            </w:r>
          </w:p>
        </w:tc>
        <w:tc>
          <w:tcPr>
            <w:tcW w:w="5670" w:type="dxa"/>
            <w:shd w:val="clear" w:color="auto" w:fill="auto"/>
          </w:tcPr>
          <w:p w14:paraId="759DDEF5" w14:textId="77777777" w:rsidR="00C57E47" w:rsidRPr="00E43F1B" w:rsidRDefault="00C57E47" w:rsidP="000E354F">
            <w:pPr>
              <w:rPr>
                <w:b/>
              </w:rPr>
            </w:pPr>
            <w:r w:rsidRPr="00E43F1B">
              <w:rPr>
                <w:b/>
                <w:bCs/>
              </w:rPr>
              <w:t>Interfejs oparty na metodzie GET protokołu HTTP 1.1</w:t>
            </w:r>
          </w:p>
        </w:tc>
      </w:tr>
      <w:tr w:rsidR="00C57E47" w:rsidRPr="00493CCD" w14:paraId="0613D0F8" w14:textId="77777777" w:rsidTr="000E354F">
        <w:tc>
          <w:tcPr>
            <w:tcW w:w="3586" w:type="dxa"/>
            <w:gridSpan w:val="3"/>
            <w:shd w:val="clear" w:color="auto" w:fill="92CDDC"/>
          </w:tcPr>
          <w:p w14:paraId="661EC0E0" w14:textId="77777777" w:rsidR="00C57E47" w:rsidRPr="00E43F1B" w:rsidRDefault="00C57E47" w:rsidP="000E354F">
            <w:pPr>
              <w:rPr>
                <w:i/>
              </w:rPr>
            </w:pPr>
            <w:r w:rsidRPr="00E43F1B">
              <w:rPr>
                <w:i/>
              </w:rPr>
              <w:t>Obsługa uwierzytelnienia tokenem SAML w wersji 2.0</w:t>
            </w:r>
          </w:p>
        </w:tc>
        <w:tc>
          <w:tcPr>
            <w:tcW w:w="5670" w:type="dxa"/>
            <w:shd w:val="clear" w:color="auto" w:fill="auto"/>
          </w:tcPr>
          <w:p w14:paraId="44DA4EF4" w14:textId="77777777" w:rsidR="00C57E47" w:rsidRPr="00E65419" w:rsidRDefault="00C57E47" w:rsidP="000E354F">
            <w:pPr>
              <w:rPr>
                <w:b/>
                <w:bCs/>
              </w:rPr>
            </w:pPr>
            <w:r w:rsidRPr="00E65419">
              <w:rPr>
                <w:b/>
                <w:bCs/>
              </w:rPr>
              <w:t>NIE</w:t>
            </w:r>
          </w:p>
        </w:tc>
      </w:tr>
    </w:tbl>
    <w:p w14:paraId="414463E7" w14:textId="77777777" w:rsidR="00C57E47" w:rsidRDefault="00C57E47" w:rsidP="00C57E47"/>
    <w:p w14:paraId="77B97C64" w14:textId="77777777" w:rsidR="00C57E47" w:rsidRPr="0042624C" w:rsidRDefault="00C57E47" w:rsidP="00C57E47">
      <w:pPr>
        <w:rPr>
          <w:u w:val="single"/>
        </w:rPr>
      </w:pPr>
      <w:r w:rsidRPr="0042624C">
        <w:rPr>
          <w:u w:val="single"/>
        </w:rPr>
        <w:t>Usługi WMTS</w:t>
      </w:r>
    </w:p>
    <w:tbl>
      <w:tblPr>
        <w:tblW w:w="9256" w:type="dxa"/>
        <w:tblInd w:w="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142"/>
        <w:gridCol w:w="2735"/>
        <w:gridCol w:w="5812"/>
      </w:tblGrid>
      <w:tr w:rsidR="00C57E47" w14:paraId="457AFA4B" w14:textId="77777777" w:rsidTr="000E354F">
        <w:tc>
          <w:tcPr>
            <w:tcW w:w="567" w:type="dxa"/>
            <w:shd w:val="clear" w:color="auto" w:fill="92CDDC"/>
          </w:tcPr>
          <w:p w14:paraId="21E6029D" w14:textId="77777777" w:rsidR="00C57E47" w:rsidRPr="00E65419" w:rsidRDefault="00C57E47" w:rsidP="000E354F">
            <w:pPr>
              <w:rPr>
                <w:i/>
              </w:rPr>
            </w:pPr>
            <w:r w:rsidRPr="00E65419">
              <w:rPr>
                <w:i/>
              </w:rPr>
              <w:t>1</w:t>
            </w:r>
          </w:p>
        </w:tc>
        <w:tc>
          <w:tcPr>
            <w:tcW w:w="8689" w:type="dxa"/>
            <w:gridSpan w:val="3"/>
            <w:shd w:val="clear" w:color="auto" w:fill="92CDDC"/>
          </w:tcPr>
          <w:p w14:paraId="0FFF054C" w14:textId="77777777" w:rsidR="00C57E47" w:rsidRPr="00E65419" w:rsidRDefault="00C57E47" w:rsidP="000E354F">
            <w:pPr>
              <w:rPr>
                <w:b/>
                <w:bCs/>
              </w:rPr>
            </w:pPr>
            <w:r w:rsidRPr="00E65419">
              <w:rPr>
                <w:b/>
                <w:bCs/>
                <w:sz w:val="20"/>
              </w:rPr>
              <w:t>DANE OPISUJĄCE USŁUGĘ</w:t>
            </w:r>
          </w:p>
        </w:tc>
      </w:tr>
      <w:tr w:rsidR="00C57E47" w:rsidRPr="00E43F1B" w14:paraId="2A77154E" w14:textId="77777777" w:rsidTr="000E354F">
        <w:tc>
          <w:tcPr>
            <w:tcW w:w="3444" w:type="dxa"/>
            <w:gridSpan w:val="3"/>
            <w:shd w:val="clear" w:color="auto" w:fill="92CDDC"/>
          </w:tcPr>
          <w:p w14:paraId="19E0E63E" w14:textId="77777777" w:rsidR="00C57E47" w:rsidRPr="00E65419" w:rsidRDefault="00C57E47" w:rsidP="000E354F">
            <w:pPr>
              <w:rPr>
                <w:b/>
                <w:bCs/>
                <w:sz w:val="28"/>
              </w:rPr>
            </w:pPr>
            <w:r w:rsidRPr="00E65419">
              <w:rPr>
                <w:i/>
              </w:rPr>
              <w:t>Nazwa i opis usługi</w:t>
            </w:r>
          </w:p>
        </w:tc>
        <w:tc>
          <w:tcPr>
            <w:tcW w:w="5812" w:type="dxa"/>
            <w:shd w:val="clear" w:color="auto" w:fill="auto"/>
          </w:tcPr>
          <w:p w14:paraId="63ED8794" w14:textId="77777777" w:rsidR="00C57E47" w:rsidRPr="00E43F1B" w:rsidRDefault="00C57E47" w:rsidP="000E354F">
            <w:pPr>
              <w:rPr>
                <w:bCs/>
              </w:rPr>
            </w:pPr>
            <w:r w:rsidRPr="00E43F1B">
              <w:rPr>
                <w:b/>
                <w:bCs/>
              </w:rPr>
              <w:t xml:space="preserve">Web Map Tile Service – usługa OGC publikująca dane w postaci rastrowej </w:t>
            </w:r>
          </w:p>
        </w:tc>
      </w:tr>
      <w:tr w:rsidR="00C57E47" w:rsidRPr="00E43F1B" w14:paraId="4185F7ED" w14:textId="77777777" w:rsidTr="000E354F">
        <w:tc>
          <w:tcPr>
            <w:tcW w:w="3444" w:type="dxa"/>
            <w:gridSpan w:val="3"/>
            <w:shd w:val="clear" w:color="auto" w:fill="92CDDC"/>
          </w:tcPr>
          <w:p w14:paraId="35791153" w14:textId="77777777" w:rsidR="00C57E47" w:rsidRPr="00E65419" w:rsidRDefault="00C57E47" w:rsidP="000E354F">
            <w:pPr>
              <w:rPr>
                <w:b/>
                <w:bCs/>
                <w:sz w:val="28"/>
              </w:rPr>
            </w:pPr>
            <w:r w:rsidRPr="00E65419">
              <w:rPr>
                <w:i/>
              </w:rPr>
              <w:lastRenderedPageBreak/>
              <w:t>Przeznaczenie usługi</w:t>
            </w:r>
          </w:p>
        </w:tc>
        <w:tc>
          <w:tcPr>
            <w:tcW w:w="5812" w:type="dxa"/>
            <w:shd w:val="clear" w:color="auto" w:fill="auto"/>
          </w:tcPr>
          <w:p w14:paraId="009A7BA4" w14:textId="77777777" w:rsidR="00C57E47" w:rsidRPr="00E43F1B" w:rsidRDefault="00C57E47" w:rsidP="000E354F">
            <w:pPr>
              <w:rPr>
                <w:b/>
                <w:bCs/>
                <w:sz w:val="28"/>
              </w:rPr>
            </w:pPr>
            <w:r w:rsidRPr="00E43F1B">
              <w:rPr>
                <w:b/>
                <w:bCs/>
              </w:rPr>
              <w:t>Usługa OGC publikująca dane w postaci rastrowej</w:t>
            </w:r>
          </w:p>
        </w:tc>
      </w:tr>
      <w:tr w:rsidR="00C57E47" w:rsidRPr="00E43F1B" w14:paraId="0FBB9B29" w14:textId="77777777" w:rsidTr="000E354F">
        <w:tc>
          <w:tcPr>
            <w:tcW w:w="3444" w:type="dxa"/>
            <w:gridSpan w:val="3"/>
            <w:shd w:val="clear" w:color="auto" w:fill="92CDDC"/>
          </w:tcPr>
          <w:p w14:paraId="4B852587" w14:textId="77777777" w:rsidR="00C57E47" w:rsidRPr="00E43F1B" w:rsidRDefault="00C57E47" w:rsidP="000E354F">
            <w:pPr>
              <w:rPr>
                <w:i/>
              </w:rPr>
            </w:pPr>
            <w:r w:rsidRPr="00E43F1B">
              <w:rPr>
                <w:i/>
              </w:rPr>
              <w:t>Spodziewana wolumetria w zakresie ilości i wielkości przesyłanych komunikatów</w:t>
            </w:r>
          </w:p>
        </w:tc>
        <w:tc>
          <w:tcPr>
            <w:tcW w:w="5812" w:type="dxa"/>
            <w:shd w:val="clear" w:color="auto" w:fill="auto"/>
          </w:tcPr>
          <w:p w14:paraId="4DFD7699" w14:textId="77777777" w:rsidR="00C57E47" w:rsidRPr="00E43F1B" w:rsidRDefault="00C57E47" w:rsidP="000E354F">
            <w:r w:rsidRPr="00E43F1B">
              <w:rPr>
                <w:b/>
                <w:bCs/>
              </w:rPr>
              <w:t>Do 1203600 zapytań na godzinę; Rozmiar odpowiedzi: 1kB – 100kB</w:t>
            </w:r>
            <w:r w:rsidRPr="00E43F1B">
              <w:t xml:space="preserve"> </w:t>
            </w:r>
          </w:p>
        </w:tc>
      </w:tr>
      <w:tr w:rsidR="00C57E47" w14:paraId="6240EAEE" w14:textId="77777777" w:rsidTr="000E354F">
        <w:tc>
          <w:tcPr>
            <w:tcW w:w="3444" w:type="dxa"/>
            <w:gridSpan w:val="3"/>
            <w:shd w:val="clear" w:color="auto" w:fill="92CDDC"/>
          </w:tcPr>
          <w:p w14:paraId="2B3C23A0" w14:textId="77777777" w:rsidR="00C57E47" w:rsidRPr="00E43F1B" w:rsidRDefault="00C57E47" w:rsidP="000E354F">
            <w:pPr>
              <w:rPr>
                <w:i/>
              </w:rPr>
            </w:pPr>
            <w:r w:rsidRPr="00E43F1B">
              <w:rPr>
                <w:i/>
              </w:rPr>
              <w:t>Spodziewana dostępność aplikacji, czy wymaga balansowania ruchu</w:t>
            </w:r>
          </w:p>
        </w:tc>
        <w:tc>
          <w:tcPr>
            <w:tcW w:w="5812" w:type="dxa"/>
            <w:shd w:val="clear" w:color="auto" w:fill="auto"/>
          </w:tcPr>
          <w:p w14:paraId="3D2F7FA6" w14:textId="77777777" w:rsidR="00C57E47" w:rsidRPr="00E65419" w:rsidRDefault="00C57E47" w:rsidP="000E354F">
            <w:pPr>
              <w:rPr>
                <w:b/>
                <w:bCs/>
              </w:rPr>
            </w:pPr>
            <w:r w:rsidRPr="00E65419">
              <w:rPr>
                <w:b/>
                <w:bCs/>
              </w:rPr>
              <w:t>99%; TAK</w:t>
            </w:r>
          </w:p>
        </w:tc>
      </w:tr>
      <w:tr w:rsidR="00C57E47" w14:paraId="4E8F1AB5" w14:textId="77777777" w:rsidTr="000E354F">
        <w:tc>
          <w:tcPr>
            <w:tcW w:w="3444" w:type="dxa"/>
            <w:gridSpan w:val="3"/>
            <w:shd w:val="clear" w:color="auto" w:fill="92CDDC"/>
          </w:tcPr>
          <w:p w14:paraId="6F818E51" w14:textId="77777777" w:rsidR="00C57E47" w:rsidRPr="00E65419" w:rsidRDefault="00C57E47" w:rsidP="000E354F">
            <w:pPr>
              <w:rPr>
                <w:i/>
              </w:rPr>
            </w:pPr>
            <w:r w:rsidRPr="00E65419">
              <w:rPr>
                <w:i/>
              </w:rPr>
              <w:t>Spodziewana skalowalność</w:t>
            </w:r>
          </w:p>
        </w:tc>
        <w:tc>
          <w:tcPr>
            <w:tcW w:w="5812" w:type="dxa"/>
            <w:shd w:val="clear" w:color="auto" w:fill="auto"/>
          </w:tcPr>
          <w:p w14:paraId="583D9BCE" w14:textId="77777777" w:rsidR="00C57E47" w:rsidRPr="00E65419" w:rsidRDefault="00C57E47" w:rsidP="000E354F">
            <w:pPr>
              <w:rPr>
                <w:b/>
                <w:bCs/>
              </w:rPr>
            </w:pPr>
            <w:r w:rsidRPr="00E65419">
              <w:rPr>
                <w:b/>
                <w:bCs/>
              </w:rPr>
              <w:t>TAK</w:t>
            </w:r>
          </w:p>
        </w:tc>
      </w:tr>
      <w:tr w:rsidR="00C57E47" w:rsidRPr="00493CCD" w14:paraId="66E5DDA9" w14:textId="77777777" w:rsidTr="000E354F">
        <w:tc>
          <w:tcPr>
            <w:tcW w:w="3444" w:type="dxa"/>
            <w:gridSpan w:val="3"/>
            <w:shd w:val="clear" w:color="auto" w:fill="92CDDC"/>
          </w:tcPr>
          <w:p w14:paraId="630068AB" w14:textId="77777777" w:rsidR="00C57E47" w:rsidRPr="00E65419" w:rsidRDefault="00C57E47" w:rsidP="000E354F">
            <w:pPr>
              <w:rPr>
                <w:b/>
                <w:bCs/>
              </w:rPr>
            </w:pPr>
            <w:r w:rsidRPr="00E65419">
              <w:rPr>
                <w:i/>
              </w:rPr>
              <w:t>Definicja usługi tj. opis usługi</w:t>
            </w:r>
          </w:p>
          <w:p w14:paraId="21BC5CF0" w14:textId="77777777" w:rsidR="00C57E47" w:rsidRPr="00E65419" w:rsidRDefault="00C57E47" w:rsidP="000E354F">
            <w:pPr>
              <w:rPr>
                <w:b/>
                <w:bCs/>
              </w:rPr>
            </w:pPr>
          </w:p>
        </w:tc>
        <w:tc>
          <w:tcPr>
            <w:tcW w:w="5812" w:type="dxa"/>
            <w:shd w:val="clear" w:color="auto" w:fill="auto"/>
          </w:tcPr>
          <w:p w14:paraId="52461D7B" w14:textId="77777777" w:rsidR="00C57E47" w:rsidRPr="00E65419" w:rsidRDefault="00C57E47" w:rsidP="000E354F">
            <w:pPr>
              <w:rPr>
                <w:b/>
                <w:bCs/>
              </w:rPr>
            </w:pPr>
            <w:r w:rsidRPr="00E65419">
              <w:rPr>
                <w:b/>
                <w:bCs/>
              </w:rPr>
              <w:t>WMTS 1.0</w:t>
            </w:r>
          </w:p>
        </w:tc>
      </w:tr>
      <w:tr w:rsidR="00C57E47" w:rsidRPr="00493CCD" w14:paraId="7417C410" w14:textId="77777777" w:rsidTr="000E354F">
        <w:tc>
          <w:tcPr>
            <w:tcW w:w="709" w:type="dxa"/>
            <w:gridSpan w:val="2"/>
            <w:shd w:val="clear" w:color="auto" w:fill="92CDDC"/>
          </w:tcPr>
          <w:p w14:paraId="1B757E67" w14:textId="77777777" w:rsidR="00C57E47" w:rsidRPr="00E65419" w:rsidRDefault="00C57E47" w:rsidP="000E354F">
            <w:pPr>
              <w:rPr>
                <w:i/>
              </w:rPr>
            </w:pPr>
            <w:r w:rsidRPr="00E65419">
              <w:rPr>
                <w:i/>
              </w:rPr>
              <w:t>2</w:t>
            </w:r>
          </w:p>
        </w:tc>
        <w:tc>
          <w:tcPr>
            <w:tcW w:w="8547" w:type="dxa"/>
            <w:gridSpan w:val="2"/>
            <w:shd w:val="clear" w:color="auto" w:fill="92CDDC"/>
          </w:tcPr>
          <w:p w14:paraId="057EFF60" w14:textId="77777777" w:rsidR="00C57E47" w:rsidRPr="00E65419" w:rsidRDefault="00C57E47" w:rsidP="000E354F">
            <w:pPr>
              <w:rPr>
                <w:b/>
                <w:bCs/>
              </w:rPr>
            </w:pPr>
            <w:r w:rsidRPr="00E65419">
              <w:rPr>
                <w:b/>
                <w:sz w:val="20"/>
              </w:rPr>
              <w:t>DODATKOWE WYMAGANIA USŁUGI</w:t>
            </w:r>
          </w:p>
        </w:tc>
      </w:tr>
      <w:tr w:rsidR="00C57E47" w:rsidRPr="00493CCD" w14:paraId="7843D739" w14:textId="77777777" w:rsidTr="000E354F">
        <w:trPr>
          <w:trHeight w:val="719"/>
        </w:trPr>
        <w:tc>
          <w:tcPr>
            <w:tcW w:w="3444" w:type="dxa"/>
            <w:gridSpan w:val="3"/>
            <w:shd w:val="clear" w:color="auto" w:fill="92CDDC"/>
          </w:tcPr>
          <w:p w14:paraId="4EC990DF" w14:textId="77777777" w:rsidR="00C57E47" w:rsidRPr="00E65419" w:rsidRDefault="00C57E47" w:rsidP="000E354F">
            <w:pPr>
              <w:rPr>
                <w:b/>
                <w:bCs/>
              </w:rPr>
            </w:pPr>
            <w:r w:rsidRPr="00E43F1B">
              <w:rPr>
                <w:i/>
              </w:rPr>
              <w:t xml:space="preserve">Dodatkowe parametry protokołu HTTP np. </w:t>
            </w:r>
            <w:r w:rsidRPr="00E65419">
              <w:rPr>
                <w:i/>
              </w:rPr>
              <w:t>Cookie, timeout’y jeśli niestandardowe,</w:t>
            </w:r>
          </w:p>
        </w:tc>
        <w:tc>
          <w:tcPr>
            <w:tcW w:w="5812" w:type="dxa"/>
            <w:shd w:val="clear" w:color="auto" w:fill="auto"/>
          </w:tcPr>
          <w:p w14:paraId="25C7ACFB" w14:textId="77777777" w:rsidR="00C57E47" w:rsidRPr="00E65419" w:rsidRDefault="00C57E47" w:rsidP="000E354F">
            <w:pPr>
              <w:rPr>
                <w:b/>
              </w:rPr>
            </w:pPr>
            <w:r w:rsidRPr="00E65419">
              <w:rPr>
                <w:b/>
              </w:rPr>
              <w:t>NIE</w:t>
            </w:r>
          </w:p>
        </w:tc>
      </w:tr>
      <w:tr w:rsidR="00C57E47" w:rsidRPr="00E43F1B" w14:paraId="13BA4F5D" w14:textId="77777777" w:rsidTr="000E354F">
        <w:tc>
          <w:tcPr>
            <w:tcW w:w="3444" w:type="dxa"/>
            <w:gridSpan w:val="3"/>
            <w:shd w:val="clear" w:color="auto" w:fill="92CDDC"/>
          </w:tcPr>
          <w:p w14:paraId="5DA48ED4" w14:textId="77777777" w:rsidR="00C57E47" w:rsidRPr="00E43F1B" w:rsidRDefault="00C57E47" w:rsidP="000E354F">
            <w:pPr>
              <w:rPr>
                <w:i/>
              </w:rPr>
            </w:pPr>
            <w:r w:rsidRPr="00E43F1B">
              <w:rPr>
                <w:i/>
              </w:rPr>
              <w:t>Wymagania warstwy transportowej np. parametry powtórzeń w przypadku błędu (ilość, interwał)</w:t>
            </w:r>
          </w:p>
        </w:tc>
        <w:tc>
          <w:tcPr>
            <w:tcW w:w="5812" w:type="dxa"/>
            <w:shd w:val="clear" w:color="auto" w:fill="auto"/>
          </w:tcPr>
          <w:p w14:paraId="0D08553A" w14:textId="77777777" w:rsidR="00C57E47" w:rsidRPr="00E43F1B" w:rsidRDefault="00C57E47" w:rsidP="000E354F"/>
        </w:tc>
      </w:tr>
      <w:tr w:rsidR="00C57E47" w:rsidRPr="00493CCD" w14:paraId="519701E5" w14:textId="77777777" w:rsidTr="000E354F">
        <w:tc>
          <w:tcPr>
            <w:tcW w:w="3444" w:type="dxa"/>
            <w:gridSpan w:val="3"/>
            <w:shd w:val="clear" w:color="auto" w:fill="92CDDC"/>
          </w:tcPr>
          <w:p w14:paraId="6D836C96" w14:textId="77777777" w:rsidR="00C57E47" w:rsidRPr="00E43F1B" w:rsidRDefault="00C57E47" w:rsidP="000E354F">
            <w:pPr>
              <w:rPr>
                <w:i/>
              </w:rPr>
            </w:pPr>
            <w:r w:rsidRPr="00E43F1B">
              <w:rPr>
                <w:i/>
              </w:rPr>
              <w:t>Zestaw atrybutów do przesłania w asercji SAML poza rolami np. nazwa użytkownika, email itp.</w:t>
            </w:r>
          </w:p>
        </w:tc>
        <w:tc>
          <w:tcPr>
            <w:tcW w:w="5812" w:type="dxa"/>
            <w:shd w:val="clear" w:color="auto" w:fill="auto"/>
          </w:tcPr>
          <w:p w14:paraId="65E9B378" w14:textId="77777777" w:rsidR="00C57E47" w:rsidRPr="00E65419" w:rsidRDefault="00C57E47" w:rsidP="000E354F">
            <w:pPr>
              <w:rPr>
                <w:b/>
                <w:bCs/>
              </w:rPr>
            </w:pPr>
            <w:r w:rsidRPr="00E65419">
              <w:rPr>
                <w:b/>
              </w:rPr>
              <w:t>Nie dotyczy.</w:t>
            </w:r>
          </w:p>
        </w:tc>
      </w:tr>
      <w:tr w:rsidR="00C57E47" w:rsidRPr="00E43F1B" w14:paraId="14DB0C51" w14:textId="77777777" w:rsidTr="000E354F">
        <w:tc>
          <w:tcPr>
            <w:tcW w:w="3444" w:type="dxa"/>
            <w:gridSpan w:val="3"/>
            <w:shd w:val="clear" w:color="auto" w:fill="92CDDC"/>
          </w:tcPr>
          <w:p w14:paraId="29309F56" w14:textId="77777777" w:rsidR="00C57E47" w:rsidRPr="00E65419" w:rsidRDefault="00C57E47" w:rsidP="000E354F">
            <w:pPr>
              <w:rPr>
                <w:i/>
              </w:rPr>
            </w:pPr>
            <w:r w:rsidRPr="00E43F1B">
              <w:rPr>
                <w:i/>
              </w:rPr>
              <w:t xml:space="preserve">Zbiór WS-Policy zdefiniowanych dla usługi np. </w:t>
            </w:r>
            <w:r w:rsidRPr="00E65419">
              <w:rPr>
                <w:i/>
              </w:rPr>
              <w:t>WS-Security, QoS</w:t>
            </w:r>
          </w:p>
        </w:tc>
        <w:tc>
          <w:tcPr>
            <w:tcW w:w="5812" w:type="dxa"/>
            <w:shd w:val="clear" w:color="auto" w:fill="auto"/>
          </w:tcPr>
          <w:p w14:paraId="495D645C" w14:textId="77777777" w:rsidR="00C57E47" w:rsidRPr="00E43F1B" w:rsidRDefault="00C57E47" w:rsidP="000E354F">
            <w:pPr>
              <w:rPr>
                <w:b/>
              </w:rPr>
            </w:pPr>
            <w:r w:rsidRPr="00E43F1B">
              <w:rPr>
                <w:b/>
              </w:rPr>
              <w:t>Komunikacja SDI+  – szyna G2:</w:t>
            </w:r>
          </w:p>
          <w:p w14:paraId="1EDFE727" w14:textId="77777777" w:rsidR="00C57E47" w:rsidRPr="00E43F1B" w:rsidRDefault="00C57E47" w:rsidP="000E354F">
            <w:pPr>
              <w:rPr>
                <w:b/>
              </w:rPr>
            </w:pPr>
            <w:r w:rsidRPr="00E43F1B">
              <w:rPr>
                <w:b/>
              </w:rPr>
              <w:t>Brak zabezpieczeń.</w:t>
            </w:r>
          </w:p>
          <w:p w14:paraId="0EB392D2" w14:textId="77777777" w:rsidR="00C57E47" w:rsidRPr="00E43F1B" w:rsidRDefault="00C57E47" w:rsidP="000E354F">
            <w:pPr>
              <w:rPr>
                <w:b/>
              </w:rPr>
            </w:pPr>
            <w:r w:rsidRPr="00E43F1B">
              <w:rPr>
                <w:b/>
              </w:rPr>
              <w:t>Komunikacja G2 – PPU:</w:t>
            </w:r>
          </w:p>
          <w:p w14:paraId="1A1438FD" w14:textId="77777777" w:rsidR="00C57E47" w:rsidRPr="00E43F1B" w:rsidRDefault="00C57E47" w:rsidP="000E354F">
            <w:r w:rsidRPr="00E43F1B">
              <w:rPr>
                <w:b/>
                <w:bCs/>
              </w:rPr>
              <w:t xml:space="preserve">Bezpieczne połączenie SSL </w:t>
            </w:r>
            <w:r w:rsidRPr="00E43F1B">
              <w:rPr>
                <w:b/>
              </w:rPr>
              <w:t>z zastosowaniem certyfikatów. Identyfikacja i uwierzytelnienie użytkownika za pomocą tokena SAML.</w:t>
            </w:r>
          </w:p>
        </w:tc>
      </w:tr>
      <w:tr w:rsidR="00C57E47" w:rsidRPr="00E43F1B" w14:paraId="51F2E86F" w14:textId="77777777" w:rsidTr="000E354F">
        <w:tc>
          <w:tcPr>
            <w:tcW w:w="3444" w:type="dxa"/>
            <w:gridSpan w:val="3"/>
            <w:shd w:val="clear" w:color="auto" w:fill="92CDDC"/>
          </w:tcPr>
          <w:p w14:paraId="32744110" w14:textId="77777777" w:rsidR="00C57E47" w:rsidRPr="00E43F1B" w:rsidRDefault="00C57E47" w:rsidP="000E354F">
            <w:pPr>
              <w:rPr>
                <w:i/>
              </w:rPr>
            </w:pPr>
            <w:r w:rsidRPr="00E43F1B">
              <w:rPr>
                <w:i/>
              </w:rPr>
              <w:t>Wymagania dotyczące ograniczenia przepustowości, jakiego rodzaju</w:t>
            </w:r>
          </w:p>
        </w:tc>
        <w:tc>
          <w:tcPr>
            <w:tcW w:w="5812" w:type="dxa"/>
            <w:shd w:val="clear" w:color="auto" w:fill="auto"/>
          </w:tcPr>
          <w:p w14:paraId="30F0E126" w14:textId="77777777" w:rsidR="00C57E47" w:rsidRPr="00E43F1B" w:rsidRDefault="00C57E47" w:rsidP="000E354F">
            <w:pPr>
              <w:rPr>
                <w:b/>
                <w:bCs/>
              </w:rPr>
            </w:pPr>
            <w:r w:rsidRPr="00E43F1B">
              <w:rPr>
                <w:b/>
                <w:bCs/>
              </w:rPr>
              <w:t>Funkcjonalność wymagana.</w:t>
            </w:r>
          </w:p>
          <w:p w14:paraId="23FA3C95" w14:textId="77777777" w:rsidR="00C57E47" w:rsidRPr="00E43F1B" w:rsidRDefault="00C57E47" w:rsidP="000E354F">
            <w:pPr>
              <w:rPr>
                <w:b/>
              </w:rPr>
            </w:pPr>
            <w:r w:rsidRPr="00E43F1B">
              <w:rPr>
                <w:b/>
                <w:bCs/>
              </w:rPr>
              <w:t>Do uzgodnienia z Wykonawcą zamówienia na Implementacje na etapie gwarancji systemu (po wdrożeniu masowym).</w:t>
            </w:r>
          </w:p>
        </w:tc>
      </w:tr>
      <w:tr w:rsidR="00C57E47" w:rsidRPr="00493CCD" w14:paraId="66DC8E12" w14:textId="77777777" w:rsidTr="000E354F">
        <w:tc>
          <w:tcPr>
            <w:tcW w:w="3444" w:type="dxa"/>
            <w:gridSpan w:val="3"/>
            <w:shd w:val="clear" w:color="auto" w:fill="92CDDC"/>
          </w:tcPr>
          <w:p w14:paraId="6ECBCF06" w14:textId="77777777" w:rsidR="00C57E47" w:rsidRPr="00E65419" w:rsidRDefault="00C57E47" w:rsidP="000E354F">
            <w:pPr>
              <w:rPr>
                <w:i/>
              </w:rPr>
            </w:pPr>
            <w:r w:rsidRPr="00E65419">
              <w:rPr>
                <w:i/>
              </w:rPr>
              <w:t>Możliwość cache’owania odpowiedzi</w:t>
            </w:r>
          </w:p>
        </w:tc>
        <w:tc>
          <w:tcPr>
            <w:tcW w:w="5812" w:type="dxa"/>
            <w:shd w:val="clear" w:color="auto" w:fill="auto"/>
          </w:tcPr>
          <w:p w14:paraId="1BD21E2E" w14:textId="77777777" w:rsidR="00C57E47" w:rsidRPr="00E65419" w:rsidRDefault="00C57E47" w:rsidP="000E354F">
            <w:pPr>
              <w:rPr>
                <w:b/>
                <w:bCs/>
              </w:rPr>
            </w:pPr>
            <w:r w:rsidRPr="00E65419">
              <w:rPr>
                <w:b/>
                <w:bCs/>
              </w:rPr>
              <w:t>TAK</w:t>
            </w:r>
          </w:p>
        </w:tc>
      </w:tr>
      <w:tr w:rsidR="00C57E47" w:rsidRPr="00493CCD" w14:paraId="17D39D87" w14:textId="77777777" w:rsidTr="000E354F">
        <w:tc>
          <w:tcPr>
            <w:tcW w:w="709" w:type="dxa"/>
            <w:gridSpan w:val="2"/>
            <w:shd w:val="clear" w:color="auto" w:fill="92CDDC"/>
          </w:tcPr>
          <w:p w14:paraId="36432DB1" w14:textId="77777777" w:rsidR="00C57E47" w:rsidRPr="00E65419" w:rsidRDefault="00C57E47" w:rsidP="000E354F">
            <w:pPr>
              <w:rPr>
                <w:i/>
              </w:rPr>
            </w:pPr>
            <w:r w:rsidRPr="00E65419">
              <w:rPr>
                <w:i/>
              </w:rPr>
              <w:t>3</w:t>
            </w:r>
          </w:p>
        </w:tc>
        <w:tc>
          <w:tcPr>
            <w:tcW w:w="8547" w:type="dxa"/>
            <w:gridSpan w:val="2"/>
            <w:shd w:val="clear" w:color="auto" w:fill="92CDDC"/>
          </w:tcPr>
          <w:p w14:paraId="4A3CC162" w14:textId="77777777" w:rsidR="00C57E47" w:rsidRPr="00E65419" w:rsidRDefault="00C57E47" w:rsidP="000E354F">
            <w:pPr>
              <w:rPr>
                <w:b/>
                <w:bCs/>
              </w:rPr>
            </w:pPr>
            <w:r w:rsidRPr="00E65419">
              <w:rPr>
                <w:b/>
                <w:sz w:val="20"/>
              </w:rPr>
              <w:t>WYMAGANIA NA MONITOROWANIE USŁUGI</w:t>
            </w:r>
          </w:p>
        </w:tc>
      </w:tr>
      <w:tr w:rsidR="00C57E47" w:rsidRPr="00E43F1B" w14:paraId="1A017BAE" w14:textId="77777777" w:rsidTr="000E354F">
        <w:tc>
          <w:tcPr>
            <w:tcW w:w="3444" w:type="dxa"/>
            <w:gridSpan w:val="3"/>
            <w:shd w:val="clear" w:color="auto" w:fill="92CDDC"/>
          </w:tcPr>
          <w:p w14:paraId="2C4EFE1D" w14:textId="77777777" w:rsidR="00C57E47" w:rsidRPr="00E43F1B" w:rsidRDefault="00C57E47" w:rsidP="000E354F">
            <w:pPr>
              <w:rPr>
                <w:i/>
              </w:rPr>
            </w:pPr>
            <w:r w:rsidRPr="00E43F1B">
              <w:rPr>
                <w:i/>
              </w:rPr>
              <w:t>Metryki których logowanie jest wymagane</w:t>
            </w:r>
          </w:p>
        </w:tc>
        <w:tc>
          <w:tcPr>
            <w:tcW w:w="5812" w:type="dxa"/>
            <w:shd w:val="clear" w:color="auto" w:fill="auto"/>
          </w:tcPr>
          <w:p w14:paraId="6D776F9B" w14:textId="77777777" w:rsidR="00C57E47" w:rsidRPr="00E43F1B" w:rsidRDefault="00C57E47" w:rsidP="000E354F">
            <w:pPr>
              <w:rPr>
                <w:b/>
                <w:bCs/>
              </w:rPr>
            </w:pPr>
            <w:r w:rsidRPr="00E43F1B">
              <w:rPr>
                <w:b/>
                <w:bCs/>
              </w:rPr>
              <w:t>W zależności od wymagań zamawiającego i możliwości konfiguracji szyny usług</w:t>
            </w:r>
          </w:p>
        </w:tc>
      </w:tr>
      <w:tr w:rsidR="00C57E47" w:rsidRPr="00493CCD" w14:paraId="3E50CEEB" w14:textId="77777777" w:rsidTr="000E354F">
        <w:tc>
          <w:tcPr>
            <w:tcW w:w="3444" w:type="dxa"/>
            <w:gridSpan w:val="3"/>
            <w:shd w:val="clear" w:color="auto" w:fill="92CDDC"/>
          </w:tcPr>
          <w:p w14:paraId="45F28B1E" w14:textId="77777777" w:rsidR="00C57E47" w:rsidRPr="00E43F1B" w:rsidRDefault="00C57E47" w:rsidP="000E354F">
            <w:pPr>
              <w:rPr>
                <w:b/>
                <w:bCs/>
              </w:rPr>
            </w:pPr>
            <w:r w:rsidRPr="00E43F1B">
              <w:rPr>
                <w:i/>
              </w:rPr>
              <w:t xml:space="preserve">Progi SLA jakie powinny zostać zdefiniowane np. ilość błędów w jednostce czasu, min/średni/max </w:t>
            </w:r>
            <w:r w:rsidRPr="00E43F1B">
              <w:rPr>
                <w:i/>
              </w:rPr>
              <w:lastRenderedPageBreak/>
              <w:t>czas odpowiedzi, dostępność usługi itp.</w:t>
            </w:r>
          </w:p>
        </w:tc>
        <w:tc>
          <w:tcPr>
            <w:tcW w:w="5812" w:type="dxa"/>
            <w:shd w:val="clear" w:color="auto" w:fill="auto"/>
          </w:tcPr>
          <w:p w14:paraId="04CFCDA0" w14:textId="77777777" w:rsidR="00C57E47" w:rsidRPr="00E65419" w:rsidRDefault="00C57E47" w:rsidP="000E354F">
            <w:pPr>
              <w:rPr>
                <w:b/>
                <w:bCs/>
              </w:rPr>
            </w:pPr>
            <w:r w:rsidRPr="00E65419">
              <w:rPr>
                <w:b/>
                <w:bCs/>
              </w:rPr>
              <w:lastRenderedPageBreak/>
              <w:t xml:space="preserve">Zgodnie z wymaganiami INSPIRE: </w:t>
            </w:r>
          </w:p>
          <w:p w14:paraId="331030CB" w14:textId="77777777" w:rsidR="00C57E47" w:rsidRPr="00E43F1B" w:rsidRDefault="00C57E47" w:rsidP="000E354F">
            <w:pPr>
              <w:numPr>
                <w:ilvl w:val="1"/>
                <w:numId w:val="41"/>
              </w:numPr>
              <w:spacing w:after="0" w:line="240" w:lineRule="auto"/>
              <w:ind w:left="501" w:hanging="425"/>
              <w:rPr>
                <w:b/>
                <w:bCs/>
              </w:rPr>
            </w:pPr>
            <w:r w:rsidRPr="00E43F1B">
              <w:rPr>
                <w:b/>
                <w:bCs/>
              </w:rPr>
              <w:lastRenderedPageBreak/>
              <w:t>maksymalny czas rozpoczęcia transmisji odpowiedzi = 5s</w:t>
            </w:r>
          </w:p>
          <w:p w14:paraId="0F2CA208" w14:textId="77777777" w:rsidR="00C57E47" w:rsidRPr="00E65419" w:rsidRDefault="00C57E47" w:rsidP="000E354F">
            <w:pPr>
              <w:numPr>
                <w:ilvl w:val="1"/>
                <w:numId w:val="41"/>
              </w:numPr>
              <w:spacing w:after="0" w:line="240" w:lineRule="auto"/>
              <w:ind w:left="501" w:hanging="425"/>
              <w:rPr>
                <w:b/>
                <w:bCs/>
              </w:rPr>
            </w:pPr>
            <w:r w:rsidRPr="00E65419">
              <w:rPr>
                <w:b/>
                <w:bCs/>
              </w:rPr>
              <w:t>dostępność usługi = 99%</w:t>
            </w:r>
          </w:p>
        </w:tc>
      </w:tr>
      <w:tr w:rsidR="00C57E47" w:rsidRPr="00493CCD" w14:paraId="4CA854DA" w14:textId="77777777" w:rsidTr="000E354F">
        <w:tc>
          <w:tcPr>
            <w:tcW w:w="709" w:type="dxa"/>
            <w:gridSpan w:val="2"/>
            <w:shd w:val="clear" w:color="auto" w:fill="92CDDC"/>
          </w:tcPr>
          <w:p w14:paraId="3D1EE82F" w14:textId="77777777" w:rsidR="00C57E47" w:rsidRPr="00E65419" w:rsidRDefault="00C57E47" w:rsidP="000E354F">
            <w:pPr>
              <w:rPr>
                <w:i/>
              </w:rPr>
            </w:pPr>
            <w:r w:rsidRPr="00E65419">
              <w:rPr>
                <w:i/>
              </w:rPr>
              <w:lastRenderedPageBreak/>
              <w:t>4</w:t>
            </w:r>
          </w:p>
        </w:tc>
        <w:tc>
          <w:tcPr>
            <w:tcW w:w="8547" w:type="dxa"/>
            <w:gridSpan w:val="2"/>
            <w:shd w:val="clear" w:color="auto" w:fill="92CDDC"/>
          </w:tcPr>
          <w:p w14:paraId="65BE329B" w14:textId="77777777" w:rsidR="00C57E47" w:rsidRPr="00E65419" w:rsidRDefault="00C57E47" w:rsidP="000E354F">
            <w:pPr>
              <w:ind w:left="76"/>
              <w:rPr>
                <w:b/>
                <w:sz w:val="20"/>
              </w:rPr>
            </w:pPr>
            <w:r w:rsidRPr="00E65419">
              <w:rPr>
                <w:b/>
                <w:sz w:val="20"/>
              </w:rPr>
              <w:t>WYMAGANIA DLA USŁUGI</w:t>
            </w:r>
          </w:p>
        </w:tc>
      </w:tr>
      <w:tr w:rsidR="00C57E47" w:rsidRPr="00493CCD" w14:paraId="2EA90FC8" w14:textId="77777777" w:rsidTr="000E354F">
        <w:tc>
          <w:tcPr>
            <w:tcW w:w="3444" w:type="dxa"/>
            <w:gridSpan w:val="3"/>
            <w:shd w:val="clear" w:color="auto" w:fill="92CDDC"/>
          </w:tcPr>
          <w:p w14:paraId="70CC024A" w14:textId="77777777" w:rsidR="00C57E47" w:rsidRPr="00E65419" w:rsidRDefault="00C57E47" w:rsidP="000E354F">
            <w:pPr>
              <w:rPr>
                <w:i/>
              </w:rPr>
            </w:pPr>
            <w:r w:rsidRPr="00E65419">
              <w:rPr>
                <w:i/>
              </w:rPr>
              <w:t>Standard definicji usługi</w:t>
            </w:r>
          </w:p>
        </w:tc>
        <w:tc>
          <w:tcPr>
            <w:tcW w:w="5812" w:type="dxa"/>
            <w:shd w:val="clear" w:color="auto" w:fill="auto"/>
          </w:tcPr>
          <w:p w14:paraId="5D80BB94" w14:textId="77777777" w:rsidR="00C57E47" w:rsidRPr="00E65419" w:rsidRDefault="00C57E47" w:rsidP="000E354F">
            <w:pPr>
              <w:rPr>
                <w:b/>
                <w:bCs/>
              </w:rPr>
            </w:pPr>
            <w:r w:rsidRPr="00E65419">
              <w:rPr>
                <w:b/>
                <w:bCs/>
              </w:rPr>
              <w:t>WMTS 1.0</w:t>
            </w:r>
          </w:p>
        </w:tc>
      </w:tr>
      <w:tr w:rsidR="00C57E47" w:rsidRPr="00E43F1B" w14:paraId="1A0D68C2" w14:textId="77777777" w:rsidTr="000E354F">
        <w:tc>
          <w:tcPr>
            <w:tcW w:w="3444" w:type="dxa"/>
            <w:gridSpan w:val="3"/>
            <w:shd w:val="clear" w:color="auto" w:fill="92CDDC"/>
          </w:tcPr>
          <w:p w14:paraId="26CF3E87" w14:textId="77777777" w:rsidR="00C57E47" w:rsidRPr="00E43F1B" w:rsidRDefault="00C57E47" w:rsidP="000E354F">
            <w:pPr>
              <w:rPr>
                <w:i/>
              </w:rPr>
            </w:pPr>
            <w:r w:rsidRPr="00E43F1B">
              <w:rPr>
                <w:i/>
              </w:rPr>
              <w:t>Zgodność ze standardami opisanymi w punkcie 4.2 Opis interfejsów.</w:t>
            </w:r>
          </w:p>
        </w:tc>
        <w:tc>
          <w:tcPr>
            <w:tcW w:w="5812" w:type="dxa"/>
            <w:shd w:val="clear" w:color="auto" w:fill="auto"/>
          </w:tcPr>
          <w:p w14:paraId="779E96D5" w14:textId="77777777" w:rsidR="00C57E47" w:rsidRPr="00E43F1B" w:rsidRDefault="00C57E47" w:rsidP="000E354F">
            <w:pPr>
              <w:rPr>
                <w:b/>
              </w:rPr>
            </w:pPr>
            <w:r w:rsidRPr="00E43F1B">
              <w:rPr>
                <w:b/>
                <w:bCs/>
              </w:rPr>
              <w:t>Interfejs oparty na metodzie GET protokołu HTTP1.1</w:t>
            </w:r>
          </w:p>
        </w:tc>
      </w:tr>
      <w:tr w:rsidR="00C57E47" w:rsidRPr="00493CCD" w14:paraId="30744148" w14:textId="77777777" w:rsidTr="000E354F">
        <w:tc>
          <w:tcPr>
            <w:tcW w:w="3444" w:type="dxa"/>
            <w:gridSpan w:val="3"/>
            <w:shd w:val="clear" w:color="auto" w:fill="92CDDC"/>
          </w:tcPr>
          <w:p w14:paraId="0F78AC3A" w14:textId="77777777" w:rsidR="00C57E47" w:rsidRPr="00E43F1B" w:rsidRDefault="00C57E47" w:rsidP="000E354F">
            <w:pPr>
              <w:rPr>
                <w:i/>
              </w:rPr>
            </w:pPr>
            <w:r w:rsidRPr="00E43F1B">
              <w:rPr>
                <w:i/>
              </w:rPr>
              <w:t>Obsługa uwierzytelnienia tokenem SAML w wersji 2.0</w:t>
            </w:r>
          </w:p>
        </w:tc>
        <w:tc>
          <w:tcPr>
            <w:tcW w:w="5812" w:type="dxa"/>
            <w:shd w:val="clear" w:color="auto" w:fill="auto"/>
          </w:tcPr>
          <w:p w14:paraId="2373E711" w14:textId="77777777" w:rsidR="00C57E47" w:rsidRPr="00E65419" w:rsidRDefault="00C57E47" w:rsidP="000E354F">
            <w:pPr>
              <w:rPr>
                <w:b/>
                <w:bCs/>
              </w:rPr>
            </w:pPr>
            <w:r w:rsidRPr="00E65419">
              <w:rPr>
                <w:b/>
                <w:bCs/>
              </w:rPr>
              <w:t>NIE</w:t>
            </w:r>
          </w:p>
        </w:tc>
      </w:tr>
    </w:tbl>
    <w:p w14:paraId="76F93348" w14:textId="77777777" w:rsidR="00C57E47" w:rsidRDefault="00C57E47" w:rsidP="00C57E47">
      <w:pPr>
        <w:rPr>
          <w:b/>
        </w:rPr>
      </w:pPr>
      <w:bookmarkStart w:id="501" w:name="_Toc318780397"/>
    </w:p>
    <w:p w14:paraId="51313FF9" w14:textId="77777777" w:rsidR="00C57E47" w:rsidRPr="0042624C" w:rsidRDefault="00C57E47" w:rsidP="00C57E47">
      <w:pPr>
        <w:rPr>
          <w:rStyle w:val="Uwydatnienie"/>
        </w:rPr>
      </w:pPr>
      <w:r w:rsidRPr="0042624C">
        <w:rPr>
          <w:rStyle w:val="Uwydatnienie"/>
        </w:rPr>
        <w:t>Moduły aplikacyjne Analityk i Administrator</w:t>
      </w:r>
      <w:bookmarkEnd w:id="501"/>
    </w:p>
    <w:p w14:paraId="6970262C" w14:textId="77777777" w:rsidR="00C57E47" w:rsidRPr="00E43F1B" w:rsidRDefault="00C57E47" w:rsidP="00C57E47">
      <w:r w:rsidRPr="00E43F1B">
        <w:t xml:space="preserve">Poniższy diagram przedstawia sposób wykorzystania szyny usług przez moduły aplikacyjne Analityka </w:t>
      </w:r>
      <w:r w:rsidRPr="00E43F1B">
        <w:br/>
        <w:t>i Administratora.</w:t>
      </w:r>
    </w:p>
    <w:p w14:paraId="0E754359" w14:textId="77777777" w:rsidR="00C57E47" w:rsidRDefault="00C57E47" w:rsidP="00C57E47">
      <w:pPr>
        <w:rPr>
          <w:noProof/>
          <w:lang w:eastAsia="pl-PL"/>
        </w:rPr>
      </w:pPr>
      <w:r w:rsidRPr="00E43F1B">
        <w:rPr>
          <w:noProof/>
          <w:lang w:eastAsia="pl-PL"/>
        </w:rPr>
        <w:drawing>
          <wp:inline distT="0" distB="0" distL="0" distR="0" wp14:anchorId="30838370" wp14:editId="40562080">
            <wp:extent cx="3086100" cy="2796540"/>
            <wp:effectExtent l="0" t="0" r="0" b="3810"/>
            <wp:docPr id="45" name="Obraz 45" descr="Description: \\tsclient\C\Users\mmaciejo\Desktop\desktop\SDI_SDI+\HTML\EARoot\E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escription: \\tsclient\C\Users\mmaciejo\Desktop\desktop\SDI_SDI+\HTML\EARoot\EA2.png"/>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3086100" cy="2796540"/>
                    </a:xfrm>
                    <a:prstGeom prst="rect">
                      <a:avLst/>
                    </a:prstGeom>
                    <a:noFill/>
                    <a:ln>
                      <a:noFill/>
                    </a:ln>
                  </pic:spPr>
                </pic:pic>
              </a:graphicData>
            </a:graphic>
          </wp:inline>
        </w:drawing>
      </w:r>
    </w:p>
    <w:p w14:paraId="43A56D3F" w14:textId="77777777" w:rsidR="00C57E47" w:rsidRPr="00E43F1B" w:rsidRDefault="00C57E47" w:rsidP="00C57E47">
      <w:pPr>
        <w:pStyle w:val="Legenda"/>
        <w:rPr>
          <w:lang w:val="pl-PL"/>
        </w:rPr>
      </w:pPr>
      <w:bookmarkStart w:id="502" w:name="_Toc318780798"/>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51</w:t>
      </w:r>
      <w:r>
        <w:fldChar w:fldCharType="end"/>
      </w:r>
      <w:r w:rsidRPr="00E43F1B">
        <w:rPr>
          <w:lang w:val="pl-PL"/>
        </w:rPr>
        <w:t xml:space="preserve"> Integracja modułów aplikacyjnych Analityka i Administratora z szyną usług G2.</w:t>
      </w:r>
      <w:bookmarkEnd w:id="502"/>
    </w:p>
    <w:p w14:paraId="3C5CE167" w14:textId="77777777" w:rsidR="00C57E47" w:rsidRPr="00E43F1B" w:rsidRDefault="00C57E47" w:rsidP="00C57E47">
      <w:pPr>
        <w:jc w:val="both"/>
      </w:pPr>
      <w:r w:rsidRPr="00E43F1B">
        <w:t xml:space="preserve">Usługi aplikacyjne Analityka i Administratora będą realizowane za pomocą usług terminalowych. Połączenie zdalnego pulpitu będzie dokonywane z pominięciem szyny usług Geoportalu 2 </w:t>
      </w:r>
      <w:r w:rsidRPr="00E43F1B">
        <w:br/>
        <w:t xml:space="preserve">z wykorzystaniem tożsamości składowanych w ramach AD SDI+. W ramach połączenia zdalnego pulpitu użytkownik uzyska dostęp do komponentów modułów aplikacyjnych Analityka </w:t>
      </w:r>
      <w:r w:rsidRPr="00E43F1B">
        <w:br/>
        <w:t>i Administratora. W trakcie uruchamiania startera aplikacji użytkownik będzie uwierzytelniany przez logikę aplikacyjną za pomocą usługi uwierzytelniania szyny usług z wykorzystaniem repozytorium tożsamości szyny usług G2. Usługa uwierzytelniania przekaże token SAML zawierający listę ról przypisanych do użytkownika. Na podstawie tych ról logika aplikacyjna modułu Analityka/Administratora wyznaczy efektywne uprawnienia użytkownika w aplikacji.</w:t>
      </w:r>
    </w:p>
    <w:p w14:paraId="52400C40" w14:textId="77777777" w:rsidR="00C57E47" w:rsidRPr="002636BE" w:rsidRDefault="00C57E47" w:rsidP="00C57E47">
      <w:pPr>
        <w:pStyle w:val="Styl5"/>
        <w:rPr>
          <w:color w:val="333399"/>
          <w:lang w:val="pl-PL"/>
        </w:rPr>
      </w:pPr>
      <w:bookmarkStart w:id="503" w:name="_Toc317167274"/>
      <w:bookmarkStart w:id="504" w:name="_Toc318151982"/>
      <w:bookmarkStart w:id="505" w:name="_Toc318780398"/>
      <w:bookmarkStart w:id="506" w:name="_Toc317167277"/>
      <w:bookmarkStart w:id="507" w:name="_Toc318151985"/>
      <w:bookmarkStart w:id="508" w:name="_Toc318780401"/>
      <w:bookmarkStart w:id="509" w:name="_Toc317167279"/>
      <w:bookmarkStart w:id="510" w:name="_Toc318151987"/>
      <w:bookmarkStart w:id="511" w:name="_Toc318780403"/>
      <w:bookmarkStart w:id="512" w:name="_Toc317167290"/>
      <w:bookmarkStart w:id="513" w:name="_Toc318151998"/>
      <w:bookmarkStart w:id="514" w:name="_Toc318780414"/>
      <w:bookmarkStart w:id="515" w:name="_Toc317167292"/>
      <w:bookmarkStart w:id="516" w:name="_Toc318152000"/>
      <w:bookmarkStart w:id="517" w:name="_Toc318780416"/>
      <w:bookmarkStart w:id="518" w:name="_Toc317167298"/>
      <w:bookmarkStart w:id="519" w:name="_Toc318152006"/>
      <w:bookmarkStart w:id="520" w:name="_Toc318780422"/>
      <w:bookmarkStart w:id="521" w:name="_Toc318780423"/>
      <w:bookmarkStart w:id="522" w:name="_Toc455572248"/>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r w:rsidRPr="002636BE">
        <w:rPr>
          <w:color w:val="333399"/>
          <w:lang w:val="pl-PL"/>
        </w:rPr>
        <w:t>Produkty objęte licencjonowaniem.</w:t>
      </w:r>
      <w:bookmarkEnd w:id="521"/>
      <w:bookmarkEnd w:id="522"/>
    </w:p>
    <w:p w14:paraId="7E22D94D" w14:textId="77777777" w:rsidR="00C57E47" w:rsidRPr="00E43F1B" w:rsidRDefault="00C57E47" w:rsidP="00C57E47">
      <w:pPr>
        <w:pStyle w:val="Legenda"/>
        <w:jc w:val="both"/>
        <w:rPr>
          <w:lang w:val="pl-PL"/>
        </w:rPr>
      </w:pPr>
      <w:bookmarkStart w:id="523" w:name="_Toc318780810"/>
      <w:r w:rsidRPr="00E43F1B">
        <w:rPr>
          <w:lang w:val="pl-PL"/>
        </w:rPr>
        <w:lastRenderedPageBreak/>
        <w:t xml:space="preserve">Tabela </w:t>
      </w:r>
      <w:r>
        <w:fldChar w:fldCharType="begin"/>
      </w:r>
      <w:r w:rsidRPr="00E43F1B">
        <w:rPr>
          <w:lang w:val="pl-PL"/>
        </w:rPr>
        <w:instrText xml:space="preserve"> SEQ Tabela \* ARABIC </w:instrText>
      </w:r>
      <w:r>
        <w:fldChar w:fldCharType="separate"/>
      </w:r>
      <w:r w:rsidR="00E451BD">
        <w:rPr>
          <w:noProof/>
          <w:lang w:val="pl-PL"/>
        </w:rPr>
        <w:t>1</w:t>
      </w:r>
      <w:r>
        <w:fldChar w:fldCharType="end"/>
      </w:r>
      <w:r w:rsidRPr="00E43F1B">
        <w:rPr>
          <w:lang w:val="pl-PL"/>
        </w:rPr>
        <w:t>. Wykaz produktów objętych licencjonowaniem zidentyfikowanych w ramach modułów aplikacyjnych</w:t>
      </w:r>
      <w:bookmarkEnd w:id="523"/>
      <w:r w:rsidRPr="00E43F1B">
        <w:rPr>
          <w:lang w:val="pl-PL"/>
        </w:rPr>
        <w:t xml:space="preserve"> </w:t>
      </w:r>
    </w:p>
    <w:tbl>
      <w:tblPr>
        <w:tblW w:w="93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03"/>
        <w:gridCol w:w="2409"/>
        <w:gridCol w:w="2409"/>
      </w:tblGrid>
      <w:tr w:rsidR="00C57E47" w:rsidRPr="00FD3AD6" w14:paraId="18518A84" w14:textId="77777777" w:rsidTr="000E354F">
        <w:trPr>
          <w:trHeight w:val="583"/>
        </w:trPr>
        <w:tc>
          <w:tcPr>
            <w:tcW w:w="4503" w:type="dxa"/>
            <w:shd w:val="clear" w:color="auto" w:fill="C6D9F1"/>
            <w:vAlign w:val="center"/>
          </w:tcPr>
          <w:p w14:paraId="19F747F3" w14:textId="77777777" w:rsidR="00C57E47" w:rsidRPr="00FD3AD6" w:rsidRDefault="00C57E47" w:rsidP="000E354F">
            <w:pPr>
              <w:spacing w:after="0"/>
              <w:rPr>
                <w:b/>
                <w:sz w:val="20"/>
                <w:lang w:val="en-US"/>
              </w:rPr>
            </w:pPr>
            <w:r w:rsidRPr="00FD3AD6">
              <w:rPr>
                <w:b/>
                <w:sz w:val="20"/>
                <w:lang w:val="en-US"/>
              </w:rPr>
              <w:t>Oprogramowanie</w:t>
            </w:r>
          </w:p>
        </w:tc>
        <w:tc>
          <w:tcPr>
            <w:tcW w:w="2409" w:type="dxa"/>
            <w:shd w:val="clear" w:color="auto" w:fill="C6D9F1"/>
            <w:vAlign w:val="center"/>
          </w:tcPr>
          <w:p w14:paraId="3E8FFB30" w14:textId="77777777" w:rsidR="00C57E47" w:rsidRPr="00FD3AD6" w:rsidRDefault="00C57E47" w:rsidP="000E354F">
            <w:pPr>
              <w:spacing w:after="0"/>
              <w:rPr>
                <w:b/>
                <w:sz w:val="20"/>
                <w:lang w:val="en-US"/>
              </w:rPr>
            </w:pPr>
            <w:r w:rsidRPr="00FD3AD6">
              <w:rPr>
                <w:b/>
                <w:sz w:val="20"/>
                <w:lang w:val="en-US"/>
              </w:rPr>
              <w:t>Liczba licencji</w:t>
            </w:r>
          </w:p>
        </w:tc>
        <w:tc>
          <w:tcPr>
            <w:tcW w:w="2409" w:type="dxa"/>
            <w:shd w:val="clear" w:color="auto" w:fill="C6D9F1"/>
            <w:vAlign w:val="center"/>
          </w:tcPr>
          <w:p w14:paraId="34A425F9" w14:textId="77777777" w:rsidR="00C57E47" w:rsidRPr="00FD3AD6" w:rsidRDefault="00C57E47" w:rsidP="000E354F">
            <w:pPr>
              <w:spacing w:after="0"/>
              <w:rPr>
                <w:b/>
                <w:sz w:val="20"/>
                <w:lang w:val="en-US"/>
              </w:rPr>
            </w:pPr>
            <w:r w:rsidRPr="00FD3AD6">
              <w:rPr>
                <w:b/>
                <w:sz w:val="20"/>
                <w:lang w:val="en-US"/>
              </w:rPr>
              <w:t>Uwagi</w:t>
            </w:r>
          </w:p>
        </w:tc>
      </w:tr>
      <w:tr w:rsidR="00C57E47" w:rsidRPr="00E43F1B" w14:paraId="33333917" w14:textId="77777777" w:rsidTr="000E354F">
        <w:trPr>
          <w:trHeight w:val="361"/>
        </w:trPr>
        <w:tc>
          <w:tcPr>
            <w:tcW w:w="4503" w:type="dxa"/>
            <w:shd w:val="clear" w:color="auto" w:fill="auto"/>
            <w:vAlign w:val="center"/>
          </w:tcPr>
          <w:p w14:paraId="0B3BA141" w14:textId="77777777" w:rsidR="00C57E47" w:rsidRPr="00FD3AD6" w:rsidRDefault="00C57E47" w:rsidP="000E354F">
            <w:pPr>
              <w:spacing w:after="0"/>
              <w:rPr>
                <w:sz w:val="20"/>
                <w:lang w:val="en-US"/>
              </w:rPr>
            </w:pPr>
            <w:r w:rsidRPr="00FD3AD6">
              <w:rPr>
                <w:sz w:val="20"/>
                <w:lang w:val="en-US"/>
              </w:rPr>
              <w:t>GeoMedia SDI Portal 6.1 Large</w:t>
            </w:r>
          </w:p>
        </w:tc>
        <w:tc>
          <w:tcPr>
            <w:tcW w:w="2409" w:type="dxa"/>
            <w:vAlign w:val="center"/>
          </w:tcPr>
          <w:p w14:paraId="09A5F00A" w14:textId="77777777" w:rsidR="00C57E47" w:rsidRPr="00FD3AD6" w:rsidRDefault="00C57E47" w:rsidP="000E354F">
            <w:pPr>
              <w:spacing w:after="0"/>
              <w:rPr>
                <w:sz w:val="20"/>
              </w:rPr>
            </w:pPr>
            <w:r w:rsidRPr="00FD3AD6">
              <w:rPr>
                <w:sz w:val="20"/>
              </w:rPr>
              <w:t>1</w:t>
            </w:r>
          </w:p>
        </w:tc>
        <w:tc>
          <w:tcPr>
            <w:tcW w:w="2409" w:type="dxa"/>
            <w:shd w:val="clear" w:color="auto" w:fill="auto"/>
            <w:vAlign w:val="center"/>
          </w:tcPr>
          <w:p w14:paraId="3DF676AA" w14:textId="77777777" w:rsidR="00C57E47" w:rsidRPr="00E43F1B" w:rsidRDefault="00C57E47" w:rsidP="000E354F">
            <w:pPr>
              <w:spacing w:after="0"/>
              <w:rPr>
                <w:sz w:val="20"/>
              </w:rPr>
            </w:pPr>
            <w:r w:rsidRPr="00E43F1B">
              <w:rPr>
                <w:sz w:val="20"/>
              </w:rPr>
              <w:t>Funkcjonuje w ramach wydzielonego klastra usług.</w:t>
            </w:r>
          </w:p>
        </w:tc>
      </w:tr>
      <w:tr w:rsidR="00C57E47" w:rsidRPr="00E43F1B" w14:paraId="74887C81" w14:textId="77777777" w:rsidTr="000E354F">
        <w:trPr>
          <w:trHeight w:val="376"/>
        </w:trPr>
        <w:tc>
          <w:tcPr>
            <w:tcW w:w="4503" w:type="dxa"/>
            <w:shd w:val="clear" w:color="auto" w:fill="auto"/>
            <w:vAlign w:val="center"/>
          </w:tcPr>
          <w:p w14:paraId="4F21FF52" w14:textId="77777777" w:rsidR="00C57E47" w:rsidRPr="00FD3AD6" w:rsidRDefault="00C57E47" w:rsidP="000E354F">
            <w:pPr>
              <w:spacing w:after="0"/>
              <w:rPr>
                <w:sz w:val="20"/>
              </w:rPr>
            </w:pPr>
            <w:r w:rsidRPr="00FD3AD6">
              <w:rPr>
                <w:sz w:val="20"/>
              </w:rPr>
              <w:t>GeoMedia WebMap Professional 6.1 Large</w:t>
            </w:r>
          </w:p>
        </w:tc>
        <w:tc>
          <w:tcPr>
            <w:tcW w:w="2409" w:type="dxa"/>
            <w:vAlign w:val="center"/>
          </w:tcPr>
          <w:p w14:paraId="664CD011" w14:textId="77777777" w:rsidR="00C57E47" w:rsidRPr="00FD3AD6" w:rsidRDefault="00C57E47" w:rsidP="000E354F">
            <w:pPr>
              <w:spacing w:after="0"/>
              <w:rPr>
                <w:sz w:val="20"/>
              </w:rPr>
            </w:pPr>
            <w:r w:rsidRPr="00FD3AD6">
              <w:rPr>
                <w:sz w:val="20"/>
              </w:rPr>
              <w:t>2 licencje</w:t>
            </w:r>
          </w:p>
        </w:tc>
        <w:tc>
          <w:tcPr>
            <w:tcW w:w="2409" w:type="dxa"/>
            <w:shd w:val="clear" w:color="auto" w:fill="auto"/>
            <w:vAlign w:val="center"/>
          </w:tcPr>
          <w:p w14:paraId="2BD70FDE" w14:textId="77777777" w:rsidR="00C57E47" w:rsidRPr="00E43F1B" w:rsidRDefault="00C57E47" w:rsidP="000E354F">
            <w:pPr>
              <w:spacing w:after="0"/>
              <w:rPr>
                <w:sz w:val="20"/>
              </w:rPr>
            </w:pPr>
            <w:r w:rsidRPr="00E43F1B">
              <w:rPr>
                <w:sz w:val="20"/>
              </w:rPr>
              <w:t>Funkcjonują w ramach wydzielonych klastrów usług.</w:t>
            </w:r>
          </w:p>
        </w:tc>
      </w:tr>
      <w:tr w:rsidR="00C57E47" w:rsidRPr="00E43F1B" w14:paraId="791DA535" w14:textId="77777777" w:rsidTr="000E354F">
        <w:trPr>
          <w:trHeight w:val="376"/>
        </w:trPr>
        <w:tc>
          <w:tcPr>
            <w:tcW w:w="4503" w:type="dxa"/>
            <w:shd w:val="clear" w:color="auto" w:fill="auto"/>
            <w:vAlign w:val="center"/>
          </w:tcPr>
          <w:p w14:paraId="331D5E4B" w14:textId="77777777" w:rsidR="00C57E47" w:rsidRPr="00FD3AD6" w:rsidRDefault="00C57E47" w:rsidP="000E354F">
            <w:pPr>
              <w:spacing w:after="0"/>
              <w:rPr>
                <w:sz w:val="20"/>
              </w:rPr>
            </w:pPr>
            <w:r w:rsidRPr="00FD3AD6">
              <w:rPr>
                <w:sz w:val="20"/>
              </w:rPr>
              <w:t>Usługa EGIS 3.4 Large</w:t>
            </w:r>
          </w:p>
        </w:tc>
        <w:tc>
          <w:tcPr>
            <w:tcW w:w="2409" w:type="dxa"/>
            <w:vAlign w:val="center"/>
          </w:tcPr>
          <w:p w14:paraId="08B73FC9" w14:textId="77777777" w:rsidR="00C57E47" w:rsidRPr="00FD3AD6" w:rsidRDefault="00C57E47" w:rsidP="000E354F">
            <w:pPr>
              <w:spacing w:after="0"/>
              <w:rPr>
                <w:sz w:val="20"/>
              </w:rPr>
            </w:pPr>
            <w:r w:rsidRPr="00FD3AD6">
              <w:rPr>
                <w:sz w:val="20"/>
              </w:rPr>
              <w:t>1 licencja</w:t>
            </w:r>
          </w:p>
        </w:tc>
        <w:tc>
          <w:tcPr>
            <w:tcW w:w="2409" w:type="dxa"/>
            <w:shd w:val="clear" w:color="auto" w:fill="auto"/>
            <w:vAlign w:val="center"/>
          </w:tcPr>
          <w:p w14:paraId="7916C201" w14:textId="77777777" w:rsidR="00C57E47" w:rsidRPr="00E43F1B" w:rsidRDefault="00C57E47" w:rsidP="000E354F">
            <w:pPr>
              <w:spacing w:after="0"/>
              <w:rPr>
                <w:sz w:val="20"/>
              </w:rPr>
            </w:pPr>
            <w:r w:rsidRPr="00E43F1B">
              <w:rPr>
                <w:sz w:val="20"/>
              </w:rPr>
              <w:t>Licencja na cały moduł UMM.</w:t>
            </w:r>
          </w:p>
        </w:tc>
      </w:tr>
      <w:tr w:rsidR="00C57E47" w:rsidRPr="00E43F1B" w14:paraId="6C45AA8C" w14:textId="77777777" w:rsidTr="000E354F">
        <w:trPr>
          <w:trHeight w:val="376"/>
        </w:trPr>
        <w:tc>
          <w:tcPr>
            <w:tcW w:w="4503" w:type="dxa"/>
            <w:shd w:val="clear" w:color="auto" w:fill="auto"/>
            <w:vAlign w:val="center"/>
          </w:tcPr>
          <w:p w14:paraId="0157E469" w14:textId="77777777" w:rsidR="00C57E47" w:rsidRPr="00FD3AD6" w:rsidRDefault="00C57E47" w:rsidP="000E354F">
            <w:pPr>
              <w:spacing w:after="0"/>
              <w:rPr>
                <w:sz w:val="20"/>
              </w:rPr>
            </w:pPr>
            <w:r w:rsidRPr="00FD3AD6">
              <w:rPr>
                <w:sz w:val="20"/>
              </w:rPr>
              <w:t>GeoMedia SDI Pro 6.1 Large</w:t>
            </w:r>
          </w:p>
        </w:tc>
        <w:tc>
          <w:tcPr>
            <w:tcW w:w="2409" w:type="dxa"/>
            <w:vAlign w:val="center"/>
          </w:tcPr>
          <w:p w14:paraId="23E230E4" w14:textId="77777777" w:rsidR="00C57E47" w:rsidRPr="00FD3AD6" w:rsidRDefault="00C57E47" w:rsidP="000E354F">
            <w:pPr>
              <w:spacing w:after="0"/>
              <w:rPr>
                <w:sz w:val="20"/>
              </w:rPr>
            </w:pPr>
            <w:r w:rsidRPr="00FD3AD6">
              <w:rPr>
                <w:sz w:val="20"/>
              </w:rPr>
              <w:t>1 licencja</w:t>
            </w:r>
          </w:p>
        </w:tc>
        <w:tc>
          <w:tcPr>
            <w:tcW w:w="2409" w:type="dxa"/>
            <w:shd w:val="clear" w:color="auto" w:fill="auto"/>
            <w:vAlign w:val="center"/>
          </w:tcPr>
          <w:p w14:paraId="377A5CC4" w14:textId="77777777" w:rsidR="00C57E47" w:rsidRPr="00E43F1B" w:rsidRDefault="00C57E47" w:rsidP="000E354F">
            <w:pPr>
              <w:spacing w:after="0"/>
              <w:rPr>
                <w:sz w:val="20"/>
              </w:rPr>
            </w:pPr>
            <w:r w:rsidRPr="00E43F1B">
              <w:rPr>
                <w:sz w:val="20"/>
              </w:rPr>
              <w:t>Funkcjonuje w ramach wydzielonego klastra usług.</w:t>
            </w:r>
          </w:p>
        </w:tc>
      </w:tr>
      <w:tr w:rsidR="00C57E47" w:rsidRPr="00E43F1B" w14:paraId="0AC915E8" w14:textId="77777777" w:rsidTr="000E354F">
        <w:trPr>
          <w:trHeight w:val="376"/>
        </w:trPr>
        <w:tc>
          <w:tcPr>
            <w:tcW w:w="4503" w:type="dxa"/>
            <w:shd w:val="clear" w:color="auto" w:fill="auto"/>
            <w:vAlign w:val="center"/>
          </w:tcPr>
          <w:p w14:paraId="47ACAF33" w14:textId="77777777" w:rsidR="00C57E47" w:rsidRPr="00FD3AD6" w:rsidRDefault="00C57E47" w:rsidP="000E354F">
            <w:pPr>
              <w:spacing w:after="0"/>
              <w:rPr>
                <w:sz w:val="20"/>
              </w:rPr>
            </w:pPr>
            <w:r w:rsidRPr="00FD3AD6">
              <w:rPr>
                <w:sz w:val="20"/>
              </w:rPr>
              <w:t>GeoMedia 6.1</w:t>
            </w:r>
          </w:p>
        </w:tc>
        <w:tc>
          <w:tcPr>
            <w:tcW w:w="2409" w:type="dxa"/>
            <w:vAlign w:val="center"/>
          </w:tcPr>
          <w:p w14:paraId="46CA188F" w14:textId="77777777" w:rsidR="00C57E47" w:rsidRPr="00FD3AD6" w:rsidRDefault="00C57E47" w:rsidP="000E354F">
            <w:pPr>
              <w:spacing w:after="0"/>
              <w:rPr>
                <w:sz w:val="20"/>
              </w:rPr>
            </w:pPr>
            <w:r w:rsidRPr="00FD3AD6">
              <w:rPr>
                <w:sz w:val="20"/>
              </w:rPr>
              <w:t>0 licencji</w:t>
            </w:r>
          </w:p>
        </w:tc>
        <w:tc>
          <w:tcPr>
            <w:tcW w:w="2409" w:type="dxa"/>
            <w:shd w:val="clear" w:color="auto" w:fill="auto"/>
            <w:vAlign w:val="center"/>
          </w:tcPr>
          <w:p w14:paraId="521D0867" w14:textId="77777777" w:rsidR="00C57E47" w:rsidRPr="00E43F1B" w:rsidRDefault="00C57E47" w:rsidP="000E354F">
            <w:pPr>
              <w:spacing w:after="0"/>
              <w:rPr>
                <w:sz w:val="20"/>
              </w:rPr>
            </w:pPr>
            <w:r w:rsidRPr="00E43F1B">
              <w:rPr>
                <w:sz w:val="20"/>
              </w:rPr>
              <w:t>Serwery SUS.</w:t>
            </w:r>
          </w:p>
          <w:p w14:paraId="3ED84B2F" w14:textId="77777777" w:rsidR="00C57E47" w:rsidRPr="00E43F1B" w:rsidRDefault="00C57E47" w:rsidP="000E354F">
            <w:pPr>
              <w:spacing w:after="0"/>
              <w:rPr>
                <w:sz w:val="20"/>
              </w:rPr>
            </w:pPr>
            <w:r w:rsidRPr="00E43F1B">
              <w:rPr>
                <w:sz w:val="20"/>
              </w:rPr>
              <w:t xml:space="preserve">Licencje dostarczane </w:t>
            </w:r>
            <w:r w:rsidRPr="00E43F1B">
              <w:rPr>
                <w:sz w:val="20"/>
              </w:rPr>
              <w:br/>
              <w:t>w ramach licencji na GeoMedia WebMap Professional 6.1 Large</w:t>
            </w:r>
          </w:p>
        </w:tc>
      </w:tr>
      <w:tr w:rsidR="00C57E47" w:rsidRPr="00E43F1B" w14:paraId="66C074BC" w14:textId="77777777" w:rsidTr="000E354F">
        <w:trPr>
          <w:trHeight w:val="376"/>
        </w:trPr>
        <w:tc>
          <w:tcPr>
            <w:tcW w:w="4503" w:type="dxa"/>
            <w:shd w:val="clear" w:color="auto" w:fill="auto"/>
            <w:vAlign w:val="center"/>
          </w:tcPr>
          <w:p w14:paraId="5F5A11DD" w14:textId="77777777" w:rsidR="00C57E47" w:rsidRPr="00FD3AD6" w:rsidRDefault="00C57E47" w:rsidP="000E354F">
            <w:pPr>
              <w:spacing w:after="0"/>
              <w:rPr>
                <w:sz w:val="20"/>
              </w:rPr>
            </w:pPr>
            <w:r w:rsidRPr="00FD3AD6">
              <w:rPr>
                <w:sz w:val="20"/>
              </w:rPr>
              <w:t>GeoMedia Professional 6.1</w:t>
            </w:r>
          </w:p>
        </w:tc>
        <w:tc>
          <w:tcPr>
            <w:tcW w:w="2409" w:type="dxa"/>
            <w:vAlign w:val="center"/>
          </w:tcPr>
          <w:p w14:paraId="1D6C280C" w14:textId="77777777" w:rsidR="00C57E47" w:rsidRPr="00FD3AD6" w:rsidRDefault="00C57E47" w:rsidP="000E354F">
            <w:pPr>
              <w:spacing w:after="0"/>
              <w:rPr>
                <w:sz w:val="20"/>
              </w:rPr>
            </w:pPr>
            <w:r w:rsidRPr="00FD3AD6">
              <w:rPr>
                <w:sz w:val="20"/>
              </w:rPr>
              <w:t>16 licencji</w:t>
            </w:r>
          </w:p>
        </w:tc>
        <w:tc>
          <w:tcPr>
            <w:tcW w:w="2409" w:type="dxa"/>
            <w:shd w:val="clear" w:color="auto" w:fill="auto"/>
            <w:vAlign w:val="center"/>
          </w:tcPr>
          <w:p w14:paraId="59492940" w14:textId="77777777" w:rsidR="00C57E47" w:rsidRPr="00E43F1B" w:rsidRDefault="00C57E47" w:rsidP="000E354F">
            <w:pPr>
              <w:spacing w:after="0"/>
              <w:rPr>
                <w:sz w:val="20"/>
              </w:rPr>
            </w:pPr>
            <w:r w:rsidRPr="00E43F1B">
              <w:rPr>
                <w:sz w:val="20"/>
              </w:rPr>
              <w:t>Licencje pływające współdzielone na stanowiska SAD, SAN.</w:t>
            </w:r>
          </w:p>
        </w:tc>
      </w:tr>
      <w:tr w:rsidR="00C57E47" w:rsidRPr="00E43F1B" w14:paraId="7355FCC7" w14:textId="77777777" w:rsidTr="000E354F">
        <w:trPr>
          <w:trHeight w:val="376"/>
        </w:trPr>
        <w:tc>
          <w:tcPr>
            <w:tcW w:w="4503" w:type="dxa"/>
            <w:shd w:val="clear" w:color="auto" w:fill="auto"/>
            <w:vAlign w:val="center"/>
          </w:tcPr>
          <w:p w14:paraId="004B2D23" w14:textId="77777777" w:rsidR="00C57E47" w:rsidRPr="00FD3AD6" w:rsidRDefault="00C57E47" w:rsidP="000E354F">
            <w:pPr>
              <w:spacing w:after="0"/>
              <w:rPr>
                <w:sz w:val="20"/>
              </w:rPr>
            </w:pPr>
            <w:r w:rsidRPr="00FD3AD6">
              <w:rPr>
                <w:sz w:val="20"/>
              </w:rPr>
              <w:t>GeoIntegrator 3.4</w:t>
            </w:r>
          </w:p>
        </w:tc>
        <w:tc>
          <w:tcPr>
            <w:tcW w:w="2409" w:type="dxa"/>
            <w:vAlign w:val="center"/>
          </w:tcPr>
          <w:p w14:paraId="5F0F4D36" w14:textId="77777777" w:rsidR="00C57E47" w:rsidRPr="00FD3AD6" w:rsidRDefault="00C57E47" w:rsidP="000E354F">
            <w:pPr>
              <w:spacing w:after="0"/>
              <w:rPr>
                <w:sz w:val="20"/>
              </w:rPr>
            </w:pPr>
            <w:r w:rsidRPr="00FD3AD6">
              <w:rPr>
                <w:sz w:val="20"/>
              </w:rPr>
              <w:t>1 licencja</w:t>
            </w:r>
          </w:p>
        </w:tc>
        <w:tc>
          <w:tcPr>
            <w:tcW w:w="2409" w:type="dxa"/>
            <w:shd w:val="clear" w:color="auto" w:fill="auto"/>
            <w:vAlign w:val="center"/>
          </w:tcPr>
          <w:p w14:paraId="691204FB" w14:textId="77777777" w:rsidR="00C57E47" w:rsidRPr="00E43F1B" w:rsidRDefault="00C57E47" w:rsidP="000E354F">
            <w:pPr>
              <w:spacing w:after="0"/>
              <w:rPr>
                <w:sz w:val="20"/>
              </w:rPr>
            </w:pPr>
            <w:r w:rsidRPr="00E43F1B">
              <w:rPr>
                <w:sz w:val="20"/>
              </w:rPr>
              <w:t>Licencja na cały moduł SDI+.</w:t>
            </w:r>
          </w:p>
        </w:tc>
      </w:tr>
      <w:tr w:rsidR="00C57E47" w:rsidRPr="00FD3AD6" w14:paraId="5FF664F0" w14:textId="77777777" w:rsidTr="000E354F">
        <w:trPr>
          <w:trHeight w:val="376"/>
        </w:trPr>
        <w:tc>
          <w:tcPr>
            <w:tcW w:w="4503" w:type="dxa"/>
            <w:shd w:val="clear" w:color="auto" w:fill="auto"/>
            <w:vAlign w:val="center"/>
          </w:tcPr>
          <w:p w14:paraId="44CF5834" w14:textId="77777777" w:rsidR="00C57E47" w:rsidRPr="00FD3AD6" w:rsidRDefault="00C57E47" w:rsidP="000E354F">
            <w:pPr>
              <w:spacing w:after="0"/>
              <w:rPr>
                <w:sz w:val="20"/>
              </w:rPr>
            </w:pPr>
            <w:r w:rsidRPr="00FD3AD6">
              <w:rPr>
                <w:sz w:val="20"/>
              </w:rPr>
              <w:t>GeoMedia GRID 6.1</w:t>
            </w:r>
          </w:p>
        </w:tc>
        <w:tc>
          <w:tcPr>
            <w:tcW w:w="2409" w:type="dxa"/>
            <w:vAlign w:val="center"/>
          </w:tcPr>
          <w:p w14:paraId="61778ABF" w14:textId="77777777" w:rsidR="00C57E47" w:rsidRPr="00FD3AD6" w:rsidRDefault="00C57E47" w:rsidP="000E354F">
            <w:pPr>
              <w:spacing w:after="0"/>
              <w:rPr>
                <w:sz w:val="20"/>
              </w:rPr>
            </w:pPr>
            <w:r w:rsidRPr="00FD3AD6">
              <w:rPr>
                <w:sz w:val="20"/>
              </w:rPr>
              <w:t>12 licencji</w:t>
            </w:r>
          </w:p>
        </w:tc>
        <w:tc>
          <w:tcPr>
            <w:tcW w:w="2409" w:type="dxa"/>
            <w:shd w:val="clear" w:color="auto" w:fill="auto"/>
            <w:vAlign w:val="center"/>
          </w:tcPr>
          <w:p w14:paraId="4212A2A5" w14:textId="77777777" w:rsidR="00C57E47" w:rsidRPr="00FD3AD6" w:rsidRDefault="00C57E47" w:rsidP="000E354F">
            <w:pPr>
              <w:spacing w:after="0"/>
              <w:rPr>
                <w:sz w:val="20"/>
              </w:rPr>
            </w:pPr>
            <w:r w:rsidRPr="00FD3AD6">
              <w:rPr>
                <w:sz w:val="20"/>
              </w:rPr>
              <w:t>Licencja na stanowisko</w:t>
            </w:r>
          </w:p>
        </w:tc>
      </w:tr>
      <w:tr w:rsidR="00C57E47" w:rsidRPr="00FD3AD6" w14:paraId="6D8C216F" w14:textId="77777777" w:rsidTr="000E354F">
        <w:trPr>
          <w:trHeight w:val="376"/>
        </w:trPr>
        <w:tc>
          <w:tcPr>
            <w:tcW w:w="4503" w:type="dxa"/>
            <w:shd w:val="clear" w:color="auto" w:fill="auto"/>
            <w:vAlign w:val="center"/>
          </w:tcPr>
          <w:p w14:paraId="0A8B3298" w14:textId="77777777" w:rsidR="00C57E47" w:rsidRPr="00FD3AD6" w:rsidRDefault="00C57E47" w:rsidP="000E354F">
            <w:pPr>
              <w:spacing w:after="0"/>
              <w:rPr>
                <w:sz w:val="20"/>
              </w:rPr>
            </w:pPr>
            <w:r w:rsidRPr="00FD3AD6">
              <w:rPr>
                <w:sz w:val="20"/>
              </w:rPr>
              <w:t>GeoMedia 3D 6.1</w:t>
            </w:r>
          </w:p>
        </w:tc>
        <w:tc>
          <w:tcPr>
            <w:tcW w:w="2409" w:type="dxa"/>
            <w:vAlign w:val="center"/>
          </w:tcPr>
          <w:p w14:paraId="192097CF" w14:textId="77777777" w:rsidR="00C57E47" w:rsidRPr="00FD3AD6" w:rsidRDefault="00C57E47" w:rsidP="000E354F">
            <w:pPr>
              <w:spacing w:after="0"/>
              <w:rPr>
                <w:sz w:val="20"/>
              </w:rPr>
            </w:pPr>
            <w:r w:rsidRPr="00FD3AD6">
              <w:rPr>
                <w:sz w:val="20"/>
              </w:rPr>
              <w:t>12 licencji</w:t>
            </w:r>
          </w:p>
        </w:tc>
        <w:tc>
          <w:tcPr>
            <w:tcW w:w="2409" w:type="dxa"/>
            <w:shd w:val="clear" w:color="auto" w:fill="auto"/>
            <w:vAlign w:val="center"/>
          </w:tcPr>
          <w:p w14:paraId="126CA895" w14:textId="77777777" w:rsidR="00C57E47" w:rsidRPr="00FD3AD6" w:rsidRDefault="00C57E47" w:rsidP="000E354F">
            <w:pPr>
              <w:spacing w:after="0"/>
              <w:rPr>
                <w:sz w:val="20"/>
              </w:rPr>
            </w:pPr>
            <w:r w:rsidRPr="00FD3AD6">
              <w:rPr>
                <w:sz w:val="20"/>
              </w:rPr>
              <w:t>Licencja na stanowisko</w:t>
            </w:r>
          </w:p>
        </w:tc>
      </w:tr>
      <w:tr w:rsidR="00C57E47" w:rsidRPr="00FD3AD6" w14:paraId="5C5CA336" w14:textId="77777777" w:rsidTr="000E354F">
        <w:trPr>
          <w:trHeight w:val="376"/>
        </w:trPr>
        <w:tc>
          <w:tcPr>
            <w:tcW w:w="4503" w:type="dxa"/>
            <w:shd w:val="clear" w:color="auto" w:fill="auto"/>
            <w:vAlign w:val="center"/>
          </w:tcPr>
          <w:p w14:paraId="33EBA034" w14:textId="77777777" w:rsidR="00C57E47" w:rsidRPr="00FD3AD6" w:rsidRDefault="00C57E47" w:rsidP="000E354F">
            <w:pPr>
              <w:spacing w:after="0"/>
              <w:rPr>
                <w:sz w:val="20"/>
              </w:rPr>
            </w:pPr>
            <w:r w:rsidRPr="00FD3AD6">
              <w:rPr>
                <w:sz w:val="20"/>
              </w:rPr>
              <w:t>FME</w:t>
            </w:r>
          </w:p>
        </w:tc>
        <w:tc>
          <w:tcPr>
            <w:tcW w:w="2409" w:type="dxa"/>
            <w:vAlign w:val="center"/>
          </w:tcPr>
          <w:p w14:paraId="716DAE8C" w14:textId="77777777" w:rsidR="00C57E47" w:rsidRPr="00FD3AD6" w:rsidRDefault="00C57E47" w:rsidP="000E354F">
            <w:pPr>
              <w:spacing w:after="0"/>
              <w:rPr>
                <w:sz w:val="20"/>
              </w:rPr>
            </w:pPr>
            <w:r w:rsidRPr="00FD3AD6">
              <w:rPr>
                <w:sz w:val="20"/>
              </w:rPr>
              <w:t>2 licencje</w:t>
            </w:r>
          </w:p>
        </w:tc>
        <w:tc>
          <w:tcPr>
            <w:tcW w:w="2409" w:type="dxa"/>
            <w:shd w:val="clear" w:color="auto" w:fill="auto"/>
            <w:vAlign w:val="center"/>
          </w:tcPr>
          <w:p w14:paraId="17CE31E4" w14:textId="77777777" w:rsidR="00C57E47" w:rsidRPr="00FD3AD6" w:rsidRDefault="00C57E47" w:rsidP="000E354F">
            <w:pPr>
              <w:spacing w:after="0"/>
              <w:rPr>
                <w:sz w:val="20"/>
              </w:rPr>
            </w:pPr>
            <w:r w:rsidRPr="00FD3AD6">
              <w:rPr>
                <w:sz w:val="20"/>
              </w:rPr>
              <w:t>Licencje serwerowe.</w:t>
            </w:r>
          </w:p>
        </w:tc>
      </w:tr>
      <w:tr w:rsidR="00C57E47" w:rsidRPr="00E43F1B" w14:paraId="65CDAF86" w14:textId="77777777" w:rsidTr="000E354F">
        <w:trPr>
          <w:trHeight w:val="376"/>
        </w:trPr>
        <w:tc>
          <w:tcPr>
            <w:tcW w:w="4503" w:type="dxa"/>
            <w:shd w:val="clear" w:color="auto" w:fill="auto"/>
            <w:vAlign w:val="center"/>
          </w:tcPr>
          <w:p w14:paraId="68EE2EF9" w14:textId="77777777" w:rsidR="00C57E47" w:rsidRPr="00FD3AD6" w:rsidRDefault="00C57E47" w:rsidP="000E354F">
            <w:pPr>
              <w:spacing w:after="0"/>
              <w:rPr>
                <w:sz w:val="20"/>
              </w:rPr>
            </w:pPr>
            <w:r w:rsidRPr="00FD3AD6">
              <w:rPr>
                <w:sz w:val="20"/>
              </w:rPr>
              <w:t>Targeo</w:t>
            </w:r>
          </w:p>
        </w:tc>
        <w:tc>
          <w:tcPr>
            <w:tcW w:w="2409" w:type="dxa"/>
            <w:vAlign w:val="center"/>
          </w:tcPr>
          <w:p w14:paraId="148CF6ED" w14:textId="77777777" w:rsidR="00C57E47" w:rsidRPr="00FD3AD6" w:rsidRDefault="00C57E47" w:rsidP="000E354F">
            <w:pPr>
              <w:spacing w:after="0"/>
              <w:rPr>
                <w:sz w:val="20"/>
              </w:rPr>
            </w:pPr>
            <w:r w:rsidRPr="00FD3AD6">
              <w:rPr>
                <w:sz w:val="20"/>
              </w:rPr>
              <w:t>1 licencja</w:t>
            </w:r>
          </w:p>
        </w:tc>
        <w:tc>
          <w:tcPr>
            <w:tcW w:w="2409" w:type="dxa"/>
            <w:shd w:val="clear" w:color="auto" w:fill="auto"/>
            <w:vAlign w:val="center"/>
          </w:tcPr>
          <w:p w14:paraId="7EE9AE39" w14:textId="77777777" w:rsidR="00C57E47" w:rsidRPr="00E43F1B" w:rsidRDefault="00C57E47" w:rsidP="000E354F">
            <w:pPr>
              <w:spacing w:after="0"/>
              <w:rPr>
                <w:sz w:val="20"/>
              </w:rPr>
            </w:pPr>
            <w:r w:rsidRPr="00E43F1B">
              <w:rPr>
                <w:sz w:val="20"/>
              </w:rPr>
              <w:t>1 licencja na cały moduł UMM.</w:t>
            </w:r>
          </w:p>
        </w:tc>
      </w:tr>
      <w:tr w:rsidR="00C57E47" w:rsidRPr="00FD3AD6" w14:paraId="7115AE83" w14:textId="77777777" w:rsidTr="000E354F">
        <w:trPr>
          <w:trHeight w:val="376"/>
        </w:trPr>
        <w:tc>
          <w:tcPr>
            <w:tcW w:w="4503" w:type="dxa"/>
            <w:shd w:val="clear" w:color="auto" w:fill="auto"/>
            <w:vAlign w:val="center"/>
          </w:tcPr>
          <w:p w14:paraId="1ED39A66" w14:textId="77777777" w:rsidR="00C57E47" w:rsidRPr="00FD3AD6" w:rsidRDefault="00C57E47" w:rsidP="000E354F">
            <w:pPr>
              <w:spacing w:after="0"/>
              <w:rPr>
                <w:sz w:val="20"/>
              </w:rPr>
            </w:pPr>
            <w:r w:rsidRPr="00FD3AD6">
              <w:rPr>
                <w:sz w:val="20"/>
              </w:rPr>
              <w:t>Automapa</w:t>
            </w:r>
          </w:p>
        </w:tc>
        <w:tc>
          <w:tcPr>
            <w:tcW w:w="2409" w:type="dxa"/>
            <w:vAlign w:val="center"/>
          </w:tcPr>
          <w:p w14:paraId="36D6F20E" w14:textId="77777777" w:rsidR="00C57E47" w:rsidRPr="00FD3AD6" w:rsidRDefault="00C57E47" w:rsidP="000E354F">
            <w:pPr>
              <w:spacing w:after="0"/>
              <w:rPr>
                <w:sz w:val="20"/>
              </w:rPr>
            </w:pPr>
            <w:r w:rsidRPr="00FD3AD6">
              <w:rPr>
                <w:sz w:val="20"/>
              </w:rPr>
              <w:t>Licencje wymaganej liczbie</w:t>
            </w:r>
          </w:p>
        </w:tc>
        <w:tc>
          <w:tcPr>
            <w:tcW w:w="2409" w:type="dxa"/>
            <w:shd w:val="clear" w:color="auto" w:fill="auto"/>
            <w:vAlign w:val="center"/>
          </w:tcPr>
          <w:p w14:paraId="6F10C2FF" w14:textId="77777777" w:rsidR="00C57E47" w:rsidRPr="00FD3AD6" w:rsidRDefault="00C57E47" w:rsidP="000E354F">
            <w:pPr>
              <w:spacing w:after="0"/>
              <w:rPr>
                <w:sz w:val="20"/>
              </w:rPr>
            </w:pPr>
            <w:r w:rsidRPr="00FD3AD6">
              <w:rPr>
                <w:sz w:val="20"/>
              </w:rPr>
              <w:t>Licencje na stanowisko.</w:t>
            </w:r>
          </w:p>
        </w:tc>
      </w:tr>
    </w:tbl>
    <w:p w14:paraId="67D4DDC9" w14:textId="77777777" w:rsidR="00C57E47" w:rsidRDefault="00C57E47" w:rsidP="00C57E47">
      <w:pPr>
        <w:spacing w:after="0"/>
        <w:jc w:val="both"/>
      </w:pPr>
    </w:p>
    <w:p w14:paraId="6C4D4E25" w14:textId="77777777" w:rsidR="00C57E47" w:rsidRPr="00E43F1B" w:rsidRDefault="00C57E47" w:rsidP="00C57E47">
      <w:pPr>
        <w:jc w:val="both"/>
      </w:pPr>
      <w:r w:rsidRPr="00E43F1B">
        <w:t xml:space="preserve">Z uwagi na fakt, że moduły aplikacyjne instancjonowane są w ramach infrastruktury SIG, a do poszczególnych służb dostarczane są tylko usługi aplikacyjne, liczba niezbędnych licencji serwerowych funkcjonujących w ramach klastrów usług nie ulega zmianie w przypadku pojawienia się nowych beneficjentów Modułu SDI+. W przypadku konieczności skalowania infrastruktury programowej (warstwy aplikacyjnej) rozszerzeniu podlega jedynie pula licencji stanowiskowych. </w:t>
      </w:r>
    </w:p>
    <w:p w14:paraId="6CBBD162" w14:textId="77777777" w:rsidR="00C57E47" w:rsidRPr="00E43F1B" w:rsidRDefault="00C57E47" w:rsidP="00C57E47">
      <w:pPr>
        <w:jc w:val="both"/>
      </w:pPr>
      <w:r w:rsidRPr="00E43F1B">
        <w:t xml:space="preserve">W przypadku licencji na stanowisko zestawienie licencji prezentuje minimalne wymiarowania liczby licencji. Zakłada funkcjonowanie w systemie 4 stanowisk administracyjnych i 12 stanowisk analitycznych. W ramach projektu licencje te zostaną dostarczone w nielimitowanej liczbie. </w:t>
      </w:r>
    </w:p>
    <w:p w14:paraId="7C5C84D3" w14:textId="77777777" w:rsidR="00C57E47" w:rsidRPr="002636BE" w:rsidRDefault="00C57E47" w:rsidP="00C57E47">
      <w:pPr>
        <w:pStyle w:val="Styl4"/>
        <w:rPr>
          <w:color w:val="333399"/>
        </w:rPr>
      </w:pPr>
      <w:bookmarkStart w:id="524" w:name="_Toc310602158"/>
      <w:bookmarkStart w:id="525" w:name="_Toc318780424"/>
      <w:bookmarkStart w:id="526" w:name="_Toc455572249"/>
      <w:r w:rsidRPr="002636BE">
        <w:rPr>
          <w:color w:val="333399"/>
        </w:rPr>
        <w:t>Infrastruktura oprogramowania</w:t>
      </w:r>
      <w:bookmarkEnd w:id="524"/>
      <w:bookmarkEnd w:id="525"/>
      <w:bookmarkEnd w:id="526"/>
    </w:p>
    <w:p w14:paraId="046085F9" w14:textId="77777777" w:rsidR="00C57E47" w:rsidRPr="00E43F1B" w:rsidRDefault="00C57E47" w:rsidP="00C57E47">
      <w:pPr>
        <w:jc w:val="both"/>
      </w:pPr>
      <w:r w:rsidRPr="00E43F1B">
        <w:t>Infrastruktura oprogramowania jest przedstawiona przy pomocy środowisk programowych, w ramach których funkcjonują komponenty aplikacyjne. Środowiska programowe to elementy infrastruktury nie będące przedmiotem dostawy Modułu SDI+.</w:t>
      </w:r>
    </w:p>
    <w:p w14:paraId="0600438E" w14:textId="77777777" w:rsidR="00C57E47" w:rsidRPr="00EB4D54" w:rsidRDefault="00C57E47" w:rsidP="00C57E47">
      <w:r w:rsidRPr="00E43F1B">
        <w:rPr>
          <w:noProof/>
          <w:lang w:eastAsia="pl-PL"/>
        </w:rPr>
        <w:lastRenderedPageBreak/>
        <w:drawing>
          <wp:inline distT="0" distB="0" distL="0" distR="0" wp14:anchorId="4329ACE9" wp14:editId="30DB3B64">
            <wp:extent cx="5143500" cy="4488180"/>
            <wp:effectExtent l="0" t="0" r="0" b="7620"/>
            <wp:docPr id="44"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143500" cy="4488180"/>
                    </a:xfrm>
                    <a:prstGeom prst="rect">
                      <a:avLst/>
                    </a:prstGeom>
                    <a:noFill/>
                    <a:ln>
                      <a:noFill/>
                    </a:ln>
                  </pic:spPr>
                </pic:pic>
              </a:graphicData>
            </a:graphic>
          </wp:inline>
        </w:drawing>
      </w:r>
    </w:p>
    <w:p w14:paraId="532C4480" w14:textId="77777777" w:rsidR="00C57E47" w:rsidRPr="00E43F1B" w:rsidRDefault="00C57E47" w:rsidP="00C57E47">
      <w:pPr>
        <w:pStyle w:val="Legenda"/>
        <w:rPr>
          <w:lang w:val="pl-PL"/>
        </w:rPr>
      </w:pPr>
      <w:bookmarkStart w:id="527" w:name="_Toc310602203"/>
      <w:bookmarkStart w:id="528" w:name="_Toc318780799"/>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52</w:t>
      </w:r>
      <w:r>
        <w:fldChar w:fldCharType="end"/>
      </w:r>
      <w:r w:rsidRPr="00E43F1B">
        <w:rPr>
          <w:lang w:val="pl-PL"/>
        </w:rPr>
        <w:t xml:space="preserve"> Model opisu dla infrastruktury oprogramowania</w:t>
      </w:r>
      <w:bookmarkEnd w:id="527"/>
      <w:bookmarkEnd w:id="528"/>
    </w:p>
    <w:p w14:paraId="644CB8E4" w14:textId="77777777" w:rsidR="00C57E47" w:rsidRPr="00E43F1B" w:rsidRDefault="00C57E47" w:rsidP="00C57E47">
      <w:pPr>
        <w:jc w:val="both"/>
      </w:pPr>
      <w:r w:rsidRPr="00E43F1B">
        <w:t xml:space="preserve">Rozdział opisuje wszystkie zidentyfikowane komponenty infrastruktury programowej, uwzględniając zależności pomiędzy komponentami, oraz mapowanie na odpowiednie komponenty logicznej infrastruktury sprzętowej opisanej w rozdziale </w:t>
      </w:r>
      <w:r>
        <w:fldChar w:fldCharType="begin"/>
      </w:r>
      <w:r w:rsidRPr="00E43F1B">
        <w:instrText xml:space="preserve"> REF _Ref260053075 \h  \* MERGEFORMAT </w:instrText>
      </w:r>
      <w:r>
        <w:fldChar w:fldCharType="separate"/>
      </w:r>
      <w:r w:rsidR="00E451BD" w:rsidRPr="00E451BD">
        <w:t>Logiczna infrastruktura sprzętowa</w:t>
      </w:r>
      <w:r>
        <w:fldChar w:fldCharType="end"/>
      </w:r>
      <w:r w:rsidRPr="00E43F1B">
        <w:t>.</w:t>
      </w:r>
    </w:p>
    <w:p w14:paraId="6E5DED39" w14:textId="77777777" w:rsidR="00C57E47" w:rsidRPr="002636BE" w:rsidRDefault="00C57E47" w:rsidP="00C57E47">
      <w:pPr>
        <w:pStyle w:val="Styl5"/>
        <w:rPr>
          <w:color w:val="333399"/>
        </w:rPr>
      </w:pPr>
      <w:bookmarkStart w:id="529" w:name="_Toc318780425"/>
      <w:bookmarkStart w:id="530" w:name="_Toc455572250"/>
      <w:r w:rsidRPr="002636BE">
        <w:rPr>
          <w:color w:val="333399"/>
        </w:rPr>
        <w:t>Środowisko przetwarzania</w:t>
      </w:r>
      <w:bookmarkEnd w:id="529"/>
      <w:bookmarkEnd w:id="530"/>
    </w:p>
    <w:p w14:paraId="2462A137" w14:textId="77777777" w:rsidR="00C57E47" w:rsidRPr="00EB4D54" w:rsidRDefault="00C57E47" w:rsidP="00C57E47">
      <w:pPr>
        <w:rPr>
          <w:lang w:eastAsia="pl-PL"/>
        </w:rPr>
      </w:pPr>
      <w:r w:rsidRPr="00E43F1B">
        <w:rPr>
          <w:noProof/>
          <w:lang w:eastAsia="pl-PL"/>
        </w:rPr>
        <w:drawing>
          <wp:inline distT="0" distB="0" distL="0" distR="0" wp14:anchorId="65822F83" wp14:editId="4E6599AB">
            <wp:extent cx="4183380" cy="2743200"/>
            <wp:effectExtent l="0" t="0" r="7620" b="0"/>
            <wp:docPr id="43" name="Obraz 43" descr="E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descr="EA2"/>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4183380" cy="2743200"/>
                    </a:xfrm>
                    <a:prstGeom prst="rect">
                      <a:avLst/>
                    </a:prstGeom>
                    <a:noFill/>
                    <a:ln>
                      <a:noFill/>
                    </a:ln>
                  </pic:spPr>
                </pic:pic>
              </a:graphicData>
            </a:graphic>
          </wp:inline>
        </w:drawing>
      </w:r>
    </w:p>
    <w:p w14:paraId="76CF780B" w14:textId="77777777" w:rsidR="00C57E47" w:rsidRPr="00E43F1B" w:rsidRDefault="00C57E47" w:rsidP="00C57E47">
      <w:pPr>
        <w:pStyle w:val="Legenda"/>
        <w:rPr>
          <w:lang w:val="pl-PL" w:eastAsia="pl-PL"/>
        </w:rPr>
      </w:pPr>
      <w:bookmarkStart w:id="531" w:name="_Toc310602204"/>
      <w:r w:rsidRPr="00E43F1B">
        <w:rPr>
          <w:lang w:val="pl-PL"/>
        </w:rPr>
        <w:lastRenderedPageBreak/>
        <w:t xml:space="preserve">Diagram </w:t>
      </w:r>
      <w:r>
        <w:fldChar w:fldCharType="begin"/>
      </w:r>
      <w:r w:rsidRPr="00E43F1B">
        <w:rPr>
          <w:lang w:val="pl-PL"/>
        </w:rPr>
        <w:instrText xml:space="preserve"> SEQ Diagram \* ARABIC </w:instrText>
      </w:r>
      <w:r>
        <w:fldChar w:fldCharType="separate"/>
      </w:r>
      <w:r w:rsidR="00E451BD">
        <w:rPr>
          <w:noProof/>
          <w:lang w:val="pl-PL"/>
        </w:rPr>
        <w:t>53</w:t>
      </w:r>
      <w:r>
        <w:fldChar w:fldCharType="end"/>
      </w:r>
      <w:r w:rsidRPr="00E43F1B">
        <w:rPr>
          <w:noProof/>
          <w:lang w:val="pl-PL"/>
        </w:rPr>
        <w:t xml:space="preserve"> </w:t>
      </w:r>
      <w:r w:rsidRPr="00E43F1B">
        <w:rPr>
          <w:lang w:val="pl-PL" w:eastAsia="pl-PL"/>
        </w:rPr>
        <w:t>Mapowanie komponentów infrastruktury programowej SDP na elementy infrastruktury sprzętowej.</w:t>
      </w:r>
      <w:bookmarkEnd w:id="531"/>
    </w:p>
    <w:p w14:paraId="103D3FA0" w14:textId="77777777" w:rsidR="00C57E47" w:rsidRPr="0042624C" w:rsidRDefault="00C57E47" w:rsidP="00C57E47">
      <w:pPr>
        <w:rPr>
          <w:rStyle w:val="Uwydatnienie"/>
        </w:rPr>
      </w:pPr>
      <w:bookmarkStart w:id="532" w:name="_Toc318780426"/>
      <w:r w:rsidRPr="0042624C">
        <w:rPr>
          <w:rStyle w:val="Uwydatnienie"/>
        </w:rPr>
        <w:t>SIG: Usługa dostępu do bazy danych</w:t>
      </w:r>
      <w:bookmarkEnd w:id="532"/>
    </w:p>
    <w:p w14:paraId="18BE99E5" w14:textId="77777777" w:rsidR="00C57E47" w:rsidRPr="00E43F1B" w:rsidRDefault="00C57E47" w:rsidP="00C57E47">
      <w:r w:rsidRPr="00E43F1B">
        <w:t>Usługa infrastrukturalna świadczona w ramach infrastruktury technologicznej SIG. Zapewnia persystencję Danych PZGiK dla SDI+, Metabazy GI3 oraz utrzymanie schematu Oracle Session Providera dedykowanego dla mechanizmu utrzymywania sesji w usłudze mapy.</w:t>
      </w:r>
    </w:p>
    <w:p w14:paraId="6322A594" w14:textId="77777777" w:rsidR="00C57E47" w:rsidRPr="002636BE" w:rsidRDefault="00C57E47" w:rsidP="00C57E47">
      <w:pPr>
        <w:pStyle w:val="Styl5"/>
        <w:rPr>
          <w:color w:val="333399"/>
        </w:rPr>
      </w:pPr>
      <w:bookmarkStart w:id="533" w:name="_Toc310602164"/>
      <w:bookmarkStart w:id="534" w:name="_Toc318780427"/>
      <w:bookmarkStart w:id="535" w:name="_Toc455572251"/>
      <w:r w:rsidRPr="002636BE">
        <w:rPr>
          <w:color w:val="333399"/>
        </w:rPr>
        <w:t xml:space="preserve">Środowisko SDS – </w:t>
      </w:r>
      <w:bookmarkEnd w:id="533"/>
      <w:r w:rsidRPr="002636BE">
        <w:rPr>
          <w:color w:val="333399"/>
        </w:rPr>
        <w:t>Serwer Danych SWD</w:t>
      </w:r>
      <w:bookmarkEnd w:id="534"/>
      <w:bookmarkEnd w:id="535"/>
    </w:p>
    <w:p w14:paraId="4337123B" w14:textId="77777777" w:rsidR="00C57E47" w:rsidRPr="00EB4D54" w:rsidRDefault="00C57E47" w:rsidP="00C57E47">
      <w:pPr>
        <w:rPr>
          <w:lang w:eastAsia="pl-PL"/>
        </w:rPr>
      </w:pPr>
      <w:r w:rsidRPr="00E43F1B">
        <w:rPr>
          <w:noProof/>
          <w:lang w:eastAsia="pl-PL"/>
        </w:rPr>
        <w:drawing>
          <wp:inline distT="0" distB="0" distL="0" distR="0" wp14:anchorId="2AC5103C" wp14:editId="650CA2D7">
            <wp:extent cx="3962400" cy="3992880"/>
            <wp:effectExtent l="0" t="0" r="0" b="7620"/>
            <wp:docPr id="42" name="Obraz 42" descr="E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descr="EA4"/>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3962400" cy="3992880"/>
                    </a:xfrm>
                    <a:prstGeom prst="rect">
                      <a:avLst/>
                    </a:prstGeom>
                    <a:noFill/>
                    <a:ln>
                      <a:noFill/>
                    </a:ln>
                  </pic:spPr>
                </pic:pic>
              </a:graphicData>
            </a:graphic>
          </wp:inline>
        </w:drawing>
      </w:r>
    </w:p>
    <w:p w14:paraId="32C337C1" w14:textId="77777777" w:rsidR="00C57E47" w:rsidRPr="00E43F1B" w:rsidRDefault="00C57E47" w:rsidP="00C57E47">
      <w:pPr>
        <w:pStyle w:val="Legenda"/>
        <w:rPr>
          <w:lang w:val="pl-PL" w:eastAsia="pl-PL"/>
        </w:rPr>
      </w:pPr>
      <w:bookmarkStart w:id="536" w:name="_Toc310602205"/>
      <w:bookmarkStart w:id="537" w:name="_Toc318780800"/>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54</w:t>
      </w:r>
      <w:r>
        <w:fldChar w:fldCharType="end"/>
      </w:r>
      <w:r w:rsidRPr="00E43F1B">
        <w:rPr>
          <w:noProof/>
          <w:lang w:val="pl-PL"/>
        </w:rPr>
        <w:t xml:space="preserve"> </w:t>
      </w:r>
      <w:r w:rsidRPr="00E43F1B">
        <w:rPr>
          <w:lang w:val="pl-PL" w:eastAsia="pl-PL"/>
        </w:rPr>
        <w:t>Mapowanie komponentów infrastruktury programowej SDS na elementy infrastruktury sprzętowej.</w:t>
      </w:r>
      <w:bookmarkEnd w:id="536"/>
      <w:bookmarkEnd w:id="537"/>
    </w:p>
    <w:p w14:paraId="063EA42F" w14:textId="77777777" w:rsidR="00C57E47" w:rsidRPr="0042624C" w:rsidRDefault="00C57E47" w:rsidP="00C57E47">
      <w:pPr>
        <w:rPr>
          <w:rStyle w:val="Uwydatnienie"/>
        </w:rPr>
      </w:pPr>
      <w:bookmarkStart w:id="538" w:name="_Toc318780428"/>
      <w:r w:rsidRPr="0042624C">
        <w:rPr>
          <w:rStyle w:val="Uwydatnienie"/>
        </w:rPr>
        <w:t>Windows Server 2008 R2 Standard Edition</w:t>
      </w:r>
      <w:bookmarkEnd w:id="538"/>
    </w:p>
    <w:p w14:paraId="2C2D53FA" w14:textId="77777777" w:rsidR="00C57E47" w:rsidRPr="00E43F1B" w:rsidRDefault="00C57E47" w:rsidP="00C57E47">
      <w:pPr>
        <w:autoSpaceDE w:val="0"/>
        <w:autoSpaceDN w:val="0"/>
        <w:adjustRightInd w:val="0"/>
        <w:jc w:val="both"/>
      </w:pPr>
      <w:r w:rsidRPr="00E43F1B">
        <w:t>Windows Server 2008 R2 Standard Edition dostarcza infrastrukturę systemową umożliwiającą działanie następujących komponentów aplikacyjnych:</w:t>
      </w:r>
    </w:p>
    <w:p w14:paraId="61FB5A70" w14:textId="77777777" w:rsidR="00C57E47" w:rsidRPr="00E43F1B" w:rsidRDefault="00C57E47" w:rsidP="00C57E47">
      <w:pPr>
        <w:numPr>
          <w:ilvl w:val="0"/>
          <w:numId w:val="37"/>
        </w:numPr>
        <w:autoSpaceDE w:val="0"/>
        <w:autoSpaceDN w:val="0"/>
        <w:adjustRightInd w:val="0"/>
        <w:spacing w:after="200" w:line="276" w:lineRule="auto"/>
      </w:pPr>
      <w:r w:rsidRPr="00E43F1B">
        <w:t>Oracle:DBMS dostarcza środowiska zapewniające persystencję danych: Dane Przestrzenne SWD, Metabaza GI3.</w:t>
      </w:r>
    </w:p>
    <w:p w14:paraId="02C95282" w14:textId="77777777" w:rsidR="00C57E47" w:rsidRPr="0042624C" w:rsidRDefault="00C57E47" w:rsidP="00C57E47">
      <w:pPr>
        <w:rPr>
          <w:rStyle w:val="Uwydatnienie"/>
        </w:rPr>
      </w:pPr>
      <w:bookmarkStart w:id="539" w:name="_Toc318780429"/>
      <w:r w:rsidRPr="0042624C">
        <w:rPr>
          <w:rStyle w:val="Uwydatnienie"/>
        </w:rPr>
        <w:t>Mapowanie na komponenty infrastruktury logicznej</w:t>
      </w:r>
      <w:bookmarkEnd w:id="539"/>
    </w:p>
    <w:p w14:paraId="006EF436" w14:textId="77777777" w:rsidR="00C57E47" w:rsidRPr="00E43F1B" w:rsidRDefault="00C57E47" w:rsidP="00C57E47">
      <w:pPr>
        <w:jc w:val="both"/>
      </w:pPr>
      <w:r w:rsidRPr="00E43F1B">
        <w:t>Opisana infrastruktura aplikacyjna jest zainstalowana na następujących klasach infrastruktury logicznych maszyn sprzętowych:</w:t>
      </w:r>
    </w:p>
    <w:p w14:paraId="3B9B6AD3" w14:textId="77777777" w:rsidR="00C57E47" w:rsidRDefault="00C57E47" w:rsidP="00C57E47">
      <w:pPr>
        <w:numPr>
          <w:ilvl w:val="0"/>
          <w:numId w:val="37"/>
        </w:numPr>
        <w:spacing w:after="200" w:line="276" w:lineRule="auto"/>
      </w:pPr>
      <w:r>
        <w:t>CS-SDS</w:t>
      </w:r>
    </w:p>
    <w:p w14:paraId="545DFBC2" w14:textId="77777777" w:rsidR="00C57E47" w:rsidRPr="002636BE" w:rsidRDefault="00C57E47" w:rsidP="00C57E47">
      <w:pPr>
        <w:pStyle w:val="Styl5"/>
        <w:rPr>
          <w:color w:val="333399"/>
        </w:rPr>
      </w:pPr>
      <w:bookmarkStart w:id="540" w:name="_Toc310602173"/>
      <w:bookmarkStart w:id="541" w:name="_Toc318780430"/>
      <w:bookmarkStart w:id="542" w:name="_Toc455572252"/>
      <w:r w:rsidRPr="002636BE">
        <w:rPr>
          <w:color w:val="333399"/>
        </w:rPr>
        <w:lastRenderedPageBreak/>
        <w:t>Środowisko SUA –</w:t>
      </w:r>
      <w:bookmarkEnd w:id="540"/>
      <w:r w:rsidRPr="002636BE">
        <w:rPr>
          <w:color w:val="333399"/>
        </w:rPr>
        <w:t>Serwer Usług Analiz</w:t>
      </w:r>
      <w:bookmarkEnd w:id="541"/>
      <w:bookmarkEnd w:id="542"/>
    </w:p>
    <w:p w14:paraId="349029C7" w14:textId="77777777" w:rsidR="00C57E47" w:rsidRPr="00EB4D54" w:rsidRDefault="00C57E47" w:rsidP="00C57E47">
      <w:pPr>
        <w:rPr>
          <w:lang w:eastAsia="pl-PL"/>
        </w:rPr>
      </w:pPr>
      <w:r w:rsidRPr="00E43F1B">
        <w:rPr>
          <w:noProof/>
          <w:lang w:eastAsia="pl-PL"/>
        </w:rPr>
        <w:drawing>
          <wp:inline distT="0" distB="0" distL="0" distR="0" wp14:anchorId="30CFF22A" wp14:editId="348A09DA">
            <wp:extent cx="4183380" cy="3489960"/>
            <wp:effectExtent l="0" t="0" r="7620" b="0"/>
            <wp:docPr id="41" name="Obraz 41" descr="EA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descr="EA18"/>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4183380" cy="3489960"/>
                    </a:xfrm>
                    <a:prstGeom prst="rect">
                      <a:avLst/>
                    </a:prstGeom>
                    <a:noFill/>
                    <a:ln>
                      <a:noFill/>
                    </a:ln>
                  </pic:spPr>
                </pic:pic>
              </a:graphicData>
            </a:graphic>
          </wp:inline>
        </w:drawing>
      </w:r>
    </w:p>
    <w:p w14:paraId="199F8B24" w14:textId="77777777" w:rsidR="00C57E47" w:rsidRPr="00E43F1B" w:rsidRDefault="00C57E47" w:rsidP="00C57E47">
      <w:pPr>
        <w:pStyle w:val="Legenda"/>
        <w:rPr>
          <w:lang w:val="pl-PL" w:eastAsia="pl-PL"/>
        </w:rPr>
      </w:pPr>
      <w:bookmarkStart w:id="543" w:name="_Toc310602207"/>
      <w:bookmarkStart w:id="544" w:name="_Toc318780801"/>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55</w:t>
      </w:r>
      <w:r>
        <w:fldChar w:fldCharType="end"/>
      </w:r>
      <w:r w:rsidRPr="00E43F1B">
        <w:rPr>
          <w:noProof/>
          <w:lang w:val="pl-PL"/>
        </w:rPr>
        <w:t xml:space="preserve"> </w:t>
      </w:r>
      <w:r w:rsidRPr="00E43F1B">
        <w:rPr>
          <w:lang w:val="pl-PL" w:eastAsia="pl-PL"/>
        </w:rPr>
        <w:t>Mapowanie komponentów infrastruktury programowej SUA na elementy infrastruktury sprzętowej.</w:t>
      </w:r>
      <w:bookmarkEnd w:id="543"/>
      <w:bookmarkEnd w:id="544"/>
    </w:p>
    <w:p w14:paraId="18A9A15F" w14:textId="77777777" w:rsidR="00C57E47" w:rsidRPr="0042624C" w:rsidRDefault="00C57E47" w:rsidP="00C57E47">
      <w:pPr>
        <w:rPr>
          <w:rStyle w:val="Uwydatnienie"/>
        </w:rPr>
      </w:pPr>
      <w:bookmarkStart w:id="545" w:name="_Toc318780431"/>
      <w:bookmarkStart w:id="546" w:name="_Toc310602174"/>
      <w:r w:rsidRPr="0042624C">
        <w:rPr>
          <w:rStyle w:val="Uwydatnienie"/>
        </w:rPr>
        <w:t>Windows Server 2008 R2 Standard Edition</w:t>
      </w:r>
      <w:bookmarkEnd w:id="545"/>
      <w:r w:rsidRPr="0042624C">
        <w:rPr>
          <w:rStyle w:val="Uwydatnienie"/>
        </w:rPr>
        <w:t xml:space="preserve"> </w:t>
      </w:r>
      <w:bookmarkEnd w:id="546"/>
    </w:p>
    <w:p w14:paraId="3EA08351" w14:textId="77777777" w:rsidR="00C57E47" w:rsidRPr="00E43F1B" w:rsidRDefault="00C57E47" w:rsidP="00C57E47">
      <w:pPr>
        <w:autoSpaceDE w:val="0"/>
        <w:autoSpaceDN w:val="0"/>
        <w:adjustRightInd w:val="0"/>
        <w:jc w:val="both"/>
      </w:pPr>
      <w:r w:rsidRPr="00E43F1B">
        <w:t>Windows Server 2008 R2 Standard Edition dostarcza infrastrukturę systemową umożliwiającą działanie następujących komponentów systemowych:</w:t>
      </w:r>
    </w:p>
    <w:p w14:paraId="2EDA910B" w14:textId="77777777" w:rsidR="00C57E47" w:rsidRDefault="00C57E47" w:rsidP="00C57E47">
      <w:pPr>
        <w:numPr>
          <w:ilvl w:val="0"/>
          <w:numId w:val="37"/>
        </w:numPr>
        <w:autoSpaceDE w:val="0"/>
        <w:autoSpaceDN w:val="0"/>
        <w:adjustRightInd w:val="0"/>
        <w:spacing w:after="200" w:line="276" w:lineRule="auto"/>
        <w:rPr>
          <w:lang w:val="en-US"/>
        </w:rPr>
      </w:pPr>
      <w:r>
        <w:rPr>
          <w:lang w:val="en-US"/>
        </w:rPr>
        <w:t>.NET Framework</w:t>
      </w:r>
    </w:p>
    <w:p w14:paraId="11FB2BF0" w14:textId="77777777" w:rsidR="00C57E47" w:rsidRPr="0042624C" w:rsidRDefault="00C57E47" w:rsidP="00C57E47">
      <w:pPr>
        <w:rPr>
          <w:rStyle w:val="Uwydatnienie"/>
        </w:rPr>
      </w:pPr>
      <w:bookmarkStart w:id="547" w:name="_Toc310602175"/>
      <w:bookmarkStart w:id="548" w:name="_Toc318780432"/>
      <w:r w:rsidRPr="0042624C">
        <w:rPr>
          <w:rStyle w:val="Uwydatnienie"/>
        </w:rPr>
        <w:t>.NET Framework</w:t>
      </w:r>
      <w:bookmarkEnd w:id="547"/>
      <w:bookmarkEnd w:id="548"/>
    </w:p>
    <w:p w14:paraId="6BD160F7" w14:textId="77777777" w:rsidR="00C57E47" w:rsidRPr="00E43F1B" w:rsidRDefault="00C57E47" w:rsidP="00C57E47">
      <w:r w:rsidRPr="00E43F1B">
        <w:t>Komponent dostarcza infrastrukturę programową umożliwiającą działanie aplikacji wymagających bibliotek i środowiska uruchomieniowego .NET Framework w wersji 3.5.</w:t>
      </w:r>
    </w:p>
    <w:p w14:paraId="5A81C835" w14:textId="77777777" w:rsidR="00C57E47" w:rsidRPr="0042624C" w:rsidRDefault="00C57E47" w:rsidP="00C57E47">
      <w:pPr>
        <w:rPr>
          <w:rStyle w:val="Uwydatnienie"/>
        </w:rPr>
      </w:pPr>
      <w:bookmarkStart w:id="549" w:name="_Toc310602176"/>
      <w:bookmarkStart w:id="550" w:name="_Toc318780433"/>
      <w:r w:rsidRPr="0042624C">
        <w:rPr>
          <w:rStyle w:val="Uwydatnienie"/>
        </w:rPr>
        <w:t>Mapowanie na komponenty infrastruktury logicznej</w:t>
      </w:r>
      <w:bookmarkEnd w:id="549"/>
      <w:bookmarkEnd w:id="550"/>
    </w:p>
    <w:p w14:paraId="3FEA896C" w14:textId="77777777" w:rsidR="00C57E47" w:rsidRPr="00E43F1B" w:rsidRDefault="00C57E47" w:rsidP="00C57E47">
      <w:pPr>
        <w:jc w:val="both"/>
      </w:pPr>
      <w:r w:rsidRPr="00E43F1B">
        <w:t>Opisana infrastruktura aplikacyjna jest zainstalowana na następujących klasach infrastruktury logicznych maszyn sprzętowych:</w:t>
      </w:r>
    </w:p>
    <w:p w14:paraId="23A6CADB" w14:textId="77777777" w:rsidR="00C57E47" w:rsidRPr="002A5DED" w:rsidRDefault="00C57E47" w:rsidP="00C57E47">
      <w:pPr>
        <w:numPr>
          <w:ilvl w:val="0"/>
          <w:numId w:val="37"/>
        </w:numPr>
        <w:spacing w:after="200" w:line="276" w:lineRule="auto"/>
      </w:pPr>
      <w:r>
        <w:t>CS-SUA</w:t>
      </w:r>
    </w:p>
    <w:p w14:paraId="50C0E622" w14:textId="77777777" w:rsidR="00C57E47" w:rsidRPr="002636BE" w:rsidRDefault="00C57E47" w:rsidP="00C57E47">
      <w:pPr>
        <w:pStyle w:val="Styl5"/>
        <w:rPr>
          <w:color w:val="333399"/>
        </w:rPr>
      </w:pPr>
      <w:bookmarkStart w:id="551" w:name="_Toc310602177"/>
      <w:bookmarkStart w:id="552" w:name="_Toc318780434"/>
      <w:bookmarkStart w:id="553" w:name="_Toc455572253"/>
      <w:r w:rsidRPr="002636BE">
        <w:rPr>
          <w:color w:val="333399"/>
        </w:rPr>
        <w:t>Środowisko SUS – Serwer Usług SDI</w:t>
      </w:r>
      <w:bookmarkEnd w:id="551"/>
      <w:bookmarkEnd w:id="552"/>
      <w:bookmarkEnd w:id="553"/>
    </w:p>
    <w:p w14:paraId="1349977F" w14:textId="77777777" w:rsidR="00C57E47" w:rsidRDefault="00C57E47" w:rsidP="00C57E47">
      <w:r w:rsidRPr="00E43F1B">
        <w:rPr>
          <w:noProof/>
          <w:lang w:eastAsia="pl-PL"/>
        </w:rPr>
        <w:lastRenderedPageBreak/>
        <w:drawing>
          <wp:inline distT="0" distB="0" distL="0" distR="0" wp14:anchorId="2EA8CCCF" wp14:editId="1CC5E829">
            <wp:extent cx="4282440" cy="3604260"/>
            <wp:effectExtent l="0" t="0" r="3810" b="0"/>
            <wp:docPr id="40" name="Obraz 40" descr="EA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descr="EA20"/>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4282440" cy="3604260"/>
                    </a:xfrm>
                    <a:prstGeom prst="rect">
                      <a:avLst/>
                    </a:prstGeom>
                    <a:noFill/>
                    <a:ln>
                      <a:noFill/>
                    </a:ln>
                  </pic:spPr>
                </pic:pic>
              </a:graphicData>
            </a:graphic>
          </wp:inline>
        </w:drawing>
      </w:r>
    </w:p>
    <w:p w14:paraId="0945A142" w14:textId="77777777" w:rsidR="00C57E47" w:rsidRPr="00E43F1B" w:rsidRDefault="00C57E47" w:rsidP="00C57E47">
      <w:pPr>
        <w:pStyle w:val="Legenda"/>
        <w:rPr>
          <w:lang w:val="pl-PL" w:eastAsia="pl-PL"/>
        </w:rPr>
      </w:pPr>
      <w:bookmarkStart w:id="554" w:name="_Toc310602208"/>
      <w:bookmarkStart w:id="555" w:name="_Toc318780802"/>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56</w:t>
      </w:r>
      <w:r>
        <w:fldChar w:fldCharType="end"/>
      </w:r>
      <w:r w:rsidRPr="00E43F1B">
        <w:rPr>
          <w:noProof/>
          <w:lang w:val="pl-PL"/>
        </w:rPr>
        <w:t xml:space="preserve"> </w:t>
      </w:r>
      <w:r w:rsidRPr="00E43F1B">
        <w:rPr>
          <w:lang w:val="pl-PL" w:eastAsia="pl-PL"/>
        </w:rPr>
        <w:t>Mapowanie komponentów infrastruktury programowej SUS na elementy infrastruktury sprzętowej.</w:t>
      </w:r>
      <w:bookmarkEnd w:id="554"/>
      <w:bookmarkEnd w:id="555"/>
    </w:p>
    <w:p w14:paraId="4F480458" w14:textId="77777777" w:rsidR="00C57E47" w:rsidRPr="0042624C" w:rsidRDefault="00C57E47" w:rsidP="00C57E47">
      <w:pPr>
        <w:rPr>
          <w:rStyle w:val="Uwydatnienie"/>
        </w:rPr>
      </w:pPr>
      <w:bookmarkStart w:id="556" w:name="_Toc318780435"/>
      <w:r w:rsidRPr="0042624C">
        <w:rPr>
          <w:rStyle w:val="Uwydatnienie"/>
        </w:rPr>
        <w:t>Windows Server 2008 R2 Standard Edition</w:t>
      </w:r>
      <w:bookmarkEnd w:id="556"/>
    </w:p>
    <w:p w14:paraId="18DB739F" w14:textId="77777777" w:rsidR="00C57E47" w:rsidRPr="00E43F1B" w:rsidRDefault="00C57E47" w:rsidP="00C57E47">
      <w:pPr>
        <w:autoSpaceDE w:val="0"/>
        <w:autoSpaceDN w:val="0"/>
        <w:adjustRightInd w:val="0"/>
        <w:jc w:val="both"/>
      </w:pPr>
      <w:r w:rsidRPr="00E43F1B">
        <w:t>Windows Server 2008 R2 Standard Edition dostarcza infrastrukturę systemową umożliwiającą działanie następujących komponentów systemowych:</w:t>
      </w:r>
    </w:p>
    <w:p w14:paraId="35EF5176" w14:textId="77777777" w:rsidR="00C57E47" w:rsidRDefault="00C57E47" w:rsidP="00C57E47">
      <w:pPr>
        <w:numPr>
          <w:ilvl w:val="0"/>
          <w:numId w:val="37"/>
        </w:numPr>
        <w:autoSpaceDE w:val="0"/>
        <w:autoSpaceDN w:val="0"/>
        <w:adjustRightInd w:val="0"/>
        <w:spacing w:after="200" w:line="276" w:lineRule="auto"/>
        <w:rPr>
          <w:lang w:val="en-US"/>
        </w:rPr>
      </w:pPr>
      <w:r>
        <w:rPr>
          <w:lang w:val="en-US"/>
        </w:rPr>
        <w:t>.NET Framework</w:t>
      </w:r>
    </w:p>
    <w:p w14:paraId="3914E646" w14:textId="77777777" w:rsidR="00C57E47" w:rsidRPr="0042624C" w:rsidRDefault="00C57E47" w:rsidP="00C57E47">
      <w:pPr>
        <w:rPr>
          <w:rStyle w:val="Uwydatnienie"/>
        </w:rPr>
      </w:pPr>
      <w:bookmarkStart w:id="557" w:name="_Toc318780436"/>
      <w:r w:rsidRPr="0042624C">
        <w:rPr>
          <w:rStyle w:val="Uwydatnienie"/>
        </w:rPr>
        <w:t>.NET Framework</w:t>
      </w:r>
      <w:bookmarkEnd w:id="557"/>
    </w:p>
    <w:p w14:paraId="71D2CD10" w14:textId="77777777" w:rsidR="00C57E47" w:rsidRPr="00E43F1B" w:rsidRDefault="00C57E47" w:rsidP="00C57E47">
      <w:r w:rsidRPr="00E43F1B">
        <w:t>Komponent dostarcza infrastrukturę programową umożliwiającą działanie aplikacji wymagających bibliotek i środowiska uruchomieniowego .NET Framework w wersji 3.5.</w:t>
      </w:r>
    </w:p>
    <w:p w14:paraId="3F11E383" w14:textId="77777777" w:rsidR="00C57E47" w:rsidRPr="0042624C" w:rsidRDefault="00C57E47" w:rsidP="00C57E47">
      <w:pPr>
        <w:rPr>
          <w:rStyle w:val="Uwydatnienie"/>
        </w:rPr>
      </w:pPr>
      <w:bookmarkStart w:id="558" w:name="_Toc318780437"/>
      <w:r w:rsidRPr="0042624C">
        <w:rPr>
          <w:rStyle w:val="Uwydatnienie"/>
        </w:rPr>
        <w:t>IIS – Serwer WWW</w:t>
      </w:r>
      <w:bookmarkEnd w:id="558"/>
    </w:p>
    <w:p w14:paraId="2C51E671" w14:textId="77777777" w:rsidR="00C57E47" w:rsidRPr="00E43F1B" w:rsidRDefault="00C57E47" w:rsidP="00C57E47">
      <w:r w:rsidRPr="00E43F1B">
        <w:t>Komponent dostarcza infrastrukturę programową umożliwiającą hostowanie aplikacji internetowych.</w:t>
      </w:r>
    </w:p>
    <w:p w14:paraId="5D024C53" w14:textId="77777777" w:rsidR="00C57E47" w:rsidRPr="0042624C" w:rsidRDefault="00C57E47" w:rsidP="00C57E47">
      <w:pPr>
        <w:rPr>
          <w:rStyle w:val="Uwydatnienie"/>
        </w:rPr>
      </w:pPr>
      <w:bookmarkStart w:id="559" w:name="_Toc318780438"/>
      <w:r w:rsidRPr="0042624C">
        <w:rPr>
          <w:rStyle w:val="Uwydatnienie"/>
        </w:rPr>
        <w:t>Mapowanie na komponenty infrastruktury logicznej</w:t>
      </w:r>
      <w:bookmarkEnd w:id="559"/>
    </w:p>
    <w:p w14:paraId="3C36ECBC" w14:textId="77777777" w:rsidR="00C57E47" w:rsidRPr="00E43F1B" w:rsidRDefault="00C57E47" w:rsidP="00C57E47">
      <w:pPr>
        <w:jc w:val="both"/>
      </w:pPr>
      <w:r w:rsidRPr="00E43F1B">
        <w:t>Opisana infrastruktura aplikacyjna jest zainstalowana na następujących klasach infrastruktury logicznych maszyn sprzętowych:</w:t>
      </w:r>
    </w:p>
    <w:p w14:paraId="2224C74F" w14:textId="77777777" w:rsidR="00C57E47" w:rsidRPr="002A5DED" w:rsidRDefault="00C57E47" w:rsidP="00C57E47">
      <w:pPr>
        <w:numPr>
          <w:ilvl w:val="0"/>
          <w:numId w:val="37"/>
        </w:numPr>
        <w:spacing w:after="200" w:line="276" w:lineRule="auto"/>
      </w:pPr>
      <w:r>
        <w:t>CS-SUS</w:t>
      </w:r>
    </w:p>
    <w:p w14:paraId="77FEE176" w14:textId="77777777" w:rsidR="00C57E47" w:rsidRPr="002636BE" w:rsidRDefault="00C57E47" w:rsidP="00C57E47">
      <w:pPr>
        <w:pStyle w:val="Styl5"/>
        <w:rPr>
          <w:color w:val="333399"/>
        </w:rPr>
      </w:pPr>
      <w:bookmarkStart w:id="560" w:name="_Toc318780439"/>
      <w:bookmarkStart w:id="561" w:name="_Toc455572254"/>
      <w:r w:rsidRPr="002636BE">
        <w:rPr>
          <w:color w:val="333399"/>
        </w:rPr>
        <w:t>Środowisko SUW – Serwer Usług SWD</w:t>
      </w:r>
      <w:bookmarkEnd w:id="560"/>
      <w:bookmarkEnd w:id="561"/>
    </w:p>
    <w:p w14:paraId="081C5BD0" w14:textId="77777777" w:rsidR="00C57E47" w:rsidRDefault="00C57E47" w:rsidP="00C57E47">
      <w:r w:rsidRPr="00E43F1B">
        <w:rPr>
          <w:noProof/>
          <w:lang w:eastAsia="pl-PL"/>
        </w:rPr>
        <w:lastRenderedPageBreak/>
        <w:drawing>
          <wp:inline distT="0" distB="0" distL="0" distR="0" wp14:anchorId="6F6820E4" wp14:editId="08C2CD48">
            <wp:extent cx="4411980" cy="3749040"/>
            <wp:effectExtent l="0" t="0" r="7620" b="3810"/>
            <wp:docPr id="39" name="Obraz 39" descr="EA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6" descr="EA22"/>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4411980" cy="3749040"/>
                    </a:xfrm>
                    <a:prstGeom prst="rect">
                      <a:avLst/>
                    </a:prstGeom>
                    <a:noFill/>
                    <a:ln>
                      <a:noFill/>
                    </a:ln>
                  </pic:spPr>
                </pic:pic>
              </a:graphicData>
            </a:graphic>
          </wp:inline>
        </w:drawing>
      </w:r>
    </w:p>
    <w:p w14:paraId="42FAFC6D" w14:textId="77777777" w:rsidR="00C57E47" w:rsidRPr="00E43F1B" w:rsidRDefault="00C57E47" w:rsidP="00C57E47">
      <w:pPr>
        <w:pStyle w:val="Legenda"/>
        <w:rPr>
          <w:lang w:val="pl-PL" w:eastAsia="pl-PL"/>
        </w:rPr>
      </w:pPr>
      <w:bookmarkStart w:id="562" w:name="_Toc318780803"/>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57</w:t>
      </w:r>
      <w:r>
        <w:fldChar w:fldCharType="end"/>
      </w:r>
      <w:r w:rsidRPr="00E43F1B">
        <w:rPr>
          <w:noProof/>
          <w:lang w:val="pl-PL"/>
        </w:rPr>
        <w:t xml:space="preserve"> </w:t>
      </w:r>
      <w:r w:rsidRPr="00E43F1B">
        <w:rPr>
          <w:lang w:val="pl-PL" w:eastAsia="pl-PL"/>
        </w:rPr>
        <w:t>Mapowanie komponentów infrastruktury programowej SUS na elementy infrastruktury sprzętowej.</w:t>
      </w:r>
      <w:bookmarkEnd w:id="562"/>
    </w:p>
    <w:p w14:paraId="31B2AE7A" w14:textId="77777777" w:rsidR="00C57E47" w:rsidRPr="0042624C" w:rsidRDefault="00C57E47" w:rsidP="00C57E47">
      <w:pPr>
        <w:rPr>
          <w:rStyle w:val="Uwydatnienie"/>
        </w:rPr>
      </w:pPr>
      <w:bookmarkStart w:id="563" w:name="_Toc318780440"/>
      <w:r w:rsidRPr="0042624C">
        <w:rPr>
          <w:rStyle w:val="Uwydatnienie"/>
        </w:rPr>
        <w:t>Windows Server 2008 R2 Standard Edition</w:t>
      </w:r>
      <w:bookmarkEnd w:id="563"/>
    </w:p>
    <w:p w14:paraId="2EDC3FBC" w14:textId="77777777" w:rsidR="00C57E47" w:rsidRPr="00E43F1B" w:rsidRDefault="00C57E47" w:rsidP="00C57E47">
      <w:r w:rsidRPr="00E43F1B">
        <w:t>Windows Server 2008 R2 Standard Edition dostarcza infrastrukturę systemową umożliwiającą działanie następujących komponentów systemowych:</w:t>
      </w:r>
    </w:p>
    <w:p w14:paraId="5285D8BA" w14:textId="77777777" w:rsidR="00C57E47" w:rsidRDefault="00C57E47" w:rsidP="00C57E47">
      <w:pPr>
        <w:numPr>
          <w:ilvl w:val="0"/>
          <w:numId w:val="37"/>
        </w:numPr>
        <w:autoSpaceDE w:val="0"/>
        <w:autoSpaceDN w:val="0"/>
        <w:adjustRightInd w:val="0"/>
        <w:spacing w:after="200" w:line="276" w:lineRule="auto"/>
        <w:rPr>
          <w:lang w:val="en-US"/>
        </w:rPr>
      </w:pPr>
      <w:r>
        <w:rPr>
          <w:lang w:val="en-US"/>
        </w:rPr>
        <w:t>.NET Framework</w:t>
      </w:r>
    </w:p>
    <w:p w14:paraId="73D831B5" w14:textId="77777777" w:rsidR="00C57E47" w:rsidRPr="0042624C" w:rsidRDefault="00C57E47" w:rsidP="00C57E47">
      <w:pPr>
        <w:rPr>
          <w:rStyle w:val="Uwydatnienie"/>
        </w:rPr>
      </w:pPr>
      <w:bookmarkStart w:id="564" w:name="_Toc318780441"/>
      <w:r w:rsidRPr="0042624C">
        <w:rPr>
          <w:rStyle w:val="Uwydatnienie"/>
        </w:rPr>
        <w:t>.NET Framework</w:t>
      </w:r>
      <w:bookmarkEnd w:id="564"/>
    </w:p>
    <w:p w14:paraId="47F7DA4D" w14:textId="77777777" w:rsidR="00C57E47" w:rsidRPr="00E43F1B" w:rsidRDefault="00C57E47" w:rsidP="00C57E47">
      <w:r w:rsidRPr="00E43F1B">
        <w:t>Komponent dostarcza infrastrukturę programową umożliwiającą działanie aplikacji wymagających bibliotek i środowiska uruchomieniowego .NET Framework w wersji 3.5.</w:t>
      </w:r>
    </w:p>
    <w:p w14:paraId="0A7E8508" w14:textId="77777777" w:rsidR="00C57E47" w:rsidRPr="0042624C" w:rsidRDefault="00C57E47" w:rsidP="00C57E47">
      <w:pPr>
        <w:rPr>
          <w:rStyle w:val="Uwydatnienie"/>
        </w:rPr>
      </w:pPr>
      <w:bookmarkStart w:id="565" w:name="_Toc318780442"/>
      <w:r w:rsidRPr="0042624C">
        <w:rPr>
          <w:rStyle w:val="Uwydatnienie"/>
        </w:rPr>
        <w:t>IIS – Serwer WWW</w:t>
      </w:r>
      <w:bookmarkEnd w:id="565"/>
    </w:p>
    <w:p w14:paraId="32C23B34" w14:textId="77777777" w:rsidR="00C57E47" w:rsidRPr="00E43F1B" w:rsidRDefault="00C57E47" w:rsidP="00C57E47">
      <w:r w:rsidRPr="00E43F1B">
        <w:t>Komponent dostarcza infrastrukturę programową umożliwiającą hostowanie aplikacji internetowych.</w:t>
      </w:r>
    </w:p>
    <w:p w14:paraId="606615AD" w14:textId="77777777" w:rsidR="00C57E47" w:rsidRPr="0042624C" w:rsidRDefault="00C57E47" w:rsidP="00C57E47">
      <w:pPr>
        <w:rPr>
          <w:rStyle w:val="Uwydatnienie"/>
        </w:rPr>
      </w:pPr>
      <w:bookmarkStart w:id="566" w:name="_Toc318780443"/>
      <w:r w:rsidRPr="0042624C">
        <w:rPr>
          <w:rStyle w:val="Uwydatnienie"/>
        </w:rPr>
        <w:t>Mapowanie na komponenty infrastruktury logicznej</w:t>
      </w:r>
      <w:bookmarkEnd w:id="566"/>
    </w:p>
    <w:p w14:paraId="475A7B3E" w14:textId="77777777" w:rsidR="00C57E47" w:rsidRPr="00E43F1B" w:rsidRDefault="00C57E47" w:rsidP="00C57E47">
      <w:r w:rsidRPr="00E43F1B">
        <w:t>Opisana infrastruktura aplikacyjna jest zainstalowana na następujących klasach infrastruktury logicznych maszyn sprzętowych:</w:t>
      </w:r>
    </w:p>
    <w:p w14:paraId="7536DADA" w14:textId="77777777" w:rsidR="00C57E47" w:rsidRPr="002A5DED" w:rsidRDefault="00C57E47" w:rsidP="00C57E47">
      <w:pPr>
        <w:numPr>
          <w:ilvl w:val="0"/>
          <w:numId w:val="37"/>
        </w:numPr>
        <w:spacing w:after="200" w:line="276" w:lineRule="auto"/>
      </w:pPr>
      <w:r>
        <w:t>CS-SUW</w:t>
      </w:r>
    </w:p>
    <w:p w14:paraId="5476DB86" w14:textId="77777777" w:rsidR="00C57E47" w:rsidRPr="002636BE" w:rsidRDefault="00C57E47" w:rsidP="00C57E47">
      <w:pPr>
        <w:pStyle w:val="Styl5"/>
        <w:rPr>
          <w:color w:val="333399"/>
        </w:rPr>
      </w:pPr>
      <w:bookmarkStart w:id="567" w:name="_Toc318780444"/>
      <w:bookmarkStart w:id="568" w:name="_Toc455572255"/>
      <w:r w:rsidRPr="002636BE">
        <w:rPr>
          <w:color w:val="333399"/>
        </w:rPr>
        <w:t>Środowisko SUM – Serwer Usługi Mapy</w:t>
      </w:r>
      <w:bookmarkEnd w:id="567"/>
      <w:bookmarkEnd w:id="568"/>
    </w:p>
    <w:p w14:paraId="6ED0871B" w14:textId="77777777" w:rsidR="00C57E47" w:rsidRDefault="00C57E47" w:rsidP="00C57E47">
      <w:r w:rsidRPr="00E43F1B">
        <w:rPr>
          <w:noProof/>
          <w:lang w:eastAsia="pl-PL"/>
        </w:rPr>
        <w:lastRenderedPageBreak/>
        <w:drawing>
          <wp:inline distT="0" distB="0" distL="0" distR="0" wp14:anchorId="3449FFC6" wp14:editId="15E626C0">
            <wp:extent cx="4442460" cy="3840480"/>
            <wp:effectExtent l="0" t="0" r="0" b="7620"/>
            <wp:docPr id="38" name="Obraz 38" descr="E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7" descr="EA4"/>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4442460" cy="3840480"/>
                    </a:xfrm>
                    <a:prstGeom prst="rect">
                      <a:avLst/>
                    </a:prstGeom>
                    <a:noFill/>
                    <a:ln>
                      <a:noFill/>
                    </a:ln>
                  </pic:spPr>
                </pic:pic>
              </a:graphicData>
            </a:graphic>
          </wp:inline>
        </w:drawing>
      </w:r>
    </w:p>
    <w:p w14:paraId="50DC186F" w14:textId="77777777" w:rsidR="00C57E47" w:rsidRPr="00E43F1B" w:rsidRDefault="00C57E47" w:rsidP="00C57E47">
      <w:pPr>
        <w:pStyle w:val="Legenda"/>
        <w:rPr>
          <w:lang w:val="pl-PL" w:eastAsia="pl-PL"/>
        </w:rPr>
      </w:pPr>
      <w:bookmarkStart w:id="569" w:name="_Toc318780804"/>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58</w:t>
      </w:r>
      <w:r>
        <w:fldChar w:fldCharType="end"/>
      </w:r>
      <w:r w:rsidRPr="00E43F1B">
        <w:rPr>
          <w:noProof/>
          <w:lang w:val="pl-PL"/>
        </w:rPr>
        <w:t xml:space="preserve"> </w:t>
      </w:r>
      <w:r w:rsidRPr="00E43F1B">
        <w:rPr>
          <w:lang w:val="pl-PL" w:eastAsia="pl-PL"/>
        </w:rPr>
        <w:t>Mapowanie komponentów infrastruktury programowej SUS na elementy infrastruktury sprzętowej.</w:t>
      </w:r>
      <w:bookmarkEnd w:id="569"/>
    </w:p>
    <w:p w14:paraId="26A23D75" w14:textId="77777777" w:rsidR="00C57E47" w:rsidRPr="0042624C" w:rsidRDefault="00C57E47" w:rsidP="00C57E47">
      <w:pPr>
        <w:rPr>
          <w:rStyle w:val="Uwydatnienie"/>
        </w:rPr>
      </w:pPr>
      <w:bookmarkStart w:id="570" w:name="_Toc318780445"/>
      <w:r w:rsidRPr="0042624C">
        <w:rPr>
          <w:rStyle w:val="Uwydatnienie"/>
        </w:rPr>
        <w:t>Windows Server 2008 R2 Standard Edition</w:t>
      </w:r>
      <w:bookmarkEnd w:id="570"/>
    </w:p>
    <w:p w14:paraId="391C70E5" w14:textId="77777777" w:rsidR="00C57E47" w:rsidRPr="00E43F1B" w:rsidRDefault="00C57E47" w:rsidP="00C57E47">
      <w:r w:rsidRPr="00E43F1B">
        <w:t>Windows Server 2008 R2 Standard Edition dostarcza infrastrukturę systemową umożliwiającą działanie następujących komponentów systemowych:</w:t>
      </w:r>
    </w:p>
    <w:p w14:paraId="1323CE4C" w14:textId="77777777" w:rsidR="00C57E47" w:rsidRDefault="00C57E47" w:rsidP="00C57E47">
      <w:pPr>
        <w:numPr>
          <w:ilvl w:val="0"/>
          <w:numId w:val="37"/>
        </w:numPr>
        <w:autoSpaceDE w:val="0"/>
        <w:autoSpaceDN w:val="0"/>
        <w:adjustRightInd w:val="0"/>
        <w:spacing w:after="200" w:line="276" w:lineRule="auto"/>
        <w:rPr>
          <w:lang w:val="en-US"/>
        </w:rPr>
      </w:pPr>
      <w:r>
        <w:rPr>
          <w:lang w:val="en-US"/>
        </w:rPr>
        <w:t>.NET Framework</w:t>
      </w:r>
    </w:p>
    <w:p w14:paraId="5FADE990" w14:textId="77777777" w:rsidR="00C57E47" w:rsidRPr="0042624C" w:rsidRDefault="00C57E47" w:rsidP="00C57E47">
      <w:pPr>
        <w:rPr>
          <w:rStyle w:val="Uwydatnienie"/>
        </w:rPr>
      </w:pPr>
      <w:bookmarkStart w:id="571" w:name="_Toc318780446"/>
      <w:r w:rsidRPr="0042624C">
        <w:rPr>
          <w:rStyle w:val="Uwydatnienie"/>
        </w:rPr>
        <w:t>.NET Framework</w:t>
      </w:r>
      <w:bookmarkEnd w:id="571"/>
    </w:p>
    <w:p w14:paraId="2DE61CBE" w14:textId="77777777" w:rsidR="00C57E47" w:rsidRPr="00E43F1B" w:rsidRDefault="00C57E47" w:rsidP="00C57E47">
      <w:r w:rsidRPr="00E43F1B">
        <w:t>Komponent dostarcza infrastrukturę programową umożliwiającą działanie aplikacji wymagających bibliotek i środowiska uruchomieniowego .NET Framework w wersji 3.5.</w:t>
      </w:r>
    </w:p>
    <w:p w14:paraId="6FE98049" w14:textId="77777777" w:rsidR="00C57E47" w:rsidRPr="0042624C" w:rsidRDefault="00C57E47" w:rsidP="00C57E47">
      <w:pPr>
        <w:rPr>
          <w:rStyle w:val="Uwydatnienie"/>
        </w:rPr>
      </w:pPr>
      <w:bookmarkStart w:id="572" w:name="_Toc318780447"/>
      <w:r w:rsidRPr="0042624C">
        <w:rPr>
          <w:rStyle w:val="Uwydatnienie"/>
        </w:rPr>
        <w:t>IIS – Serwer WWW</w:t>
      </w:r>
      <w:bookmarkEnd w:id="572"/>
    </w:p>
    <w:p w14:paraId="6BEB537F" w14:textId="77777777" w:rsidR="00C57E47" w:rsidRPr="00E43F1B" w:rsidRDefault="00C57E47" w:rsidP="00C57E47">
      <w:r w:rsidRPr="00E43F1B">
        <w:t>Komponent dostarcza infrastrukturę programową umożliwiającą hostowanie aplikacji internetowych.</w:t>
      </w:r>
    </w:p>
    <w:p w14:paraId="3DEF2D64" w14:textId="77777777" w:rsidR="00C57E47" w:rsidRPr="0042624C" w:rsidRDefault="00C57E47" w:rsidP="00C57E47">
      <w:pPr>
        <w:rPr>
          <w:rStyle w:val="Uwydatnienie"/>
        </w:rPr>
      </w:pPr>
      <w:bookmarkStart w:id="573" w:name="_Toc318780448"/>
      <w:r w:rsidRPr="0042624C">
        <w:rPr>
          <w:rStyle w:val="Uwydatnienie"/>
        </w:rPr>
        <w:t>Mapowanie na komponenty infrastruktury logicznej</w:t>
      </w:r>
      <w:bookmarkEnd w:id="573"/>
    </w:p>
    <w:p w14:paraId="1BAD31B8" w14:textId="77777777" w:rsidR="00C57E47" w:rsidRPr="00E43F1B" w:rsidRDefault="00C57E47" w:rsidP="00C57E47">
      <w:r w:rsidRPr="00E43F1B">
        <w:t>Opisana infrastruktura aplikacyjna jest zainstalowana na następujących klasach infrastruktury logicznych maszyn sprzętowych:</w:t>
      </w:r>
    </w:p>
    <w:p w14:paraId="5E5911E5" w14:textId="77777777" w:rsidR="00C57E47" w:rsidRPr="002A5DED" w:rsidRDefault="00C57E47" w:rsidP="00C57E47">
      <w:pPr>
        <w:numPr>
          <w:ilvl w:val="0"/>
          <w:numId w:val="37"/>
        </w:numPr>
        <w:spacing w:after="200" w:line="276" w:lineRule="auto"/>
      </w:pPr>
      <w:r>
        <w:t>CS-SUM</w:t>
      </w:r>
    </w:p>
    <w:p w14:paraId="1A1064EC" w14:textId="77777777" w:rsidR="00C57E47" w:rsidRPr="002636BE" w:rsidRDefault="00C57E47" w:rsidP="00C57E47">
      <w:pPr>
        <w:pStyle w:val="Styl5"/>
        <w:rPr>
          <w:color w:val="333399"/>
        </w:rPr>
      </w:pPr>
      <w:bookmarkStart w:id="574" w:name="_Toc317167326"/>
      <w:bookmarkStart w:id="575" w:name="_Toc318152034"/>
      <w:bookmarkStart w:id="576" w:name="_Toc318780449"/>
      <w:bookmarkStart w:id="577" w:name="_Toc318780450"/>
      <w:bookmarkStart w:id="578" w:name="_Toc455572256"/>
      <w:bookmarkEnd w:id="574"/>
      <w:bookmarkEnd w:id="575"/>
      <w:bookmarkEnd w:id="576"/>
      <w:r w:rsidRPr="002636BE">
        <w:rPr>
          <w:color w:val="333399"/>
        </w:rPr>
        <w:t>Środowisko SUN – Serwer Usług Nawigacyjnych</w:t>
      </w:r>
      <w:bookmarkEnd w:id="577"/>
      <w:bookmarkEnd w:id="578"/>
    </w:p>
    <w:p w14:paraId="01FC6657" w14:textId="77777777" w:rsidR="00C57E47" w:rsidRDefault="00C57E47" w:rsidP="00C57E47">
      <w:r w:rsidRPr="00E43F1B">
        <w:rPr>
          <w:noProof/>
          <w:lang w:eastAsia="pl-PL"/>
        </w:rPr>
        <w:lastRenderedPageBreak/>
        <w:drawing>
          <wp:inline distT="0" distB="0" distL="0" distR="0" wp14:anchorId="396942BB" wp14:editId="1631D581">
            <wp:extent cx="3497580" cy="3726180"/>
            <wp:effectExtent l="0" t="0" r="7620" b="7620"/>
            <wp:docPr id="37" name="Obraz 37" descr="EA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8" descr="EA8"/>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3497580" cy="3726180"/>
                    </a:xfrm>
                    <a:prstGeom prst="rect">
                      <a:avLst/>
                    </a:prstGeom>
                    <a:noFill/>
                    <a:ln>
                      <a:noFill/>
                    </a:ln>
                  </pic:spPr>
                </pic:pic>
              </a:graphicData>
            </a:graphic>
          </wp:inline>
        </w:drawing>
      </w:r>
    </w:p>
    <w:p w14:paraId="4AEEB859" w14:textId="77777777" w:rsidR="00C57E47" w:rsidRPr="00E43F1B" w:rsidRDefault="00C57E47" w:rsidP="00C57E47">
      <w:pPr>
        <w:pStyle w:val="Legenda"/>
        <w:rPr>
          <w:lang w:val="pl-PL" w:eastAsia="pl-PL"/>
        </w:rPr>
      </w:pPr>
      <w:bookmarkStart w:id="579" w:name="_Toc318780805"/>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59</w:t>
      </w:r>
      <w:r>
        <w:fldChar w:fldCharType="end"/>
      </w:r>
      <w:r w:rsidRPr="00E43F1B">
        <w:rPr>
          <w:noProof/>
          <w:lang w:val="pl-PL"/>
        </w:rPr>
        <w:t xml:space="preserve"> </w:t>
      </w:r>
      <w:r w:rsidRPr="00E43F1B">
        <w:rPr>
          <w:lang w:val="pl-PL" w:eastAsia="pl-PL"/>
        </w:rPr>
        <w:t>Mapowanie komponentów infrastruktury programowej SUN na elementy infrastruktury sprzętowej.</w:t>
      </w:r>
      <w:bookmarkEnd w:id="579"/>
    </w:p>
    <w:p w14:paraId="432316A2" w14:textId="77777777" w:rsidR="00C57E47" w:rsidRPr="0042624C" w:rsidRDefault="00C57E47" w:rsidP="00C57E47">
      <w:pPr>
        <w:rPr>
          <w:rStyle w:val="Uwydatnienie"/>
        </w:rPr>
      </w:pPr>
      <w:bookmarkStart w:id="580" w:name="_Toc318780451"/>
      <w:r w:rsidRPr="0042624C">
        <w:rPr>
          <w:rStyle w:val="Uwydatnienie"/>
        </w:rPr>
        <w:t>Linux System</w:t>
      </w:r>
      <w:bookmarkEnd w:id="580"/>
    </w:p>
    <w:p w14:paraId="34282FB3" w14:textId="77777777" w:rsidR="00C57E47" w:rsidRPr="00E43F1B" w:rsidRDefault="00C57E47" w:rsidP="00C57E47">
      <w:r w:rsidRPr="00E43F1B">
        <w:t>Linux System dostarcza infrastrukturę systemową umożliwiającą działanie usług nawigacyjnych Targeo. dystrybucja: Debian, wersja: 6.0.4.</w:t>
      </w:r>
    </w:p>
    <w:p w14:paraId="04BAC09F" w14:textId="77777777" w:rsidR="00C57E47" w:rsidRPr="0042624C" w:rsidRDefault="00C57E47" w:rsidP="00C57E47">
      <w:pPr>
        <w:rPr>
          <w:rStyle w:val="Uwydatnienie"/>
        </w:rPr>
      </w:pPr>
      <w:bookmarkStart w:id="581" w:name="_Toc318780453"/>
      <w:r w:rsidRPr="0042624C">
        <w:rPr>
          <w:rStyle w:val="Uwydatnienie"/>
        </w:rPr>
        <w:t>Mapowanie na komponenty infrastruktury logicznej</w:t>
      </w:r>
      <w:bookmarkEnd w:id="581"/>
    </w:p>
    <w:p w14:paraId="0B7C3808" w14:textId="77777777" w:rsidR="00C57E47" w:rsidRPr="00E43F1B" w:rsidRDefault="00C57E47" w:rsidP="00C57E47">
      <w:r w:rsidRPr="00E43F1B">
        <w:t>Opisana infrastruktura aplikacyjna jest zainstalowana na następujących klasach infrastruktury logicznych maszyn sprzętowych:</w:t>
      </w:r>
    </w:p>
    <w:p w14:paraId="377E3B16" w14:textId="77777777" w:rsidR="00C57E47" w:rsidRDefault="00C57E47" w:rsidP="00C57E47">
      <w:pPr>
        <w:numPr>
          <w:ilvl w:val="0"/>
          <w:numId w:val="37"/>
        </w:numPr>
        <w:spacing w:after="200" w:line="276" w:lineRule="auto"/>
      </w:pPr>
      <w:r>
        <w:t>CS-SUN</w:t>
      </w:r>
    </w:p>
    <w:p w14:paraId="00AD8CF8" w14:textId="77777777" w:rsidR="00C57E47" w:rsidRPr="002636BE" w:rsidRDefault="00C57E47" w:rsidP="00C57E47">
      <w:pPr>
        <w:pStyle w:val="Styl5"/>
        <w:rPr>
          <w:color w:val="333399"/>
        </w:rPr>
      </w:pPr>
      <w:bookmarkStart w:id="582" w:name="_Toc318780454"/>
      <w:bookmarkStart w:id="583" w:name="_Toc455572257"/>
      <w:r w:rsidRPr="002636BE">
        <w:rPr>
          <w:color w:val="333399"/>
        </w:rPr>
        <w:t>Środowisko SMO – Serwer Użytkownika Mobilnego</w:t>
      </w:r>
      <w:bookmarkEnd w:id="582"/>
      <w:bookmarkEnd w:id="583"/>
    </w:p>
    <w:p w14:paraId="1D05AEA2" w14:textId="77777777" w:rsidR="00C57E47" w:rsidRDefault="00C57E47" w:rsidP="00C57E47">
      <w:r w:rsidRPr="00E43F1B">
        <w:rPr>
          <w:noProof/>
          <w:lang w:eastAsia="pl-PL"/>
        </w:rPr>
        <w:lastRenderedPageBreak/>
        <w:drawing>
          <wp:inline distT="0" distB="0" distL="0" distR="0" wp14:anchorId="10D879FA" wp14:editId="5BCC2391">
            <wp:extent cx="4686300" cy="3947160"/>
            <wp:effectExtent l="0" t="0" r="0" b="0"/>
            <wp:docPr id="36" name="Obraz 36" descr="EA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 descr="EA14"/>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4686300" cy="3947160"/>
                    </a:xfrm>
                    <a:prstGeom prst="rect">
                      <a:avLst/>
                    </a:prstGeom>
                    <a:noFill/>
                    <a:ln>
                      <a:noFill/>
                    </a:ln>
                  </pic:spPr>
                </pic:pic>
              </a:graphicData>
            </a:graphic>
          </wp:inline>
        </w:drawing>
      </w:r>
    </w:p>
    <w:p w14:paraId="7E093A97" w14:textId="77777777" w:rsidR="00C57E47" w:rsidRPr="00E43F1B" w:rsidRDefault="00C57E47" w:rsidP="00C57E47">
      <w:pPr>
        <w:pStyle w:val="Legenda"/>
        <w:rPr>
          <w:lang w:val="pl-PL" w:eastAsia="pl-PL"/>
        </w:rPr>
      </w:pPr>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60</w:t>
      </w:r>
      <w:r>
        <w:fldChar w:fldCharType="end"/>
      </w:r>
      <w:r w:rsidRPr="00E43F1B">
        <w:rPr>
          <w:noProof/>
          <w:lang w:val="pl-PL"/>
        </w:rPr>
        <w:t xml:space="preserve"> </w:t>
      </w:r>
      <w:r w:rsidRPr="00E43F1B">
        <w:rPr>
          <w:lang w:val="pl-PL" w:eastAsia="pl-PL"/>
        </w:rPr>
        <w:t>Mapowanie komponentów infrastruktury programowej SMO na elementy infrastruktury sprzętowej.</w:t>
      </w:r>
    </w:p>
    <w:p w14:paraId="4319B1F9" w14:textId="77777777" w:rsidR="00C57E47" w:rsidRPr="0042624C" w:rsidRDefault="00C57E47" w:rsidP="00C57E47">
      <w:pPr>
        <w:rPr>
          <w:rStyle w:val="Uwydatnienie"/>
        </w:rPr>
      </w:pPr>
      <w:bookmarkStart w:id="584" w:name="_Toc318780455"/>
      <w:r w:rsidRPr="0042624C">
        <w:rPr>
          <w:rStyle w:val="Uwydatnienie"/>
        </w:rPr>
        <w:t>Windows Server 2008 R2 Standard Edition</w:t>
      </w:r>
      <w:bookmarkEnd w:id="584"/>
    </w:p>
    <w:p w14:paraId="4BCD6A1C" w14:textId="77777777" w:rsidR="00C57E47" w:rsidRPr="00E43F1B" w:rsidRDefault="00C57E47" w:rsidP="00C57E47">
      <w:r w:rsidRPr="00E43F1B">
        <w:t>Windows Server 2008 R2 Standard Edition dostarcza infrastrukturę systemową umożliwiającą działanie następujących komponentów systemowych:</w:t>
      </w:r>
    </w:p>
    <w:p w14:paraId="226C870B" w14:textId="77777777" w:rsidR="00C57E47" w:rsidRDefault="00C57E47" w:rsidP="00C57E47">
      <w:pPr>
        <w:numPr>
          <w:ilvl w:val="0"/>
          <w:numId w:val="37"/>
        </w:numPr>
        <w:autoSpaceDE w:val="0"/>
        <w:autoSpaceDN w:val="0"/>
        <w:adjustRightInd w:val="0"/>
        <w:spacing w:after="200" w:line="276" w:lineRule="auto"/>
        <w:rPr>
          <w:lang w:val="en-US"/>
        </w:rPr>
      </w:pPr>
      <w:r>
        <w:rPr>
          <w:lang w:val="en-US"/>
        </w:rPr>
        <w:t>.NET Framework</w:t>
      </w:r>
    </w:p>
    <w:p w14:paraId="388586CA" w14:textId="77777777" w:rsidR="00C57E47" w:rsidRPr="0042624C" w:rsidRDefault="00C57E47" w:rsidP="00C57E47">
      <w:pPr>
        <w:rPr>
          <w:rStyle w:val="Uwydatnienie"/>
        </w:rPr>
      </w:pPr>
      <w:bookmarkStart w:id="585" w:name="_Toc318780456"/>
      <w:r w:rsidRPr="0042624C">
        <w:rPr>
          <w:rStyle w:val="Uwydatnienie"/>
        </w:rPr>
        <w:t>.NET Framework</w:t>
      </w:r>
      <w:bookmarkEnd w:id="585"/>
    </w:p>
    <w:p w14:paraId="7590CC65" w14:textId="77777777" w:rsidR="00C57E47" w:rsidRPr="00E43F1B" w:rsidRDefault="00C57E47" w:rsidP="00C57E47">
      <w:r w:rsidRPr="00E43F1B">
        <w:t>Komponent dostarcza infrastrukturę programową umożliwiającą działanie aplikacji wymagających bibliotek i środowiska uruchomieniowego .NET Framework w wersji 3.5.</w:t>
      </w:r>
    </w:p>
    <w:p w14:paraId="4EFE36CD" w14:textId="77777777" w:rsidR="00C57E47" w:rsidRPr="0042624C" w:rsidRDefault="00C57E47" w:rsidP="00C57E47">
      <w:pPr>
        <w:rPr>
          <w:rStyle w:val="Uwydatnienie"/>
        </w:rPr>
      </w:pPr>
      <w:bookmarkStart w:id="586" w:name="_Toc318780457"/>
      <w:r w:rsidRPr="0042624C">
        <w:rPr>
          <w:rStyle w:val="Uwydatnienie"/>
        </w:rPr>
        <w:t>IIS – Serwer WWW</w:t>
      </w:r>
      <w:bookmarkEnd w:id="586"/>
    </w:p>
    <w:p w14:paraId="098936E9" w14:textId="77777777" w:rsidR="00C57E47" w:rsidRPr="00E43F1B" w:rsidRDefault="00C57E47" w:rsidP="00C57E47">
      <w:r w:rsidRPr="00E43F1B">
        <w:t>Komponent dostarcza infrastrukturę programową umożliwiającą hostowanie aplikacji internetowych.</w:t>
      </w:r>
    </w:p>
    <w:p w14:paraId="700C335A" w14:textId="77777777" w:rsidR="00C57E47" w:rsidRPr="0042624C" w:rsidRDefault="00C57E47" w:rsidP="00C57E47">
      <w:pPr>
        <w:rPr>
          <w:rStyle w:val="Uwydatnienie"/>
        </w:rPr>
      </w:pPr>
      <w:bookmarkStart w:id="587" w:name="_Toc318780458"/>
      <w:r w:rsidRPr="0042624C">
        <w:rPr>
          <w:rStyle w:val="Uwydatnienie"/>
        </w:rPr>
        <w:t>Mapowanie na komponenty infrastruktury logicznej</w:t>
      </w:r>
      <w:bookmarkEnd w:id="587"/>
    </w:p>
    <w:p w14:paraId="1F1AF211" w14:textId="77777777" w:rsidR="00C57E47" w:rsidRPr="00E43F1B" w:rsidRDefault="00C57E47" w:rsidP="00C57E47">
      <w:r w:rsidRPr="00E43F1B">
        <w:t>Opisana infrastruktura aplikacyjna jest zainstalowana na następujących klasach infrastruktury logicznych maszyn sprzętowych:</w:t>
      </w:r>
    </w:p>
    <w:p w14:paraId="67C53F14" w14:textId="77777777" w:rsidR="00C57E47" w:rsidRPr="002A5DED" w:rsidRDefault="00C57E47" w:rsidP="00C57E47">
      <w:pPr>
        <w:numPr>
          <w:ilvl w:val="0"/>
          <w:numId w:val="37"/>
        </w:numPr>
        <w:spacing w:after="200" w:line="276" w:lineRule="auto"/>
      </w:pPr>
      <w:r>
        <w:t>CS-SMO</w:t>
      </w:r>
    </w:p>
    <w:p w14:paraId="1511D85B" w14:textId="77777777" w:rsidR="00C57E47" w:rsidRPr="002636BE" w:rsidRDefault="00C57E47" w:rsidP="00C57E47">
      <w:pPr>
        <w:pStyle w:val="Styl5"/>
        <w:rPr>
          <w:color w:val="333399"/>
        </w:rPr>
      </w:pPr>
      <w:bookmarkStart w:id="588" w:name="_Toc318780459"/>
      <w:bookmarkStart w:id="589" w:name="_Toc455572258"/>
      <w:r w:rsidRPr="002636BE">
        <w:rPr>
          <w:color w:val="333399"/>
        </w:rPr>
        <w:t>Środowisko SAN – Serwer Aplikacji Analityka</w:t>
      </w:r>
      <w:bookmarkEnd w:id="588"/>
      <w:bookmarkEnd w:id="589"/>
    </w:p>
    <w:p w14:paraId="68A5D8B9" w14:textId="77777777" w:rsidR="00C57E47" w:rsidRDefault="00C57E47" w:rsidP="00C57E47">
      <w:r w:rsidRPr="00E43F1B">
        <w:rPr>
          <w:noProof/>
          <w:lang w:eastAsia="pl-PL"/>
        </w:rPr>
        <w:lastRenderedPageBreak/>
        <w:drawing>
          <wp:inline distT="0" distB="0" distL="0" distR="0" wp14:anchorId="417D50E9" wp14:editId="7F95CF4F">
            <wp:extent cx="4998720" cy="3421380"/>
            <wp:effectExtent l="0" t="0" r="0" b="7620"/>
            <wp:docPr id="35" name="Obraz 35" descr="EA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0" descr="EA16"/>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4998720" cy="3421380"/>
                    </a:xfrm>
                    <a:prstGeom prst="rect">
                      <a:avLst/>
                    </a:prstGeom>
                    <a:noFill/>
                    <a:ln>
                      <a:noFill/>
                    </a:ln>
                  </pic:spPr>
                </pic:pic>
              </a:graphicData>
            </a:graphic>
          </wp:inline>
        </w:drawing>
      </w:r>
    </w:p>
    <w:p w14:paraId="3D781DDB" w14:textId="77777777" w:rsidR="00C57E47" w:rsidRPr="00E43F1B" w:rsidRDefault="00C57E47" w:rsidP="00C57E47">
      <w:pPr>
        <w:pStyle w:val="Legenda"/>
        <w:rPr>
          <w:lang w:val="pl-PL" w:eastAsia="pl-PL"/>
        </w:rPr>
      </w:pPr>
      <w:bookmarkStart w:id="590" w:name="_Toc318780806"/>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61</w:t>
      </w:r>
      <w:r>
        <w:fldChar w:fldCharType="end"/>
      </w:r>
      <w:r w:rsidRPr="00E43F1B">
        <w:rPr>
          <w:noProof/>
          <w:lang w:val="pl-PL"/>
        </w:rPr>
        <w:t xml:space="preserve"> </w:t>
      </w:r>
      <w:r w:rsidRPr="00E43F1B">
        <w:rPr>
          <w:lang w:val="pl-PL" w:eastAsia="pl-PL"/>
        </w:rPr>
        <w:t>Mapowanie komponentów infrastruktury programowej SAN na elementy infrastruktury sprzętowej.</w:t>
      </w:r>
      <w:bookmarkEnd w:id="590"/>
    </w:p>
    <w:p w14:paraId="441E1C92" w14:textId="77777777" w:rsidR="00C57E47" w:rsidRPr="0042624C" w:rsidRDefault="00C57E47" w:rsidP="00C57E47">
      <w:pPr>
        <w:rPr>
          <w:rStyle w:val="Uwydatnienie"/>
        </w:rPr>
      </w:pPr>
      <w:bookmarkStart w:id="591" w:name="_Toc318780460"/>
      <w:r w:rsidRPr="0042624C">
        <w:rPr>
          <w:rStyle w:val="Uwydatnienie"/>
        </w:rPr>
        <w:t>Windows Server 2008 R2 Standard Edition</w:t>
      </w:r>
      <w:bookmarkEnd w:id="591"/>
    </w:p>
    <w:p w14:paraId="523AE7DA" w14:textId="77777777" w:rsidR="00C57E47" w:rsidRPr="00E43F1B" w:rsidRDefault="00C57E47" w:rsidP="00C57E47">
      <w:r w:rsidRPr="00E43F1B">
        <w:t>Windows Server 2008 R2 Standard Edition dostarcza infrastrukturę systemową umożliwiającą działanie następujących komponentów systemowych:</w:t>
      </w:r>
    </w:p>
    <w:p w14:paraId="38DD75BB" w14:textId="77777777" w:rsidR="00C57E47" w:rsidRDefault="00C57E47" w:rsidP="00C57E47">
      <w:pPr>
        <w:numPr>
          <w:ilvl w:val="0"/>
          <w:numId w:val="37"/>
        </w:numPr>
        <w:autoSpaceDE w:val="0"/>
        <w:autoSpaceDN w:val="0"/>
        <w:adjustRightInd w:val="0"/>
        <w:spacing w:after="200" w:line="276" w:lineRule="auto"/>
        <w:rPr>
          <w:lang w:val="en-US"/>
        </w:rPr>
      </w:pPr>
      <w:r>
        <w:rPr>
          <w:lang w:val="en-US"/>
        </w:rPr>
        <w:t>.NET Framework</w:t>
      </w:r>
    </w:p>
    <w:p w14:paraId="22FA511D" w14:textId="77777777" w:rsidR="00C57E47" w:rsidRPr="0042624C" w:rsidRDefault="00C57E47" w:rsidP="00C57E47">
      <w:pPr>
        <w:rPr>
          <w:rStyle w:val="Uwydatnienie"/>
        </w:rPr>
      </w:pPr>
      <w:bookmarkStart w:id="592" w:name="_Toc318780461"/>
      <w:r w:rsidRPr="0042624C">
        <w:rPr>
          <w:rStyle w:val="Uwydatnienie"/>
        </w:rPr>
        <w:t>.NET Framework</w:t>
      </w:r>
      <w:bookmarkEnd w:id="592"/>
    </w:p>
    <w:p w14:paraId="780698A1" w14:textId="77777777" w:rsidR="00C57E47" w:rsidRPr="00E43F1B" w:rsidRDefault="00C57E47" w:rsidP="00C57E47">
      <w:r w:rsidRPr="00E43F1B">
        <w:t>Komponent dostarcza infrastrukturę programową umożliwiającą działanie aplikacji wymagających bibliotek i środowiska uruchomieniowego .NET Framework w wersji 3.5.</w:t>
      </w:r>
    </w:p>
    <w:p w14:paraId="301A4330" w14:textId="77777777" w:rsidR="00C57E47" w:rsidRPr="0042624C" w:rsidRDefault="00C57E47" w:rsidP="00C57E47">
      <w:pPr>
        <w:rPr>
          <w:rStyle w:val="Uwydatnienie"/>
        </w:rPr>
      </w:pPr>
      <w:bookmarkStart w:id="593" w:name="_Toc318780462"/>
      <w:r w:rsidRPr="0042624C">
        <w:rPr>
          <w:rStyle w:val="Uwydatnienie"/>
        </w:rPr>
        <w:t>Mapowanie na komponenty infrastruktury logicznej</w:t>
      </w:r>
      <w:bookmarkEnd w:id="593"/>
    </w:p>
    <w:p w14:paraId="7A905516" w14:textId="77777777" w:rsidR="00C57E47" w:rsidRPr="00E43F1B" w:rsidRDefault="00C57E47" w:rsidP="00C57E47">
      <w:r w:rsidRPr="00E43F1B">
        <w:t>Opisana infrastruktura aplikacyjna jest zainstalowana na następujących klasach infrastruktury logicznych maszyn sprzętowych:</w:t>
      </w:r>
    </w:p>
    <w:p w14:paraId="0E1D263B" w14:textId="77777777" w:rsidR="00C57E47" w:rsidRPr="002A5DED" w:rsidRDefault="00C57E47" w:rsidP="00C57E47">
      <w:pPr>
        <w:numPr>
          <w:ilvl w:val="0"/>
          <w:numId w:val="37"/>
        </w:numPr>
        <w:spacing w:after="200" w:line="276" w:lineRule="auto"/>
      </w:pPr>
      <w:r>
        <w:t>CS-SAN</w:t>
      </w:r>
    </w:p>
    <w:p w14:paraId="0F505504" w14:textId="77777777" w:rsidR="00C57E47" w:rsidRPr="002636BE" w:rsidRDefault="00C57E47" w:rsidP="00C57E47">
      <w:pPr>
        <w:pStyle w:val="Styl5"/>
        <w:rPr>
          <w:color w:val="333399"/>
        </w:rPr>
      </w:pPr>
      <w:bookmarkStart w:id="594" w:name="_Toc318780463"/>
      <w:bookmarkStart w:id="595" w:name="_Toc455572259"/>
      <w:r w:rsidRPr="002636BE">
        <w:rPr>
          <w:color w:val="333399"/>
        </w:rPr>
        <w:t>Środowisko SAD – Serwer Aplikacji Administratora</w:t>
      </w:r>
      <w:bookmarkEnd w:id="594"/>
      <w:bookmarkEnd w:id="595"/>
    </w:p>
    <w:p w14:paraId="17DA3B0B" w14:textId="77777777" w:rsidR="00C57E47" w:rsidRDefault="00C57E47" w:rsidP="00C57E47">
      <w:r w:rsidRPr="00E43F1B">
        <w:rPr>
          <w:noProof/>
          <w:lang w:eastAsia="pl-PL"/>
        </w:rPr>
        <w:lastRenderedPageBreak/>
        <w:drawing>
          <wp:inline distT="0" distB="0" distL="0" distR="0" wp14:anchorId="313F13A5" wp14:editId="5BE163DA">
            <wp:extent cx="4587240" cy="3741420"/>
            <wp:effectExtent l="0" t="0" r="3810" b="0"/>
            <wp:docPr id="34" name="Obraz 34" descr="EA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1" descr="EA14"/>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4587240" cy="3741420"/>
                    </a:xfrm>
                    <a:prstGeom prst="rect">
                      <a:avLst/>
                    </a:prstGeom>
                    <a:noFill/>
                    <a:ln>
                      <a:noFill/>
                    </a:ln>
                  </pic:spPr>
                </pic:pic>
              </a:graphicData>
            </a:graphic>
          </wp:inline>
        </w:drawing>
      </w:r>
    </w:p>
    <w:p w14:paraId="2A17DE81" w14:textId="77777777" w:rsidR="00C57E47" w:rsidRPr="00E43F1B" w:rsidRDefault="00C57E47" w:rsidP="00C57E47">
      <w:pPr>
        <w:pStyle w:val="Legenda"/>
        <w:rPr>
          <w:lang w:val="pl-PL" w:eastAsia="pl-PL"/>
        </w:rPr>
      </w:pPr>
      <w:bookmarkStart w:id="596" w:name="_Toc318780807"/>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62</w:t>
      </w:r>
      <w:r>
        <w:fldChar w:fldCharType="end"/>
      </w:r>
      <w:r w:rsidRPr="00E43F1B">
        <w:rPr>
          <w:noProof/>
          <w:lang w:val="pl-PL"/>
        </w:rPr>
        <w:t xml:space="preserve"> </w:t>
      </w:r>
      <w:r w:rsidRPr="00E43F1B">
        <w:rPr>
          <w:lang w:val="pl-PL" w:eastAsia="pl-PL"/>
        </w:rPr>
        <w:t>Mapowanie komponentów infrastruktury programowej SAD na elementy infrastruktury sprzętowej.</w:t>
      </w:r>
      <w:bookmarkEnd w:id="596"/>
    </w:p>
    <w:p w14:paraId="70BFB59B" w14:textId="77777777" w:rsidR="00C57E47" w:rsidRPr="0042624C" w:rsidRDefault="00C57E47" w:rsidP="00C57E47">
      <w:pPr>
        <w:rPr>
          <w:rStyle w:val="Uwydatnienie"/>
        </w:rPr>
      </w:pPr>
      <w:bookmarkStart w:id="597" w:name="_Toc318780464"/>
      <w:r w:rsidRPr="0042624C">
        <w:rPr>
          <w:rStyle w:val="Uwydatnienie"/>
        </w:rPr>
        <w:t>Windows Server 2008 R2 Standard Edition</w:t>
      </w:r>
      <w:bookmarkEnd w:id="597"/>
    </w:p>
    <w:p w14:paraId="05A6E4BD" w14:textId="77777777" w:rsidR="00C57E47" w:rsidRPr="00E43F1B" w:rsidRDefault="00C57E47" w:rsidP="00C57E47">
      <w:r w:rsidRPr="00E43F1B">
        <w:t>Windows Server 2008 R2 Standard Edition dostarcza infrastrukturę systemową umożliwiającą działanie następujących komponentów systemowych:</w:t>
      </w:r>
    </w:p>
    <w:p w14:paraId="6EA1C9A6" w14:textId="77777777" w:rsidR="00C57E47" w:rsidRDefault="00C57E47" w:rsidP="00C57E47">
      <w:pPr>
        <w:numPr>
          <w:ilvl w:val="0"/>
          <w:numId w:val="37"/>
        </w:numPr>
        <w:autoSpaceDE w:val="0"/>
        <w:autoSpaceDN w:val="0"/>
        <w:adjustRightInd w:val="0"/>
        <w:spacing w:after="200" w:line="276" w:lineRule="auto"/>
        <w:rPr>
          <w:lang w:val="en-US"/>
        </w:rPr>
      </w:pPr>
      <w:r>
        <w:rPr>
          <w:lang w:val="en-US"/>
        </w:rPr>
        <w:t>.NET Framework</w:t>
      </w:r>
    </w:p>
    <w:p w14:paraId="4FC1DED6" w14:textId="77777777" w:rsidR="00C57E47" w:rsidRPr="0042624C" w:rsidRDefault="00C57E47" w:rsidP="00C57E47">
      <w:pPr>
        <w:rPr>
          <w:rStyle w:val="Uwydatnienie"/>
        </w:rPr>
      </w:pPr>
      <w:bookmarkStart w:id="598" w:name="_Toc318780465"/>
      <w:r w:rsidRPr="0042624C">
        <w:rPr>
          <w:rStyle w:val="Uwydatnienie"/>
        </w:rPr>
        <w:t>.NET Framework</w:t>
      </w:r>
      <w:bookmarkEnd w:id="598"/>
    </w:p>
    <w:p w14:paraId="5B8EA98F" w14:textId="77777777" w:rsidR="00C57E47" w:rsidRPr="00E43F1B" w:rsidRDefault="00C57E47" w:rsidP="00C57E47">
      <w:r w:rsidRPr="00E43F1B">
        <w:t>Komponent dostarcza infrastrukturę programową umożliwiającą działanie aplikacji wymagających bibliotek i środowiska uruchomieniowego .NET Framework w wersji 3.5.</w:t>
      </w:r>
    </w:p>
    <w:p w14:paraId="0B0BA96C" w14:textId="77777777" w:rsidR="00C57E47" w:rsidRPr="0042624C" w:rsidRDefault="00C57E47" w:rsidP="00C57E47">
      <w:pPr>
        <w:rPr>
          <w:rStyle w:val="Uwydatnienie"/>
        </w:rPr>
      </w:pPr>
      <w:bookmarkStart w:id="599" w:name="_Toc318780466"/>
      <w:r w:rsidRPr="0042624C">
        <w:rPr>
          <w:rStyle w:val="Uwydatnienie"/>
        </w:rPr>
        <w:t>Mapowanie na komponenty infrastruktury logicznej</w:t>
      </w:r>
      <w:bookmarkEnd w:id="599"/>
    </w:p>
    <w:p w14:paraId="596F38E0" w14:textId="77777777" w:rsidR="00C57E47" w:rsidRPr="00E43F1B" w:rsidRDefault="00C57E47" w:rsidP="00C57E47">
      <w:r w:rsidRPr="00E43F1B">
        <w:t>Opisana infrastruktura aplikacyjna jest zainstalowana na następujących klasach infrastruktury logicznych maszyn sprzętowych:</w:t>
      </w:r>
    </w:p>
    <w:p w14:paraId="1AE5BC66" w14:textId="77777777" w:rsidR="00C57E47" w:rsidRPr="002A5DED" w:rsidRDefault="00C57E47" w:rsidP="00C57E47">
      <w:pPr>
        <w:numPr>
          <w:ilvl w:val="0"/>
          <w:numId w:val="37"/>
        </w:numPr>
        <w:spacing w:after="200" w:line="276" w:lineRule="auto"/>
      </w:pPr>
      <w:r>
        <w:t>CS-SAN</w:t>
      </w:r>
    </w:p>
    <w:p w14:paraId="7A79526B" w14:textId="77777777" w:rsidR="00C57E47" w:rsidRPr="002636BE" w:rsidRDefault="00C57E47" w:rsidP="00C57E47">
      <w:pPr>
        <w:pStyle w:val="Styl5"/>
        <w:rPr>
          <w:color w:val="333399"/>
        </w:rPr>
      </w:pPr>
      <w:bookmarkStart w:id="600" w:name="_Toc318780467"/>
      <w:bookmarkStart w:id="601" w:name="_Toc455572260"/>
      <w:r w:rsidRPr="002636BE">
        <w:rPr>
          <w:color w:val="333399"/>
        </w:rPr>
        <w:t>Środowisko UMO – Urządzenie Mobilne</w:t>
      </w:r>
      <w:bookmarkEnd w:id="600"/>
      <w:bookmarkEnd w:id="601"/>
    </w:p>
    <w:p w14:paraId="1B5BCA02" w14:textId="77777777" w:rsidR="00C57E47" w:rsidRDefault="00C57E47" w:rsidP="00C57E47">
      <w:r w:rsidRPr="00E43F1B">
        <w:rPr>
          <w:noProof/>
          <w:lang w:eastAsia="pl-PL"/>
        </w:rPr>
        <w:lastRenderedPageBreak/>
        <w:drawing>
          <wp:inline distT="0" distB="0" distL="0" distR="0" wp14:anchorId="70C083E6" wp14:editId="2491095D">
            <wp:extent cx="5463540" cy="3131820"/>
            <wp:effectExtent l="0" t="0" r="3810" b="0"/>
            <wp:docPr id="33" name="Obraz 33" descr="EA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2" descr="EA24"/>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5463540" cy="3131820"/>
                    </a:xfrm>
                    <a:prstGeom prst="rect">
                      <a:avLst/>
                    </a:prstGeom>
                    <a:noFill/>
                    <a:ln>
                      <a:noFill/>
                    </a:ln>
                  </pic:spPr>
                </pic:pic>
              </a:graphicData>
            </a:graphic>
          </wp:inline>
        </w:drawing>
      </w:r>
    </w:p>
    <w:p w14:paraId="2B618160" w14:textId="77777777" w:rsidR="00C57E47" w:rsidRPr="00E43F1B" w:rsidRDefault="00C57E47" w:rsidP="00C57E47">
      <w:pPr>
        <w:pStyle w:val="Legenda"/>
        <w:rPr>
          <w:lang w:val="pl-PL" w:eastAsia="pl-PL"/>
        </w:rPr>
      </w:pPr>
      <w:bookmarkStart w:id="602" w:name="_Toc318780808"/>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63</w:t>
      </w:r>
      <w:r>
        <w:fldChar w:fldCharType="end"/>
      </w:r>
      <w:r w:rsidRPr="00E43F1B">
        <w:rPr>
          <w:noProof/>
          <w:lang w:val="pl-PL"/>
        </w:rPr>
        <w:t xml:space="preserve"> </w:t>
      </w:r>
      <w:r w:rsidRPr="00E43F1B">
        <w:rPr>
          <w:lang w:val="pl-PL" w:eastAsia="pl-PL"/>
        </w:rPr>
        <w:t>Mapowanie komponentów infrastruktury programowej UMO na elementy infrastruktury sprzętowej.</w:t>
      </w:r>
      <w:bookmarkEnd w:id="602"/>
    </w:p>
    <w:p w14:paraId="56AD00C3" w14:textId="77777777" w:rsidR="00C57E47" w:rsidRPr="0042624C" w:rsidRDefault="00C57E47" w:rsidP="00C57E47">
      <w:pPr>
        <w:rPr>
          <w:rStyle w:val="Uwydatnienie"/>
        </w:rPr>
      </w:pPr>
      <w:bookmarkStart w:id="603" w:name="_Toc318780468"/>
      <w:r w:rsidRPr="0042624C">
        <w:rPr>
          <w:rStyle w:val="Uwydatnienie"/>
        </w:rPr>
        <w:t>Windows Mobile</w:t>
      </w:r>
      <w:bookmarkEnd w:id="603"/>
    </w:p>
    <w:p w14:paraId="46031E38" w14:textId="77777777" w:rsidR="00C57E47" w:rsidRPr="00E43F1B" w:rsidRDefault="00C57E47" w:rsidP="00C57E47">
      <w:r w:rsidRPr="00E43F1B">
        <w:t>Windows Mobile dostarcza infrastrukturę systemową umożliwiającą działanie komponentu aplikacyjnego Automapa.</w:t>
      </w:r>
    </w:p>
    <w:p w14:paraId="00AB1AF9" w14:textId="77777777" w:rsidR="00C57E47" w:rsidRPr="0042624C" w:rsidRDefault="00C57E47" w:rsidP="00C57E47">
      <w:pPr>
        <w:rPr>
          <w:rStyle w:val="Uwydatnienie"/>
        </w:rPr>
      </w:pPr>
      <w:bookmarkStart w:id="604" w:name="_Toc318780469"/>
      <w:r w:rsidRPr="0042624C">
        <w:rPr>
          <w:rStyle w:val="Uwydatnienie"/>
        </w:rPr>
        <w:t>Windows CE</w:t>
      </w:r>
      <w:bookmarkEnd w:id="604"/>
    </w:p>
    <w:p w14:paraId="3F3660A7" w14:textId="77777777" w:rsidR="00C57E47" w:rsidRPr="00E43F1B" w:rsidRDefault="00C57E47" w:rsidP="00C57E47">
      <w:r w:rsidRPr="00E43F1B">
        <w:t>Windows CE dostarcza infrastrukturę systemową umożliwiającą działanie komponentu aplikacyjnego Automapa.</w:t>
      </w:r>
    </w:p>
    <w:p w14:paraId="2426C83A" w14:textId="77777777" w:rsidR="00C57E47" w:rsidRPr="0042624C" w:rsidRDefault="00C57E47" w:rsidP="00C57E47">
      <w:pPr>
        <w:rPr>
          <w:rStyle w:val="Uwydatnienie"/>
        </w:rPr>
      </w:pPr>
      <w:bookmarkStart w:id="605" w:name="_Toc318780470"/>
      <w:r w:rsidRPr="0042624C">
        <w:rPr>
          <w:rStyle w:val="Uwydatnienie"/>
        </w:rPr>
        <w:t>Windows XP</w:t>
      </w:r>
      <w:bookmarkEnd w:id="605"/>
    </w:p>
    <w:p w14:paraId="7EDC2B0A" w14:textId="77777777" w:rsidR="00C57E47" w:rsidRPr="00E43F1B" w:rsidRDefault="00C57E47" w:rsidP="00C57E47">
      <w:r w:rsidRPr="00E43F1B">
        <w:t>Windows XP dostarcza infrastrukturę systemową umożliwiającą działanie komponentu aplikacyjnego Automapa.</w:t>
      </w:r>
    </w:p>
    <w:p w14:paraId="5F6C13E5" w14:textId="77777777" w:rsidR="00C57E47" w:rsidRPr="0042624C" w:rsidRDefault="00C57E47" w:rsidP="00C57E47">
      <w:pPr>
        <w:rPr>
          <w:rStyle w:val="Uwydatnienie"/>
        </w:rPr>
      </w:pPr>
      <w:bookmarkStart w:id="606" w:name="_Toc317167348"/>
      <w:bookmarkStart w:id="607" w:name="_Toc318152056"/>
      <w:bookmarkStart w:id="608" w:name="_Toc318780471"/>
      <w:bookmarkStart w:id="609" w:name="_Toc318780472"/>
      <w:bookmarkEnd w:id="606"/>
      <w:bookmarkEnd w:id="607"/>
      <w:bookmarkEnd w:id="608"/>
      <w:r w:rsidRPr="0042624C">
        <w:rPr>
          <w:rStyle w:val="Uwydatnienie"/>
        </w:rPr>
        <w:t>Mapowanie na komponenty infrastruktury logicznej</w:t>
      </w:r>
      <w:bookmarkEnd w:id="609"/>
    </w:p>
    <w:p w14:paraId="50441C5F" w14:textId="77777777" w:rsidR="00C57E47" w:rsidRPr="00E43F1B" w:rsidRDefault="00C57E47" w:rsidP="00C57E47">
      <w:r w:rsidRPr="00E43F1B">
        <w:t>Opisana infrastruktura aplikacyjna jest zainstalowana na następujących klasach infrastruktury logicznych maszyn sprzętowych:</w:t>
      </w:r>
    </w:p>
    <w:p w14:paraId="60013CBB" w14:textId="77777777" w:rsidR="00C57E47" w:rsidRPr="002A5DED" w:rsidRDefault="00C57E47" w:rsidP="00C57E47">
      <w:pPr>
        <w:numPr>
          <w:ilvl w:val="0"/>
          <w:numId w:val="37"/>
        </w:numPr>
        <w:spacing w:after="200" w:line="276" w:lineRule="auto"/>
      </w:pPr>
      <w:r>
        <w:t>CS-UMO</w:t>
      </w:r>
    </w:p>
    <w:p w14:paraId="2A83B211" w14:textId="77777777" w:rsidR="00C57E47" w:rsidRPr="002636BE" w:rsidRDefault="00C57E47" w:rsidP="00C57E47">
      <w:pPr>
        <w:pStyle w:val="Styl4"/>
        <w:rPr>
          <w:color w:val="333399"/>
        </w:rPr>
      </w:pPr>
      <w:bookmarkStart w:id="610" w:name="_Toc317167350"/>
      <w:bookmarkStart w:id="611" w:name="_Toc318152058"/>
      <w:bookmarkStart w:id="612" w:name="_Toc318780473"/>
      <w:bookmarkStart w:id="613" w:name="_Toc310602182"/>
      <w:bookmarkStart w:id="614" w:name="_Toc318780474"/>
      <w:bookmarkStart w:id="615" w:name="_Toc455572261"/>
      <w:bookmarkEnd w:id="610"/>
      <w:bookmarkEnd w:id="611"/>
      <w:bookmarkEnd w:id="612"/>
      <w:r w:rsidRPr="002636BE">
        <w:rPr>
          <w:color w:val="333399"/>
        </w:rPr>
        <w:t>Logiczna infrastruktura sprzętowa</w:t>
      </w:r>
      <w:bookmarkEnd w:id="613"/>
      <w:bookmarkEnd w:id="614"/>
      <w:bookmarkEnd w:id="615"/>
    </w:p>
    <w:p w14:paraId="195311BE" w14:textId="77777777" w:rsidR="00C57E47" w:rsidRPr="00E43F1B" w:rsidRDefault="00C57E47" w:rsidP="00C57E47">
      <w:r w:rsidRPr="00E43F1B">
        <w:t>W ramach logicznej infrastruktury Modułu SDI+ wyróżnia się dwie klasy elementów:</w:t>
      </w:r>
    </w:p>
    <w:p w14:paraId="22DC5827" w14:textId="77777777" w:rsidR="00C57E47" w:rsidRPr="00C675FD" w:rsidRDefault="00C57E47" w:rsidP="00C57E47">
      <w:pPr>
        <w:pStyle w:val="Akapitzlist"/>
        <w:numPr>
          <w:ilvl w:val="0"/>
          <w:numId w:val="53"/>
        </w:numPr>
      </w:pPr>
      <w:r w:rsidRPr="00C675FD">
        <w:t>Maszyny logiczne – część infrastruktury realizującą logikę biznesową</w:t>
      </w:r>
    </w:p>
    <w:p w14:paraId="7A2E977F" w14:textId="77777777" w:rsidR="00C57E47" w:rsidRPr="00C675FD" w:rsidRDefault="00C57E47" w:rsidP="00C57E47">
      <w:pPr>
        <w:pStyle w:val="Akapitzlist"/>
        <w:numPr>
          <w:ilvl w:val="0"/>
          <w:numId w:val="53"/>
        </w:numPr>
      </w:pPr>
      <w:r w:rsidRPr="00C675FD">
        <w:t>Woluminy danych – część infrastruktury zapewniającą persystencję danych</w:t>
      </w:r>
    </w:p>
    <w:p w14:paraId="6876E057" w14:textId="77777777" w:rsidR="00C57E47" w:rsidRPr="002636BE" w:rsidRDefault="00C57E47" w:rsidP="00C57E47">
      <w:pPr>
        <w:pStyle w:val="Styl5"/>
        <w:rPr>
          <w:color w:val="333399"/>
          <w:lang w:val="pl-PL"/>
        </w:rPr>
      </w:pPr>
      <w:bookmarkStart w:id="616" w:name="_Toc310602183"/>
      <w:bookmarkStart w:id="617" w:name="_Toc318780475"/>
      <w:bookmarkStart w:id="618" w:name="_Toc455572262"/>
      <w:r w:rsidRPr="002636BE">
        <w:rPr>
          <w:color w:val="333399"/>
          <w:lang w:val="pl-PL"/>
        </w:rPr>
        <w:t>Model infrastruktury maszyn logicznych</w:t>
      </w:r>
      <w:bookmarkEnd w:id="616"/>
      <w:bookmarkEnd w:id="617"/>
      <w:bookmarkEnd w:id="618"/>
    </w:p>
    <w:p w14:paraId="33895787" w14:textId="77777777" w:rsidR="00C57E47" w:rsidRPr="00E43F1B" w:rsidRDefault="00C57E47" w:rsidP="00C57E47">
      <w:r w:rsidRPr="00E43F1B">
        <w:lastRenderedPageBreak/>
        <w:t xml:space="preserve">Szczegółowe zestawienie serwerów wirtualnych wraz z ich zapotrzebowaniem na zasoby sprzętowe przedstawione jest w Wytycznych dla infrastruktury modułu SDI+ w rozdziale </w:t>
      </w:r>
      <w:r>
        <w:t>odnośnie</w:t>
      </w:r>
      <w:r w:rsidRPr="00E43F1B">
        <w:t xml:space="preserve"> Usług</w:t>
      </w:r>
      <w:r>
        <w:t>i</w:t>
      </w:r>
      <w:r w:rsidRPr="00E43F1B">
        <w:t xml:space="preserve"> wirtualizacji.</w:t>
      </w:r>
    </w:p>
    <w:p w14:paraId="36EF9B6D" w14:textId="77777777" w:rsidR="00C57E47" w:rsidRDefault="00C57E47" w:rsidP="00C57E47">
      <w:r w:rsidRPr="00E43F1B">
        <w:rPr>
          <w:noProof/>
          <w:lang w:eastAsia="pl-PL"/>
        </w:rPr>
        <w:drawing>
          <wp:inline distT="0" distB="0" distL="0" distR="0" wp14:anchorId="6B210388" wp14:editId="6C9174EF">
            <wp:extent cx="5143500" cy="4076700"/>
            <wp:effectExtent l="0" t="0" r="0" b="0"/>
            <wp:docPr id="32" name="Obraz 32" descr="EA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3" descr="EA10"/>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5143500" cy="4076700"/>
                    </a:xfrm>
                    <a:prstGeom prst="rect">
                      <a:avLst/>
                    </a:prstGeom>
                    <a:noFill/>
                    <a:ln>
                      <a:noFill/>
                    </a:ln>
                  </pic:spPr>
                </pic:pic>
              </a:graphicData>
            </a:graphic>
          </wp:inline>
        </w:drawing>
      </w:r>
    </w:p>
    <w:p w14:paraId="212A8615" w14:textId="77777777" w:rsidR="00C57E47" w:rsidRPr="00E43F1B" w:rsidRDefault="00C57E47" w:rsidP="00C57E47">
      <w:pPr>
        <w:pStyle w:val="Legenda"/>
        <w:rPr>
          <w:lang w:val="pl-PL" w:eastAsia="pl-PL"/>
        </w:rPr>
      </w:pPr>
      <w:bookmarkStart w:id="619" w:name="_Toc318780809"/>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64</w:t>
      </w:r>
      <w:r>
        <w:fldChar w:fldCharType="end"/>
      </w:r>
      <w:r w:rsidRPr="00E43F1B">
        <w:rPr>
          <w:noProof/>
          <w:lang w:val="pl-PL"/>
        </w:rPr>
        <w:t xml:space="preserve"> </w:t>
      </w:r>
      <w:r w:rsidRPr="00E43F1B">
        <w:rPr>
          <w:lang w:val="pl-PL" w:eastAsia="pl-PL"/>
        </w:rPr>
        <w:t>Mapowanie maszyn logicznych na komponenty infrastruktury wirtualizacyjnej lub sprzętowej.</w:t>
      </w:r>
      <w:bookmarkEnd w:id="619"/>
    </w:p>
    <w:p w14:paraId="7766932A" w14:textId="77777777" w:rsidR="00C57E47" w:rsidRPr="00E43F1B" w:rsidRDefault="00C57E47" w:rsidP="00C57E47">
      <w:pPr>
        <w:autoSpaceDE w:val="0"/>
        <w:autoSpaceDN w:val="0"/>
        <w:adjustRightInd w:val="0"/>
        <w:jc w:val="both"/>
      </w:pPr>
      <w:r w:rsidRPr="00E43F1B">
        <w:t>Infrastruktura maszyn logicznych Modułu SDI+ jest przedstawiona przy pomocy pakietów reprezentujących poszczególne klasy maszyn logicznych.</w:t>
      </w:r>
    </w:p>
    <w:p w14:paraId="3528B3A9" w14:textId="77777777" w:rsidR="00C57E47" w:rsidRPr="00E43F1B" w:rsidRDefault="00C57E47" w:rsidP="00C57E47">
      <w:pPr>
        <w:autoSpaceDE w:val="0"/>
        <w:autoSpaceDN w:val="0"/>
        <w:adjustRightInd w:val="0"/>
        <w:jc w:val="both"/>
      </w:pPr>
      <w:r w:rsidRPr="00E43F1B">
        <w:t>W pakietach zawarte są instancje maszyn logicznych, zainstalowane na poszczególnych węzłach. Instancje maszyn logicznych (zawartych w pakietach) funkcjonują w ramach komponentów infrastruktury wirtualizacyjnej lub infrastruktury sprzętowej.</w:t>
      </w:r>
    </w:p>
    <w:p w14:paraId="7581288B" w14:textId="77777777" w:rsidR="00C57E47" w:rsidRPr="00E43F1B" w:rsidRDefault="00C57E47" w:rsidP="00C57E47">
      <w:pPr>
        <w:autoSpaceDE w:val="0"/>
        <w:autoSpaceDN w:val="0"/>
        <w:adjustRightInd w:val="0"/>
        <w:jc w:val="both"/>
      </w:pPr>
      <w:r w:rsidRPr="00E43F1B">
        <w:t xml:space="preserve">Cała logika aplikacyjna Modułu SDI+ budowana jest w oparciu o usługę SIG: Usługa wirtualizacji aplikacji. </w:t>
      </w:r>
    </w:p>
    <w:p w14:paraId="76FD47A4" w14:textId="77777777" w:rsidR="00C57E47" w:rsidRPr="00E43F1B" w:rsidRDefault="00C57E47" w:rsidP="00C57E47">
      <w:pPr>
        <w:autoSpaceDE w:val="0"/>
        <w:autoSpaceDN w:val="0"/>
        <w:adjustRightInd w:val="0"/>
        <w:jc w:val="both"/>
      </w:pPr>
      <w:r w:rsidRPr="00E43F1B">
        <w:t>Środowisko przetwarzania budowane jest w oparciu o usługę SIG: Usługa dostępu do bazy danych.</w:t>
      </w:r>
    </w:p>
    <w:p w14:paraId="6DB25530" w14:textId="77777777" w:rsidR="00C57E47" w:rsidRPr="00E43F1B" w:rsidRDefault="00C57E47" w:rsidP="00C57E47">
      <w:pPr>
        <w:autoSpaceDE w:val="0"/>
        <w:autoSpaceDN w:val="0"/>
        <w:adjustRightInd w:val="0"/>
        <w:jc w:val="both"/>
      </w:pPr>
      <w:r w:rsidRPr="00E43F1B">
        <w:t xml:space="preserve">W całej architekturze Modułu SDI+ jedynie środowisko SDS – Serwer Danych SWD funkcjonować będzie poza infrastrukturą SIG w postaci dedykowanej do tego celu infrastruktury sprzętowej </w:t>
      </w:r>
      <w:r w:rsidRPr="00E43F1B">
        <w:br/>
        <w:t>i programowej.</w:t>
      </w:r>
    </w:p>
    <w:p w14:paraId="6D7B00F4" w14:textId="77777777" w:rsidR="00C57E47" w:rsidRPr="0042624C" w:rsidRDefault="00C57E47" w:rsidP="00C57E47">
      <w:pPr>
        <w:rPr>
          <w:rStyle w:val="Uwydatnienie"/>
        </w:rPr>
      </w:pPr>
      <w:bookmarkStart w:id="620" w:name="_Toc310602185"/>
      <w:bookmarkStart w:id="621" w:name="_Toc318780476"/>
      <w:r w:rsidRPr="0042624C">
        <w:rPr>
          <w:rStyle w:val="Uwydatnienie"/>
        </w:rPr>
        <w:t>Opis poszczególnych komponentów logicznych</w:t>
      </w:r>
      <w:bookmarkEnd w:id="620"/>
      <w:bookmarkEnd w:id="621"/>
    </w:p>
    <w:p w14:paraId="22E08DD9" w14:textId="77777777" w:rsidR="00C57E47" w:rsidRPr="00E43F1B" w:rsidRDefault="00C57E47" w:rsidP="00C57E47">
      <w:pPr>
        <w:autoSpaceDE w:val="0"/>
        <w:autoSpaceDN w:val="0"/>
        <w:adjustRightInd w:val="0"/>
        <w:jc w:val="both"/>
      </w:pPr>
      <w:r w:rsidRPr="00E43F1B">
        <w:t>Opis poszczególnych klas maszyn logicznych zawiera informację o przeznaczeniu danej klasy, definiuje wykorzystywane woluminy logiczne (opisane w punkcie Model logicznych woluminów danych) oraz wykorzystywane elementy infrastruktury sprzętowej/ wirtualizacyjnej.</w:t>
      </w:r>
    </w:p>
    <w:p w14:paraId="1BAE8564" w14:textId="77777777" w:rsidR="00C57E47" w:rsidRPr="0042624C" w:rsidRDefault="00C57E47" w:rsidP="00C57E47">
      <w:pPr>
        <w:rPr>
          <w:u w:val="single"/>
        </w:rPr>
      </w:pPr>
      <w:r w:rsidRPr="0042624C">
        <w:rPr>
          <w:u w:val="single"/>
        </w:rPr>
        <w:lastRenderedPageBreak/>
        <w:t>CS-SAD</w:t>
      </w:r>
    </w:p>
    <w:p w14:paraId="114012B7" w14:textId="77777777" w:rsidR="00C57E47" w:rsidRPr="00E43F1B" w:rsidRDefault="00C57E47" w:rsidP="00C57E47">
      <w:pPr>
        <w:autoSpaceDE w:val="0"/>
        <w:autoSpaceDN w:val="0"/>
        <w:adjustRightInd w:val="0"/>
        <w:jc w:val="both"/>
      </w:pPr>
      <w:r w:rsidRPr="00E43F1B">
        <w:t>Przeznaczenie:</w:t>
      </w:r>
    </w:p>
    <w:p w14:paraId="621AB199" w14:textId="77777777" w:rsidR="00C57E47" w:rsidRPr="00E43F1B" w:rsidRDefault="00C57E47" w:rsidP="00C57E47">
      <w:pPr>
        <w:autoSpaceDE w:val="0"/>
        <w:autoSpaceDN w:val="0"/>
        <w:adjustRightInd w:val="0"/>
        <w:jc w:val="both"/>
      </w:pPr>
      <w:r w:rsidRPr="00E43F1B">
        <w:t>Klasa maszyn logicznych udostępniających funkcjonalność Modułu Administratora.</w:t>
      </w:r>
    </w:p>
    <w:p w14:paraId="351C207C" w14:textId="77777777" w:rsidR="00C57E47" w:rsidRPr="00E43F1B" w:rsidRDefault="00C57E47" w:rsidP="00C57E47">
      <w:pPr>
        <w:autoSpaceDE w:val="0"/>
        <w:autoSpaceDN w:val="0"/>
        <w:adjustRightInd w:val="0"/>
        <w:jc w:val="both"/>
      </w:pPr>
      <w:r w:rsidRPr="00E43F1B">
        <w:t>Wykorzystanie Elementów infrastruktury sprzętowej/wirtualizacyjnej:</w:t>
      </w:r>
    </w:p>
    <w:p w14:paraId="13171016" w14:textId="77777777" w:rsidR="00C57E47" w:rsidRPr="00E43F1B" w:rsidRDefault="00C57E47" w:rsidP="00C57E47">
      <w:pPr>
        <w:autoSpaceDE w:val="0"/>
        <w:autoSpaceDN w:val="0"/>
        <w:adjustRightInd w:val="0"/>
        <w:jc w:val="both"/>
      </w:pPr>
      <w:r w:rsidRPr="00E43F1B">
        <w:t>Wykorzystuje infrastrukturę utrzymywaną przez zamawiającego.</w:t>
      </w:r>
    </w:p>
    <w:p w14:paraId="76D0EA10" w14:textId="77777777" w:rsidR="00C57E47" w:rsidRDefault="00C57E47" w:rsidP="00C57E47">
      <w:pPr>
        <w:autoSpaceDE w:val="0"/>
        <w:autoSpaceDN w:val="0"/>
        <w:adjustRightInd w:val="0"/>
        <w:jc w:val="both"/>
      </w:pPr>
      <w:r>
        <w:t>Powiązane woluminy danych:</w:t>
      </w:r>
    </w:p>
    <w:p w14:paraId="47B0725B" w14:textId="77777777" w:rsidR="00C57E47" w:rsidRDefault="00C57E47" w:rsidP="00C57E47">
      <w:pPr>
        <w:numPr>
          <w:ilvl w:val="0"/>
          <w:numId w:val="35"/>
        </w:numPr>
        <w:autoSpaceDE w:val="0"/>
        <w:autoSpaceDN w:val="0"/>
        <w:adjustRightInd w:val="0"/>
        <w:spacing w:after="200" w:line="276" w:lineRule="auto"/>
      </w:pPr>
      <w:r w:rsidRPr="00EA74F5">
        <w:t>DS-REP</w:t>
      </w:r>
    </w:p>
    <w:p w14:paraId="571FE15A" w14:textId="77777777" w:rsidR="00C57E47" w:rsidRDefault="00C57E47" w:rsidP="00C57E47">
      <w:pPr>
        <w:numPr>
          <w:ilvl w:val="0"/>
          <w:numId w:val="35"/>
        </w:numPr>
        <w:autoSpaceDE w:val="0"/>
        <w:autoSpaceDN w:val="0"/>
        <w:adjustRightInd w:val="0"/>
        <w:spacing w:after="200" w:line="276" w:lineRule="auto"/>
      </w:pPr>
      <w:r>
        <w:t>DS-SAD</w:t>
      </w:r>
    </w:p>
    <w:p w14:paraId="7D1520CB" w14:textId="77777777" w:rsidR="00C57E47" w:rsidRPr="00EA74F5" w:rsidRDefault="00C57E47" w:rsidP="00C57E47">
      <w:pPr>
        <w:numPr>
          <w:ilvl w:val="0"/>
          <w:numId w:val="35"/>
        </w:numPr>
        <w:autoSpaceDE w:val="0"/>
        <w:autoSpaceDN w:val="0"/>
        <w:adjustRightInd w:val="0"/>
        <w:spacing w:after="200" w:line="276" w:lineRule="auto"/>
      </w:pPr>
      <w:r>
        <w:t>DS-SAN</w:t>
      </w:r>
    </w:p>
    <w:p w14:paraId="2E98098D" w14:textId="77777777" w:rsidR="00C57E47" w:rsidRPr="0042624C" w:rsidRDefault="00C57E47" w:rsidP="00C57E47">
      <w:pPr>
        <w:rPr>
          <w:u w:val="single"/>
        </w:rPr>
      </w:pPr>
      <w:r w:rsidRPr="0042624C">
        <w:rPr>
          <w:u w:val="single"/>
        </w:rPr>
        <w:t>CS-SAN</w:t>
      </w:r>
    </w:p>
    <w:p w14:paraId="19B33F2A" w14:textId="77777777" w:rsidR="00C57E47" w:rsidRDefault="00C57E47" w:rsidP="00C57E47">
      <w:pPr>
        <w:autoSpaceDE w:val="0"/>
        <w:autoSpaceDN w:val="0"/>
        <w:adjustRightInd w:val="0"/>
        <w:jc w:val="both"/>
      </w:pPr>
      <w:r>
        <w:t>Przeznaczenie:</w:t>
      </w:r>
    </w:p>
    <w:p w14:paraId="0C8AF90A" w14:textId="77777777" w:rsidR="00C57E47" w:rsidRPr="00E43F1B" w:rsidRDefault="00C57E47" w:rsidP="00C57E47">
      <w:pPr>
        <w:autoSpaceDE w:val="0"/>
        <w:autoSpaceDN w:val="0"/>
        <w:adjustRightInd w:val="0"/>
        <w:jc w:val="both"/>
      </w:pPr>
      <w:r w:rsidRPr="00E43F1B">
        <w:t>Klasa maszyn logicznych udostępniających funkcjonalność Modułu Analityka.</w:t>
      </w:r>
    </w:p>
    <w:p w14:paraId="4A80B2C0" w14:textId="77777777" w:rsidR="00C57E47" w:rsidRPr="00E43F1B" w:rsidRDefault="00C57E47" w:rsidP="00C57E47">
      <w:pPr>
        <w:autoSpaceDE w:val="0"/>
        <w:autoSpaceDN w:val="0"/>
        <w:adjustRightInd w:val="0"/>
        <w:jc w:val="both"/>
      </w:pPr>
      <w:r w:rsidRPr="00E43F1B">
        <w:t>Wykorzystanie Elementów infrastruktury sprzętowej/wirtualizacyjnej:</w:t>
      </w:r>
    </w:p>
    <w:p w14:paraId="4656397B" w14:textId="77777777" w:rsidR="00C57E47" w:rsidRPr="00E43F1B" w:rsidRDefault="00C57E47" w:rsidP="00C57E47">
      <w:pPr>
        <w:autoSpaceDE w:val="0"/>
        <w:autoSpaceDN w:val="0"/>
        <w:adjustRightInd w:val="0"/>
        <w:jc w:val="both"/>
      </w:pPr>
      <w:r w:rsidRPr="00E43F1B">
        <w:t>Wykorzystuje infrastrukturę utrzymywaną przez zamawiającego.</w:t>
      </w:r>
    </w:p>
    <w:p w14:paraId="74E7F354" w14:textId="77777777" w:rsidR="00C57E47" w:rsidRDefault="00C57E47" w:rsidP="00C57E47">
      <w:pPr>
        <w:autoSpaceDE w:val="0"/>
        <w:autoSpaceDN w:val="0"/>
        <w:adjustRightInd w:val="0"/>
        <w:jc w:val="both"/>
      </w:pPr>
      <w:r>
        <w:t>Powiązane woluminy danych:</w:t>
      </w:r>
    </w:p>
    <w:p w14:paraId="016EE0F2" w14:textId="77777777" w:rsidR="00C57E47" w:rsidRDefault="00C57E47" w:rsidP="00C57E47">
      <w:pPr>
        <w:numPr>
          <w:ilvl w:val="0"/>
          <w:numId w:val="35"/>
        </w:numPr>
        <w:autoSpaceDE w:val="0"/>
        <w:autoSpaceDN w:val="0"/>
        <w:adjustRightInd w:val="0"/>
        <w:spacing w:after="200" w:line="276" w:lineRule="auto"/>
      </w:pPr>
      <w:r w:rsidRPr="00EA74F5">
        <w:t>DS-REP</w:t>
      </w:r>
    </w:p>
    <w:p w14:paraId="15B8481B" w14:textId="77777777" w:rsidR="00C57E47" w:rsidRPr="00EA74F5" w:rsidRDefault="00C57E47" w:rsidP="00C57E47">
      <w:pPr>
        <w:numPr>
          <w:ilvl w:val="0"/>
          <w:numId w:val="35"/>
        </w:numPr>
        <w:autoSpaceDE w:val="0"/>
        <w:autoSpaceDN w:val="0"/>
        <w:adjustRightInd w:val="0"/>
        <w:spacing w:after="200" w:line="276" w:lineRule="auto"/>
      </w:pPr>
      <w:r>
        <w:t>DS-SAN</w:t>
      </w:r>
    </w:p>
    <w:p w14:paraId="59B30362" w14:textId="77777777" w:rsidR="00C57E47" w:rsidRPr="0042624C" w:rsidRDefault="00C57E47" w:rsidP="00C57E47">
      <w:pPr>
        <w:rPr>
          <w:u w:val="single"/>
        </w:rPr>
      </w:pPr>
      <w:r w:rsidRPr="0042624C">
        <w:rPr>
          <w:u w:val="single"/>
        </w:rPr>
        <w:t>CS-SUA</w:t>
      </w:r>
    </w:p>
    <w:p w14:paraId="4395A832" w14:textId="77777777" w:rsidR="00C57E47" w:rsidRDefault="00C57E47" w:rsidP="00C57E47">
      <w:pPr>
        <w:autoSpaceDE w:val="0"/>
        <w:autoSpaceDN w:val="0"/>
        <w:adjustRightInd w:val="0"/>
        <w:jc w:val="both"/>
      </w:pPr>
      <w:r>
        <w:t>Przeznaczenie:</w:t>
      </w:r>
    </w:p>
    <w:p w14:paraId="5F626360" w14:textId="77777777" w:rsidR="00C57E47" w:rsidRPr="00E43F1B" w:rsidRDefault="00C57E47" w:rsidP="00C57E47">
      <w:pPr>
        <w:autoSpaceDE w:val="0"/>
        <w:autoSpaceDN w:val="0"/>
        <w:adjustRightInd w:val="0"/>
        <w:jc w:val="both"/>
      </w:pPr>
      <w:r w:rsidRPr="00E43F1B">
        <w:t>Klasa maszyn logicznych udostepniających funkcjonalność Usług Analiz.</w:t>
      </w:r>
    </w:p>
    <w:p w14:paraId="5C8B3237" w14:textId="77777777" w:rsidR="00C57E47" w:rsidRPr="00E43F1B" w:rsidRDefault="00C57E47" w:rsidP="00C57E47">
      <w:pPr>
        <w:autoSpaceDE w:val="0"/>
        <w:autoSpaceDN w:val="0"/>
        <w:adjustRightInd w:val="0"/>
        <w:jc w:val="both"/>
      </w:pPr>
      <w:r w:rsidRPr="00E43F1B">
        <w:t>Wykorzystanie Elementów infrastruktury sprzętowej/wirtualizacyjnej:</w:t>
      </w:r>
    </w:p>
    <w:p w14:paraId="631247BD" w14:textId="77777777" w:rsidR="00C57E47" w:rsidRPr="00E43F1B" w:rsidRDefault="00C57E47" w:rsidP="00C57E47">
      <w:pPr>
        <w:autoSpaceDE w:val="0"/>
        <w:autoSpaceDN w:val="0"/>
        <w:adjustRightInd w:val="0"/>
        <w:jc w:val="both"/>
      </w:pPr>
      <w:r w:rsidRPr="00E43F1B">
        <w:t>Wykorzystuje infrastrukturę utrzymywaną przez zamawiającego.</w:t>
      </w:r>
    </w:p>
    <w:p w14:paraId="4F56FCBE" w14:textId="77777777" w:rsidR="00C57E47" w:rsidRPr="00EA74F5" w:rsidRDefault="00C57E47" w:rsidP="00C57E47">
      <w:pPr>
        <w:autoSpaceDE w:val="0"/>
        <w:autoSpaceDN w:val="0"/>
        <w:adjustRightInd w:val="0"/>
        <w:jc w:val="both"/>
      </w:pPr>
      <w:r>
        <w:t>Powiązane wol</w:t>
      </w:r>
      <w:r w:rsidRPr="00EA74F5">
        <w:t>uminy danych:</w:t>
      </w:r>
    </w:p>
    <w:p w14:paraId="572AF21E" w14:textId="77777777" w:rsidR="00C57E47" w:rsidRDefault="00C57E47" w:rsidP="00C57E47">
      <w:pPr>
        <w:numPr>
          <w:ilvl w:val="0"/>
          <w:numId w:val="35"/>
        </w:numPr>
        <w:autoSpaceDE w:val="0"/>
        <w:autoSpaceDN w:val="0"/>
        <w:adjustRightInd w:val="0"/>
        <w:spacing w:after="200" w:line="276" w:lineRule="auto"/>
        <w:jc w:val="both"/>
      </w:pPr>
      <w:r w:rsidRPr="00EA74F5">
        <w:t>DS-REP</w:t>
      </w:r>
    </w:p>
    <w:p w14:paraId="259754B9" w14:textId="77777777" w:rsidR="00C57E47" w:rsidRPr="00EA74F5" w:rsidRDefault="00C57E47" w:rsidP="00C57E47">
      <w:pPr>
        <w:numPr>
          <w:ilvl w:val="0"/>
          <w:numId w:val="35"/>
        </w:numPr>
        <w:autoSpaceDE w:val="0"/>
        <w:autoSpaceDN w:val="0"/>
        <w:adjustRightInd w:val="0"/>
        <w:spacing w:after="200" w:line="276" w:lineRule="auto"/>
        <w:jc w:val="both"/>
      </w:pPr>
      <w:r>
        <w:t>DS-SAN</w:t>
      </w:r>
    </w:p>
    <w:p w14:paraId="3999FF4B" w14:textId="77777777" w:rsidR="00C57E47" w:rsidRPr="00EA74F5" w:rsidRDefault="00C57E47" w:rsidP="00C57E47">
      <w:pPr>
        <w:numPr>
          <w:ilvl w:val="0"/>
          <w:numId w:val="35"/>
        </w:numPr>
        <w:autoSpaceDE w:val="0"/>
        <w:autoSpaceDN w:val="0"/>
        <w:adjustRightInd w:val="0"/>
        <w:spacing w:after="200" w:line="276" w:lineRule="auto"/>
        <w:jc w:val="both"/>
      </w:pPr>
      <w:r w:rsidRPr="00EA74F5">
        <w:t>DS-SUA</w:t>
      </w:r>
    </w:p>
    <w:p w14:paraId="63E3C207" w14:textId="77777777" w:rsidR="00C57E47" w:rsidRPr="0042624C" w:rsidRDefault="00C57E47" w:rsidP="00C57E47">
      <w:pPr>
        <w:rPr>
          <w:u w:val="single"/>
        </w:rPr>
      </w:pPr>
      <w:r w:rsidRPr="0042624C">
        <w:rPr>
          <w:u w:val="single"/>
        </w:rPr>
        <w:t>CS-SUN</w:t>
      </w:r>
    </w:p>
    <w:p w14:paraId="339761F5" w14:textId="77777777" w:rsidR="00C57E47" w:rsidRDefault="00C57E47" w:rsidP="00C57E47">
      <w:pPr>
        <w:autoSpaceDE w:val="0"/>
        <w:autoSpaceDN w:val="0"/>
        <w:adjustRightInd w:val="0"/>
        <w:jc w:val="both"/>
      </w:pPr>
      <w:r>
        <w:t xml:space="preserve">Przeznaczenie: </w:t>
      </w:r>
    </w:p>
    <w:p w14:paraId="5195BE8F" w14:textId="77777777" w:rsidR="00C57E47" w:rsidRPr="00E43F1B" w:rsidRDefault="00C57E47" w:rsidP="00C57E47">
      <w:pPr>
        <w:autoSpaceDE w:val="0"/>
        <w:autoSpaceDN w:val="0"/>
        <w:adjustRightInd w:val="0"/>
        <w:jc w:val="both"/>
      </w:pPr>
      <w:r w:rsidRPr="00E43F1B">
        <w:t>Klasa maszyn logicznych udostepniających funkcjonalność Usług Nawigacyjnych.</w:t>
      </w:r>
    </w:p>
    <w:p w14:paraId="78BC4385" w14:textId="77777777" w:rsidR="00C57E47" w:rsidRPr="00E43F1B" w:rsidRDefault="00C57E47" w:rsidP="00C57E47">
      <w:pPr>
        <w:autoSpaceDE w:val="0"/>
        <w:autoSpaceDN w:val="0"/>
        <w:adjustRightInd w:val="0"/>
        <w:jc w:val="both"/>
      </w:pPr>
      <w:r w:rsidRPr="00E43F1B">
        <w:lastRenderedPageBreak/>
        <w:t>Wykorzystanie Elementów infrastruktury sprzętowej/wirtualizacyjnej:</w:t>
      </w:r>
    </w:p>
    <w:p w14:paraId="697741C5" w14:textId="77777777" w:rsidR="00C57E47" w:rsidRPr="00E43F1B" w:rsidRDefault="00C57E47" w:rsidP="00C57E47">
      <w:pPr>
        <w:autoSpaceDE w:val="0"/>
        <w:autoSpaceDN w:val="0"/>
        <w:adjustRightInd w:val="0"/>
        <w:jc w:val="both"/>
      </w:pPr>
      <w:r w:rsidRPr="00E43F1B">
        <w:t>Wykorzystuje infrastrukturę utrzymywaną przez zamawiającego.</w:t>
      </w:r>
    </w:p>
    <w:p w14:paraId="1F231788" w14:textId="77777777" w:rsidR="00C57E47" w:rsidRDefault="00C57E47" w:rsidP="00C57E47">
      <w:pPr>
        <w:autoSpaceDE w:val="0"/>
        <w:autoSpaceDN w:val="0"/>
        <w:adjustRightInd w:val="0"/>
        <w:jc w:val="both"/>
      </w:pPr>
      <w:r>
        <w:t>Powiązane woluminy danych:</w:t>
      </w:r>
    </w:p>
    <w:p w14:paraId="204A84A4" w14:textId="77777777" w:rsidR="00C57E47" w:rsidRDefault="00C57E47" w:rsidP="00C57E47">
      <w:pPr>
        <w:numPr>
          <w:ilvl w:val="0"/>
          <w:numId w:val="35"/>
        </w:numPr>
        <w:autoSpaceDE w:val="0"/>
        <w:autoSpaceDN w:val="0"/>
        <w:adjustRightInd w:val="0"/>
        <w:spacing w:after="200" w:line="276" w:lineRule="auto"/>
        <w:jc w:val="both"/>
      </w:pPr>
      <w:r>
        <w:t>D</w:t>
      </w:r>
      <w:r w:rsidRPr="00034EE7">
        <w:t>S-SUN</w:t>
      </w:r>
    </w:p>
    <w:p w14:paraId="65CF3EF3" w14:textId="77777777" w:rsidR="00C57E47" w:rsidRPr="0042624C" w:rsidRDefault="00C57E47" w:rsidP="00C57E47">
      <w:pPr>
        <w:rPr>
          <w:u w:val="single"/>
        </w:rPr>
      </w:pPr>
      <w:r w:rsidRPr="0042624C">
        <w:rPr>
          <w:u w:val="single"/>
        </w:rPr>
        <w:t>CS-SMO</w:t>
      </w:r>
    </w:p>
    <w:p w14:paraId="5AAED308" w14:textId="77777777" w:rsidR="00C57E47" w:rsidRDefault="00C57E47" w:rsidP="00C57E47">
      <w:pPr>
        <w:autoSpaceDE w:val="0"/>
        <w:autoSpaceDN w:val="0"/>
        <w:adjustRightInd w:val="0"/>
        <w:jc w:val="both"/>
      </w:pPr>
      <w:r>
        <w:t xml:space="preserve">Przeznaczenie: </w:t>
      </w:r>
    </w:p>
    <w:p w14:paraId="7FE2C32D" w14:textId="77777777" w:rsidR="00C57E47" w:rsidRPr="00E43F1B" w:rsidRDefault="00C57E47" w:rsidP="00C57E47">
      <w:pPr>
        <w:autoSpaceDE w:val="0"/>
        <w:autoSpaceDN w:val="0"/>
        <w:adjustRightInd w:val="0"/>
        <w:jc w:val="both"/>
      </w:pPr>
      <w:r w:rsidRPr="00E43F1B">
        <w:t>Klasa maszyn logicznych udostepniających funkcjonalność Usług Użytkownika Mobilnego.</w:t>
      </w:r>
    </w:p>
    <w:p w14:paraId="39669D6B" w14:textId="77777777" w:rsidR="00C57E47" w:rsidRPr="00E43F1B" w:rsidRDefault="00C57E47" w:rsidP="00C57E47">
      <w:pPr>
        <w:autoSpaceDE w:val="0"/>
        <w:autoSpaceDN w:val="0"/>
        <w:adjustRightInd w:val="0"/>
        <w:jc w:val="both"/>
      </w:pPr>
      <w:r w:rsidRPr="00E43F1B">
        <w:t>Wykorzystanie Elementów infrastruktury sprzętowej/wirtualizacyjnej:</w:t>
      </w:r>
    </w:p>
    <w:p w14:paraId="30B1E651" w14:textId="77777777" w:rsidR="00C57E47" w:rsidRPr="00E43F1B" w:rsidRDefault="00C57E47" w:rsidP="00C57E47">
      <w:pPr>
        <w:autoSpaceDE w:val="0"/>
        <w:autoSpaceDN w:val="0"/>
        <w:adjustRightInd w:val="0"/>
        <w:jc w:val="both"/>
      </w:pPr>
      <w:r w:rsidRPr="00E43F1B">
        <w:t>Wykorzystuje infrastrukturę utrzymywaną przez zamawiającego.</w:t>
      </w:r>
    </w:p>
    <w:p w14:paraId="33DD801A" w14:textId="77777777" w:rsidR="00C57E47" w:rsidRDefault="00C57E47" w:rsidP="00C57E47">
      <w:pPr>
        <w:autoSpaceDE w:val="0"/>
        <w:autoSpaceDN w:val="0"/>
        <w:adjustRightInd w:val="0"/>
        <w:jc w:val="both"/>
      </w:pPr>
      <w:r>
        <w:t>Powiązane woluminy danych:</w:t>
      </w:r>
    </w:p>
    <w:p w14:paraId="538834A5" w14:textId="77777777" w:rsidR="00C57E47" w:rsidRPr="00034EE7" w:rsidRDefault="00C57E47" w:rsidP="00C57E47">
      <w:pPr>
        <w:numPr>
          <w:ilvl w:val="0"/>
          <w:numId w:val="35"/>
        </w:numPr>
        <w:autoSpaceDE w:val="0"/>
        <w:autoSpaceDN w:val="0"/>
        <w:adjustRightInd w:val="0"/>
        <w:spacing w:after="200" w:line="276" w:lineRule="auto"/>
        <w:jc w:val="both"/>
      </w:pPr>
      <w:r>
        <w:t>D</w:t>
      </w:r>
      <w:r w:rsidRPr="00034EE7">
        <w:t>S-</w:t>
      </w:r>
      <w:r>
        <w:t>SMO</w:t>
      </w:r>
    </w:p>
    <w:p w14:paraId="2B58778F" w14:textId="77777777" w:rsidR="00C57E47" w:rsidRPr="0042624C" w:rsidRDefault="00C57E47" w:rsidP="00C57E47">
      <w:pPr>
        <w:rPr>
          <w:u w:val="single"/>
        </w:rPr>
      </w:pPr>
      <w:r w:rsidRPr="0042624C">
        <w:rPr>
          <w:u w:val="single"/>
        </w:rPr>
        <w:t>CS-SUM</w:t>
      </w:r>
    </w:p>
    <w:p w14:paraId="7BEF65B6" w14:textId="77777777" w:rsidR="00C57E47" w:rsidRDefault="00C57E47" w:rsidP="00C57E47">
      <w:pPr>
        <w:autoSpaceDE w:val="0"/>
        <w:autoSpaceDN w:val="0"/>
        <w:adjustRightInd w:val="0"/>
        <w:jc w:val="both"/>
      </w:pPr>
      <w:r>
        <w:t xml:space="preserve">Przeznaczenie: </w:t>
      </w:r>
    </w:p>
    <w:p w14:paraId="2A1E033C" w14:textId="77777777" w:rsidR="00C57E47" w:rsidRPr="00E43F1B" w:rsidRDefault="00C57E47" w:rsidP="00C57E47">
      <w:pPr>
        <w:autoSpaceDE w:val="0"/>
        <w:autoSpaceDN w:val="0"/>
        <w:adjustRightInd w:val="0"/>
        <w:jc w:val="both"/>
      </w:pPr>
      <w:r w:rsidRPr="00E43F1B">
        <w:t>Klasa maszyn logicznych udostępniających funkcjonalność Usługi Mapy.</w:t>
      </w:r>
    </w:p>
    <w:p w14:paraId="5C6EE20C" w14:textId="77777777" w:rsidR="00C57E47" w:rsidRPr="00E43F1B" w:rsidRDefault="00C57E47" w:rsidP="00C57E47">
      <w:pPr>
        <w:autoSpaceDE w:val="0"/>
        <w:autoSpaceDN w:val="0"/>
        <w:adjustRightInd w:val="0"/>
        <w:jc w:val="both"/>
      </w:pPr>
      <w:r w:rsidRPr="00E43F1B">
        <w:t>Wykorzystanie Elementów infrastruktury sprzętowej/wirtualizacyjnej:</w:t>
      </w:r>
    </w:p>
    <w:p w14:paraId="24E2CA9E" w14:textId="77777777" w:rsidR="00C57E47" w:rsidRPr="00E43F1B" w:rsidRDefault="00C57E47" w:rsidP="00C57E47">
      <w:pPr>
        <w:autoSpaceDE w:val="0"/>
        <w:autoSpaceDN w:val="0"/>
        <w:adjustRightInd w:val="0"/>
        <w:jc w:val="both"/>
      </w:pPr>
      <w:r w:rsidRPr="00E43F1B">
        <w:t>Wykorzystuje infrastrukturę utrzymywaną przez zamawiającego.</w:t>
      </w:r>
    </w:p>
    <w:p w14:paraId="2B83C439" w14:textId="77777777" w:rsidR="00C57E47" w:rsidRDefault="00C57E47" w:rsidP="00C57E47">
      <w:pPr>
        <w:autoSpaceDE w:val="0"/>
        <w:autoSpaceDN w:val="0"/>
        <w:adjustRightInd w:val="0"/>
        <w:jc w:val="both"/>
      </w:pPr>
      <w:r>
        <w:t>Powiązane woluminy danych:</w:t>
      </w:r>
    </w:p>
    <w:p w14:paraId="790B9AB7" w14:textId="77777777" w:rsidR="00C57E47" w:rsidRPr="00EA74F5" w:rsidRDefault="00C57E47" w:rsidP="00C57E47">
      <w:pPr>
        <w:numPr>
          <w:ilvl w:val="0"/>
          <w:numId w:val="35"/>
        </w:numPr>
        <w:autoSpaceDE w:val="0"/>
        <w:autoSpaceDN w:val="0"/>
        <w:adjustRightInd w:val="0"/>
        <w:spacing w:after="200" w:line="276" w:lineRule="auto"/>
        <w:jc w:val="both"/>
      </w:pPr>
      <w:r w:rsidRPr="00EA74F5">
        <w:t>DS-SUM</w:t>
      </w:r>
    </w:p>
    <w:p w14:paraId="4D3B60C8" w14:textId="77777777" w:rsidR="00C57E47" w:rsidRPr="0042624C" w:rsidRDefault="00C57E47" w:rsidP="00C57E47">
      <w:pPr>
        <w:rPr>
          <w:u w:val="single"/>
        </w:rPr>
      </w:pPr>
      <w:r w:rsidRPr="0042624C">
        <w:rPr>
          <w:u w:val="single"/>
        </w:rPr>
        <w:t>CS-SUS</w:t>
      </w:r>
    </w:p>
    <w:p w14:paraId="79FCADB2" w14:textId="77777777" w:rsidR="00C57E47" w:rsidRDefault="00C57E47" w:rsidP="00C57E47">
      <w:pPr>
        <w:autoSpaceDE w:val="0"/>
        <w:autoSpaceDN w:val="0"/>
        <w:adjustRightInd w:val="0"/>
        <w:jc w:val="both"/>
      </w:pPr>
      <w:r>
        <w:t xml:space="preserve">Przeznaczenie: </w:t>
      </w:r>
    </w:p>
    <w:p w14:paraId="6DA08C15" w14:textId="77777777" w:rsidR="00C57E47" w:rsidRPr="00E43F1B" w:rsidRDefault="00C57E47" w:rsidP="00C57E47">
      <w:pPr>
        <w:autoSpaceDE w:val="0"/>
        <w:autoSpaceDN w:val="0"/>
        <w:adjustRightInd w:val="0"/>
        <w:jc w:val="both"/>
      </w:pPr>
      <w:r w:rsidRPr="00E43F1B">
        <w:t>Klasa maszyn logicznych udostępniających funkcjonalność Usług SDI.</w:t>
      </w:r>
    </w:p>
    <w:p w14:paraId="432AFCBC" w14:textId="77777777" w:rsidR="00C57E47" w:rsidRPr="00E43F1B" w:rsidRDefault="00C57E47" w:rsidP="00C57E47">
      <w:pPr>
        <w:autoSpaceDE w:val="0"/>
        <w:autoSpaceDN w:val="0"/>
        <w:adjustRightInd w:val="0"/>
        <w:jc w:val="both"/>
      </w:pPr>
      <w:r w:rsidRPr="00E43F1B">
        <w:t>Wykorzystanie Elementów infrastruktury sprzętowej/wirtualizacyjnej:</w:t>
      </w:r>
    </w:p>
    <w:p w14:paraId="632EA2EB" w14:textId="77777777" w:rsidR="00C57E47" w:rsidRPr="00E43F1B" w:rsidRDefault="00C57E47" w:rsidP="00C57E47">
      <w:pPr>
        <w:autoSpaceDE w:val="0"/>
        <w:autoSpaceDN w:val="0"/>
        <w:adjustRightInd w:val="0"/>
        <w:jc w:val="both"/>
      </w:pPr>
      <w:r w:rsidRPr="00E43F1B">
        <w:t>Wykorzystuje infrastrukturę utrzymywaną przez zamawiającego.</w:t>
      </w:r>
    </w:p>
    <w:p w14:paraId="0F2CFD6C" w14:textId="77777777" w:rsidR="00C57E47" w:rsidRDefault="00C57E47" w:rsidP="00C57E47">
      <w:pPr>
        <w:autoSpaceDE w:val="0"/>
        <w:autoSpaceDN w:val="0"/>
        <w:adjustRightInd w:val="0"/>
        <w:jc w:val="both"/>
      </w:pPr>
      <w:r>
        <w:t>Powiązane woluminy danych:</w:t>
      </w:r>
    </w:p>
    <w:p w14:paraId="4C02C8DD" w14:textId="77777777" w:rsidR="00C57E47" w:rsidRPr="00EA74F5" w:rsidRDefault="00C57E47" w:rsidP="00C57E47">
      <w:pPr>
        <w:numPr>
          <w:ilvl w:val="0"/>
          <w:numId w:val="35"/>
        </w:numPr>
        <w:autoSpaceDE w:val="0"/>
        <w:autoSpaceDN w:val="0"/>
        <w:adjustRightInd w:val="0"/>
        <w:spacing w:after="200" w:line="276" w:lineRule="auto"/>
        <w:jc w:val="both"/>
      </w:pPr>
      <w:r w:rsidRPr="00EA74F5">
        <w:t>DS-CACHE</w:t>
      </w:r>
    </w:p>
    <w:p w14:paraId="21E09BB5" w14:textId="77777777" w:rsidR="00C57E47" w:rsidRDefault="00C57E47" w:rsidP="00C57E47">
      <w:pPr>
        <w:numPr>
          <w:ilvl w:val="0"/>
          <w:numId w:val="35"/>
        </w:numPr>
        <w:autoSpaceDE w:val="0"/>
        <w:autoSpaceDN w:val="0"/>
        <w:adjustRightInd w:val="0"/>
        <w:spacing w:after="200" w:line="276" w:lineRule="auto"/>
        <w:jc w:val="both"/>
      </w:pPr>
      <w:r w:rsidRPr="00EA74F5">
        <w:t>DS-REP</w:t>
      </w:r>
    </w:p>
    <w:p w14:paraId="40C224ED" w14:textId="77777777" w:rsidR="00C57E47" w:rsidRPr="00EA74F5" w:rsidRDefault="00C57E47" w:rsidP="00C57E47">
      <w:pPr>
        <w:numPr>
          <w:ilvl w:val="0"/>
          <w:numId w:val="35"/>
        </w:numPr>
        <w:autoSpaceDE w:val="0"/>
        <w:autoSpaceDN w:val="0"/>
        <w:adjustRightInd w:val="0"/>
        <w:spacing w:after="200" w:line="276" w:lineRule="auto"/>
        <w:jc w:val="both"/>
      </w:pPr>
      <w:r>
        <w:t>DS-SUS</w:t>
      </w:r>
    </w:p>
    <w:p w14:paraId="730F7E72" w14:textId="77777777" w:rsidR="00C57E47" w:rsidRPr="0042624C" w:rsidRDefault="00C57E47" w:rsidP="00C57E47">
      <w:pPr>
        <w:rPr>
          <w:u w:val="single"/>
        </w:rPr>
      </w:pPr>
      <w:r w:rsidRPr="0042624C">
        <w:rPr>
          <w:u w:val="single"/>
        </w:rPr>
        <w:t>CS-SUW</w:t>
      </w:r>
    </w:p>
    <w:p w14:paraId="3472E043" w14:textId="77777777" w:rsidR="00C57E47" w:rsidRDefault="00C57E47" w:rsidP="00C57E47">
      <w:pPr>
        <w:autoSpaceDE w:val="0"/>
        <w:autoSpaceDN w:val="0"/>
        <w:adjustRightInd w:val="0"/>
        <w:jc w:val="both"/>
      </w:pPr>
      <w:r>
        <w:t xml:space="preserve">Przeznaczenie: </w:t>
      </w:r>
    </w:p>
    <w:p w14:paraId="36124621" w14:textId="77777777" w:rsidR="00C57E47" w:rsidRPr="00E43F1B" w:rsidRDefault="00C57E47" w:rsidP="00C57E47">
      <w:pPr>
        <w:autoSpaceDE w:val="0"/>
        <w:autoSpaceDN w:val="0"/>
        <w:adjustRightInd w:val="0"/>
        <w:jc w:val="both"/>
      </w:pPr>
      <w:r w:rsidRPr="00E43F1B">
        <w:lastRenderedPageBreak/>
        <w:t>Klasa maszyn logicznych udostępniających funkcjonalność Usług SWD.</w:t>
      </w:r>
    </w:p>
    <w:p w14:paraId="76192704" w14:textId="77777777" w:rsidR="00C57E47" w:rsidRPr="00E43F1B" w:rsidRDefault="00C57E47" w:rsidP="00C57E47">
      <w:pPr>
        <w:autoSpaceDE w:val="0"/>
        <w:autoSpaceDN w:val="0"/>
        <w:adjustRightInd w:val="0"/>
        <w:jc w:val="both"/>
      </w:pPr>
      <w:r w:rsidRPr="00E43F1B">
        <w:t>Wykorzystanie Elementów infrastruktury sprzętowej/wirtualizacyjnej:</w:t>
      </w:r>
    </w:p>
    <w:p w14:paraId="3DFACC26" w14:textId="77777777" w:rsidR="00C57E47" w:rsidRPr="00E43F1B" w:rsidRDefault="00C57E47" w:rsidP="00C57E47">
      <w:pPr>
        <w:autoSpaceDE w:val="0"/>
        <w:autoSpaceDN w:val="0"/>
        <w:adjustRightInd w:val="0"/>
        <w:jc w:val="both"/>
      </w:pPr>
      <w:r w:rsidRPr="00E43F1B">
        <w:t>Wykorzystuje infrastrukturę utrzymywaną przez zamawiającego.</w:t>
      </w:r>
    </w:p>
    <w:p w14:paraId="5976A5D8" w14:textId="77777777" w:rsidR="00C57E47" w:rsidRDefault="00C57E47" w:rsidP="00C57E47">
      <w:pPr>
        <w:autoSpaceDE w:val="0"/>
        <w:autoSpaceDN w:val="0"/>
        <w:adjustRightInd w:val="0"/>
        <w:jc w:val="both"/>
      </w:pPr>
      <w:r>
        <w:t>Powiązane woluminy danych:</w:t>
      </w:r>
    </w:p>
    <w:p w14:paraId="37C539B8" w14:textId="77777777" w:rsidR="00C57E47" w:rsidRPr="00EA74F5" w:rsidRDefault="00C57E47" w:rsidP="00C57E47">
      <w:pPr>
        <w:numPr>
          <w:ilvl w:val="0"/>
          <w:numId w:val="35"/>
        </w:numPr>
        <w:autoSpaceDE w:val="0"/>
        <w:autoSpaceDN w:val="0"/>
        <w:adjustRightInd w:val="0"/>
        <w:spacing w:after="200" w:line="276" w:lineRule="auto"/>
        <w:jc w:val="both"/>
      </w:pPr>
      <w:r>
        <w:t>DS-SUW</w:t>
      </w:r>
    </w:p>
    <w:p w14:paraId="2444110D" w14:textId="77777777" w:rsidR="00C57E47" w:rsidRPr="0042624C" w:rsidRDefault="00C57E47" w:rsidP="00C57E47">
      <w:pPr>
        <w:rPr>
          <w:u w:val="single"/>
        </w:rPr>
      </w:pPr>
      <w:r w:rsidRPr="0042624C">
        <w:rPr>
          <w:u w:val="single"/>
        </w:rPr>
        <w:t>CS-SDS</w:t>
      </w:r>
    </w:p>
    <w:p w14:paraId="624EE4F4" w14:textId="77777777" w:rsidR="00C57E47" w:rsidRDefault="00C57E47" w:rsidP="00C57E47">
      <w:pPr>
        <w:autoSpaceDE w:val="0"/>
        <w:autoSpaceDN w:val="0"/>
        <w:adjustRightInd w:val="0"/>
        <w:jc w:val="both"/>
      </w:pPr>
      <w:r>
        <w:t>Przeznaczenie:</w:t>
      </w:r>
    </w:p>
    <w:p w14:paraId="07B25E8D" w14:textId="77777777" w:rsidR="00C57E47" w:rsidRPr="00E43F1B" w:rsidRDefault="00C57E47" w:rsidP="00C57E47">
      <w:pPr>
        <w:autoSpaceDE w:val="0"/>
        <w:autoSpaceDN w:val="0"/>
        <w:adjustRightInd w:val="0"/>
        <w:jc w:val="both"/>
      </w:pPr>
      <w:r w:rsidRPr="00E43F1B">
        <w:t xml:space="preserve">Klasa maszyn logicznych udostepniających funkcjonalność serwera bazy danych ORACLE, stanowi silnik bazy danych dla „Dane Przestrzenne SWD”. </w:t>
      </w:r>
    </w:p>
    <w:p w14:paraId="60E20F01" w14:textId="77777777" w:rsidR="00C57E47" w:rsidRPr="00E43F1B" w:rsidRDefault="00C57E47" w:rsidP="00C57E47">
      <w:pPr>
        <w:autoSpaceDE w:val="0"/>
        <w:autoSpaceDN w:val="0"/>
        <w:adjustRightInd w:val="0"/>
        <w:jc w:val="both"/>
      </w:pPr>
      <w:r w:rsidRPr="00E43F1B">
        <w:t>Wykorzystanie Elementów infrastruktury sprzętowej/wirtualizacyjnej:</w:t>
      </w:r>
    </w:p>
    <w:p w14:paraId="5B6673A7" w14:textId="77777777" w:rsidR="00C57E47" w:rsidRPr="00E43F1B" w:rsidRDefault="00C57E47" w:rsidP="00C57E47">
      <w:pPr>
        <w:autoSpaceDE w:val="0"/>
        <w:autoSpaceDN w:val="0"/>
        <w:adjustRightInd w:val="0"/>
        <w:jc w:val="both"/>
      </w:pPr>
      <w:r w:rsidRPr="00E43F1B">
        <w:t>Wykorzystuje centralną infrastrukturę utrzymywaną przez zamawiającego.</w:t>
      </w:r>
    </w:p>
    <w:p w14:paraId="046FA2CA" w14:textId="77777777" w:rsidR="00C57E47" w:rsidRDefault="00C57E47" w:rsidP="00C57E47">
      <w:pPr>
        <w:autoSpaceDE w:val="0"/>
        <w:autoSpaceDN w:val="0"/>
        <w:adjustRightInd w:val="0"/>
        <w:jc w:val="both"/>
      </w:pPr>
      <w:r>
        <w:t>Powiązane woluminy danych:</w:t>
      </w:r>
    </w:p>
    <w:p w14:paraId="49C4E00C" w14:textId="77777777" w:rsidR="00C57E47" w:rsidRDefault="00C57E47" w:rsidP="00C57E47">
      <w:pPr>
        <w:numPr>
          <w:ilvl w:val="0"/>
          <w:numId w:val="35"/>
        </w:numPr>
        <w:autoSpaceDE w:val="0"/>
        <w:autoSpaceDN w:val="0"/>
        <w:adjustRightInd w:val="0"/>
        <w:spacing w:after="200" w:line="276" w:lineRule="auto"/>
        <w:jc w:val="both"/>
      </w:pPr>
      <w:r>
        <w:t>DS-SDS</w:t>
      </w:r>
    </w:p>
    <w:p w14:paraId="20D3FCD6" w14:textId="77777777" w:rsidR="00C57E47" w:rsidRPr="002636BE" w:rsidRDefault="00C57E47" w:rsidP="00C57E47">
      <w:pPr>
        <w:pStyle w:val="Styl5"/>
        <w:rPr>
          <w:color w:val="333399"/>
        </w:rPr>
      </w:pPr>
      <w:bookmarkStart w:id="622" w:name="_Toc318152062"/>
      <w:bookmarkStart w:id="623" w:name="_Toc318780477"/>
      <w:bookmarkStart w:id="624" w:name="_Toc310602186"/>
      <w:bookmarkStart w:id="625" w:name="_Toc318780478"/>
      <w:bookmarkStart w:id="626" w:name="_Toc455572263"/>
      <w:bookmarkEnd w:id="622"/>
      <w:bookmarkEnd w:id="623"/>
      <w:r w:rsidRPr="002636BE">
        <w:rPr>
          <w:color w:val="333399"/>
        </w:rPr>
        <w:t>Model logicznych woluminów danych</w:t>
      </w:r>
      <w:bookmarkEnd w:id="624"/>
      <w:bookmarkEnd w:id="625"/>
      <w:bookmarkEnd w:id="626"/>
    </w:p>
    <w:p w14:paraId="7F97545D" w14:textId="77777777" w:rsidR="00C57E47" w:rsidRDefault="00C57E47" w:rsidP="00C57E47">
      <w:r w:rsidRPr="00E43F1B">
        <w:rPr>
          <w:noProof/>
          <w:lang w:eastAsia="pl-PL"/>
        </w:rPr>
        <w:drawing>
          <wp:inline distT="0" distB="0" distL="0" distR="0" wp14:anchorId="233FF0D5" wp14:editId="6706E688">
            <wp:extent cx="5943600" cy="2247900"/>
            <wp:effectExtent l="0" t="0" r="0" b="0"/>
            <wp:docPr id="31" name="Obraz 31" descr="EA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4" descr="EA12"/>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5943600" cy="2247900"/>
                    </a:xfrm>
                    <a:prstGeom prst="rect">
                      <a:avLst/>
                    </a:prstGeom>
                    <a:noFill/>
                    <a:ln>
                      <a:noFill/>
                    </a:ln>
                  </pic:spPr>
                </pic:pic>
              </a:graphicData>
            </a:graphic>
          </wp:inline>
        </w:drawing>
      </w:r>
    </w:p>
    <w:p w14:paraId="6B8C5D95" w14:textId="77777777" w:rsidR="00C57E47" w:rsidRPr="00E43F1B" w:rsidRDefault="00C57E47" w:rsidP="00C57E47">
      <w:pPr>
        <w:pStyle w:val="Legenda"/>
        <w:rPr>
          <w:lang w:val="pl-PL" w:eastAsia="pl-PL"/>
        </w:rPr>
      </w:pPr>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65</w:t>
      </w:r>
      <w:r>
        <w:fldChar w:fldCharType="end"/>
      </w:r>
      <w:r w:rsidRPr="00E43F1B">
        <w:rPr>
          <w:noProof/>
          <w:lang w:val="pl-PL"/>
        </w:rPr>
        <w:t xml:space="preserve"> </w:t>
      </w:r>
      <w:r w:rsidRPr="00E43F1B">
        <w:rPr>
          <w:lang w:val="pl-PL" w:eastAsia="pl-PL"/>
        </w:rPr>
        <w:t>Model logiczny woluminów danych.</w:t>
      </w:r>
    </w:p>
    <w:p w14:paraId="02EF0941" w14:textId="77777777" w:rsidR="00C57E47" w:rsidRPr="0042624C" w:rsidRDefault="00C57E47" w:rsidP="00C57E47">
      <w:pPr>
        <w:rPr>
          <w:rStyle w:val="Uwydatnienie"/>
        </w:rPr>
      </w:pPr>
      <w:bookmarkStart w:id="627" w:name="_Toc317167355"/>
      <w:bookmarkStart w:id="628" w:name="_Toc318152064"/>
      <w:bookmarkStart w:id="629" w:name="_Toc318780479"/>
      <w:bookmarkStart w:id="630" w:name="_Toc318780480"/>
      <w:bookmarkStart w:id="631" w:name="_Toc310602187"/>
      <w:bookmarkEnd w:id="627"/>
      <w:bookmarkEnd w:id="628"/>
      <w:bookmarkEnd w:id="629"/>
      <w:r w:rsidRPr="0042624C">
        <w:rPr>
          <w:rStyle w:val="Uwydatnienie"/>
        </w:rPr>
        <w:t>DS-CACHE</w:t>
      </w:r>
      <w:bookmarkEnd w:id="630"/>
    </w:p>
    <w:p w14:paraId="2742BA49" w14:textId="77777777" w:rsidR="00C57E47" w:rsidRPr="00E43F1B" w:rsidRDefault="00C57E47" w:rsidP="00C57E47">
      <w:pPr>
        <w:jc w:val="both"/>
      </w:pPr>
      <w:r w:rsidRPr="00E43F1B">
        <w:t>Przeznaczenie: przestrzeń niezbędna do przechowywania kafli publikowanych przez Serwer Danych Przestrzennych.</w:t>
      </w:r>
    </w:p>
    <w:p w14:paraId="45F15ACA" w14:textId="77777777" w:rsidR="00C57E47" w:rsidRPr="0042624C" w:rsidRDefault="00C57E47" w:rsidP="00C57E47">
      <w:pPr>
        <w:rPr>
          <w:rStyle w:val="Uwydatnienie"/>
        </w:rPr>
      </w:pPr>
      <w:bookmarkStart w:id="632" w:name="_Toc318780481"/>
      <w:r w:rsidRPr="0042624C">
        <w:rPr>
          <w:rStyle w:val="Uwydatnienie"/>
        </w:rPr>
        <w:t>DS-REP</w:t>
      </w:r>
      <w:bookmarkEnd w:id="632"/>
    </w:p>
    <w:p w14:paraId="5734C0D0" w14:textId="77777777" w:rsidR="00C57E47" w:rsidRPr="00E43F1B" w:rsidRDefault="00C57E47" w:rsidP="00C57E47">
      <w:r w:rsidRPr="00E43F1B">
        <w:t>Przeznaczenie: przestrzeń niezbędna do przechowywania danych rastrowych publikowanych przez Serwer Danych Przestrzennych.</w:t>
      </w:r>
    </w:p>
    <w:p w14:paraId="1DD5C5B4" w14:textId="77777777" w:rsidR="00C57E47" w:rsidRPr="0042624C" w:rsidRDefault="00C57E47" w:rsidP="00C57E47">
      <w:pPr>
        <w:rPr>
          <w:rStyle w:val="Uwydatnienie"/>
        </w:rPr>
      </w:pPr>
      <w:bookmarkStart w:id="633" w:name="_Toc318780482"/>
      <w:r w:rsidRPr="0042624C">
        <w:rPr>
          <w:rStyle w:val="Uwydatnienie"/>
        </w:rPr>
        <w:t>DS-SAD</w:t>
      </w:r>
      <w:bookmarkEnd w:id="633"/>
    </w:p>
    <w:p w14:paraId="2D0E5193" w14:textId="77777777" w:rsidR="00C57E47" w:rsidRPr="00E43F1B" w:rsidRDefault="00C57E47" w:rsidP="00C57E47">
      <w:r w:rsidRPr="00E43F1B">
        <w:lastRenderedPageBreak/>
        <w:t>Przeznaczenie: współdzielony wolumin danych Serwera Aplikacji Administratora.</w:t>
      </w:r>
    </w:p>
    <w:p w14:paraId="195C3D4F" w14:textId="77777777" w:rsidR="00C57E47" w:rsidRPr="0042624C" w:rsidRDefault="00C57E47" w:rsidP="00C57E47">
      <w:pPr>
        <w:rPr>
          <w:rStyle w:val="Uwydatnienie"/>
        </w:rPr>
      </w:pPr>
      <w:bookmarkStart w:id="634" w:name="_Toc318780483"/>
      <w:r w:rsidRPr="0042624C">
        <w:rPr>
          <w:rStyle w:val="Uwydatnienie"/>
        </w:rPr>
        <w:t>DS-SAN</w:t>
      </w:r>
      <w:bookmarkEnd w:id="634"/>
    </w:p>
    <w:p w14:paraId="02A8CF6D" w14:textId="77777777" w:rsidR="00C57E47" w:rsidRPr="00E43F1B" w:rsidRDefault="00C57E47" w:rsidP="00C57E47">
      <w:r w:rsidRPr="00E43F1B">
        <w:t>Przeznaczenie: współdzielony wolumin danych Serwera Aplikacji Analityka.</w:t>
      </w:r>
    </w:p>
    <w:p w14:paraId="212A4644" w14:textId="77777777" w:rsidR="00C57E47" w:rsidRPr="0042624C" w:rsidRDefault="00C57E47" w:rsidP="00C57E47">
      <w:pPr>
        <w:rPr>
          <w:rStyle w:val="Uwydatnienie"/>
        </w:rPr>
      </w:pPr>
      <w:bookmarkStart w:id="635" w:name="_Toc318780484"/>
      <w:r w:rsidRPr="0042624C">
        <w:rPr>
          <w:rStyle w:val="Uwydatnienie"/>
        </w:rPr>
        <w:t>DS-SUA</w:t>
      </w:r>
      <w:bookmarkEnd w:id="635"/>
    </w:p>
    <w:p w14:paraId="6DD664FC" w14:textId="77777777" w:rsidR="00C57E47" w:rsidRPr="00E43F1B" w:rsidRDefault="00C57E47" w:rsidP="00C57E47">
      <w:r w:rsidRPr="00E43F1B">
        <w:t>Przeznaczenie: współdzielony wolumin danych Serwera Usług Analiz.</w:t>
      </w:r>
    </w:p>
    <w:p w14:paraId="54ED16ED" w14:textId="77777777" w:rsidR="00C57E47" w:rsidRPr="0042624C" w:rsidRDefault="00C57E47" w:rsidP="00C57E47">
      <w:pPr>
        <w:rPr>
          <w:rStyle w:val="Uwydatnienie"/>
        </w:rPr>
      </w:pPr>
      <w:bookmarkStart w:id="636" w:name="_Toc318780485"/>
      <w:r w:rsidRPr="0042624C">
        <w:rPr>
          <w:rStyle w:val="Uwydatnienie"/>
        </w:rPr>
        <w:t>DS-SUN</w:t>
      </w:r>
      <w:bookmarkEnd w:id="636"/>
    </w:p>
    <w:p w14:paraId="269553D9" w14:textId="77777777" w:rsidR="00C57E47" w:rsidRPr="00E43F1B" w:rsidRDefault="00C57E47" w:rsidP="00C57E47">
      <w:r w:rsidRPr="00E43F1B">
        <w:t>Przeznaczenie: współdzielony wolumin danych Serwera Usług Nawigacyjnych.</w:t>
      </w:r>
    </w:p>
    <w:p w14:paraId="49BE65D4" w14:textId="77777777" w:rsidR="00C57E47" w:rsidRPr="0042624C" w:rsidRDefault="00C57E47" w:rsidP="00C57E47">
      <w:pPr>
        <w:rPr>
          <w:rStyle w:val="Uwydatnienie"/>
        </w:rPr>
      </w:pPr>
      <w:bookmarkStart w:id="637" w:name="_Toc318780486"/>
      <w:r w:rsidRPr="0042624C">
        <w:rPr>
          <w:rStyle w:val="Uwydatnienie"/>
        </w:rPr>
        <w:t>DS-SMO</w:t>
      </w:r>
      <w:bookmarkEnd w:id="637"/>
    </w:p>
    <w:p w14:paraId="2855401F" w14:textId="77777777" w:rsidR="00C57E47" w:rsidRPr="00E43F1B" w:rsidRDefault="00C57E47" w:rsidP="00C57E47">
      <w:r w:rsidRPr="00E43F1B">
        <w:t>Przeznaczenie: współdzielony wolumin danych Serwera Aplikacji Użytkownika Mobilnego.</w:t>
      </w:r>
    </w:p>
    <w:p w14:paraId="6989B163" w14:textId="77777777" w:rsidR="00C57E47" w:rsidRPr="0042624C" w:rsidRDefault="00C57E47" w:rsidP="00C57E47">
      <w:pPr>
        <w:rPr>
          <w:rStyle w:val="Uwydatnienie"/>
        </w:rPr>
      </w:pPr>
      <w:bookmarkStart w:id="638" w:name="_Toc318780487"/>
      <w:r w:rsidRPr="0042624C">
        <w:rPr>
          <w:rStyle w:val="Uwydatnienie"/>
        </w:rPr>
        <w:t>DS-SUM</w:t>
      </w:r>
      <w:bookmarkEnd w:id="638"/>
    </w:p>
    <w:p w14:paraId="626711C8" w14:textId="77777777" w:rsidR="00C57E47" w:rsidRPr="00E43F1B" w:rsidRDefault="00C57E47" w:rsidP="00C57E47">
      <w:r w:rsidRPr="00E43F1B">
        <w:t>Przeznaczenie: współdzielony wolumin danych Serwera Usługi Mapy.</w:t>
      </w:r>
    </w:p>
    <w:p w14:paraId="2722184C" w14:textId="77777777" w:rsidR="00C57E47" w:rsidRPr="0042624C" w:rsidRDefault="00C57E47" w:rsidP="00C57E47">
      <w:pPr>
        <w:rPr>
          <w:rStyle w:val="Uwydatnienie"/>
        </w:rPr>
      </w:pPr>
      <w:bookmarkStart w:id="639" w:name="_Toc318780488"/>
      <w:r w:rsidRPr="0042624C">
        <w:rPr>
          <w:rStyle w:val="Uwydatnienie"/>
        </w:rPr>
        <w:t>DS-SUW</w:t>
      </w:r>
      <w:bookmarkEnd w:id="639"/>
    </w:p>
    <w:p w14:paraId="620AF200" w14:textId="77777777" w:rsidR="00C57E47" w:rsidRPr="00E43F1B" w:rsidRDefault="00C57E47" w:rsidP="00C57E47">
      <w:r w:rsidRPr="00E43F1B">
        <w:t>Przeznaczenie: współdzielony wolumin danych Serwera Usług SWD.</w:t>
      </w:r>
    </w:p>
    <w:p w14:paraId="58F2D466" w14:textId="77777777" w:rsidR="00C57E47" w:rsidRPr="0042624C" w:rsidRDefault="00C57E47" w:rsidP="00C57E47">
      <w:pPr>
        <w:rPr>
          <w:rStyle w:val="Uwydatnienie"/>
        </w:rPr>
      </w:pPr>
      <w:bookmarkStart w:id="640" w:name="_Toc318780489"/>
      <w:r w:rsidRPr="0042624C">
        <w:rPr>
          <w:rStyle w:val="Uwydatnienie"/>
        </w:rPr>
        <w:t>DS-SUS</w:t>
      </w:r>
      <w:bookmarkEnd w:id="640"/>
    </w:p>
    <w:p w14:paraId="76CB2431" w14:textId="77777777" w:rsidR="00C57E47" w:rsidRPr="00E43F1B" w:rsidRDefault="00C57E47" w:rsidP="00C57E47">
      <w:r w:rsidRPr="00E43F1B">
        <w:t>Przeznaczenie: współdzielony magazyn danych Serwera Usług SDI.</w:t>
      </w:r>
      <w:bookmarkEnd w:id="631"/>
    </w:p>
    <w:p w14:paraId="6A387584" w14:textId="77777777" w:rsidR="00C57E47" w:rsidRDefault="00C57E47" w:rsidP="00C57E47">
      <w:pPr>
        <w:pStyle w:val="Styl2"/>
        <w:rPr>
          <w:lang w:val="pl-PL"/>
        </w:rPr>
      </w:pPr>
      <w:bookmarkStart w:id="641" w:name="_Toc455572264"/>
      <w:bookmarkStart w:id="642" w:name="_Toc81490783"/>
      <w:r w:rsidRPr="00E43F1B">
        <w:rPr>
          <w:lang w:val="pl-PL"/>
        </w:rPr>
        <w:t>Moduł SDI</w:t>
      </w:r>
      <w:bookmarkEnd w:id="641"/>
      <w:bookmarkEnd w:id="642"/>
    </w:p>
    <w:p w14:paraId="130143C3" w14:textId="77777777" w:rsidR="00C57E47" w:rsidRPr="00E43F1B" w:rsidRDefault="00C57E47" w:rsidP="00C57E47">
      <w:r w:rsidRPr="00E43F1B">
        <w:t>Podstawowym zadaniem Modułu SDI jest przechowywanie, zarządzanie i udostępnianie danych oraz metadanych będących w dyspozycji użytkownika Modułu za pomocą usług danych przestrzennych. Dodatkowo moduł ten umożliwia wymianę danych z innymi węzłami infrastruktury informacji przestrzennej (innymi użytkownikami wykorzystującymi SDI – np. podmiotami rządowymi oraz samorządowymi) oraz zapewnia synchronizacje baz danych przestrzennych z wykorzystaniem usług danych przestrzennych.</w:t>
      </w:r>
    </w:p>
    <w:p w14:paraId="32915E84" w14:textId="77777777" w:rsidR="00C57E47" w:rsidRDefault="00C57E47" w:rsidP="00C57E47">
      <w:r w:rsidRPr="00E43F1B">
        <w:rPr>
          <w:noProof/>
          <w:lang w:eastAsia="pl-PL"/>
        </w:rPr>
        <w:lastRenderedPageBreak/>
        <mc:AlternateContent>
          <mc:Choice Requires="wpg">
            <w:drawing>
              <wp:inline distT="0" distB="0" distL="0" distR="0" wp14:anchorId="0EC6D05E" wp14:editId="7C345B45">
                <wp:extent cx="5761990" cy="3360420"/>
                <wp:effectExtent l="0" t="0" r="10160" b="11430"/>
                <wp:docPr id="325" name="Grupa 3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61990" cy="3360420"/>
                          <a:chOff x="0" y="980728"/>
                          <a:chExt cx="9144000" cy="5328592"/>
                        </a:xfrm>
                      </wpg:grpSpPr>
                      <wps:wsp>
                        <wps:cNvPr id="326" name="Prostokąt zaokrąglony 326"/>
                        <wps:cNvSpPr/>
                        <wps:spPr>
                          <a:xfrm>
                            <a:off x="0" y="3432525"/>
                            <a:ext cx="9144000" cy="1440160"/>
                          </a:xfrm>
                          <a:prstGeom prst="roundRect">
                            <a:avLst/>
                          </a:prstGeom>
                        </wps:spPr>
                        <wps:style>
                          <a:lnRef idx="2">
                            <a:schemeClr val="accent2">
                              <a:hueOff val="0"/>
                              <a:satOff val="0"/>
                              <a:lumOff val="0"/>
                              <a:alphaOff val="0"/>
                            </a:schemeClr>
                          </a:lnRef>
                          <a:fillRef idx="1">
                            <a:schemeClr val="lt1">
                              <a:alpha val="90000"/>
                              <a:hueOff val="0"/>
                              <a:satOff val="0"/>
                              <a:lumOff val="0"/>
                              <a:alphaOff val="0"/>
                            </a:schemeClr>
                          </a:fillRef>
                          <a:effectRef idx="0">
                            <a:schemeClr val="lt1">
                              <a:alpha val="90000"/>
                              <a:hueOff val="0"/>
                              <a:satOff val="0"/>
                              <a:lumOff val="0"/>
                              <a:alphaOff val="0"/>
                            </a:schemeClr>
                          </a:effectRef>
                          <a:fontRef idx="minor">
                            <a:schemeClr val="dk1">
                              <a:hueOff val="0"/>
                              <a:satOff val="0"/>
                              <a:lumOff val="0"/>
                              <a:alphaOff val="0"/>
                            </a:schemeClr>
                          </a:fontRef>
                        </wps:style>
                        <wps:bodyPr/>
                      </wps:wsp>
                      <wps:wsp>
                        <wps:cNvPr id="327" name="Prostokąt zaokrąglony 327"/>
                        <wps:cNvSpPr/>
                        <wps:spPr>
                          <a:xfrm>
                            <a:off x="0" y="4869160"/>
                            <a:ext cx="9144000" cy="1440160"/>
                          </a:xfrm>
                          <a:prstGeom prst="roundRect">
                            <a:avLst/>
                          </a:prstGeom>
                        </wps:spPr>
                        <wps:style>
                          <a:lnRef idx="2">
                            <a:schemeClr val="accent2">
                              <a:hueOff val="0"/>
                              <a:satOff val="0"/>
                              <a:lumOff val="0"/>
                              <a:alphaOff val="0"/>
                            </a:schemeClr>
                          </a:lnRef>
                          <a:fillRef idx="1">
                            <a:schemeClr val="lt1">
                              <a:alpha val="90000"/>
                              <a:hueOff val="0"/>
                              <a:satOff val="0"/>
                              <a:lumOff val="0"/>
                              <a:alphaOff val="0"/>
                            </a:schemeClr>
                          </a:fillRef>
                          <a:effectRef idx="0">
                            <a:schemeClr val="lt1">
                              <a:alpha val="90000"/>
                              <a:hueOff val="0"/>
                              <a:satOff val="0"/>
                              <a:lumOff val="0"/>
                              <a:alphaOff val="0"/>
                            </a:schemeClr>
                          </a:effectRef>
                          <a:fontRef idx="minor">
                            <a:schemeClr val="dk1">
                              <a:hueOff val="0"/>
                              <a:satOff val="0"/>
                              <a:lumOff val="0"/>
                              <a:alphaOff val="0"/>
                            </a:schemeClr>
                          </a:fontRef>
                        </wps:style>
                        <wps:bodyPr/>
                      </wps:wsp>
                      <wps:wsp>
                        <wps:cNvPr id="328" name="Prostokąt zaokrąglony 328"/>
                        <wps:cNvSpPr/>
                        <wps:spPr>
                          <a:xfrm>
                            <a:off x="0" y="980728"/>
                            <a:ext cx="9144000" cy="2448272"/>
                          </a:xfrm>
                          <a:prstGeom prst="roundRect">
                            <a:avLst/>
                          </a:prstGeom>
                        </wps:spPr>
                        <wps:style>
                          <a:lnRef idx="2">
                            <a:schemeClr val="accent2">
                              <a:hueOff val="0"/>
                              <a:satOff val="0"/>
                              <a:lumOff val="0"/>
                              <a:alphaOff val="0"/>
                            </a:schemeClr>
                          </a:lnRef>
                          <a:fillRef idx="1">
                            <a:schemeClr val="lt1">
                              <a:alpha val="90000"/>
                              <a:hueOff val="0"/>
                              <a:satOff val="0"/>
                              <a:lumOff val="0"/>
                              <a:alphaOff val="0"/>
                            </a:schemeClr>
                          </a:fillRef>
                          <a:effectRef idx="0">
                            <a:schemeClr val="lt1">
                              <a:alpha val="90000"/>
                              <a:hueOff val="0"/>
                              <a:satOff val="0"/>
                              <a:lumOff val="0"/>
                              <a:alphaOff val="0"/>
                            </a:schemeClr>
                          </a:effectRef>
                          <a:fontRef idx="minor">
                            <a:schemeClr val="dk1">
                              <a:hueOff val="0"/>
                              <a:satOff val="0"/>
                              <a:lumOff val="0"/>
                              <a:alphaOff val="0"/>
                            </a:schemeClr>
                          </a:fontRef>
                        </wps:style>
                        <wps:bodyPr/>
                      </wps:wsp>
                      <wps:wsp>
                        <wps:cNvPr id="329" name="Prostokąt zaokrąglony 329"/>
                        <wps:cNvSpPr/>
                        <wps:spPr>
                          <a:xfrm>
                            <a:off x="3276212" y="1238280"/>
                            <a:ext cx="2736304" cy="1326624"/>
                          </a:xfrm>
                          <a:prstGeom prst="roundRect">
                            <a:avLst/>
                          </a:prstGeom>
                          <a:solidFill>
                            <a:schemeClr val="accent6">
                              <a:lumMod val="40000"/>
                              <a:lumOff val="60000"/>
                            </a:schemeClr>
                          </a:solidFill>
                          <a:ln>
                            <a:solidFill>
                              <a:schemeClr val="accent6"/>
                            </a:solidFill>
                          </a:ln>
                        </wps:spPr>
                        <wps:style>
                          <a:lnRef idx="2">
                            <a:schemeClr val="accent2"/>
                          </a:lnRef>
                          <a:fillRef idx="1">
                            <a:schemeClr val="lt1"/>
                          </a:fillRef>
                          <a:effectRef idx="0">
                            <a:schemeClr val="accent2"/>
                          </a:effectRef>
                          <a:fontRef idx="minor">
                            <a:schemeClr val="dk1"/>
                          </a:fontRef>
                        </wps:style>
                        <wps:bodyPr rtlCol="0" anchor="ctr"/>
                      </wps:wsp>
                      <wps:wsp>
                        <wps:cNvPr id="330" name="Pięciokąt 330"/>
                        <wps:cNvSpPr/>
                        <wps:spPr>
                          <a:xfrm>
                            <a:off x="225570" y="2780928"/>
                            <a:ext cx="8640960" cy="360040"/>
                          </a:xfrm>
                          <a:prstGeom prst="homePlate">
                            <a:avLst>
                              <a:gd name="adj" fmla="val 27529"/>
                            </a:avLst>
                          </a:prstGeom>
                          <a:solidFill>
                            <a:schemeClr val="bg2">
                              <a:lumMod val="90000"/>
                            </a:schemeClr>
                          </a:solidFill>
                          <a:ln>
                            <a:solidFill>
                              <a:schemeClr val="bg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183428" w14:textId="77777777" w:rsidR="00E64A60" w:rsidRDefault="00E64A60" w:rsidP="00C57E47">
                              <w:pPr>
                                <w:pStyle w:val="NormalnyWeb"/>
                                <w:spacing w:before="0" w:beforeAutospacing="0" w:after="0" w:afterAutospacing="0"/>
                                <w:jc w:val="center"/>
                                <w:textAlignment w:val="baseline"/>
                              </w:pPr>
                              <w:r>
                                <w:rPr>
                                  <w:rFonts w:ascii="Calibri" w:hAnsi="Calibri" w:cstheme="minorBidi"/>
                                  <w:b/>
                                  <w:bCs/>
                                  <w:color w:val="000000" w:themeColor="text1"/>
                                  <w:kern w:val="24"/>
                                  <w:sz w:val="20"/>
                                  <w:szCs w:val="20"/>
                                </w:rPr>
                                <w:t>Szyna usług GUGiK</w:t>
                              </w:r>
                            </w:p>
                          </w:txbxContent>
                        </wps:txbx>
                        <wps:bodyPr/>
                      </wps:wsp>
                      <wps:wsp>
                        <wps:cNvPr id="331" name="pole tekstowe 127"/>
                        <wps:cNvSpPr txBox="1"/>
                        <wps:spPr>
                          <a:xfrm>
                            <a:off x="2411760" y="1004174"/>
                            <a:ext cx="4321079" cy="390683"/>
                          </a:xfrm>
                          <a:prstGeom prst="rect">
                            <a:avLst/>
                          </a:prstGeom>
                          <a:noFill/>
                        </wps:spPr>
                        <wps:txbx>
                          <w:txbxContent>
                            <w:p w14:paraId="7F74052C"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385623" w:themeColor="accent6" w:themeShade="80"/>
                                  <w:kern w:val="24"/>
                                  <w:sz w:val="20"/>
                                  <w:szCs w:val="20"/>
                                </w:rPr>
                                <w:t>Geoportal 2</w:t>
                              </w:r>
                            </w:p>
                          </w:txbxContent>
                        </wps:txbx>
                        <wps:bodyPr wrap="square" rtlCol="0">
                          <a:spAutoFit/>
                        </wps:bodyPr>
                      </wps:wsp>
                      <wpg:grpSp>
                        <wpg:cNvPr id="332" name="Grupa 332"/>
                        <wpg:cNvGrpSpPr/>
                        <wpg:grpSpPr>
                          <a:xfrm>
                            <a:off x="3420316" y="1420396"/>
                            <a:ext cx="2376176" cy="1008080"/>
                            <a:chOff x="3420316" y="1420396"/>
                            <a:chExt cx="2376176" cy="1008080"/>
                          </a:xfrm>
                        </wpg:grpSpPr>
                        <wps:wsp>
                          <wps:cNvPr id="410" name="Prostokąt zaokrąglony 410"/>
                          <wps:cNvSpPr/>
                          <wps:spPr>
                            <a:xfrm>
                              <a:off x="4212404" y="1852476"/>
                              <a:ext cx="792000" cy="288000"/>
                            </a:xfrm>
                            <a:prstGeom prst="roundRect">
                              <a:avLst/>
                            </a:prstGeom>
                            <a:ln>
                              <a:solidFill>
                                <a:schemeClr val="accent6">
                                  <a:lumMod val="50000"/>
                                </a:schemeClr>
                              </a:solidFill>
                            </a:ln>
                          </wps:spPr>
                          <wps:style>
                            <a:lnRef idx="2">
                              <a:schemeClr val="lt1">
                                <a:hueOff val="0"/>
                                <a:satOff val="0"/>
                                <a:lumOff val="0"/>
                                <a:alphaOff val="0"/>
                              </a:schemeClr>
                            </a:lnRef>
                            <a:fillRef idx="1">
                              <a:schemeClr val="accent2">
                                <a:hueOff val="1560506"/>
                                <a:satOff val="-1946"/>
                                <a:lumOff val="458"/>
                                <a:alphaOff val="0"/>
                              </a:schemeClr>
                            </a:fillRef>
                            <a:effectRef idx="0">
                              <a:schemeClr val="accent2">
                                <a:hueOff val="1560506"/>
                                <a:satOff val="-1946"/>
                                <a:lumOff val="458"/>
                                <a:alphaOff val="0"/>
                              </a:schemeClr>
                            </a:effectRef>
                            <a:fontRef idx="minor">
                              <a:schemeClr val="lt1"/>
                            </a:fontRef>
                          </wps:style>
                          <wps:txbx>
                            <w:txbxContent>
                              <w:p w14:paraId="4F3D602A"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Metadane</w:t>
                                </w:r>
                              </w:p>
                            </w:txbxContent>
                          </wps:txbx>
                          <wps:bodyPr anchor="ctr" anchorCtr="0"/>
                        </wps:wsp>
                        <wps:wsp>
                          <wps:cNvPr id="411" name="Prostokąt zaokrąglony 411"/>
                          <wps:cNvSpPr/>
                          <wps:spPr>
                            <a:xfrm>
                              <a:off x="4212360" y="1420396"/>
                              <a:ext cx="792089" cy="288032"/>
                            </a:xfrm>
                            <a:prstGeom prst="roundRect">
                              <a:avLst/>
                            </a:prstGeom>
                            <a:ln>
                              <a:solidFill>
                                <a:schemeClr val="accent6">
                                  <a:lumMod val="50000"/>
                                </a:schemeClr>
                              </a:solidFill>
                            </a:ln>
                          </wps:spPr>
                          <wps:style>
                            <a:lnRef idx="2">
                              <a:schemeClr val="lt1">
                                <a:hueOff val="0"/>
                                <a:satOff val="0"/>
                                <a:lumOff val="0"/>
                                <a:alphaOff val="0"/>
                              </a:schemeClr>
                            </a:lnRef>
                            <a:fillRef idx="1">
                              <a:schemeClr val="accent2">
                                <a:hueOff val="1560506"/>
                                <a:satOff val="-1946"/>
                                <a:lumOff val="458"/>
                                <a:alphaOff val="0"/>
                              </a:schemeClr>
                            </a:fillRef>
                            <a:effectRef idx="0">
                              <a:schemeClr val="accent2">
                                <a:hueOff val="1560506"/>
                                <a:satOff val="-1946"/>
                                <a:lumOff val="458"/>
                                <a:alphaOff val="0"/>
                              </a:schemeClr>
                            </a:effectRef>
                            <a:fontRef idx="minor">
                              <a:schemeClr val="lt1"/>
                            </a:fontRef>
                          </wps:style>
                          <wps:txbx>
                            <w:txbxContent>
                              <w:p w14:paraId="72819FFF"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CSW</w:t>
                                </w:r>
                              </w:p>
                            </w:txbxContent>
                          </wps:txbx>
                          <wps:bodyPr anchor="ctr" anchorCtr="0"/>
                        </wps:wsp>
                        <wpg:grpSp>
                          <wpg:cNvPr id="412" name="Grupa 412"/>
                          <wpg:cNvGrpSpPr/>
                          <wpg:grpSpPr>
                            <a:xfrm>
                              <a:off x="3420316" y="2140476"/>
                              <a:ext cx="2376176" cy="288000"/>
                              <a:chOff x="3420316" y="2140476"/>
                              <a:chExt cx="2376176" cy="288000"/>
                            </a:xfrm>
                          </wpg:grpSpPr>
                          <wps:wsp>
                            <wps:cNvPr id="413" name="Prostokąt zaokrąglony 413"/>
                            <wps:cNvSpPr/>
                            <wps:spPr>
                              <a:xfrm>
                                <a:off x="3420316" y="2140476"/>
                                <a:ext cx="792000" cy="288000"/>
                              </a:xfrm>
                              <a:prstGeom prst="roundRect">
                                <a:avLst/>
                              </a:prstGeom>
                              <a:ln>
                                <a:solidFill>
                                  <a:srgbClr val="7D712B"/>
                                </a:solidFill>
                              </a:ln>
                            </wps:spPr>
                            <wps:style>
                              <a:lnRef idx="2">
                                <a:schemeClr val="lt1">
                                  <a:hueOff val="0"/>
                                  <a:satOff val="0"/>
                                  <a:lumOff val="0"/>
                                  <a:alphaOff val="0"/>
                                </a:schemeClr>
                              </a:lnRef>
                              <a:fillRef idx="1">
                                <a:schemeClr val="accent2">
                                  <a:hueOff val="3121013"/>
                                  <a:satOff val="-3893"/>
                                  <a:lumOff val="915"/>
                                  <a:alphaOff val="0"/>
                                </a:schemeClr>
                              </a:fillRef>
                              <a:effectRef idx="0">
                                <a:schemeClr val="accent2">
                                  <a:hueOff val="3121013"/>
                                  <a:satOff val="-3893"/>
                                  <a:lumOff val="915"/>
                                  <a:alphaOff val="0"/>
                                </a:schemeClr>
                              </a:effectRef>
                              <a:fontRef idx="minor">
                                <a:schemeClr val="lt1"/>
                              </a:fontRef>
                            </wps:style>
                            <wps:txbx>
                              <w:txbxContent>
                                <w:p w14:paraId="51ACAD8C"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Usługi</w:t>
                                  </w:r>
                                </w:p>
                              </w:txbxContent>
                            </wps:txbx>
                            <wps:bodyPr anchor="ctr"/>
                          </wps:wsp>
                          <wps:wsp>
                            <wps:cNvPr id="414" name="Prostokąt zaokrąglony 414"/>
                            <wps:cNvSpPr/>
                            <wps:spPr>
                              <a:xfrm>
                                <a:off x="5004492" y="2140476"/>
                                <a:ext cx="792000" cy="288000"/>
                              </a:xfrm>
                              <a:prstGeom prst="round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2EF0D2C4"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Dane</w:t>
                                  </w:r>
                                </w:p>
                              </w:txbxContent>
                            </wps:txbx>
                            <wps:bodyPr/>
                          </wps:wsp>
                        </wpg:grpSp>
                      </wpg:grpSp>
                      <wps:wsp>
                        <wps:cNvPr id="333" name="Łącznik prosty ze strzałką 333"/>
                        <wps:cNvCnPr>
                          <a:stCxn id="411" idx="2"/>
                          <a:endCxn id="410" idx="0"/>
                        </wps:cNvCnPr>
                        <wps:spPr>
                          <a:xfrm flipH="1">
                            <a:off x="4608404" y="1708428"/>
                            <a:ext cx="1" cy="144048"/>
                          </a:xfrm>
                          <a:prstGeom prst="straightConnector1">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34" name="Łącznik prosty ze strzałką 334"/>
                        <wps:cNvCnPr>
                          <a:stCxn id="410" idx="2"/>
                          <a:endCxn id="413" idx="3"/>
                        </wps:cNvCnPr>
                        <wps:spPr>
                          <a:xfrm flipH="1">
                            <a:off x="4212316" y="2140476"/>
                            <a:ext cx="396088" cy="144000"/>
                          </a:xfrm>
                          <a:prstGeom prst="straightConnector1">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35" name="Łącznik prosty ze strzałką 335"/>
                        <wps:cNvCnPr>
                          <a:stCxn id="410" idx="2"/>
                          <a:endCxn id="414" idx="1"/>
                        </wps:cNvCnPr>
                        <wps:spPr>
                          <a:xfrm>
                            <a:off x="4608404" y="2140476"/>
                            <a:ext cx="396088" cy="144000"/>
                          </a:xfrm>
                          <a:prstGeom prst="straightConnector1">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36" name="Łącznik prosty ze strzałką 336"/>
                        <wps:cNvCnPr/>
                        <wps:spPr>
                          <a:xfrm>
                            <a:off x="4212316" y="2327925"/>
                            <a:ext cx="792176" cy="0"/>
                          </a:xfrm>
                          <a:prstGeom prst="straightConnector1">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37" name="pole tekstowe 58"/>
                        <wps:cNvSpPr txBox="1"/>
                        <wps:spPr>
                          <a:xfrm>
                            <a:off x="3707905" y="1196752"/>
                            <a:ext cx="1764508" cy="661543"/>
                          </a:xfrm>
                          <a:prstGeom prst="rect">
                            <a:avLst/>
                          </a:prstGeom>
                          <a:noFill/>
                        </wps:spPr>
                        <wps:txbx>
                          <w:txbxContent>
                            <w:p w14:paraId="0E177B6B"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385623" w:themeColor="accent6" w:themeShade="80"/>
                                  <w:kern w:val="24"/>
                                  <w:sz w:val="21"/>
                                  <w:szCs w:val="21"/>
                                </w:rPr>
                                <w:t>Węzeł centralny SDI</w:t>
                              </w:r>
                            </w:p>
                          </w:txbxContent>
                        </wps:txbx>
                        <wps:bodyPr wrap="square" rtlCol="0">
                          <a:spAutoFit/>
                        </wps:bodyPr>
                      </wps:wsp>
                      <wps:wsp>
                        <wps:cNvPr id="338" name="Łącznik prosty ze strzałką 73"/>
                        <wps:cNvCnPr>
                          <a:stCxn id="339" idx="3"/>
                        </wps:cNvCnPr>
                        <wps:spPr>
                          <a:xfrm>
                            <a:off x="3708326" y="4152605"/>
                            <a:ext cx="140782" cy="1098680"/>
                          </a:xfrm>
                          <a:prstGeom prst="bentConnector2">
                            <a:avLst/>
                          </a:prstGeom>
                          <a:ln w="19050">
                            <a:headEnd type="arrow" w="med" len="med"/>
                            <a:tailEnd type="arrow" w="med" len="med"/>
                          </a:ln>
                        </wps:spPr>
                        <wps:style>
                          <a:lnRef idx="1">
                            <a:schemeClr val="accent6"/>
                          </a:lnRef>
                          <a:fillRef idx="0">
                            <a:schemeClr val="accent6"/>
                          </a:fillRef>
                          <a:effectRef idx="0">
                            <a:schemeClr val="accent6"/>
                          </a:effectRef>
                          <a:fontRef idx="minor">
                            <a:schemeClr val="tx1"/>
                          </a:fontRef>
                        </wps:style>
                        <wps:bodyPr/>
                      </wps:wsp>
                      <wps:wsp>
                        <wps:cNvPr id="339" name="Prostokąt zaokrąglony 339"/>
                        <wps:cNvSpPr/>
                        <wps:spPr>
                          <a:xfrm>
                            <a:off x="1403648" y="3580065"/>
                            <a:ext cx="2304678" cy="1145079"/>
                          </a:xfrm>
                          <a:prstGeom prst="roundRect">
                            <a:avLst/>
                          </a:prstGeom>
                          <a:solidFill>
                            <a:schemeClr val="accent3">
                              <a:lumMod val="40000"/>
                              <a:lumOff val="60000"/>
                            </a:schemeClr>
                          </a:solidFill>
                          <a:ln>
                            <a:solidFill>
                              <a:schemeClr val="accent6"/>
                            </a:solidFill>
                          </a:ln>
                        </wps:spPr>
                        <wps:style>
                          <a:lnRef idx="2">
                            <a:schemeClr val="accent2"/>
                          </a:lnRef>
                          <a:fillRef idx="1">
                            <a:schemeClr val="lt1"/>
                          </a:fillRef>
                          <a:effectRef idx="0">
                            <a:schemeClr val="accent2"/>
                          </a:effectRef>
                          <a:fontRef idx="minor">
                            <a:schemeClr val="dk1"/>
                          </a:fontRef>
                        </wps:style>
                        <wps:bodyPr rtlCol="0" anchor="ctr"/>
                      </wps:wsp>
                      <wpg:grpSp>
                        <wpg:cNvPr id="340" name="Grupa 340"/>
                        <wpg:cNvGrpSpPr/>
                        <wpg:grpSpPr>
                          <a:xfrm>
                            <a:off x="1476078" y="3762180"/>
                            <a:ext cx="2160328" cy="869986"/>
                            <a:chOff x="1476078" y="3762180"/>
                            <a:chExt cx="2160328" cy="869986"/>
                          </a:xfrm>
                        </wpg:grpSpPr>
                        <wps:wsp>
                          <wps:cNvPr id="405" name="Prostokąt zaokrąglony 405"/>
                          <wps:cNvSpPr/>
                          <wps:spPr>
                            <a:xfrm>
                              <a:off x="2196246" y="4128110"/>
                              <a:ext cx="792000" cy="238884"/>
                            </a:xfrm>
                            <a:prstGeom prst="roundRect">
                              <a:avLst/>
                            </a:prstGeom>
                            <a:ln>
                              <a:solidFill>
                                <a:schemeClr val="accent6">
                                  <a:lumMod val="50000"/>
                                </a:schemeClr>
                              </a:solidFill>
                            </a:ln>
                          </wps:spPr>
                          <wps:style>
                            <a:lnRef idx="2">
                              <a:schemeClr val="lt1">
                                <a:hueOff val="0"/>
                                <a:satOff val="0"/>
                                <a:lumOff val="0"/>
                                <a:alphaOff val="0"/>
                              </a:schemeClr>
                            </a:lnRef>
                            <a:fillRef idx="1">
                              <a:schemeClr val="accent2">
                                <a:hueOff val="1560506"/>
                                <a:satOff val="-1946"/>
                                <a:lumOff val="458"/>
                                <a:alphaOff val="0"/>
                              </a:schemeClr>
                            </a:fillRef>
                            <a:effectRef idx="0">
                              <a:schemeClr val="accent2">
                                <a:hueOff val="1560506"/>
                                <a:satOff val="-1946"/>
                                <a:lumOff val="458"/>
                                <a:alphaOff val="0"/>
                              </a:schemeClr>
                            </a:effectRef>
                            <a:fontRef idx="minor">
                              <a:schemeClr val="lt1"/>
                            </a:fontRef>
                          </wps:style>
                          <wps:txbx>
                            <w:txbxContent>
                              <w:p w14:paraId="6496FCA8"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Metadane</w:t>
                                </w:r>
                              </w:p>
                            </w:txbxContent>
                          </wps:txbx>
                          <wps:bodyPr anchor="ctr" anchorCtr="0"/>
                        </wps:wsp>
                        <wps:wsp>
                          <wps:cNvPr id="406" name="Prostokąt zaokrąglony 406"/>
                          <wps:cNvSpPr/>
                          <wps:spPr>
                            <a:xfrm>
                              <a:off x="2295580" y="3762180"/>
                              <a:ext cx="594088" cy="221913"/>
                            </a:xfrm>
                            <a:prstGeom prst="roundRect">
                              <a:avLst/>
                            </a:prstGeom>
                            <a:ln>
                              <a:solidFill>
                                <a:schemeClr val="accent6">
                                  <a:lumMod val="50000"/>
                                </a:schemeClr>
                              </a:solidFill>
                            </a:ln>
                          </wps:spPr>
                          <wps:style>
                            <a:lnRef idx="2">
                              <a:schemeClr val="lt1">
                                <a:hueOff val="0"/>
                                <a:satOff val="0"/>
                                <a:lumOff val="0"/>
                                <a:alphaOff val="0"/>
                              </a:schemeClr>
                            </a:lnRef>
                            <a:fillRef idx="1">
                              <a:schemeClr val="accent2">
                                <a:hueOff val="1560506"/>
                                <a:satOff val="-1946"/>
                                <a:lumOff val="458"/>
                                <a:alphaOff val="0"/>
                              </a:schemeClr>
                            </a:fillRef>
                            <a:effectRef idx="0">
                              <a:schemeClr val="accent2">
                                <a:hueOff val="1560506"/>
                                <a:satOff val="-1946"/>
                                <a:lumOff val="458"/>
                                <a:alphaOff val="0"/>
                              </a:schemeClr>
                            </a:effectRef>
                            <a:fontRef idx="minor">
                              <a:schemeClr val="lt1"/>
                            </a:fontRef>
                          </wps:style>
                          <wps:txbx>
                            <w:txbxContent>
                              <w:p w14:paraId="15BEEC90"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CSW</w:t>
                                </w:r>
                              </w:p>
                            </w:txbxContent>
                          </wps:txbx>
                          <wps:bodyPr anchor="ctr" anchorCtr="0"/>
                        </wps:wsp>
                        <wpg:grpSp>
                          <wpg:cNvPr id="407" name="Grupa 407"/>
                          <wpg:cNvGrpSpPr/>
                          <wpg:grpSpPr>
                            <a:xfrm>
                              <a:off x="1476078" y="4389283"/>
                              <a:ext cx="2160328" cy="242883"/>
                              <a:chOff x="1476078" y="4389283"/>
                              <a:chExt cx="2160328" cy="242883"/>
                            </a:xfrm>
                          </wpg:grpSpPr>
                          <wps:wsp>
                            <wps:cNvPr id="408" name="Prostokąt zaokrąglony 408"/>
                            <wps:cNvSpPr/>
                            <wps:spPr>
                              <a:xfrm>
                                <a:off x="1476078" y="4389283"/>
                                <a:ext cx="575617" cy="242883"/>
                              </a:xfrm>
                              <a:prstGeom prst="roundRect">
                                <a:avLst/>
                              </a:prstGeom>
                              <a:ln>
                                <a:solidFill>
                                  <a:srgbClr val="7D712B"/>
                                </a:solidFill>
                              </a:ln>
                            </wps:spPr>
                            <wps:style>
                              <a:lnRef idx="2">
                                <a:schemeClr val="lt1">
                                  <a:hueOff val="0"/>
                                  <a:satOff val="0"/>
                                  <a:lumOff val="0"/>
                                  <a:alphaOff val="0"/>
                                </a:schemeClr>
                              </a:lnRef>
                              <a:fillRef idx="1">
                                <a:schemeClr val="accent2">
                                  <a:hueOff val="3121013"/>
                                  <a:satOff val="-3893"/>
                                  <a:lumOff val="915"/>
                                  <a:alphaOff val="0"/>
                                </a:schemeClr>
                              </a:fillRef>
                              <a:effectRef idx="0">
                                <a:schemeClr val="accent2">
                                  <a:hueOff val="3121013"/>
                                  <a:satOff val="-3893"/>
                                  <a:lumOff val="915"/>
                                  <a:alphaOff val="0"/>
                                </a:schemeClr>
                              </a:effectRef>
                              <a:fontRef idx="minor">
                                <a:schemeClr val="lt1"/>
                              </a:fontRef>
                            </wps:style>
                            <wps:txbx>
                              <w:txbxContent>
                                <w:p w14:paraId="29F59AEB"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Usługi</w:t>
                                  </w:r>
                                </w:p>
                              </w:txbxContent>
                            </wps:txbx>
                            <wps:bodyPr anchor="ctr"/>
                          </wps:wsp>
                          <wps:wsp>
                            <wps:cNvPr id="409" name="Prostokąt zaokrąglony 409"/>
                            <wps:cNvSpPr/>
                            <wps:spPr>
                              <a:xfrm>
                                <a:off x="3060254" y="4389283"/>
                                <a:ext cx="576152" cy="242883"/>
                              </a:xfrm>
                              <a:prstGeom prst="round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435D7C8E"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Dane</w:t>
                                  </w:r>
                                </w:p>
                              </w:txbxContent>
                            </wps:txbx>
                            <wps:bodyPr/>
                          </wps:wsp>
                        </wpg:grpSp>
                      </wpg:grpSp>
                      <wps:wsp>
                        <wps:cNvPr id="341" name="Łącznik prosty ze strzałką 341"/>
                        <wps:cNvCnPr>
                          <a:stCxn id="406" idx="2"/>
                          <a:endCxn id="405" idx="0"/>
                        </wps:cNvCnPr>
                        <wps:spPr>
                          <a:xfrm flipH="1">
                            <a:off x="2592246" y="3984093"/>
                            <a:ext cx="378" cy="144017"/>
                          </a:xfrm>
                          <a:prstGeom prst="straightConnector1">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42" name="Łącznik prosty ze strzałką 87"/>
                        <wps:cNvCnPr>
                          <a:endCxn id="408" idx="0"/>
                        </wps:cNvCnPr>
                        <wps:spPr>
                          <a:xfrm rot="10800000" flipV="1">
                            <a:off x="1763887" y="4232929"/>
                            <a:ext cx="432362" cy="156354"/>
                          </a:xfrm>
                          <a:prstGeom prst="bentConnector2">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43" name="Łącznik prosty ze strzałką 89"/>
                        <wps:cNvCnPr>
                          <a:stCxn id="405" idx="3"/>
                          <a:endCxn id="409" idx="0"/>
                        </wps:cNvCnPr>
                        <wps:spPr>
                          <a:xfrm>
                            <a:off x="2988246" y="4247552"/>
                            <a:ext cx="360084" cy="141731"/>
                          </a:xfrm>
                          <a:prstGeom prst="bentConnector2">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44" name="Łącznik prosty ze strzałką 344"/>
                        <wps:cNvCnPr>
                          <a:stCxn id="408" idx="3"/>
                          <a:endCxn id="409" idx="1"/>
                        </wps:cNvCnPr>
                        <wps:spPr>
                          <a:xfrm>
                            <a:off x="2051695" y="4510725"/>
                            <a:ext cx="1008559" cy="0"/>
                          </a:xfrm>
                          <a:prstGeom prst="straightConnector1">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45" name="pole tekstowe 102"/>
                        <wps:cNvSpPr txBox="1"/>
                        <wps:spPr>
                          <a:xfrm>
                            <a:off x="2339752" y="3552045"/>
                            <a:ext cx="1511572" cy="636370"/>
                          </a:xfrm>
                          <a:prstGeom prst="rect">
                            <a:avLst/>
                          </a:prstGeom>
                          <a:noFill/>
                        </wps:spPr>
                        <wps:txbx>
                          <w:txbxContent>
                            <w:p w14:paraId="74A07D2A"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385623" w:themeColor="accent6" w:themeShade="80"/>
                                  <w:kern w:val="24"/>
                                  <w:sz w:val="20"/>
                                  <w:szCs w:val="20"/>
                                </w:rPr>
                                <w:t>Węzeł lokalny SDI</w:t>
                              </w:r>
                            </w:p>
                          </w:txbxContent>
                        </wps:txbx>
                        <wps:bodyPr wrap="square" rtlCol="0">
                          <a:spAutoFit/>
                        </wps:bodyPr>
                      </wps:wsp>
                      <wps:wsp>
                        <wps:cNvPr id="346" name="Łącznik prosty ze strzałką 123"/>
                        <wps:cNvCnPr>
                          <a:stCxn id="339" idx="1"/>
                        </wps:cNvCnPr>
                        <wps:spPr>
                          <a:xfrm rot="10800000" flipV="1">
                            <a:off x="1259846" y="4152605"/>
                            <a:ext cx="143802" cy="1062674"/>
                          </a:xfrm>
                          <a:prstGeom prst="bentConnector2">
                            <a:avLst/>
                          </a:prstGeom>
                          <a:ln w="19050">
                            <a:headEnd type="arrow" w="med" len="med"/>
                            <a:tailEnd type="arrow" w="med" len="med"/>
                          </a:ln>
                        </wps:spPr>
                        <wps:style>
                          <a:lnRef idx="1">
                            <a:schemeClr val="accent6"/>
                          </a:lnRef>
                          <a:fillRef idx="0">
                            <a:schemeClr val="accent6"/>
                          </a:fillRef>
                          <a:effectRef idx="0">
                            <a:schemeClr val="accent6"/>
                          </a:effectRef>
                          <a:fontRef idx="minor">
                            <a:schemeClr val="tx1"/>
                          </a:fontRef>
                        </wps:style>
                        <wps:bodyPr/>
                      </wps:wsp>
                      <wps:wsp>
                        <wps:cNvPr id="347" name="Łącznik prosty ze strzałką 347"/>
                        <wps:cNvCnPr/>
                        <wps:spPr>
                          <a:xfrm flipV="1">
                            <a:off x="2483768" y="3140969"/>
                            <a:ext cx="0" cy="635302"/>
                          </a:xfrm>
                          <a:prstGeom prst="straightConnector1">
                            <a:avLst/>
                          </a:prstGeom>
                          <a:ln w="19050">
                            <a:headEnd type="arrow"/>
                            <a:tailEnd type="arrow"/>
                          </a:ln>
                        </wps:spPr>
                        <wps:style>
                          <a:lnRef idx="1">
                            <a:schemeClr val="accent6"/>
                          </a:lnRef>
                          <a:fillRef idx="0">
                            <a:schemeClr val="accent6"/>
                          </a:fillRef>
                          <a:effectRef idx="0">
                            <a:schemeClr val="accent6"/>
                          </a:effectRef>
                          <a:fontRef idx="minor">
                            <a:schemeClr val="tx1"/>
                          </a:fontRef>
                        </wps:style>
                        <wps:bodyPr/>
                      </wps:wsp>
                      <wps:wsp>
                        <wps:cNvPr id="348" name="Prostokąt zaokrąglony 348"/>
                        <wps:cNvSpPr/>
                        <wps:spPr>
                          <a:xfrm>
                            <a:off x="107504" y="5077197"/>
                            <a:ext cx="2304678" cy="1145079"/>
                          </a:xfrm>
                          <a:prstGeom prst="roundRect">
                            <a:avLst/>
                          </a:prstGeom>
                          <a:solidFill>
                            <a:schemeClr val="accent1">
                              <a:lumMod val="40000"/>
                              <a:lumOff val="60000"/>
                            </a:schemeClr>
                          </a:solidFill>
                          <a:ln>
                            <a:solidFill>
                              <a:schemeClr val="accent6"/>
                            </a:solidFill>
                          </a:ln>
                        </wps:spPr>
                        <wps:style>
                          <a:lnRef idx="2">
                            <a:schemeClr val="accent2"/>
                          </a:lnRef>
                          <a:fillRef idx="1">
                            <a:schemeClr val="lt1"/>
                          </a:fillRef>
                          <a:effectRef idx="0">
                            <a:schemeClr val="accent2"/>
                          </a:effectRef>
                          <a:fontRef idx="minor">
                            <a:schemeClr val="dk1"/>
                          </a:fontRef>
                        </wps:style>
                        <wps:bodyPr rtlCol="0" anchor="ctr"/>
                      </wps:wsp>
                      <wpg:grpSp>
                        <wpg:cNvPr id="349" name="Grupa 349"/>
                        <wpg:cNvGrpSpPr/>
                        <wpg:grpSpPr>
                          <a:xfrm>
                            <a:off x="179934" y="5259312"/>
                            <a:ext cx="2160328" cy="869986"/>
                            <a:chOff x="179934" y="5259312"/>
                            <a:chExt cx="2160328" cy="869986"/>
                          </a:xfrm>
                        </wpg:grpSpPr>
                        <wps:wsp>
                          <wps:cNvPr id="400" name="Prostokąt zaokrąglony 400"/>
                          <wps:cNvSpPr/>
                          <wps:spPr>
                            <a:xfrm>
                              <a:off x="900102" y="5625242"/>
                              <a:ext cx="792000" cy="238884"/>
                            </a:xfrm>
                            <a:prstGeom prst="roundRect">
                              <a:avLst/>
                            </a:prstGeom>
                            <a:ln>
                              <a:solidFill>
                                <a:schemeClr val="accent6">
                                  <a:lumMod val="50000"/>
                                </a:schemeClr>
                              </a:solidFill>
                            </a:ln>
                          </wps:spPr>
                          <wps:style>
                            <a:lnRef idx="2">
                              <a:schemeClr val="lt1">
                                <a:hueOff val="0"/>
                                <a:satOff val="0"/>
                                <a:lumOff val="0"/>
                                <a:alphaOff val="0"/>
                              </a:schemeClr>
                            </a:lnRef>
                            <a:fillRef idx="1">
                              <a:schemeClr val="accent2">
                                <a:hueOff val="1560506"/>
                                <a:satOff val="-1946"/>
                                <a:lumOff val="458"/>
                                <a:alphaOff val="0"/>
                              </a:schemeClr>
                            </a:fillRef>
                            <a:effectRef idx="0">
                              <a:schemeClr val="accent2">
                                <a:hueOff val="1560506"/>
                                <a:satOff val="-1946"/>
                                <a:lumOff val="458"/>
                                <a:alphaOff val="0"/>
                              </a:schemeClr>
                            </a:effectRef>
                            <a:fontRef idx="minor">
                              <a:schemeClr val="lt1"/>
                            </a:fontRef>
                          </wps:style>
                          <wps:txbx>
                            <w:txbxContent>
                              <w:p w14:paraId="1C2F8B6A"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Metadane</w:t>
                                </w:r>
                              </w:p>
                            </w:txbxContent>
                          </wps:txbx>
                          <wps:bodyPr anchor="ctr" anchorCtr="0"/>
                        </wps:wsp>
                        <wps:wsp>
                          <wps:cNvPr id="401" name="Prostokąt zaokrąglony 401"/>
                          <wps:cNvSpPr/>
                          <wps:spPr>
                            <a:xfrm>
                              <a:off x="999436" y="5259312"/>
                              <a:ext cx="594088" cy="221913"/>
                            </a:xfrm>
                            <a:prstGeom prst="roundRect">
                              <a:avLst/>
                            </a:prstGeom>
                            <a:ln>
                              <a:solidFill>
                                <a:schemeClr val="accent6">
                                  <a:lumMod val="50000"/>
                                </a:schemeClr>
                              </a:solidFill>
                            </a:ln>
                          </wps:spPr>
                          <wps:style>
                            <a:lnRef idx="2">
                              <a:schemeClr val="lt1">
                                <a:hueOff val="0"/>
                                <a:satOff val="0"/>
                                <a:lumOff val="0"/>
                                <a:alphaOff val="0"/>
                              </a:schemeClr>
                            </a:lnRef>
                            <a:fillRef idx="1">
                              <a:schemeClr val="accent2">
                                <a:hueOff val="1560506"/>
                                <a:satOff val="-1946"/>
                                <a:lumOff val="458"/>
                                <a:alphaOff val="0"/>
                              </a:schemeClr>
                            </a:fillRef>
                            <a:effectRef idx="0">
                              <a:schemeClr val="accent2">
                                <a:hueOff val="1560506"/>
                                <a:satOff val="-1946"/>
                                <a:lumOff val="458"/>
                                <a:alphaOff val="0"/>
                              </a:schemeClr>
                            </a:effectRef>
                            <a:fontRef idx="minor">
                              <a:schemeClr val="lt1"/>
                            </a:fontRef>
                          </wps:style>
                          <wps:txbx>
                            <w:txbxContent>
                              <w:p w14:paraId="24ED5EF8"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CSW</w:t>
                                </w:r>
                              </w:p>
                            </w:txbxContent>
                          </wps:txbx>
                          <wps:bodyPr anchor="ctr" anchorCtr="0"/>
                        </wps:wsp>
                        <wpg:grpSp>
                          <wpg:cNvPr id="402" name="Grupa 402"/>
                          <wpg:cNvGrpSpPr/>
                          <wpg:grpSpPr>
                            <a:xfrm>
                              <a:off x="179934" y="5886415"/>
                              <a:ext cx="2160328" cy="242883"/>
                              <a:chOff x="179934" y="5886415"/>
                              <a:chExt cx="2160328" cy="242883"/>
                            </a:xfrm>
                          </wpg:grpSpPr>
                          <wps:wsp>
                            <wps:cNvPr id="403" name="Prostokąt zaokrąglony 403"/>
                            <wps:cNvSpPr/>
                            <wps:spPr>
                              <a:xfrm>
                                <a:off x="179934" y="5886415"/>
                                <a:ext cx="575617" cy="242883"/>
                              </a:xfrm>
                              <a:prstGeom prst="roundRect">
                                <a:avLst/>
                              </a:prstGeom>
                              <a:ln>
                                <a:solidFill>
                                  <a:srgbClr val="7D712B"/>
                                </a:solidFill>
                              </a:ln>
                            </wps:spPr>
                            <wps:style>
                              <a:lnRef idx="2">
                                <a:schemeClr val="lt1">
                                  <a:hueOff val="0"/>
                                  <a:satOff val="0"/>
                                  <a:lumOff val="0"/>
                                  <a:alphaOff val="0"/>
                                </a:schemeClr>
                              </a:lnRef>
                              <a:fillRef idx="1">
                                <a:schemeClr val="accent2">
                                  <a:hueOff val="3121013"/>
                                  <a:satOff val="-3893"/>
                                  <a:lumOff val="915"/>
                                  <a:alphaOff val="0"/>
                                </a:schemeClr>
                              </a:fillRef>
                              <a:effectRef idx="0">
                                <a:schemeClr val="accent2">
                                  <a:hueOff val="3121013"/>
                                  <a:satOff val="-3893"/>
                                  <a:lumOff val="915"/>
                                  <a:alphaOff val="0"/>
                                </a:schemeClr>
                              </a:effectRef>
                              <a:fontRef idx="minor">
                                <a:schemeClr val="lt1"/>
                              </a:fontRef>
                            </wps:style>
                            <wps:txbx>
                              <w:txbxContent>
                                <w:p w14:paraId="42DE1DAF"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Usługi</w:t>
                                  </w:r>
                                </w:p>
                              </w:txbxContent>
                            </wps:txbx>
                            <wps:bodyPr anchor="ctr"/>
                          </wps:wsp>
                          <wps:wsp>
                            <wps:cNvPr id="404" name="Prostokąt zaokrąglony 404"/>
                            <wps:cNvSpPr/>
                            <wps:spPr>
                              <a:xfrm>
                                <a:off x="1764110" y="5886415"/>
                                <a:ext cx="576152" cy="242883"/>
                              </a:xfrm>
                              <a:prstGeom prst="round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63EB804F"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Dane</w:t>
                                  </w:r>
                                </w:p>
                              </w:txbxContent>
                            </wps:txbx>
                            <wps:bodyPr/>
                          </wps:wsp>
                        </wpg:grpSp>
                      </wpg:grpSp>
                      <wps:wsp>
                        <wps:cNvPr id="350" name="Łącznik prosty ze strzałką 350"/>
                        <wps:cNvCnPr>
                          <a:stCxn id="401" idx="2"/>
                          <a:endCxn id="400" idx="0"/>
                        </wps:cNvCnPr>
                        <wps:spPr>
                          <a:xfrm flipH="1">
                            <a:off x="1296102" y="5481225"/>
                            <a:ext cx="378" cy="144017"/>
                          </a:xfrm>
                          <a:prstGeom prst="straightConnector1">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51" name="Łącznik prosty ze strzałką 87"/>
                        <wps:cNvCnPr>
                          <a:endCxn id="403" idx="0"/>
                        </wps:cNvCnPr>
                        <wps:spPr>
                          <a:xfrm rot="10800000" flipV="1">
                            <a:off x="467743" y="5730061"/>
                            <a:ext cx="432362" cy="156354"/>
                          </a:xfrm>
                          <a:prstGeom prst="bentConnector2">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52" name="Łącznik prosty ze strzałką 89"/>
                        <wps:cNvCnPr>
                          <a:stCxn id="400" idx="3"/>
                          <a:endCxn id="404" idx="0"/>
                        </wps:cNvCnPr>
                        <wps:spPr>
                          <a:xfrm>
                            <a:off x="1692102" y="5744684"/>
                            <a:ext cx="360084" cy="141731"/>
                          </a:xfrm>
                          <a:prstGeom prst="bentConnector2">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53" name="Łącznik prosty ze strzałką 353"/>
                        <wps:cNvCnPr>
                          <a:stCxn id="403" idx="3"/>
                          <a:endCxn id="404" idx="1"/>
                        </wps:cNvCnPr>
                        <wps:spPr>
                          <a:xfrm>
                            <a:off x="755551" y="6007857"/>
                            <a:ext cx="1008559" cy="0"/>
                          </a:xfrm>
                          <a:prstGeom prst="straightConnector1">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54" name="pole tekstowe 178"/>
                        <wps:cNvSpPr txBox="1"/>
                        <wps:spPr>
                          <a:xfrm>
                            <a:off x="1043608" y="5054987"/>
                            <a:ext cx="1511572" cy="636370"/>
                          </a:xfrm>
                          <a:prstGeom prst="rect">
                            <a:avLst/>
                          </a:prstGeom>
                          <a:noFill/>
                        </wps:spPr>
                        <wps:txbx>
                          <w:txbxContent>
                            <w:p w14:paraId="6F2DC977"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385623" w:themeColor="accent6" w:themeShade="80"/>
                                  <w:kern w:val="24"/>
                                  <w:sz w:val="20"/>
                                  <w:szCs w:val="20"/>
                                </w:rPr>
                                <w:t>Węzeł lokalny SDI</w:t>
                              </w:r>
                            </w:p>
                          </w:txbxContent>
                        </wps:txbx>
                        <wps:bodyPr wrap="square" rtlCol="0">
                          <a:spAutoFit/>
                        </wps:bodyPr>
                      </wps:wsp>
                      <wps:wsp>
                        <wps:cNvPr id="355" name="Prostokąt zaokrąglony 355"/>
                        <wps:cNvSpPr/>
                        <wps:spPr>
                          <a:xfrm>
                            <a:off x="2699792" y="5092233"/>
                            <a:ext cx="2304678" cy="1145079"/>
                          </a:xfrm>
                          <a:prstGeom prst="roundRect">
                            <a:avLst/>
                          </a:prstGeom>
                          <a:solidFill>
                            <a:schemeClr val="accent1">
                              <a:lumMod val="40000"/>
                              <a:lumOff val="60000"/>
                            </a:schemeClr>
                          </a:solidFill>
                          <a:ln>
                            <a:solidFill>
                              <a:schemeClr val="accent6"/>
                            </a:solidFill>
                          </a:ln>
                        </wps:spPr>
                        <wps:style>
                          <a:lnRef idx="2">
                            <a:schemeClr val="accent2"/>
                          </a:lnRef>
                          <a:fillRef idx="1">
                            <a:schemeClr val="lt1"/>
                          </a:fillRef>
                          <a:effectRef idx="0">
                            <a:schemeClr val="accent2"/>
                          </a:effectRef>
                          <a:fontRef idx="minor">
                            <a:schemeClr val="dk1"/>
                          </a:fontRef>
                        </wps:style>
                        <wps:bodyPr rtlCol="0" anchor="ctr"/>
                      </wps:wsp>
                      <wpg:grpSp>
                        <wpg:cNvPr id="356" name="Grupa 356"/>
                        <wpg:cNvGrpSpPr/>
                        <wpg:grpSpPr>
                          <a:xfrm>
                            <a:off x="2772222" y="5274348"/>
                            <a:ext cx="2160328" cy="869986"/>
                            <a:chOff x="2772222" y="5274348"/>
                            <a:chExt cx="2160328" cy="869986"/>
                          </a:xfrm>
                        </wpg:grpSpPr>
                        <wps:wsp>
                          <wps:cNvPr id="395" name="Prostokąt zaokrąglony 395"/>
                          <wps:cNvSpPr/>
                          <wps:spPr>
                            <a:xfrm>
                              <a:off x="3492390" y="5640278"/>
                              <a:ext cx="792000" cy="238884"/>
                            </a:xfrm>
                            <a:prstGeom prst="roundRect">
                              <a:avLst/>
                            </a:prstGeom>
                            <a:ln>
                              <a:solidFill>
                                <a:schemeClr val="accent6">
                                  <a:lumMod val="50000"/>
                                </a:schemeClr>
                              </a:solidFill>
                            </a:ln>
                          </wps:spPr>
                          <wps:style>
                            <a:lnRef idx="2">
                              <a:schemeClr val="lt1">
                                <a:hueOff val="0"/>
                                <a:satOff val="0"/>
                                <a:lumOff val="0"/>
                                <a:alphaOff val="0"/>
                              </a:schemeClr>
                            </a:lnRef>
                            <a:fillRef idx="1">
                              <a:schemeClr val="accent2">
                                <a:hueOff val="1560506"/>
                                <a:satOff val="-1946"/>
                                <a:lumOff val="458"/>
                                <a:alphaOff val="0"/>
                              </a:schemeClr>
                            </a:fillRef>
                            <a:effectRef idx="0">
                              <a:schemeClr val="accent2">
                                <a:hueOff val="1560506"/>
                                <a:satOff val="-1946"/>
                                <a:lumOff val="458"/>
                                <a:alphaOff val="0"/>
                              </a:schemeClr>
                            </a:effectRef>
                            <a:fontRef idx="minor">
                              <a:schemeClr val="lt1"/>
                            </a:fontRef>
                          </wps:style>
                          <wps:txbx>
                            <w:txbxContent>
                              <w:p w14:paraId="16B15862"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Metadane</w:t>
                                </w:r>
                              </w:p>
                            </w:txbxContent>
                          </wps:txbx>
                          <wps:bodyPr anchor="ctr" anchorCtr="0"/>
                        </wps:wsp>
                        <wps:wsp>
                          <wps:cNvPr id="396" name="Prostokąt zaokrąglony 396"/>
                          <wps:cNvSpPr/>
                          <wps:spPr>
                            <a:xfrm>
                              <a:off x="3591724" y="5274348"/>
                              <a:ext cx="594088" cy="221913"/>
                            </a:xfrm>
                            <a:prstGeom prst="roundRect">
                              <a:avLst/>
                            </a:prstGeom>
                            <a:ln>
                              <a:solidFill>
                                <a:schemeClr val="accent6">
                                  <a:lumMod val="50000"/>
                                </a:schemeClr>
                              </a:solidFill>
                            </a:ln>
                          </wps:spPr>
                          <wps:style>
                            <a:lnRef idx="2">
                              <a:schemeClr val="lt1">
                                <a:hueOff val="0"/>
                                <a:satOff val="0"/>
                                <a:lumOff val="0"/>
                                <a:alphaOff val="0"/>
                              </a:schemeClr>
                            </a:lnRef>
                            <a:fillRef idx="1">
                              <a:schemeClr val="accent2">
                                <a:hueOff val="1560506"/>
                                <a:satOff val="-1946"/>
                                <a:lumOff val="458"/>
                                <a:alphaOff val="0"/>
                              </a:schemeClr>
                            </a:fillRef>
                            <a:effectRef idx="0">
                              <a:schemeClr val="accent2">
                                <a:hueOff val="1560506"/>
                                <a:satOff val="-1946"/>
                                <a:lumOff val="458"/>
                                <a:alphaOff val="0"/>
                              </a:schemeClr>
                            </a:effectRef>
                            <a:fontRef idx="minor">
                              <a:schemeClr val="lt1"/>
                            </a:fontRef>
                          </wps:style>
                          <wps:txbx>
                            <w:txbxContent>
                              <w:p w14:paraId="6EC7DEF5"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CSW</w:t>
                                </w:r>
                              </w:p>
                            </w:txbxContent>
                          </wps:txbx>
                          <wps:bodyPr anchor="ctr" anchorCtr="0"/>
                        </wps:wsp>
                        <wpg:grpSp>
                          <wpg:cNvPr id="397" name="Grupa 397"/>
                          <wpg:cNvGrpSpPr/>
                          <wpg:grpSpPr>
                            <a:xfrm>
                              <a:off x="2772222" y="5901451"/>
                              <a:ext cx="2160328" cy="242883"/>
                              <a:chOff x="2772222" y="5901451"/>
                              <a:chExt cx="2160328" cy="242883"/>
                            </a:xfrm>
                          </wpg:grpSpPr>
                          <wps:wsp>
                            <wps:cNvPr id="398" name="Prostokąt zaokrąglony 398"/>
                            <wps:cNvSpPr/>
                            <wps:spPr>
                              <a:xfrm>
                                <a:off x="2772222" y="5901451"/>
                                <a:ext cx="575617" cy="242883"/>
                              </a:xfrm>
                              <a:prstGeom prst="roundRect">
                                <a:avLst/>
                              </a:prstGeom>
                              <a:ln>
                                <a:solidFill>
                                  <a:srgbClr val="7D712B"/>
                                </a:solidFill>
                              </a:ln>
                            </wps:spPr>
                            <wps:style>
                              <a:lnRef idx="2">
                                <a:schemeClr val="lt1">
                                  <a:hueOff val="0"/>
                                  <a:satOff val="0"/>
                                  <a:lumOff val="0"/>
                                  <a:alphaOff val="0"/>
                                </a:schemeClr>
                              </a:lnRef>
                              <a:fillRef idx="1">
                                <a:schemeClr val="accent2">
                                  <a:hueOff val="3121013"/>
                                  <a:satOff val="-3893"/>
                                  <a:lumOff val="915"/>
                                  <a:alphaOff val="0"/>
                                </a:schemeClr>
                              </a:fillRef>
                              <a:effectRef idx="0">
                                <a:schemeClr val="accent2">
                                  <a:hueOff val="3121013"/>
                                  <a:satOff val="-3893"/>
                                  <a:lumOff val="915"/>
                                  <a:alphaOff val="0"/>
                                </a:schemeClr>
                              </a:effectRef>
                              <a:fontRef idx="minor">
                                <a:schemeClr val="lt1"/>
                              </a:fontRef>
                            </wps:style>
                            <wps:txbx>
                              <w:txbxContent>
                                <w:p w14:paraId="06CE86B3"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Usługi</w:t>
                                  </w:r>
                                </w:p>
                              </w:txbxContent>
                            </wps:txbx>
                            <wps:bodyPr anchor="ctr"/>
                          </wps:wsp>
                          <wps:wsp>
                            <wps:cNvPr id="399" name="Prostokąt zaokrąglony 399"/>
                            <wps:cNvSpPr/>
                            <wps:spPr>
                              <a:xfrm>
                                <a:off x="4356398" y="5901451"/>
                                <a:ext cx="576152" cy="242883"/>
                              </a:xfrm>
                              <a:prstGeom prst="round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22BF9BAA"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Dane</w:t>
                                  </w:r>
                                </w:p>
                              </w:txbxContent>
                            </wps:txbx>
                            <wps:bodyPr/>
                          </wps:wsp>
                        </wpg:grpSp>
                      </wpg:grpSp>
                      <wps:wsp>
                        <wps:cNvPr id="357" name="Łącznik prosty ze strzałką 357"/>
                        <wps:cNvCnPr>
                          <a:stCxn id="396" idx="2"/>
                          <a:endCxn id="395" idx="0"/>
                        </wps:cNvCnPr>
                        <wps:spPr>
                          <a:xfrm flipH="1">
                            <a:off x="3888390" y="5496261"/>
                            <a:ext cx="378" cy="144017"/>
                          </a:xfrm>
                          <a:prstGeom prst="straightConnector1">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58" name="Łącznik prosty ze strzałką 87"/>
                        <wps:cNvCnPr>
                          <a:endCxn id="398" idx="0"/>
                        </wps:cNvCnPr>
                        <wps:spPr>
                          <a:xfrm rot="10800000" flipV="1">
                            <a:off x="3060031" y="5745097"/>
                            <a:ext cx="432362" cy="156354"/>
                          </a:xfrm>
                          <a:prstGeom prst="bentConnector2">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59" name="Łącznik prosty ze strzałką 89"/>
                        <wps:cNvCnPr>
                          <a:stCxn id="395" idx="3"/>
                          <a:endCxn id="399" idx="0"/>
                        </wps:cNvCnPr>
                        <wps:spPr>
                          <a:xfrm>
                            <a:off x="4284390" y="5759720"/>
                            <a:ext cx="360084" cy="141731"/>
                          </a:xfrm>
                          <a:prstGeom prst="bentConnector2">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60" name="Łącznik prosty ze strzałką 360"/>
                        <wps:cNvCnPr>
                          <a:stCxn id="398" idx="3"/>
                          <a:endCxn id="399" idx="1"/>
                        </wps:cNvCnPr>
                        <wps:spPr>
                          <a:xfrm>
                            <a:off x="3347839" y="6022893"/>
                            <a:ext cx="1008559" cy="0"/>
                          </a:xfrm>
                          <a:prstGeom prst="straightConnector1">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61" name="pole tekstowe 190"/>
                        <wps:cNvSpPr txBox="1"/>
                        <wps:spPr>
                          <a:xfrm>
                            <a:off x="3635895" y="5054987"/>
                            <a:ext cx="1512579" cy="636370"/>
                          </a:xfrm>
                          <a:prstGeom prst="rect">
                            <a:avLst/>
                          </a:prstGeom>
                          <a:noFill/>
                        </wps:spPr>
                        <wps:txbx>
                          <w:txbxContent>
                            <w:p w14:paraId="09281171"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385623" w:themeColor="accent6" w:themeShade="80"/>
                                  <w:kern w:val="24"/>
                                  <w:sz w:val="20"/>
                                  <w:szCs w:val="20"/>
                                </w:rPr>
                                <w:t>Węzeł lokalny SDI</w:t>
                              </w:r>
                            </w:p>
                          </w:txbxContent>
                        </wps:txbx>
                        <wps:bodyPr wrap="square" rtlCol="0">
                          <a:spAutoFit/>
                        </wps:bodyPr>
                      </wps:wsp>
                      <wps:wsp>
                        <wps:cNvPr id="362" name="Prostokąt zaokrąglony 362"/>
                        <wps:cNvSpPr/>
                        <wps:spPr>
                          <a:xfrm>
                            <a:off x="5940152" y="3580065"/>
                            <a:ext cx="2304678" cy="1145079"/>
                          </a:xfrm>
                          <a:prstGeom prst="roundRect">
                            <a:avLst/>
                          </a:prstGeom>
                          <a:solidFill>
                            <a:schemeClr val="accent3">
                              <a:lumMod val="40000"/>
                              <a:lumOff val="60000"/>
                            </a:schemeClr>
                          </a:solidFill>
                          <a:ln>
                            <a:solidFill>
                              <a:schemeClr val="accent6"/>
                            </a:solidFill>
                          </a:ln>
                        </wps:spPr>
                        <wps:style>
                          <a:lnRef idx="2">
                            <a:schemeClr val="accent2"/>
                          </a:lnRef>
                          <a:fillRef idx="1">
                            <a:schemeClr val="lt1"/>
                          </a:fillRef>
                          <a:effectRef idx="0">
                            <a:schemeClr val="accent2"/>
                          </a:effectRef>
                          <a:fontRef idx="minor">
                            <a:schemeClr val="dk1"/>
                          </a:fontRef>
                        </wps:style>
                        <wps:bodyPr rtlCol="0" anchor="ctr"/>
                      </wps:wsp>
                      <wpg:grpSp>
                        <wpg:cNvPr id="363" name="Grupa 363"/>
                        <wpg:cNvGrpSpPr/>
                        <wpg:grpSpPr>
                          <a:xfrm>
                            <a:off x="6012582" y="3762180"/>
                            <a:ext cx="2160328" cy="869986"/>
                            <a:chOff x="6012582" y="3762180"/>
                            <a:chExt cx="2160328" cy="869986"/>
                          </a:xfrm>
                        </wpg:grpSpPr>
                        <wps:wsp>
                          <wps:cNvPr id="390" name="Prostokąt zaokrąglony 390"/>
                          <wps:cNvSpPr/>
                          <wps:spPr>
                            <a:xfrm>
                              <a:off x="6732750" y="4128110"/>
                              <a:ext cx="792000" cy="238884"/>
                            </a:xfrm>
                            <a:prstGeom prst="roundRect">
                              <a:avLst/>
                            </a:prstGeom>
                            <a:ln>
                              <a:solidFill>
                                <a:schemeClr val="accent6">
                                  <a:lumMod val="50000"/>
                                </a:schemeClr>
                              </a:solidFill>
                            </a:ln>
                          </wps:spPr>
                          <wps:style>
                            <a:lnRef idx="2">
                              <a:schemeClr val="lt1">
                                <a:hueOff val="0"/>
                                <a:satOff val="0"/>
                                <a:lumOff val="0"/>
                                <a:alphaOff val="0"/>
                              </a:schemeClr>
                            </a:lnRef>
                            <a:fillRef idx="1">
                              <a:schemeClr val="accent2">
                                <a:hueOff val="1560506"/>
                                <a:satOff val="-1946"/>
                                <a:lumOff val="458"/>
                                <a:alphaOff val="0"/>
                              </a:schemeClr>
                            </a:fillRef>
                            <a:effectRef idx="0">
                              <a:schemeClr val="accent2">
                                <a:hueOff val="1560506"/>
                                <a:satOff val="-1946"/>
                                <a:lumOff val="458"/>
                                <a:alphaOff val="0"/>
                              </a:schemeClr>
                            </a:effectRef>
                            <a:fontRef idx="minor">
                              <a:schemeClr val="lt1"/>
                            </a:fontRef>
                          </wps:style>
                          <wps:txbx>
                            <w:txbxContent>
                              <w:p w14:paraId="4F635AAC"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Metadane</w:t>
                                </w:r>
                              </w:p>
                            </w:txbxContent>
                          </wps:txbx>
                          <wps:bodyPr anchor="ctr" anchorCtr="0"/>
                        </wps:wsp>
                        <wps:wsp>
                          <wps:cNvPr id="391" name="Prostokąt zaokrąglony 391"/>
                          <wps:cNvSpPr/>
                          <wps:spPr>
                            <a:xfrm>
                              <a:off x="6832084" y="3762180"/>
                              <a:ext cx="594088" cy="221913"/>
                            </a:xfrm>
                            <a:prstGeom prst="roundRect">
                              <a:avLst/>
                            </a:prstGeom>
                            <a:ln>
                              <a:solidFill>
                                <a:schemeClr val="accent6">
                                  <a:lumMod val="50000"/>
                                </a:schemeClr>
                              </a:solidFill>
                            </a:ln>
                          </wps:spPr>
                          <wps:style>
                            <a:lnRef idx="2">
                              <a:schemeClr val="lt1">
                                <a:hueOff val="0"/>
                                <a:satOff val="0"/>
                                <a:lumOff val="0"/>
                                <a:alphaOff val="0"/>
                              </a:schemeClr>
                            </a:lnRef>
                            <a:fillRef idx="1">
                              <a:schemeClr val="accent2">
                                <a:hueOff val="1560506"/>
                                <a:satOff val="-1946"/>
                                <a:lumOff val="458"/>
                                <a:alphaOff val="0"/>
                              </a:schemeClr>
                            </a:fillRef>
                            <a:effectRef idx="0">
                              <a:schemeClr val="accent2">
                                <a:hueOff val="1560506"/>
                                <a:satOff val="-1946"/>
                                <a:lumOff val="458"/>
                                <a:alphaOff val="0"/>
                              </a:schemeClr>
                            </a:effectRef>
                            <a:fontRef idx="minor">
                              <a:schemeClr val="lt1"/>
                            </a:fontRef>
                          </wps:style>
                          <wps:txbx>
                            <w:txbxContent>
                              <w:p w14:paraId="072CF926"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CSW</w:t>
                                </w:r>
                              </w:p>
                            </w:txbxContent>
                          </wps:txbx>
                          <wps:bodyPr anchor="ctr" anchorCtr="0"/>
                        </wps:wsp>
                        <wpg:grpSp>
                          <wpg:cNvPr id="392" name="Grupa 392"/>
                          <wpg:cNvGrpSpPr/>
                          <wpg:grpSpPr>
                            <a:xfrm>
                              <a:off x="6012582" y="4389283"/>
                              <a:ext cx="2160328" cy="242883"/>
                              <a:chOff x="6012582" y="4389283"/>
                              <a:chExt cx="2160328" cy="242883"/>
                            </a:xfrm>
                          </wpg:grpSpPr>
                          <wps:wsp>
                            <wps:cNvPr id="393" name="Prostokąt zaokrąglony 393"/>
                            <wps:cNvSpPr/>
                            <wps:spPr>
                              <a:xfrm>
                                <a:off x="6012582" y="4389283"/>
                                <a:ext cx="575617" cy="242883"/>
                              </a:xfrm>
                              <a:prstGeom prst="roundRect">
                                <a:avLst/>
                              </a:prstGeom>
                              <a:ln>
                                <a:solidFill>
                                  <a:srgbClr val="7D712B"/>
                                </a:solidFill>
                              </a:ln>
                            </wps:spPr>
                            <wps:style>
                              <a:lnRef idx="2">
                                <a:schemeClr val="lt1">
                                  <a:hueOff val="0"/>
                                  <a:satOff val="0"/>
                                  <a:lumOff val="0"/>
                                  <a:alphaOff val="0"/>
                                </a:schemeClr>
                              </a:lnRef>
                              <a:fillRef idx="1">
                                <a:schemeClr val="accent2">
                                  <a:hueOff val="3121013"/>
                                  <a:satOff val="-3893"/>
                                  <a:lumOff val="915"/>
                                  <a:alphaOff val="0"/>
                                </a:schemeClr>
                              </a:fillRef>
                              <a:effectRef idx="0">
                                <a:schemeClr val="accent2">
                                  <a:hueOff val="3121013"/>
                                  <a:satOff val="-3893"/>
                                  <a:lumOff val="915"/>
                                  <a:alphaOff val="0"/>
                                </a:schemeClr>
                              </a:effectRef>
                              <a:fontRef idx="minor">
                                <a:schemeClr val="lt1"/>
                              </a:fontRef>
                            </wps:style>
                            <wps:txbx>
                              <w:txbxContent>
                                <w:p w14:paraId="49366A56"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Usługi</w:t>
                                  </w:r>
                                </w:p>
                              </w:txbxContent>
                            </wps:txbx>
                            <wps:bodyPr anchor="ctr"/>
                          </wps:wsp>
                          <wps:wsp>
                            <wps:cNvPr id="394" name="Prostokąt zaokrąglony 394"/>
                            <wps:cNvSpPr/>
                            <wps:spPr>
                              <a:xfrm>
                                <a:off x="7596758" y="4389283"/>
                                <a:ext cx="576152" cy="242883"/>
                              </a:xfrm>
                              <a:prstGeom prst="round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03F4347C"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Dane</w:t>
                                  </w:r>
                                </w:p>
                              </w:txbxContent>
                            </wps:txbx>
                            <wps:bodyPr/>
                          </wps:wsp>
                        </wpg:grpSp>
                      </wpg:grpSp>
                      <wps:wsp>
                        <wps:cNvPr id="364" name="Łącznik prosty ze strzałką 364"/>
                        <wps:cNvCnPr>
                          <a:stCxn id="391" idx="2"/>
                          <a:endCxn id="390" idx="0"/>
                        </wps:cNvCnPr>
                        <wps:spPr>
                          <a:xfrm flipH="1">
                            <a:off x="7128750" y="3984093"/>
                            <a:ext cx="378" cy="144017"/>
                          </a:xfrm>
                          <a:prstGeom prst="straightConnector1">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65" name="Łącznik prosty ze strzałką 87"/>
                        <wps:cNvCnPr>
                          <a:endCxn id="393" idx="0"/>
                        </wps:cNvCnPr>
                        <wps:spPr>
                          <a:xfrm rot="10800000" flipV="1">
                            <a:off x="6300391" y="4232929"/>
                            <a:ext cx="432362" cy="156354"/>
                          </a:xfrm>
                          <a:prstGeom prst="bentConnector2">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66" name="Łącznik prosty ze strzałką 89"/>
                        <wps:cNvCnPr>
                          <a:stCxn id="390" idx="3"/>
                          <a:endCxn id="394" idx="0"/>
                        </wps:cNvCnPr>
                        <wps:spPr>
                          <a:xfrm>
                            <a:off x="7524750" y="4247552"/>
                            <a:ext cx="360084" cy="141731"/>
                          </a:xfrm>
                          <a:prstGeom prst="bentConnector2">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67" name="Łącznik prosty ze strzałką 367"/>
                        <wps:cNvCnPr>
                          <a:stCxn id="393" idx="3"/>
                          <a:endCxn id="394" idx="1"/>
                        </wps:cNvCnPr>
                        <wps:spPr>
                          <a:xfrm>
                            <a:off x="6588199" y="4510725"/>
                            <a:ext cx="1008559" cy="0"/>
                          </a:xfrm>
                          <a:prstGeom prst="straightConnector1">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68" name="pole tekstowe 204"/>
                        <wps:cNvSpPr txBox="1"/>
                        <wps:spPr>
                          <a:xfrm>
                            <a:off x="6876255" y="3552045"/>
                            <a:ext cx="1511572" cy="636370"/>
                          </a:xfrm>
                          <a:prstGeom prst="rect">
                            <a:avLst/>
                          </a:prstGeom>
                          <a:noFill/>
                        </wps:spPr>
                        <wps:txbx>
                          <w:txbxContent>
                            <w:p w14:paraId="4C31F822"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385623" w:themeColor="accent6" w:themeShade="80"/>
                                  <w:kern w:val="24"/>
                                  <w:sz w:val="20"/>
                                  <w:szCs w:val="20"/>
                                </w:rPr>
                                <w:t>Węzeł lokalny SDI</w:t>
                              </w:r>
                            </w:p>
                          </w:txbxContent>
                        </wps:txbx>
                        <wps:bodyPr wrap="square" rtlCol="0">
                          <a:spAutoFit/>
                        </wps:bodyPr>
                      </wps:wsp>
                      <wps:wsp>
                        <wps:cNvPr id="369" name="Łącznik prosty ze strzałką 369"/>
                        <wps:cNvCnPr/>
                        <wps:spPr>
                          <a:xfrm flipV="1">
                            <a:off x="1619673" y="3163259"/>
                            <a:ext cx="0" cy="1226025"/>
                          </a:xfrm>
                          <a:prstGeom prst="straightConnector1">
                            <a:avLst/>
                          </a:prstGeom>
                          <a:ln w="19050">
                            <a:headEnd type="arrow"/>
                            <a:tailEnd type="arrow"/>
                          </a:ln>
                        </wps:spPr>
                        <wps:style>
                          <a:lnRef idx="1">
                            <a:schemeClr val="accent6"/>
                          </a:lnRef>
                          <a:fillRef idx="0">
                            <a:schemeClr val="accent6"/>
                          </a:fillRef>
                          <a:effectRef idx="0">
                            <a:schemeClr val="accent6"/>
                          </a:effectRef>
                          <a:fontRef idx="minor">
                            <a:schemeClr val="tx1"/>
                          </a:fontRef>
                        </wps:style>
                        <wps:bodyPr/>
                      </wps:wsp>
                      <wps:wsp>
                        <wps:cNvPr id="370" name="Łącznik prosty ze strzałką 370"/>
                        <wps:cNvCnPr/>
                        <wps:spPr>
                          <a:xfrm flipH="1" flipV="1">
                            <a:off x="7020272" y="3140969"/>
                            <a:ext cx="422" cy="621211"/>
                          </a:xfrm>
                          <a:prstGeom prst="straightConnector1">
                            <a:avLst/>
                          </a:prstGeom>
                          <a:ln w="19050">
                            <a:headEnd type="arrow"/>
                            <a:tailEnd type="arrow"/>
                          </a:ln>
                        </wps:spPr>
                        <wps:style>
                          <a:lnRef idx="1">
                            <a:schemeClr val="accent6"/>
                          </a:lnRef>
                          <a:fillRef idx="0">
                            <a:schemeClr val="accent6"/>
                          </a:fillRef>
                          <a:effectRef idx="0">
                            <a:schemeClr val="accent6"/>
                          </a:effectRef>
                          <a:fontRef idx="minor">
                            <a:schemeClr val="tx1"/>
                          </a:fontRef>
                        </wps:style>
                        <wps:bodyPr/>
                      </wps:wsp>
                      <wps:wsp>
                        <wps:cNvPr id="371" name="Łącznik prosty ze strzałką 371"/>
                        <wps:cNvCnPr/>
                        <wps:spPr>
                          <a:xfrm flipH="1" flipV="1">
                            <a:off x="6155977" y="3163258"/>
                            <a:ext cx="199" cy="1226025"/>
                          </a:xfrm>
                          <a:prstGeom prst="straightConnector1">
                            <a:avLst/>
                          </a:prstGeom>
                          <a:ln w="19050">
                            <a:headEnd type="arrow"/>
                            <a:tailEnd type="arrow"/>
                          </a:ln>
                        </wps:spPr>
                        <wps:style>
                          <a:lnRef idx="1">
                            <a:schemeClr val="accent6"/>
                          </a:lnRef>
                          <a:fillRef idx="0">
                            <a:schemeClr val="accent6"/>
                          </a:fillRef>
                          <a:effectRef idx="0">
                            <a:schemeClr val="accent6"/>
                          </a:effectRef>
                          <a:fontRef idx="minor">
                            <a:schemeClr val="tx1"/>
                          </a:fontRef>
                        </wps:style>
                        <wps:bodyPr/>
                      </wps:wsp>
                      <wps:wsp>
                        <wps:cNvPr id="372" name="Łącznik prosty ze strzałką 123"/>
                        <wps:cNvCnPr>
                          <a:stCxn id="413" idx="2"/>
                        </wps:cNvCnPr>
                        <wps:spPr>
                          <a:xfrm rot="16200000" flipH="1">
                            <a:off x="3640089" y="2604702"/>
                            <a:ext cx="352454" cy="1"/>
                          </a:xfrm>
                          <a:prstGeom prst="bentConnector3">
                            <a:avLst>
                              <a:gd name="adj1" fmla="val 50000"/>
                            </a:avLst>
                          </a:prstGeom>
                          <a:ln w="19050">
                            <a:headEnd type="arrow" w="med" len="med"/>
                            <a:tailEnd type="arrow" w="med" len="med"/>
                          </a:ln>
                        </wps:spPr>
                        <wps:style>
                          <a:lnRef idx="1">
                            <a:schemeClr val="accent6"/>
                          </a:lnRef>
                          <a:fillRef idx="0">
                            <a:schemeClr val="accent6"/>
                          </a:fillRef>
                          <a:effectRef idx="0">
                            <a:schemeClr val="accent6"/>
                          </a:effectRef>
                          <a:fontRef idx="minor">
                            <a:schemeClr val="tx1"/>
                          </a:fontRef>
                        </wps:style>
                        <wps:bodyPr/>
                      </wps:wsp>
                      <wps:wsp>
                        <wps:cNvPr id="373" name="Łącznik prosty ze strzałką 123"/>
                        <wps:cNvCnPr>
                          <a:stCxn id="411" idx="1"/>
                        </wps:cNvCnPr>
                        <wps:spPr>
                          <a:xfrm rot="10800000" flipV="1">
                            <a:off x="3060030" y="1564412"/>
                            <a:ext cx="1152330" cy="1216516"/>
                          </a:xfrm>
                          <a:prstGeom prst="bentConnector2">
                            <a:avLst/>
                          </a:prstGeom>
                          <a:ln w="19050">
                            <a:headEnd type="arrow" w="med" len="med"/>
                            <a:tailEnd type="arrow" w="med" len="med"/>
                          </a:ln>
                        </wps:spPr>
                        <wps:style>
                          <a:lnRef idx="1">
                            <a:schemeClr val="accent6"/>
                          </a:lnRef>
                          <a:fillRef idx="0">
                            <a:schemeClr val="accent6"/>
                          </a:fillRef>
                          <a:effectRef idx="0">
                            <a:schemeClr val="accent6"/>
                          </a:effectRef>
                          <a:fontRef idx="minor">
                            <a:schemeClr val="tx1"/>
                          </a:fontRef>
                        </wps:style>
                        <wps:bodyPr/>
                      </wps:wsp>
                      <wps:wsp>
                        <wps:cNvPr id="374" name="Prostokąt zaokrąglony 374"/>
                        <wps:cNvSpPr/>
                        <wps:spPr>
                          <a:xfrm>
                            <a:off x="5436096" y="5092233"/>
                            <a:ext cx="2304678" cy="1145079"/>
                          </a:xfrm>
                          <a:prstGeom prst="roundRect">
                            <a:avLst/>
                          </a:prstGeom>
                          <a:solidFill>
                            <a:schemeClr val="accent1">
                              <a:lumMod val="40000"/>
                              <a:lumOff val="60000"/>
                            </a:schemeClr>
                          </a:solidFill>
                          <a:ln>
                            <a:solidFill>
                              <a:schemeClr val="accent6"/>
                            </a:solidFill>
                          </a:ln>
                        </wps:spPr>
                        <wps:style>
                          <a:lnRef idx="2">
                            <a:schemeClr val="accent2"/>
                          </a:lnRef>
                          <a:fillRef idx="1">
                            <a:schemeClr val="lt1"/>
                          </a:fillRef>
                          <a:effectRef idx="0">
                            <a:schemeClr val="accent2"/>
                          </a:effectRef>
                          <a:fontRef idx="minor">
                            <a:schemeClr val="dk1"/>
                          </a:fontRef>
                        </wps:style>
                        <wps:bodyPr rtlCol="0" anchor="ctr"/>
                      </wps:wsp>
                      <wpg:grpSp>
                        <wpg:cNvPr id="375" name="Grupa 375"/>
                        <wpg:cNvGrpSpPr/>
                        <wpg:grpSpPr>
                          <a:xfrm>
                            <a:off x="5508526" y="5274348"/>
                            <a:ext cx="2160328" cy="869986"/>
                            <a:chOff x="5508526" y="5274348"/>
                            <a:chExt cx="2160328" cy="869986"/>
                          </a:xfrm>
                        </wpg:grpSpPr>
                        <wps:wsp>
                          <wps:cNvPr id="385" name="Prostokąt zaokrąglony 385"/>
                          <wps:cNvSpPr/>
                          <wps:spPr>
                            <a:xfrm>
                              <a:off x="6228694" y="5640278"/>
                              <a:ext cx="792000" cy="238884"/>
                            </a:xfrm>
                            <a:prstGeom prst="roundRect">
                              <a:avLst/>
                            </a:prstGeom>
                            <a:ln>
                              <a:solidFill>
                                <a:schemeClr val="accent6">
                                  <a:lumMod val="50000"/>
                                </a:schemeClr>
                              </a:solidFill>
                            </a:ln>
                          </wps:spPr>
                          <wps:style>
                            <a:lnRef idx="2">
                              <a:schemeClr val="lt1">
                                <a:hueOff val="0"/>
                                <a:satOff val="0"/>
                                <a:lumOff val="0"/>
                                <a:alphaOff val="0"/>
                              </a:schemeClr>
                            </a:lnRef>
                            <a:fillRef idx="1">
                              <a:schemeClr val="accent2">
                                <a:hueOff val="1560506"/>
                                <a:satOff val="-1946"/>
                                <a:lumOff val="458"/>
                                <a:alphaOff val="0"/>
                              </a:schemeClr>
                            </a:fillRef>
                            <a:effectRef idx="0">
                              <a:schemeClr val="accent2">
                                <a:hueOff val="1560506"/>
                                <a:satOff val="-1946"/>
                                <a:lumOff val="458"/>
                                <a:alphaOff val="0"/>
                              </a:schemeClr>
                            </a:effectRef>
                            <a:fontRef idx="minor">
                              <a:schemeClr val="lt1"/>
                            </a:fontRef>
                          </wps:style>
                          <wps:txbx>
                            <w:txbxContent>
                              <w:p w14:paraId="5CBB8A3C"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Metadane</w:t>
                                </w:r>
                              </w:p>
                            </w:txbxContent>
                          </wps:txbx>
                          <wps:bodyPr anchor="ctr" anchorCtr="0"/>
                        </wps:wsp>
                        <wps:wsp>
                          <wps:cNvPr id="386" name="Prostokąt zaokrąglony 386"/>
                          <wps:cNvSpPr/>
                          <wps:spPr>
                            <a:xfrm>
                              <a:off x="6328028" y="5274348"/>
                              <a:ext cx="594088" cy="221913"/>
                            </a:xfrm>
                            <a:prstGeom prst="roundRect">
                              <a:avLst/>
                            </a:prstGeom>
                            <a:ln>
                              <a:solidFill>
                                <a:schemeClr val="accent6">
                                  <a:lumMod val="50000"/>
                                </a:schemeClr>
                              </a:solidFill>
                            </a:ln>
                          </wps:spPr>
                          <wps:style>
                            <a:lnRef idx="2">
                              <a:schemeClr val="lt1">
                                <a:hueOff val="0"/>
                                <a:satOff val="0"/>
                                <a:lumOff val="0"/>
                                <a:alphaOff val="0"/>
                              </a:schemeClr>
                            </a:lnRef>
                            <a:fillRef idx="1">
                              <a:schemeClr val="accent2">
                                <a:hueOff val="1560506"/>
                                <a:satOff val="-1946"/>
                                <a:lumOff val="458"/>
                                <a:alphaOff val="0"/>
                              </a:schemeClr>
                            </a:fillRef>
                            <a:effectRef idx="0">
                              <a:schemeClr val="accent2">
                                <a:hueOff val="1560506"/>
                                <a:satOff val="-1946"/>
                                <a:lumOff val="458"/>
                                <a:alphaOff val="0"/>
                              </a:schemeClr>
                            </a:effectRef>
                            <a:fontRef idx="minor">
                              <a:schemeClr val="lt1"/>
                            </a:fontRef>
                          </wps:style>
                          <wps:txbx>
                            <w:txbxContent>
                              <w:p w14:paraId="6C503AAA"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CSW</w:t>
                                </w:r>
                              </w:p>
                            </w:txbxContent>
                          </wps:txbx>
                          <wps:bodyPr anchor="ctr" anchorCtr="0"/>
                        </wps:wsp>
                        <wpg:grpSp>
                          <wpg:cNvPr id="387" name="Grupa 387"/>
                          <wpg:cNvGrpSpPr/>
                          <wpg:grpSpPr>
                            <a:xfrm>
                              <a:off x="5508526" y="5901451"/>
                              <a:ext cx="2160328" cy="242883"/>
                              <a:chOff x="5508526" y="5901451"/>
                              <a:chExt cx="2160328" cy="242883"/>
                            </a:xfrm>
                          </wpg:grpSpPr>
                          <wps:wsp>
                            <wps:cNvPr id="388" name="Prostokąt zaokrąglony 388"/>
                            <wps:cNvSpPr/>
                            <wps:spPr>
                              <a:xfrm>
                                <a:off x="5508526" y="5901451"/>
                                <a:ext cx="575617" cy="242883"/>
                              </a:xfrm>
                              <a:prstGeom prst="roundRect">
                                <a:avLst/>
                              </a:prstGeom>
                              <a:ln>
                                <a:solidFill>
                                  <a:srgbClr val="7D712B"/>
                                </a:solidFill>
                              </a:ln>
                            </wps:spPr>
                            <wps:style>
                              <a:lnRef idx="2">
                                <a:schemeClr val="lt1">
                                  <a:hueOff val="0"/>
                                  <a:satOff val="0"/>
                                  <a:lumOff val="0"/>
                                  <a:alphaOff val="0"/>
                                </a:schemeClr>
                              </a:lnRef>
                              <a:fillRef idx="1">
                                <a:schemeClr val="accent2">
                                  <a:hueOff val="3121013"/>
                                  <a:satOff val="-3893"/>
                                  <a:lumOff val="915"/>
                                  <a:alphaOff val="0"/>
                                </a:schemeClr>
                              </a:fillRef>
                              <a:effectRef idx="0">
                                <a:schemeClr val="accent2">
                                  <a:hueOff val="3121013"/>
                                  <a:satOff val="-3893"/>
                                  <a:lumOff val="915"/>
                                  <a:alphaOff val="0"/>
                                </a:schemeClr>
                              </a:effectRef>
                              <a:fontRef idx="minor">
                                <a:schemeClr val="lt1"/>
                              </a:fontRef>
                            </wps:style>
                            <wps:txbx>
                              <w:txbxContent>
                                <w:p w14:paraId="3A2D8B53"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Usługi</w:t>
                                  </w:r>
                                </w:p>
                              </w:txbxContent>
                            </wps:txbx>
                            <wps:bodyPr anchor="ctr"/>
                          </wps:wsp>
                          <wps:wsp>
                            <wps:cNvPr id="389" name="Prostokąt zaokrąglony 389"/>
                            <wps:cNvSpPr/>
                            <wps:spPr>
                              <a:xfrm>
                                <a:off x="7092702" y="5901451"/>
                                <a:ext cx="576152" cy="242883"/>
                              </a:xfrm>
                              <a:prstGeom prst="round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350FBBAA"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Dane</w:t>
                                  </w:r>
                                </w:p>
                              </w:txbxContent>
                            </wps:txbx>
                            <wps:bodyPr/>
                          </wps:wsp>
                        </wpg:grpSp>
                      </wpg:grpSp>
                      <wps:wsp>
                        <wps:cNvPr id="376" name="Łącznik prosty ze strzałką 376"/>
                        <wps:cNvCnPr>
                          <a:stCxn id="386" idx="2"/>
                          <a:endCxn id="385" idx="0"/>
                        </wps:cNvCnPr>
                        <wps:spPr>
                          <a:xfrm flipH="1">
                            <a:off x="6624694" y="5496261"/>
                            <a:ext cx="378" cy="144017"/>
                          </a:xfrm>
                          <a:prstGeom prst="straightConnector1">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77" name="Łącznik prosty ze strzałką 87"/>
                        <wps:cNvCnPr>
                          <a:endCxn id="388" idx="0"/>
                        </wps:cNvCnPr>
                        <wps:spPr>
                          <a:xfrm rot="10800000" flipV="1">
                            <a:off x="5796335" y="5745097"/>
                            <a:ext cx="432362" cy="156354"/>
                          </a:xfrm>
                          <a:prstGeom prst="bentConnector2">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78" name="Łącznik prosty ze strzałką 89"/>
                        <wps:cNvCnPr>
                          <a:stCxn id="385" idx="3"/>
                          <a:endCxn id="389" idx="0"/>
                        </wps:cNvCnPr>
                        <wps:spPr>
                          <a:xfrm>
                            <a:off x="7020694" y="5759720"/>
                            <a:ext cx="360084" cy="141731"/>
                          </a:xfrm>
                          <a:prstGeom prst="bentConnector2">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79" name="Łącznik prosty ze strzałką 379"/>
                        <wps:cNvCnPr>
                          <a:stCxn id="388" idx="3"/>
                          <a:endCxn id="389" idx="1"/>
                        </wps:cNvCnPr>
                        <wps:spPr>
                          <a:xfrm>
                            <a:off x="6084143" y="6022893"/>
                            <a:ext cx="1008559" cy="0"/>
                          </a:xfrm>
                          <a:prstGeom prst="straightConnector1">
                            <a:avLst/>
                          </a:prstGeom>
                          <a:ln w="19050">
                            <a:tailEnd type="arrow"/>
                          </a:ln>
                        </wps:spPr>
                        <wps:style>
                          <a:lnRef idx="1">
                            <a:schemeClr val="accent6"/>
                          </a:lnRef>
                          <a:fillRef idx="0">
                            <a:schemeClr val="accent6"/>
                          </a:fillRef>
                          <a:effectRef idx="0">
                            <a:schemeClr val="accent6"/>
                          </a:effectRef>
                          <a:fontRef idx="minor">
                            <a:schemeClr val="tx1"/>
                          </a:fontRef>
                        </wps:style>
                        <wps:bodyPr/>
                      </wps:wsp>
                      <wps:wsp>
                        <wps:cNvPr id="380" name="pole tekstowe 255"/>
                        <wps:cNvSpPr txBox="1"/>
                        <wps:spPr>
                          <a:xfrm>
                            <a:off x="6372200" y="5054987"/>
                            <a:ext cx="1512579" cy="636370"/>
                          </a:xfrm>
                          <a:prstGeom prst="rect">
                            <a:avLst/>
                          </a:prstGeom>
                          <a:noFill/>
                        </wps:spPr>
                        <wps:txbx>
                          <w:txbxContent>
                            <w:p w14:paraId="7218BB2A"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385623" w:themeColor="accent6" w:themeShade="80"/>
                                  <w:kern w:val="24"/>
                                  <w:sz w:val="20"/>
                                  <w:szCs w:val="20"/>
                                </w:rPr>
                                <w:t>Węzeł lokalny SDI</w:t>
                              </w:r>
                            </w:p>
                          </w:txbxContent>
                        </wps:txbx>
                        <wps:bodyPr wrap="square" rtlCol="0">
                          <a:spAutoFit/>
                        </wps:bodyPr>
                      </wps:wsp>
                      <wps:wsp>
                        <wps:cNvPr id="381" name="Łącznik prosty ze strzałką 381"/>
                        <wps:cNvCnPr/>
                        <wps:spPr>
                          <a:xfrm>
                            <a:off x="5652120" y="3140968"/>
                            <a:ext cx="0" cy="2688476"/>
                          </a:xfrm>
                          <a:prstGeom prst="straightConnector1">
                            <a:avLst/>
                          </a:prstGeom>
                          <a:ln w="19050">
                            <a:headEnd type="arrow"/>
                            <a:tailEnd type="arrow"/>
                          </a:ln>
                        </wps:spPr>
                        <wps:style>
                          <a:lnRef idx="1">
                            <a:schemeClr val="accent6"/>
                          </a:lnRef>
                          <a:fillRef idx="0">
                            <a:schemeClr val="accent6"/>
                          </a:fillRef>
                          <a:effectRef idx="0">
                            <a:schemeClr val="accent6"/>
                          </a:effectRef>
                          <a:fontRef idx="minor">
                            <a:schemeClr val="tx1"/>
                          </a:fontRef>
                        </wps:style>
                        <wps:bodyPr/>
                      </wps:wsp>
                      <wps:wsp>
                        <wps:cNvPr id="382" name="Łącznik prosty ze strzałką 205"/>
                        <wps:cNvCnPr>
                          <a:endCxn id="386" idx="1"/>
                        </wps:cNvCnPr>
                        <wps:spPr>
                          <a:xfrm rot="16200000" flipH="1">
                            <a:off x="4955254" y="4012531"/>
                            <a:ext cx="2222044" cy="523504"/>
                          </a:xfrm>
                          <a:prstGeom prst="bentConnector2">
                            <a:avLst/>
                          </a:prstGeom>
                          <a:ln w="19050">
                            <a:headEnd type="arrow"/>
                            <a:tailEnd type="arrow"/>
                          </a:ln>
                        </wps:spPr>
                        <wps:style>
                          <a:lnRef idx="1">
                            <a:schemeClr val="accent6"/>
                          </a:lnRef>
                          <a:fillRef idx="0">
                            <a:schemeClr val="accent6"/>
                          </a:fillRef>
                          <a:effectRef idx="0">
                            <a:schemeClr val="accent6"/>
                          </a:effectRef>
                          <a:fontRef idx="minor">
                            <a:schemeClr val="tx1"/>
                          </a:fontRef>
                        </wps:style>
                        <wps:bodyPr/>
                      </wps:wsp>
                      <wps:wsp>
                        <wps:cNvPr id="383" name="pole tekstowe 278"/>
                        <wps:cNvSpPr txBox="1"/>
                        <wps:spPr>
                          <a:xfrm>
                            <a:off x="2411760" y="3429000"/>
                            <a:ext cx="4321079" cy="390683"/>
                          </a:xfrm>
                          <a:prstGeom prst="rect">
                            <a:avLst/>
                          </a:prstGeom>
                          <a:noFill/>
                        </wps:spPr>
                        <wps:txbx>
                          <w:txbxContent>
                            <w:p w14:paraId="2B382D21"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525252" w:themeColor="accent3" w:themeShade="80"/>
                                  <w:kern w:val="24"/>
                                  <w:sz w:val="20"/>
                                  <w:szCs w:val="20"/>
                                </w:rPr>
                                <w:t>Poziom wojewódzki</w:t>
                              </w:r>
                            </w:p>
                          </w:txbxContent>
                        </wps:txbx>
                        <wps:bodyPr wrap="square" rtlCol="0">
                          <a:spAutoFit/>
                        </wps:bodyPr>
                      </wps:wsp>
                      <wps:wsp>
                        <wps:cNvPr id="384" name="pole tekstowe 279"/>
                        <wps:cNvSpPr txBox="1"/>
                        <wps:spPr>
                          <a:xfrm>
                            <a:off x="2411760" y="4838963"/>
                            <a:ext cx="4321079" cy="390683"/>
                          </a:xfrm>
                          <a:prstGeom prst="rect">
                            <a:avLst/>
                          </a:prstGeom>
                          <a:noFill/>
                        </wps:spPr>
                        <wps:txbx>
                          <w:txbxContent>
                            <w:p w14:paraId="0E8FDC69"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2F5496" w:themeColor="accent5" w:themeShade="BF"/>
                                  <w:kern w:val="24"/>
                                  <w:sz w:val="20"/>
                                  <w:szCs w:val="20"/>
                                </w:rPr>
                                <w:t>Poziom powiatowy</w:t>
                              </w:r>
                            </w:p>
                          </w:txbxContent>
                        </wps:txbx>
                        <wps:bodyPr wrap="square" rtlCol="0">
                          <a:spAutoFit/>
                        </wps:bodyPr>
                      </wps:wsp>
                    </wpg:wgp>
                  </a:graphicData>
                </a:graphic>
              </wp:inline>
            </w:drawing>
          </mc:Choice>
          <mc:Fallback>
            <w:pict>
              <v:group w14:anchorId="0EC6D05E" id="Grupa 325" o:spid="_x0000_s1043" style="width:453.7pt;height:264.6pt;mso-position-horizontal-relative:char;mso-position-vertical-relative:line" coordorigin=",9807" coordsize="91440,532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">
                <v:roundrect id="Prostokąt zaokrąglony 326" o:spid="_x0000_s1044" style="position:absolute;top:34325;width:91440;height:1440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Sbl8QA&#10;AADcAAAADwAAAGRycy9kb3ducmV2LnhtbESPQWsCMRSE74L/ITzBW81WUXRrFBVEiz3UVej1sXnu&#10;Lt28LEnU9d83QsHjMDPfMPNla2pxI+crywreBwkI4tzqigsF59P2bQrCB2SNtWVS8CAPy0W3M8dU&#10;2zsf6ZaFQkQI+xQVlCE0qZQ+L8mgH9iGOHoX6wyGKF0htcN7hJtaDpNkIg1WHBdKbGhTUv6bXY2C&#10;bDqr9le3uySH7y/z43ZjXn82SvV77eoDRKA2vML/7b1WMBpO4Hk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km5fEAAAA3AAAAA8AAAAAAAAAAAAAAAAAmAIAAGRycy9k&#10;b3ducmV2LnhtbFBLBQYAAAAABAAEAPUAAACJAwAAAAA=&#10;" fillcolor="white [3201]" strokecolor="#ed7d31 [3205]" strokeweight="1pt">
                  <v:fill opacity="59110f"/>
                  <v:stroke joinstyle="miter"/>
                </v:roundrect>
                <v:roundrect id="Prostokąt zaokrąglony 327" o:spid="_x0000_s1045" style="position:absolute;top:48691;width:91440;height:144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g+DMUA&#10;AADcAAAADwAAAGRycy9kb3ducmV2LnhtbESPT2sCMRTE7wW/Q3hCb5rVYqvrRtFC0dIe2q3g9bF5&#10;+wc3L0sSdf32TUHocZiZ3zDZujetuJDzjWUFk3ECgriwuuFKweHnbTQH4QOyxtYyKbiRh/Vq8JBh&#10;qu2Vv+mSh0pECPsUFdQhdKmUvqjJoB/bjjh6pXUGQ5SuktrhNcJNK6dJ8iwNNhwXauzotabilJ+N&#10;gny+aPZntyuTj69Pc3S7GW/fO6Ueh/1mCSJQH/7D9/ZeK3iavsDfmX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KD4MxQAAANwAAAAPAAAAAAAAAAAAAAAAAJgCAABkcnMv&#10;ZG93bnJldi54bWxQSwUGAAAAAAQABAD1AAAAigMAAAAA&#10;" fillcolor="white [3201]" strokecolor="#ed7d31 [3205]" strokeweight="1pt">
                  <v:fill opacity="59110f"/>
                  <v:stroke joinstyle="miter"/>
                </v:roundrect>
                <v:roundrect id="Prostokąt zaokrąglony 328" o:spid="_x0000_s1046" style="position:absolute;top:9807;width:91440;height:2448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eqfsEA&#10;AADcAAAADwAAAGRycy9kb3ducmV2LnhtbERPTYvCMBC9L/gfwgjeNFVR3GoUFURlPbjdBa9DM7bF&#10;ZlKSqPXfm8PCHh/ve7FqTS0e5HxlWcFwkIAgzq2uuFDw+7Prz0D4gKyxtkwKXuRhtex8LDDV9snf&#10;9MhCIWII+xQVlCE0qZQ+L8mgH9iGOHJX6wyGCF0htcNnDDe1HCXJVBqsODaU2NC2pPyW3Y2CbPZZ&#10;He5uf02+zidzcfsJb46NUr1uu56DCNSGf/Gf+6AVjEdxbTwTj4Bcv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S3qn7BAAAA3AAAAA8AAAAAAAAAAAAAAAAAmAIAAGRycy9kb3du&#10;cmV2LnhtbFBLBQYAAAAABAAEAPUAAACGAwAAAAA=&#10;" fillcolor="white [3201]" strokecolor="#ed7d31 [3205]" strokeweight="1pt">
                  <v:fill opacity="59110f"/>
                  <v:stroke joinstyle="miter"/>
                </v:roundrect>
                <v:roundrect id="Prostokąt zaokrąglony 329" o:spid="_x0000_s1047" style="position:absolute;left:32762;top:12382;width:27363;height:1326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raZMMA&#10;AADcAAAADwAAAGRycy9kb3ducmV2LnhtbESP3YrCMBSE7xf2HcJZ8EY0XUWx1SiyIAoK/j7AoTm2&#10;xeakNFGrT28EYS+HmfmGmcwaU4ob1a6wrOC3G4EgTq0uOFNwOi46IxDOI2ssLZOCBzmYTb+/Jpho&#10;e+c93Q4+EwHCLkEFufdVIqVLczLourYiDt7Z1gZ9kHUmdY33ADel7EXRUBosOCzkWNFfTunlcDUK&#10;4nXbbdKq/yxxtJz7XSyL7eCsVOunmY9BeGr8f/jTXmkF/V4M7zPhCMjp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4raZMMAAADcAAAADwAAAAAAAAAAAAAAAACYAgAAZHJzL2Rv&#10;d25yZXYueG1sUEsFBgAAAAAEAAQA9QAAAIgDAAAAAA==&#10;" fillcolor="#c5e0b3 [1305]" strokecolor="#70ad47 [3209]" strokeweight="1pt">
                  <v:stroke joinstyle="miter"/>
                </v:roundre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ięciokąt 330" o:spid="_x0000_s1048" type="#_x0000_t15" style="position:absolute;left:2255;top:27809;width:86410;height:3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livMAA&#10;AADcAAAADwAAAGRycy9kb3ducmV2LnhtbERP3WrCMBS+H/gO4QjezVTblVKNIqKsl1u3Bzg0x6bY&#10;nJQm2u7tl4vBLj++//1xtr140ug7xwo26wQEceN0x62C76/rawHCB2SNvWNS8EMejofFyx5L7Sb+&#10;pGcdWhFD2JeowIQwlFL6xpBFv3YDceRubrQYIhxbqUecYrjt5TZJcmmx49hgcKCzoeZeP6yC3LwX&#10;2dRMl0tSzFi9fVQDVplSq+V82oEINId/8Z+70grSNM6PZ+IRkId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hlivMAAAADcAAAADwAAAAAAAAAAAAAAAACYAgAAZHJzL2Rvd25y&#10;ZXYueG1sUEsFBgAAAAAEAAQA9QAAAIUDAAAAAA==&#10;" adj="21352" fillcolor="#cfcdcd [2894]" strokecolor="#aeaaaa [2414]" strokeweight="1pt">
                  <v:textbox>
                    <w:txbxContent>
                      <w:p w14:paraId="56183428" w14:textId="77777777" w:rsidR="00E64A60" w:rsidRDefault="00E64A60" w:rsidP="00C57E47">
                        <w:pPr>
                          <w:pStyle w:val="NormalnyWeb"/>
                          <w:spacing w:before="0" w:beforeAutospacing="0" w:after="0" w:afterAutospacing="0"/>
                          <w:jc w:val="center"/>
                          <w:textAlignment w:val="baseline"/>
                        </w:pPr>
                        <w:r>
                          <w:rPr>
                            <w:rFonts w:ascii="Calibri" w:hAnsi="Calibri" w:cstheme="minorBidi"/>
                            <w:b/>
                            <w:bCs/>
                            <w:color w:val="000000" w:themeColor="text1"/>
                            <w:kern w:val="24"/>
                            <w:sz w:val="20"/>
                            <w:szCs w:val="20"/>
                          </w:rPr>
                          <w:t>Szyna usług GUGiK</w:t>
                        </w:r>
                      </w:p>
                    </w:txbxContent>
                  </v:textbox>
                </v:shape>
                <v:shape id="pole tekstowe 127" o:spid="_x0000_s1049" type="#_x0000_t202" style="position:absolute;left:24117;top:10041;width:43211;height:39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CzPsIA&#10;AADcAAAADwAAAGRycy9kb3ducmV2LnhtbESPT2vCQBTE70K/w/KE3nSTSqVEV5H+AQ+9qOn9kX1m&#10;g9m3Iftq4rfvFgSPw8z8hllvR9+qK/WxCWwgn2egiKtgG64NlKev2RuoKMgW28Bk4EYRtpunyRoL&#10;GwY+0PUotUoQjgUacCJdoXWsHHmM89ARJ+8ceo+SZF9r2+OQ4L7VL1m21B4bTgsOO3p3VF2Ov96A&#10;iN3lt/LTx/3P+P0xuKx6xdKY5+m4W4ESGuURvrf31sBikcP/mXQE9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MLM+wgAAANwAAAAPAAAAAAAAAAAAAAAAAJgCAABkcnMvZG93&#10;bnJldi54bWxQSwUGAAAAAAQABAD1AAAAhwMAAAAA&#10;" filled="f" stroked="f">
                  <v:textbox style="mso-fit-shape-to-text:t">
                    <w:txbxContent>
                      <w:p w14:paraId="7F74052C"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385623" w:themeColor="accent6" w:themeShade="80"/>
                            <w:kern w:val="24"/>
                            <w:sz w:val="20"/>
                            <w:szCs w:val="20"/>
                          </w:rPr>
                          <w:t>Geoportal 2</w:t>
                        </w:r>
                      </w:p>
                    </w:txbxContent>
                  </v:textbox>
                </v:shape>
                <v:group id="Grupa 332" o:spid="_x0000_s1050" style="position:absolute;left:34203;top:14203;width:23761;height:10081" coordorigin="34203,14203" coordsize="23761,10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F7MQAAADcAAAADwAAAGRycy9kb3ducmV2LnhtbESPQYvCMBSE7wv+h/AE&#10;b2tayy5SjSKi4kEWVgXx9miebbF5KU1s67/fLAgeh5n5hpkve1OJlhpXWlYQjyMQxJnVJecKzqft&#10;5xSE88gaK8uk4EkOlovBxxxTbTv+pfbocxEg7FJUUHhfp1K6rCCDbmxr4uDdbGPQB9nkUjfYBbip&#10;5CSKvqXBksNCgTWtC8rux4dRsOuwWyXxpj3cb+vn9fT1cznEpNRo2K9mIDz1/h1+tfdaQZJM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IF7MQAAADcAAAA&#10;DwAAAAAAAAAAAAAAAACqAgAAZHJzL2Rvd25yZXYueG1sUEsFBgAAAAAEAAQA+gAAAJsDAAAAAA==&#10;">
                  <v:roundrect id="Prostokąt zaokrąglony 410" o:spid="_x0000_s1051" style="position:absolute;left:42124;top:18524;width:792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8gZsEA&#10;AADcAAAADwAAAGRycy9kb3ducmV2LnhtbERPTWvCQBC9C/6HZYTedKNYaVJXEYuQUyFRSI9DdpoE&#10;s7NJdmvSf989FDw+3vf+OJlWPGhwjWUF61UEgri0uuFKwe16Wb6BcB5ZY2uZFPySg+NhPttjou3I&#10;GT1yX4kQwi5BBbX3XSKlK2sy6Fa2Iw7ctx0M+gCHSuoBxxBuWrmJop002HBoqLGjc03lPf8xCj5t&#10;32mTxnma9dVX8frR2yLulXpZTKd3EJ4m/xT/u1OtYLsO88OZcATk4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wfIGbBAAAA3AAAAA8AAAAAAAAAAAAAAAAAmAIAAGRycy9kb3du&#10;cmV2LnhtbFBLBQYAAAAABAAEAPUAAACGAwAAAAA=&#10;" fillcolor="#ed7d31 [3205]" strokecolor="#375623 [1609]" strokeweight="1pt">
                    <v:stroke joinstyle="miter"/>
                    <v:textbox>
                      <w:txbxContent>
                        <w:p w14:paraId="4F3D602A"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Metadane</w:t>
                          </w:r>
                        </w:p>
                      </w:txbxContent>
                    </v:textbox>
                  </v:roundrect>
                  <v:roundrect id="Prostokąt zaokrąglony 411" o:spid="_x0000_s1052" style="position:absolute;left:42123;top:14203;width:7921;height:288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OF/cMA&#10;AADcAAAADwAAAGRycy9kb3ducmV2LnhtbESPQYvCMBSE78L+h/AWvGla0UW7RllWhJ4Eq+AeH82z&#10;LTYvbRO1/nsjCHscZuYbZrnuTS1u1LnKsoJ4HIEgzq2uuFBwPGxHcxDOI2usLZOCBzlYrz4GS0y0&#10;vfOebpkvRICwS1BB6X2TSOnykgy6sW2Ig3e2nUEfZFdI3eE9wE0tJ1H0JQ1WHBZKbOi3pPySXY2C&#10;nW0bbdJFlu7b4u8027T2tGiVGn72P98gPPX+P/xup1rBNI7hdSYcAb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1OF/cMAAADcAAAADwAAAAAAAAAAAAAAAACYAgAAZHJzL2Rv&#10;d25yZXYueG1sUEsFBgAAAAAEAAQA9QAAAIgDAAAAAA==&#10;" fillcolor="#ed7d31 [3205]" strokecolor="#375623 [1609]" strokeweight="1pt">
                    <v:stroke joinstyle="miter"/>
                    <v:textbox>
                      <w:txbxContent>
                        <w:p w14:paraId="72819FFF"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CSW</w:t>
                          </w:r>
                        </w:p>
                      </w:txbxContent>
                    </v:textbox>
                  </v:roundrect>
                  <v:group id="Grupa 412" o:spid="_x0000_s1053" style="position:absolute;left:34203;top:21404;width:23761;height:2880" coordorigin="34203,21404" coordsize="23761,28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2U6cQAAADcAAAADwAAAGRycy9kb3ducmV2LnhtbESPQYvCMBSE78L+h/AW&#10;vGlaVxepRhHZFQ8iqAvi7dE822LzUppsW/+9EQSPw8x8w8yXnSlFQ7UrLCuIhxEI4tTqgjMFf6ff&#10;wRSE88gaS8uk4E4OlouP3hwTbVs+UHP0mQgQdgkqyL2vEildmpNBN7QVcfCutjbog6wzqWtsA9yU&#10;chRF39JgwWEhx4rWOaW3479RsGmxXX3FP83udl3fL6fJ/ryLSan+Z7eagfDU+Xf41d5qBeN4B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O2U6cQAAADcAAAA&#10;DwAAAAAAAAAAAAAAAACqAgAAZHJzL2Rvd25yZXYueG1sUEsFBgAAAAAEAAQA+gAAAJsDAAAAAA==&#10;">
                    <v:roundrect id="Prostokąt zaokrąglony 413" o:spid="_x0000_s1054" style="position:absolute;left:34203;top:21404;width:7920;height:28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lBVMYA&#10;AADcAAAADwAAAGRycy9kb3ducmV2LnhtbESP0WrCQBRE3wX/YbmFvohurFI1uoq0DfSprcYPuGSv&#10;ydLs3ZDdavTr3YLg4zAzZ5jVprO1OFHrjWMF41ECgrhw2nCp4JBnwzkIH5A11o5JwYU8bNb93gpT&#10;7c68o9M+lCJC2KeooAqhSaX0RUUW/cg1xNE7utZiiLItpW7xHOG2li9J8iotGo4LFTb0VlHxu/+z&#10;CnLKvj4G7+Zn8j3L5tPr4pIfvFHq+anbLkEE6sIjfG9/agXT8QT+z8Qj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OlBVMYAAADcAAAADwAAAAAAAAAAAAAAAACYAgAAZHJz&#10;L2Rvd25yZXYueG1sUEsFBgAAAAAEAAQA9QAAAIsDAAAAAA==&#10;" fillcolor="#ed7d31 [3205]" strokecolor="#7d712b" strokeweight="1pt">
                      <v:stroke joinstyle="miter"/>
                      <v:textbox>
                        <w:txbxContent>
                          <w:p w14:paraId="51ACAD8C"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Usługi</w:t>
                            </w:r>
                          </w:p>
                        </w:txbxContent>
                      </v:textbox>
                    </v:roundrect>
                    <v:roundrect id="Prostokąt zaokrąglony 414" o:spid="_x0000_s1055" style="position:absolute;left:50044;top:21404;width:7920;height:288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nrtsQA&#10;AADcAAAADwAAAGRycy9kb3ducmV2LnhtbESPQWvCQBCF74L/YRmht7qxTUWiq0jRkqsaweOQHZNg&#10;djburpr213cLBY+PN+978xar3rTiTs43lhVMxgkI4tLqhisFxWH7OgPhA7LG1jIp+CYPq+VwsMBM&#10;2wfv6L4PlYgQ9hkqqEPoMil9WZNBP7YdcfTO1hkMUbpKaoePCDetfEuSqTTYcGyosaPPmsrL/mbi&#10;G8WpeM+PLt1trra4fXzlP5JOSr2M+vUcRKA+PI//07lWkE5S+BsTCS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67bEAAAA3AAAAA8AAAAAAAAAAAAAAAAAmAIAAGRycy9k&#10;b3ducmV2LnhtbFBLBQYAAAAABAAEAPUAAACJAwAAAAA=&#10;" fillcolor="#ed7d31 [3205]" strokecolor="#823b0b [1605]" strokeweight="1pt">
                      <v:stroke joinstyle="miter"/>
                      <v:textbox>
                        <w:txbxContent>
                          <w:p w14:paraId="2EF0D2C4"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Dane</w:t>
                            </w:r>
                          </w:p>
                        </w:txbxContent>
                      </v:textbox>
                    </v:roundrect>
                  </v:group>
                </v:group>
                <v:shape id="Łącznik prosty ze strzałką 333" o:spid="_x0000_s1056" type="#_x0000_t32" style="position:absolute;left:46084;top:17084;width:0;height:144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ppcMMAAADcAAAADwAAAGRycy9kb3ducmV2LnhtbESPUWvCQBCE34X+h2MLvumlTZCSeooI&#10;glCkqC34uOS2SWhuL9xtNf77niD4OMzMN8x8ObhOnSnE1rOBl2kGirjytuXawNdxM3kDFQXZYueZ&#10;DFwpwnLxNJpjaf2F93Q+SK0ShGOJBhqRvtQ6Vg05jFPfEyfvxweHkmSotQ14SXDX6dcsm2mHLaeF&#10;BntaN1T9Hv6cAQ6bj9X36brdFbTei46FnD4LY8bPw+odlNAgj/C9vbUG8jyH25l0BPTi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KaXDDAAAA3AAAAA8AAAAAAAAAAAAA&#10;AAAAoQIAAGRycy9kb3ducmV2LnhtbFBLBQYAAAAABAAEAPkAAACRAwAAAAA=&#10;" strokecolor="#70ad47 [3209]" strokeweight="1.5pt">
                  <v:stroke endarrow="open" joinstyle="miter"/>
                </v:shape>
                <v:shape id="Łącznik prosty ze strzałką 334" o:spid="_x0000_s1057" type="#_x0000_t32" style="position:absolute;left:42123;top:21404;width:3961;height:144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PxBMMAAADcAAAADwAAAGRycy9kb3ducmV2LnhtbESPUWvCQBCE3wv9D8cW+lYvrUFK9BQR&#10;BKEUUSv4uOTWJJjbC3dbjf/eEwQfh5n5hpnMeteqM4XYeDbwOchAEZfeNlwZ+NstP75BRUG22Hom&#10;A1eKMJu+vkywsP7CGzpvpVIJwrFAA7VIV2gdy5ocxoHviJN39MGhJBkqbQNeEty1+ivLRtphw2mh&#10;xo4WNZWn7b8zwGH5M98frqvfnBYb0TGXwzo35v2tn49BCfXyDD/aK2tgOMzhfiYdAT2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lj8QTDAAAA3AAAAA8AAAAAAAAAAAAA&#10;AAAAoQIAAGRycy9kb3ducmV2LnhtbFBLBQYAAAAABAAEAPkAAACRAwAAAAA=&#10;" strokecolor="#70ad47 [3209]" strokeweight="1.5pt">
                  <v:stroke endarrow="open" joinstyle="miter"/>
                </v:shape>
                <v:shape id="Łącznik prosty ze strzałką 335" o:spid="_x0000_s1058" type="#_x0000_t32" style="position:absolute;left:46084;top:21404;width:3960;height:14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FNFsQAAADcAAAADwAAAGRycy9kb3ducmV2LnhtbESP3WoCMRSE7wXfIRyhN6JZFYuuRhGL&#10;IBQK/jzAcXPcXdycxCTq9u2bQqGXw8x8wyzXrWnEk3yoLSsYDTMQxIXVNZcKzqfdYAYiRGSNjWVS&#10;8E0B1qtuZ4m5ti8+0PMYS5EgHHJUUMXocilDUZHBMLSOOHlX6w3GJH0ptcdXgptGjrPsXRqsOS1U&#10;6GhbUXE7PoyCzeVr2p+Xn87Pxt4d8GPn9vdGqbdeu1mAiNTG//Bfe68VTCZT+D2TjoB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EU0WxAAAANwAAAAPAAAAAAAAAAAA&#10;AAAAAKECAABkcnMvZG93bnJldi54bWxQSwUGAAAAAAQABAD5AAAAkgMAAAAA&#10;" strokecolor="#70ad47 [3209]" strokeweight="1.5pt">
                  <v:stroke endarrow="open" joinstyle="miter"/>
                </v:shape>
                <v:shape id="Łącznik prosty ze strzałką 336" o:spid="_x0000_s1059" type="#_x0000_t32" style="position:absolute;left:42123;top:23279;width:792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8PTYcUAAADcAAAADwAAAGRycy9kb3ducmV2LnhtbESP0WoCMRRE3wv+Q7iCL0WzVSp2a1ak&#10;IghCQesH3G5udxc3NzGJ6/r3plDo4zAzZ5jlqjet6MiHxrKCl0kGgri0uuFKwelrO16ACBFZY2uZ&#10;FNwpwKoYPC0x1/bGB+qOsRIJwiFHBXWMLpcylDUZDBPriJP3Y73BmKSvpPZ4S3DTymmWzaXBhtNC&#10;jY4+airPx6tRsP7+fH1+q/bOL6beHXCzdbtLq9Ro2K/fQUTq43/4r73TCmazOfyeSUdAFg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8PTYcUAAADcAAAADwAAAAAAAAAA&#10;AAAAAAChAgAAZHJzL2Rvd25yZXYueG1sUEsFBgAAAAAEAAQA+QAAAJMDAAAAAA==&#10;" strokecolor="#70ad47 [3209]" strokeweight="1.5pt">
                  <v:stroke endarrow="open" joinstyle="miter"/>
                </v:shape>
                <v:shape id="pole tekstowe 58" o:spid="_x0000_s1060" type="#_x0000_t202" style="position:absolute;left:37079;top:11967;width:17645;height:66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WO0cMA&#10;AADcAAAADwAAAGRycy9kb3ducmV2LnhtbESPQWvCQBSE7wX/w/KE3urGiq1EVxG14KGX2nh/ZJ/Z&#10;YPZtyL6a+O/dQqHHYWa+YVabwTfqRl2sAxuYTjJQxGWwNVcGiu+PlwWoKMgWm8Bk4E4RNuvR0wpz&#10;G3r+ottJKpUgHHM04ETaXOtYOvIYJ6ElTt4ldB4lya7StsM+wX2jX7PsTXusOS04bGnnqLyefrwB&#10;Ebud3ouDj8fz8LnvXVbOsTDmeTxsl6CEBvkP/7WP1sBs9g6/Z9IR0O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pWO0cMAAADcAAAADwAAAAAAAAAAAAAAAACYAgAAZHJzL2Rv&#10;d25yZXYueG1sUEsFBgAAAAAEAAQA9QAAAIgDAAAAAA==&#10;" filled="f" stroked="f">
                  <v:textbox style="mso-fit-shape-to-text:t">
                    <w:txbxContent>
                      <w:p w14:paraId="0E177B6B"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385623" w:themeColor="accent6" w:themeShade="80"/>
                            <w:kern w:val="24"/>
                            <w:sz w:val="21"/>
                            <w:szCs w:val="21"/>
                          </w:rPr>
                          <w:t>Węzeł centralny SDI</w:t>
                        </w:r>
                      </w:p>
                    </w:txbxContent>
                  </v:textbox>
                </v:shape>
                <v:shapetype id="_x0000_t33" coordsize="21600,21600" o:spt="33" o:oned="t" path="m,l21600,r,21600e" filled="f">
                  <v:stroke joinstyle="miter"/>
                  <v:path arrowok="t" fillok="f" o:connecttype="none"/>
                  <o:lock v:ext="edit" shapetype="t"/>
                </v:shapetype>
                <v:shape id="Łącznik prosty ze strzałką 73" o:spid="_x0000_s1061" type="#_x0000_t33" style="position:absolute;left:37083;top:41526;width:1408;height:10986;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c0cMEAAADcAAAADwAAAGRycy9kb3ducmV2LnhtbERP3WrCMBS+H+wdwhnsbqauIFtnFFec&#10;CN6o8QEOzbEtNielif15e3Mh7PLj+1+uR9uInjpfO1YwnyUgiAtnai4VXPTfxxcIH5ANNo5JwUQe&#10;1qvXlyVmxg18ov4cShFD2GeooAqhzaT0RUUW/cy1xJG7us5iiLArpelwiOG2kZ9JspAWa44NFbaU&#10;V1TcznerQO/G70POu1zfyvyyOU76t9lqpd7fxs0PiEBj+Bc/3XujIE3j2ngmHgG5e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zRwwQAAANwAAAAPAAAAAAAAAAAAAAAA&#10;AKECAABkcnMvZG93bnJldi54bWxQSwUGAAAAAAQABAD5AAAAjwMAAAAA&#10;" strokecolor="#70ad47 [3209]" strokeweight="1.5pt">
                  <v:stroke startarrow="open" endarrow="open"/>
                </v:shape>
                <v:roundrect id="Prostokąt zaokrąglony 339" o:spid="_x0000_s1062" style="position:absolute;left:14036;top:35800;width:23047;height:1145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Nz3sQA&#10;AADcAAAADwAAAGRycy9kb3ducmV2LnhtbESPwW7CMBBE70j8g7VIvRUbUAsEDKJFQK8FDhxX8ZJE&#10;xOsQu0nar68rVeI4mpk3muW6s6VoqPaFYw2joQJBnDpTcKbhfNo9z0D4gGywdEwavsnDetXvLTEx&#10;ruVPao4hExHCPkENeQhVIqVPc7Loh64ijt7V1RZDlHUmTY1thNtSjpV6lRYLjgs5VvSeU3o7flkN&#10;tn05hItq9tt78TY9qJ+98W6s9dOg2yxABOrCI/zf/jAaJpM5/J2JR0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jc97EAAAA3AAAAA8AAAAAAAAAAAAAAAAAmAIAAGRycy9k&#10;b3ducmV2LnhtbFBLBQYAAAAABAAEAPUAAACJAwAAAAA=&#10;" fillcolor="#dbdbdb [1302]" strokecolor="#70ad47 [3209]" strokeweight="1pt">
                  <v:stroke joinstyle="miter"/>
                </v:roundrect>
                <v:group id="Grupa 340" o:spid="_x0000_s1063" style="position:absolute;left:14760;top:37621;width:21604;height:8700" coordorigin="14760,37621" coordsize="21603,86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pNfcIAAADcAAAADwAAAGRycy9kb3ducmV2LnhtbERPy4rCMBTdC/MP4Q7M&#10;TtOOD4aOUUQccSGCdUDcXZprW2xuShPb+vdmIbg8nPd82ZtKtNS40rKCeBSBIM6sLjlX8H/6G/6A&#10;cB5ZY2WZFDzIwXLxMZhjom3HR2pTn4sQwi5BBYX3dSKlywoy6Ea2Jg7c1TYGfYBNLnWDXQg3lfyO&#10;opk0WHJoKLCmdUHZLb0bBdsOu9U43rT723X9uJymh/M+JqW+PvvVLwhPvX+LX+6dVjCehPn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BqTX3CAAAA3AAAAA8A&#10;AAAAAAAAAAAAAAAAqgIAAGRycy9kb3ducmV2LnhtbFBLBQYAAAAABAAEAPoAAACZAwAAAAA=&#10;">
                  <v:roundrect id="Prostokąt zaokrąglony 405" o:spid="_x0000_s1064" style="position:absolute;left:21962;top:41281;width:7920;height:238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EVI8QA&#10;AADcAAAADwAAAGRycy9kb3ducmV2LnhtbESPQWvCQBSE7wX/w/KE3pqN0pQmuopYCjkVjAU9PrLP&#10;JJh9m2S3Jv33XUHocZiZb5j1djKtuNHgGssKFlEMgri0uuFKwffx8+UdhPPIGlvLpOCXHGw3s6c1&#10;ZtqOfKBb4SsRIOwyVFB732VSurImgy6yHXHwLnYw6IMcKqkHHAPctHIZx2/SYMNhocaO9jWV1+LH&#10;KPiyfadNnhb5oa/Op+Sjt6e0V+p5Pu1WIDxN/j/8aOdawWucwP1MO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xFSPEAAAA3AAAAA8AAAAAAAAAAAAAAAAAmAIAAGRycy9k&#10;b3ducmV2LnhtbFBLBQYAAAAABAAEAPUAAACJAwAAAAA=&#10;" fillcolor="#ed7d31 [3205]" strokecolor="#375623 [1609]" strokeweight="1pt">
                    <v:stroke joinstyle="miter"/>
                    <v:textbox>
                      <w:txbxContent>
                        <w:p w14:paraId="6496FCA8"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Metadane</w:t>
                          </w:r>
                        </w:p>
                      </w:txbxContent>
                    </v:textbox>
                  </v:roundrect>
                  <v:roundrect id="Prostokąt zaokrąglony 406" o:spid="_x0000_s1065" style="position:absolute;left:22955;top:37621;width:5941;height:221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OLVMQA&#10;AADcAAAADwAAAGRycy9kb3ducmV2LnhtbESPQWvCQBSE74L/YXmCN91YWqlpNkEqhZwKxoI9PrKv&#10;SWj2bZJdY/z33YLgcZiZb5gkm0wrRhpcY1nBZh2BIC6tbrhS8HX6WL2CcB5ZY2uZFNzIQZbOZwnG&#10;2l75SGPhKxEg7GJUUHvfxVK6siaDbm074uD92MGgD3KopB7wGuCmlU9RtJUGGw4LNXb0XlP5W1yM&#10;gk/bd9rkuyI/9tX3+eXQ2/OuV2q5mPZvIDxN/hG+t3Ot4Dnawv+ZcAR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ji1TEAAAA3AAAAA8AAAAAAAAAAAAAAAAAmAIAAGRycy9k&#10;b3ducmV2LnhtbFBLBQYAAAAABAAEAPUAAACJAwAAAAA=&#10;" fillcolor="#ed7d31 [3205]" strokecolor="#375623 [1609]" strokeweight="1pt">
                    <v:stroke joinstyle="miter"/>
                    <v:textbox>
                      <w:txbxContent>
                        <w:p w14:paraId="15BEEC90"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CSW</w:t>
                          </w:r>
                        </w:p>
                      </w:txbxContent>
                    </v:textbox>
                  </v:roundrect>
                  <v:group id="Grupa 407" o:spid="_x0000_s1066" style="position:absolute;left:14760;top:43892;width:21604;height:2429" coordorigin="14760,43892" coordsize="21603,24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OhrMYAAADcAAAADwAAAGRycy9kb3ducmV2LnhtbESPW2vCQBSE3wv+h+UI&#10;faub2FYlZhURW/ogghcQ3w7Zkwtmz4bsNon/vlso9HGYmW+YdD2YWnTUusqygngSgSDOrK64UHA5&#10;f7wsQDiPrLG2TAoe5GC9Gj2lmGjb85G6ky9EgLBLUEHpfZNI6bKSDLqJbYiDl9vWoA+yLaRusQ9w&#10;U8tpFM2kwYrDQokNbUvK7qdvo+Czx37zGu+6/T3fPm7n98N1H5NSz+NhswThafD/4b/2l1bwFs3h&#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Q6GsxgAAANwA&#10;AAAPAAAAAAAAAAAAAAAAAKoCAABkcnMvZG93bnJldi54bWxQSwUGAAAAAAQABAD6AAAAnQMAAAAA&#10;">
                    <v:roundrect id="Prostokąt zaokrąglony 408" o:spid="_x0000_s1067" style="position:absolute;left:14760;top:43892;width:5756;height:242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RF+MMA&#10;AADcAAAADwAAAGRycy9kb3ducmV2LnhtbERP3WrCMBS+H/gO4QjejDV1yqadUWRbYVdObR/g0Bzb&#10;sOakNFGrT79cDHb58f2vNoNtxYV6bxwrmCYpCOLKacO1grLInxYgfEDW2DomBTfysFmPHlaYaXfl&#10;A12OoRYxhH2GCpoQukxKXzVk0SeuI47cyfUWQ4R9LXWP1xhuW/mcpi/SouHY0GBH7w1VP8ezVVBQ&#10;vvt8/DD72fdrvpjfl7ei9EapyXjYvoEINIR/8Z/7SyuYp3FtPBOP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5RF+MMAAADcAAAADwAAAAAAAAAAAAAAAACYAgAAZHJzL2Rv&#10;d25yZXYueG1sUEsFBgAAAAAEAAQA9QAAAIgDAAAAAA==&#10;" fillcolor="#ed7d31 [3205]" strokecolor="#7d712b" strokeweight="1pt">
                      <v:stroke joinstyle="miter"/>
                      <v:textbox>
                        <w:txbxContent>
                          <w:p w14:paraId="29F59AEB"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Usługi</w:t>
                            </w:r>
                          </w:p>
                        </w:txbxContent>
                      </v:textbox>
                    </v:roundrect>
                    <v:roundrect id="Prostokąt zaokrąglony 409" o:spid="_x0000_s1068" style="position:absolute;left:30602;top:43892;width:5762;height:2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HS9cUA&#10;AADcAAAADwAAAGRycy9kb3ducmV2LnhtbESPzW7CMBCE75X6DtZW4lac8lOVEINQVapcoanEcRUv&#10;SUS8Tm0TQp++roTEcTQ73+xk68G0oifnG8sKXsYJCOLS6oYrBcXX9vkNhA/IGlvLpOBKHtarx4cM&#10;U20vvKN+HyoRIexTVFCH0KVS+rImg35sO+LoHa0zGKJ0ldQOLxFuWjlJkldpsOHYUGNH7zWVp/3Z&#10;xDeKQzHNv91s9/Fji/P8M/+VdFBq9DRsliACDeF+fEvnWsEsWcD/mEgA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sdL1xQAAANwAAAAPAAAAAAAAAAAAAAAAAJgCAABkcnMv&#10;ZG93bnJldi54bWxQSwUGAAAAAAQABAD1AAAAigMAAAAA&#10;" fillcolor="#ed7d31 [3205]" strokecolor="#823b0b [1605]" strokeweight="1pt">
                      <v:stroke joinstyle="miter"/>
                      <v:textbox>
                        <w:txbxContent>
                          <w:p w14:paraId="435D7C8E"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Dane</w:t>
                            </w:r>
                          </w:p>
                        </w:txbxContent>
                      </v:textbox>
                    </v:roundrect>
                  </v:group>
                </v:group>
                <v:shape id="Łącznik prosty ze strzałką 341" o:spid="_x0000_s1069" type="#_x0000_t32" style="position:absolute;left:25922;top:39840;width:4;height:144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Ih4cQAAADcAAAADwAAAGRycy9kb3ducmV2LnhtbESPX2vCQBDE3wv9DscW+lYvaiiSeooI&#10;giCl+Kfg45Jbk2BuL9ytGr99TxD6OMzMb5jpvHetulKIjWcDw0EGirj0tuHKwGG/+piAioJssfVM&#10;Bu4UYT57fZliYf2Nt3TdSaUShGOBBmqRrtA6ljU5jAPfESfv5INDSTJU2ga8Jbhr9SjLPrXDhtNC&#10;jR0tayrPu4szwGG1Wfwe7+vvnJZb0TGX409uzPtbv/gCJdTLf/jZXlsD43wIjzPpCOjZ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EiHhxAAAANwAAAAPAAAAAAAAAAAA&#10;AAAAAKECAABkcnMvZG93bnJldi54bWxQSwUGAAAAAAQABAD5AAAAkgMAAAAA&#10;" strokecolor="#70ad47 [3209]" strokeweight="1.5pt">
                  <v:stroke endarrow="open" joinstyle="miter"/>
                </v:shape>
                <v:shape id="Łącznik prosty ze strzałką 87" o:spid="_x0000_s1070" type="#_x0000_t33" style="position:absolute;left:17638;top:42329;width:4324;height:1563;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PNyMQAAADcAAAADwAAAGRycy9kb3ducmV2LnhtbESPzWrDMBCE74W8g9hCLyWWa4dg3Cgh&#10;FAw+9NL83BdrK5taK2OpieOnrwqBHIeZ+YbZ7CbbiwuNvnOs4C1JQRA3TndsFJyO1bIA4QOyxt4x&#10;KbiRh9128bTBUrsrf9HlEIyIEPYlKmhDGEopfdOSRZ+4gTh63260GKIcjdQjXiPc9jJL07W02HFc&#10;aHGgj5aan8OvjZRXupl5rqruPNXB1Hlx7rNPpV6ep/07iEBTeITv7VoryFcZ/J+JR0B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A83IxAAAANwAAAAPAAAAAAAAAAAA&#10;AAAAAKECAABkcnMvZG93bnJldi54bWxQSwUGAAAAAAQABAD5AAAAkgMAAAAA&#10;" strokecolor="#70ad47 [3209]" strokeweight="1.5pt">
                  <v:stroke endarrow="open"/>
                </v:shape>
                <v:shape id="Łącznik prosty ze strzałką 89" o:spid="_x0000_s1071" type="#_x0000_t33" style="position:absolute;left:29882;top:42475;width:3601;height:1417;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uk3IcIAAADcAAAADwAAAGRycy9kb3ducmV2LnhtbESPQYvCMBSE74L/ITzBm6baRaUaZXdZ&#10;xat2L3t7NM+22LyUJNb67zeC4HGYmW+Yza43jejI+dqygtk0AUFcWF1zqeA3309WIHxA1thYJgUP&#10;8rDbDgcbzLS984m6cyhFhLDPUEEVQptJ6YuKDPqpbYmjd7HOYIjSlVI7vEe4aeQ8SRbSYM1xocKW&#10;visqruebUZBfu/LP/ST1YZlK3ttDr7v8S6nxqP9cgwjUh3f41T5qBelHCs8z8QjI7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uk3IcIAAADcAAAADwAAAAAAAAAAAAAA&#10;AAChAgAAZHJzL2Rvd25yZXYueG1sUEsFBgAAAAAEAAQA+QAAAJADAAAAAA==&#10;" strokecolor="#70ad47 [3209]" strokeweight="1.5pt">
                  <v:stroke endarrow="open"/>
                </v:shape>
                <v:shape id="Łącznik prosty ze strzałką 344" o:spid="_x0000_s1072" type="#_x0000_t32" style="position:absolute;left:20516;top:45107;width:100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ub8MUAAADcAAAADwAAAGRycy9kb3ducmV2LnhtbESP0WoCMRRE3wX/IVyhL6VmtVrsulmR&#10;FkEoCNp+wO3muru4uUmTVNe/N4WCj8PMnGGKVW86cSYfWssKJuMMBHFldcu1gq/PzdMCRIjIGjvL&#10;pOBKAVblcFBgru2F93Q+xFokCIccFTQxulzKUDVkMIytI07e0XqDMUlfS+3xkuCmk9Mse5EGW04L&#10;DTp6a6g6HX6NgvX3bv74Wn84v5h6t8f3jdv+dEo9jPr1EkSkPt7D/+2tVvA8m8HfmXQEZH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Fub8MUAAADcAAAADwAAAAAAAAAA&#10;AAAAAAChAgAAZHJzL2Rvd25yZXYueG1sUEsFBgAAAAAEAAQA+QAAAJMDAAAAAA==&#10;" strokecolor="#70ad47 [3209]" strokeweight="1.5pt">
                  <v:stroke endarrow="open" joinstyle="miter"/>
                </v:shape>
                <v:shape id="pole tekstowe 102" o:spid="_x0000_s1073" type="#_x0000_t202" style="position:absolute;left:23397;top:35520;width:15116;height:6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3GQMMA&#10;AADcAAAADwAAAGRycy9kb3ducmV2LnhtbESPQWvCQBSE70L/w/IK3nRjraWkriJVwYMXbXp/ZF+z&#10;odm3Iftq4r93C4LHYWa+YZbrwTfqQl2sAxuYTTNQxGWwNVcGiq/95B1UFGSLTWAycKUI69XTaIm5&#10;DT2f6HKWSiUIxxwNOJE21zqWjjzGaWiJk/cTOo+SZFdp22Gf4L7RL1n2pj3WnBYctvTpqPw9/3kD&#10;InYzuxY7Hw/fw3Hbu6xcYGHM+HnYfIASGuQRvrcP1sD8dQH/Z9IR0K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Q3GQMMAAADcAAAADwAAAAAAAAAAAAAAAACYAgAAZHJzL2Rv&#10;d25yZXYueG1sUEsFBgAAAAAEAAQA9QAAAIgDAAAAAA==&#10;" filled="f" stroked="f">
                  <v:textbox style="mso-fit-shape-to-text:t">
                    <w:txbxContent>
                      <w:p w14:paraId="74A07D2A"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385623" w:themeColor="accent6" w:themeShade="80"/>
                            <w:kern w:val="24"/>
                            <w:sz w:val="20"/>
                            <w:szCs w:val="20"/>
                          </w:rPr>
                          <w:t>Węzeł lokalny SDI</w:t>
                        </w:r>
                      </w:p>
                    </w:txbxContent>
                  </v:textbox>
                </v:shape>
                <v:shape id="Łącznik prosty ze strzałką 123" o:spid="_x0000_s1074" type="#_x0000_t33" style="position:absolute;left:12598;top:41526;width:1438;height:10626;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f4oJcQAAADcAAAADwAAAGRycy9kb3ducmV2LnhtbESPzWrDMBCE74G+g9hCbrGcP1PcKCaE&#10;lCanEre9L9bGcm2tjKUm7ttXhUKOw8x8w2yK0XbiSoNvHCuYJykI4srphmsFH+8vsycQPiBr7ByT&#10;gh/yUGwfJhvMtbvxma5lqEWEsM9RgQmhz6X0lSGLPnE9cfQubrAYohxqqQe8Rbjt5CJNM2mx4bhg&#10;sKe9oaotv62Cz9NeX96+XucH49ruMNLpHNZrpaaP4+4ZRKAx3MP/7aNWsFxl8HcmHgG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iglxAAAANwAAAAPAAAAAAAAAAAA&#10;AAAAAKECAABkcnMvZG93bnJldi54bWxQSwUGAAAAAAQABAD5AAAAkgMAAAAA&#10;" strokecolor="#70ad47 [3209]" strokeweight="1.5pt">
                  <v:stroke startarrow="open" endarrow="open"/>
                </v:shape>
                <v:shape id="Łącznik prosty ze strzałką 347" o:spid="_x0000_s1075" type="#_x0000_t32" style="position:absolute;left:24837;top:31409;width:0;height:635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c5scUAAADcAAAADwAAAGRycy9kb3ducmV2LnhtbESPQWsCMRSE7wX/Q3iCt5rtVmpdjWKL&#10;iqUnrQePj81zs3Tzst1Ejf/eFAo9DjPzDTNbRNuIC3W+dqzgaZiBIC6drrlScPhaP76C8AFZY+OY&#10;FNzIw2Lee5hhod2Vd3TZh0okCPsCFZgQ2kJKXxqy6IeuJU7eyXUWQ5JdJXWH1wS3jcyz7EVarDkt&#10;GGzp3VD5vT9bBavDxFT58u0j/znJY9xE/NxOUKlBPy6nIALF8B/+a2+1gufRGH7PpCMg5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xc5scUAAADcAAAADwAAAAAAAAAA&#10;AAAAAAChAgAAZHJzL2Rvd25yZXYueG1sUEsFBgAAAAAEAAQA+QAAAJMDAAAAAA==&#10;" strokecolor="#70ad47 [3209]" strokeweight="1.5pt">
                  <v:stroke startarrow="open" endarrow="open" joinstyle="miter"/>
                </v:shape>
                <v:roundrect id="Prostokąt zaokrąglony 348" o:spid="_x0000_s1076" style="position:absolute;left:1075;top:50771;width:23046;height:1145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bdU8AA&#10;AADcAAAADwAAAGRycy9kb3ducmV2LnhtbERPz2vCMBS+D/Y/hDfwNlN1OK1G2cSBV3Xo9dE822zJ&#10;S2liW/97cxA8fny/l+veWdFSE4xnBaNhBoK48NpwqeD3+PM+AxEiskbrmRTcKMB69fqyxFz7jvfU&#10;HmIpUgiHHBVUMda5lKGoyGEY+po4cRffOIwJNqXUDXYp3Fk5zrKpdGg4NVRY06ai4v9wdQr+Lu25&#10;7LbGzk/tt6UMxyPzeVJq8NZ/LUBE6uNT/HDvtILJR1qbzqQjIFd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mbdU8AAAADcAAAADwAAAAAAAAAAAAAAAACYAgAAZHJzL2Rvd25y&#10;ZXYueG1sUEsFBgAAAAAEAAQA9QAAAIUDAAAAAA==&#10;" fillcolor="#bdd6ee [1300]" strokecolor="#70ad47 [3209]" strokeweight="1pt">
                  <v:stroke joinstyle="miter"/>
                </v:roundrect>
                <v:group id="Grupa 349" o:spid="_x0000_s1077" style="position:absolute;left:1799;top:52593;width:21603;height:8699" coordorigin="1799,52593" coordsize="21603,86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Dk4MUAAADcAAAADwAAAGRycy9kb3ducmV2LnhtbESPQWvCQBSE7wX/w/IE&#10;b7qJWrHRVURUPEihWii9PbLPJJh9G7JrEv+9WxB6HGbmG2a57kwpGqpdYVlBPIpAEKdWF5wp+L7s&#10;h3MQziNrLC2Tggc5WK96b0tMtG35i5qzz0SAsEtQQe59lUjp0pwMupGtiIN3tbVBH2SdSV1jG+Cm&#10;lOMomkmDBYeFHCva5pTeznej4NBiu5nEu+Z0u24fv5f3z59TTEoN+t1mAcJT5//Dr/ZRK5hMP+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FQ5ODFAAAA3AAA&#10;AA8AAAAAAAAAAAAAAAAAqgIAAGRycy9kb3ducmV2LnhtbFBLBQYAAAAABAAEAPoAAACcAwAAAAA=&#10;">
                  <v:roundrect id="Prostokąt zaokrąglony 400" o:spid="_x0000_s1078" style="position:absolute;left:9001;top:56252;width:7920;height:23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a2u8EA&#10;AADcAAAADwAAAGRycy9kb3ducmV2LnhtbERPTWuDQBC9B/Iflin0FteGtiTWVUJKwVMhJpAeB3ei&#10;EndW3a3af989FHp8vO80X0wnJhpda1nBUxSDIK6sbrlWcDl/bHYgnEfW2FkmBT/kIM/WqxQTbWc+&#10;0VT6WoQQdgkqaLzvEyld1ZBBF9meOHA3Oxr0AY611CPOIdx0chvHr9Jgy6GhwZ6ODVX38tso+LRD&#10;r02xL4vTUH9dX94He90PSj0+LIc3EJ4W/y/+cxdawXMc5ocz4QjI7B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nGtrvBAAAA3AAAAA8AAAAAAAAAAAAAAAAAmAIAAGRycy9kb3du&#10;cmV2LnhtbFBLBQYAAAAABAAEAPUAAACGAwAAAAA=&#10;" fillcolor="#ed7d31 [3205]" strokecolor="#375623 [1609]" strokeweight="1pt">
                    <v:stroke joinstyle="miter"/>
                    <v:textbox>
                      <w:txbxContent>
                        <w:p w14:paraId="1C2F8B6A"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Metadane</w:t>
                          </w:r>
                        </w:p>
                      </w:txbxContent>
                    </v:textbox>
                  </v:roundrect>
                  <v:roundrect id="Prostokąt zaokrąglony 401" o:spid="_x0000_s1079" style="position:absolute;left:9994;top:52593;width:5941;height:221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oTIMQA&#10;AADcAAAADwAAAGRycy9kb3ducmV2LnhtbESPQWvCQBSE74L/YXlCb2YTaaVJXUOpFHIqGAv2+Mi+&#10;JqHZt0l2q/Hfu4LgcZiZb5hNPplOnGh0rWUFSRSDIK6sbrlW8H34XL6CcB5ZY2eZFFzIQb6dzzaY&#10;aXvmPZ1KX4sAYZehgsb7PpPSVQ0ZdJHtiYP3a0eDPsixlnrEc4CbTq7ieC0NthwWGuzpo6Hqr/w3&#10;Cr7s0GtTpGWxH+qf48tusMd0UOppMb2/gfA0+Uf43i60guc4gduZcATk9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KEyDEAAAA3AAAAA8AAAAAAAAAAAAAAAAAmAIAAGRycy9k&#10;b3ducmV2LnhtbFBLBQYAAAAABAAEAPUAAACJAwAAAAA=&#10;" fillcolor="#ed7d31 [3205]" strokecolor="#375623 [1609]" strokeweight="1pt">
                    <v:stroke joinstyle="miter"/>
                    <v:textbox>
                      <w:txbxContent>
                        <w:p w14:paraId="24ED5EF8"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CSW</w:t>
                          </w:r>
                        </w:p>
                      </w:txbxContent>
                    </v:textbox>
                  </v:roundrect>
                  <v:group id="Grupa 402" o:spid="_x0000_s1080" style="position:absolute;left:1799;top:58864;width:21603;height:2428" coordorigin="1799,58864" coordsize="21603,24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QCNMYAAADcAAAADwAAAGRycy9kb3ducmV2LnhtbESPT2vCQBTE7wW/w/KE&#10;3uomsZWSuoqIlh6kYCKU3h7ZZxLMvg3ZNX++fbdQ6HGYmd8w6+1oGtFT52rLCuJFBIK4sLrmUsEl&#10;Pz69gnAeWWNjmRRM5GC7mT2sMdV24DP1mS9FgLBLUUHlfZtK6YqKDLqFbYmDd7WdQR9kV0rd4RDg&#10;ppFJFK2kwZrDQoUt7SsqbtndKHgfcNgt40N/ul3303f+8vl1ikmpx/m4ewPhafT/4b/2h1bwHCX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NAI0xgAAANwA&#10;AAAPAAAAAAAAAAAAAAAAAKoCAABkcnMvZG93bnJldi54bWxQSwUGAAAAAAQABAD6AAAAnQMAAAAA&#10;">
                    <v:roundrect id="Prostokąt zaokrąglony 403" o:spid="_x0000_s1081" style="position:absolute;left:1799;top:58864;width:5756;height:242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DXicYA&#10;AADcAAAADwAAAGRycy9kb3ducmV2LnhtbESP3WrCQBSE7wu+w3KE3hTd+IPa1FVEDfRKW+MDHLKn&#10;ydLs2ZDdavTp3UKhl8PMfMMs152txYVabxwrGA0TEMSF04ZLBec8GyxA+ICssXZMCm7kYb3qPS0x&#10;1e7Kn3Q5hVJECPsUFVQhNKmUvqjIoh+6hjh6X661GKJsS6lbvEa4reU4SWbSouG4UGFD24qK79OP&#10;VZBTdti/7MzH5DjPFtP76y0/e6PUc7/bvIEI1IX/8F/7XSuYJhP4PROPgFw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TDXicYAAADcAAAADwAAAAAAAAAAAAAAAACYAgAAZHJz&#10;L2Rvd25yZXYueG1sUEsFBgAAAAAEAAQA9QAAAIsDAAAAAA==&#10;" fillcolor="#ed7d31 [3205]" strokecolor="#7d712b" strokeweight="1pt">
                      <v:stroke joinstyle="miter"/>
                      <v:textbox>
                        <w:txbxContent>
                          <w:p w14:paraId="42DE1DAF"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Usługi</w:t>
                            </w:r>
                          </w:p>
                        </w:txbxContent>
                      </v:textbox>
                    </v:roundrect>
                    <v:roundrect id="Prostokąt zaokrąglony 404" o:spid="_x0000_s1082" style="position:absolute;left:17641;top:58864;width:5761;height:242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B9a8QA&#10;AADcAAAADwAAAGRycy9kb3ducmV2LnhtbESPQWvCQBCF74L/YRmhN920jUXSbERKW3LVRvA4ZKdJ&#10;aHY27q6a+uvdQsHj48373rx8PZpenMn5zrKCx0UCgri2uuNGQfX1MV+B8AFZY2+ZFPySh3UxneSY&#10;aXvhLZ13oRERwj5DBW0IQyalr1sy6Bd2II7et3UGQ5SukdrhJcJNL5+S5EUa7Dg2tDjQW0v1z+5k&#10;4hvVoXou9y7dvh9tdVp+lldJB6UeZuPmFUSgMdyP/9OlVpAmKfyNiQS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wfWvEAAAA3AAAAA8AAAAAAAAAAAAAAAAAmAIAAGRycy9k&#10;b3ducmV2LnhtbFBLBQYAAAAABAAEAPUAAACJAwAAAAA=&#10;" fillcolor="#ed7d31 [3205]" strokecolor="#823b0b [1605]" strokeweight="1pt">
                      <v:stroke joinstyle="miter"/>
                      <v:textbox>
                        <w:txbxContent>
                          <w:p w14:paraId="63EB804F"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Dane</w:t>
                            </w:r>
                          </w:p>
                        </w:txbxContent>
                      </v:textbox>
                    </v:roundrect>
                  </v:group>
                </v:group>
                <v:shape id="Łącznik prosty ze strzałką 350" o:spid="_x0000_s1083" type="#_x0000_t32" style="position:absolute;left:12961;top:54812;width:3;height:144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4cSp8EAAADcAAAADwAAAGRycy9kb3ducmV2LnhtbERPTWvCQBC9C/6HZYTedKOmUlJXEUEQ&#10;ShG1BY9DdpqEZmfD7qjx33cPQo+P971c965VNwqx8WxgOslAEZfeNlwZ+Drvxm+goiBbbD2TgQdF&#10;WK+GgyUW1t/5SLeTVCqFcCzQQC3SFVrHsiaHceI74sT9+OBQEgyVtgHvKdy1epZlC+2w4dRQY0fb&#10;msrf09UZ4LD72HxfHvvPnLZH0TGXyyE35mXUb95BCfXyL36699bA/DXNT2fSEdCr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hxKnwQAAANwAAAAPAAAAAAAAAAAAAAAA&#10;AKECAABkcnMvZG93bnJldi54bWxQSwUGAAAAAAQABAD5AAAAjwMAAAAA&#10;" strokecolor="#70ad47 [3209]" strokeweight="1.5pt">
                  <v:stroke endarrow="open" joinstyle="miter"/>
                </v:shape>
                <v:shape id="Łącznik prosty ze strzałką 87" o:spid="_x0000_s1084" type="#_x0000_t33" style="position:absolute;left:4677;top:57300;width:4324;height:1564;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gjFYsQAAADcAAAADwAAAGRycy9kb3ducmV2LnhtbESPwWrDMBBE74X+g9hCLqWRY9MQHMuh&#10;BAw+9FI3uS/WVjaxVsZSE8dfXxUKPQ4z84YpDrMdxJUm3ztWsFknIIhbp3s2Ck6f1csOhA/IGgfH&#10;pOBOHg7l40OBuXY3/qBrE4yIEPY5KuhCGHMpfduRRb92I3H0vtxkMUQ5GaknvEW4HWSaJFtpsee4&#10;0OFIx47aS/NtI+WZ7mZZqqo/z3UwdbY7D+m7Uqun+W0PItAc/sN/7VoryF438HsmHgFZ/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CMVixAAAANwAAAAPAAAAAAAAAAAA&#10;AAAAAKECAABkcnMvZG93bnJldi54bWxQSwUGAAAAAAQABAD5AAAAkgMAAAAA&#10;" strokecolor="#70ad47 [3209]" strokeweight="1.5pt">
                  <v:stroke endarrow="open"/>
                </v:shape>
                <v:shape id="Łącznik prosty ze strzałką 89" o:spid="_x0000_s1085" type="#_x0000_t33" style="position:absolute;left:16921;top:57446;width:3600;height:1418;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wEZ8IAAADcAAAADwAAAGRycy9kb3ducmV2LnhtbESPQYvCMBSE74L/ITzBm6Yq6tI1iisq&#10;Xm297O3RvG2LzUtJsrX+e7Ow4HGYmW+Yza43jejI+dqygtk0AUFcWF1zqeCWnyYfIHxA1thYJgVP&#10;8rDbDgcbTLV98JW6LJQiQtinqKAKoU2l9EVFBv3UtsTR+7HOYIjSlVI7fES4aeQ8SVbSYM1xocKW&#10;DhUV9+zXKMjvXfntjkl9Xi8kn+y5113+pdR41O8/QQTqwzv8375oBYvlHP7OxCMgt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HwEZ8IAAADcAAAADwAAAAAAAAAAAAAA&#10;AAChAgAAZHJzL2Rvd25yZXYueG1sUEsFBgAAAAAEAAQA+QAAAJADAAAAAA==&#10;" strokecolor="#70ad47 [3209]" strokeweight="1.5pt">
                  <v:stroke endarrow="open"/>
                </v:shape>
                <v:shape id="Łącznik prosty ze strzałką 353" o:spid="_x0000_s1086" type="#_x0000_t32" style="position:absolute;left:7555;top:60078;width:100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uVWcQAAADcAAAADwAAAGRycy9kb3ducmV2LnhtbESP3WoCMRSE7wXfIRyhN6JZFYuuRhGL&#10;IBQK/jzAcXPcXdycxCTq9u2bQqGXw8x8wyzXrWnEk3yoLSsYDTMQxIXVNZcKzqfdYAYiRGSNjWVS&#10;8E0B1qtuZ4m5ti8+0PMYS5EgHHJUUMXocilDUZHBMLSOOHlX6w3GJH0ptcdXgptGjrPsXRqsOS1U&#10;6GhbUXE7PoyCzeVr2p+Xn87Pxt4d8GPn9vdGqbdeu1mAiNTG//Bfe68VTKYT+D2TjoB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a5VZxAAAANwAAAAPAAAAAAAAAAAA&#10;AAAAAKECAABkcnMvZG93bnJldi54bWxQSwUGAAAAAAQABAD5AAAAkgMAAAAA&#10;" strokecolor="#70ad47 [3209]" strokeweight="1.5pt">
                  <v:stroke endarrow="open" joinstyle="miter"/>
                </v:shape>
                <v:shape id="pole tekstowe 178" o:spid="_x0000_s1087" type="#_x0000_t202" style="position:absolute;left:10436;top:50549;width:15115;height:6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j1BsMA&#10;AADcAAAADwAAAGRycy9kb3ducmV2LnhtbESPQWvCQBSE70L/w/IK3nRjraWkriJVwYMXbXp/ZF+z&#10;odm3Iftq4r93C4LHYWa+YZbrwTfqQl2sAxuYTTNQxGWwNVcGiq/95B1UFGSLTWAycKUI69XTaIm5&#10;DT2f6HKWSiUIxxwNOJE21zqWjjzGaWiJk/cTOo+SZFdp22Gf4L7RL1n2pj3WnBYctvTpqPw9/3kD&#10;InYzuxY7Hw/fw3Hbu6xcYGHM+HnYfIASGuQRvrcP1sB88Qr/Z9IR0K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5j1BsMAAADcAAAADwAAAAAAAAAAAAAAAACYAgAAZHJzL2Rv&#10;d25yZXYueG1sUEsFBgAAAAAEAAQA9QAAAIgDAAAAAA==&#10;" filled="f" stroked="f">
                  <v:textbox style="mso-fit-shape-to-text:t">
                    <w:txbxContent>
                      <w:p w14:paraId="6F2DC977"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385623" w:themeColor="accent6" w:themeShade="80"/>
                            <w:kern w:val="24"/>
                            <w:sz w:val="20"/>
                            <w:szCs w:val="20"/>
                          </w:rPr>
                          <w:t>Węzeł lokalny SDI</w:t>
                        </w:r>
                      </w:p>
                    </w:txbxContent>
                  </v:textbox>
                </v:shape>
                <v:roundrect id="Prostokąt zaokrąglony 355" o:spid="_x0000_s1088" style="position:absolute;left:26997;top:50922;width:23047;height:1145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7kEMMA&#10;AADcAAAADwAAAGRycy9kb3ducmV2LnhtbESPQWsCMRSE7wX/Q3hCbzWrYtXVKFZa6LUqen1snrvR&#10;5GXZpLvbf98UCh6HmfmGWW97Z0VLTTCeFYxHGQjiwmvDpYLT8eNlASJEZI3WMyn4oQDbzeBpjbn2&#10;HX9Re4ilSBAOOSqoYqxzKUNRkcMw8jVx8q6+cRiTbEqpG+wS3Fk5ybJX6dBwWqiwpn1Fxf3w7RTc&#10;ru2l7N6NXZ7bN0sZTsZmflbqedjvViAi9fER/m9/agXT2Qz+zqQj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b7kEMMAAADcAAAADwAAAAAAAAAAAAAAAACYAgAAZHJzL2Rv&#10;d25yZXYueG1sUEsFBgAAAAAEAAQA9QAAAIgDAAAAAA==&#10;" fillcolor="#bdd6ee [1300]" strokecolor="#70ad47 [3209]" strokeweight="1pt">
                  <v:stroke joinstyle="miter"/>
                </v:roundrect>
                <v:group id="Grupa 356" o:spid="_x0000_s1089" style="position:absolute;left:27722;top:52743;width:21603;height:8700" coordorigin="27722,52743" coordsize="21603,86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bmT8YAAADcAAAADwAAAGRycy9kb3ducmV2LnhtbESPQWuDQBSE74X+h+UV&#10;emtWG5RisxEJbekhBGIKpbeH+6IS9624WzX/PhsI5DjMzDfMKp9NJ0YaXGtZQbyIQBBXVrdcK/g5&#10;fL68gXAeWWNnmRScyUG+fnxYYabtxHsaS1+LAGGXoYLG+z6T0lUNGXQL2xMH72gHgz7IoZZ6wCnA&#10;TSdfoyiVBlsOCw32tGmoOpX/RsHXhFOxjD/G7em4Of8dkt3vNialnp/m4h2Ep9nfw7f2t1awTFK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FuZPxgAAANwA&#10;AAAPAAAAAAAAAAAAAAAAAKoCAABkcnMvZG93bnJldi54bWxQSwUGAAAAAAQABAD6AAAAnQMAAAAA&#10;">
                  <v:roundrect id="Prostokąt zaokrąglony 395" o:spid="_x0000_s1090" style="position:absolute;left:34923;top:56402;width:7920;height:23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FNwcMA&#10;AADcAAAADwAAAGRycy9kb3ducmV2LnhtbESPQYvCMBSE78L+h/AWvGm6irLtGmVRhJ4E64J7fDTP&#10;tti8tE3U+u+NIHgcZuYbZrHqTS2u1LnKsoKvcQSCOLe64kLB32E7+gbhPLLG2jIpuJOD1fJjsMBE&#10;2xvv6Zr5QgQIuwQVlN43iZQuL8mgG9uGOHgn2xn0QXaF1B3eAtzUchJFc2mw4rBQYkPrkvJzdjEK&#10;drZttEnjLN23xf9xtmntMW6VGn72vz8gPPX+HX61U61gGs/geSYcAb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FNwcMAAADcAAAADwAAAAAAAAAAAAAAAACYAgAAZHJzL2Rv&#10;d25yZXYueG1sUEsFBgAAAAAEAAQA9QAAAIgDAAAAAA==&#10;" fillcolor="#ed7d31 [3205]" strokecolor="#375623 [1609]" strokeweight="1pt">
                    <v:stroke joinstyle="miter"/>
                    <v:textbox>
                      <w:txbxContent>
                        <w:p w14:paraId="16B15862"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Metadane</w:t>
                          </w:r>
                        </w:p>
                      </w:txbxContent>
                    </v:textbox>
                  </v:roundrect>
                  <v:roundrect id="Prostokąt zaokrąglony 396" o:spid="_x0000_s1091" style="position:absolute;left:35917;top:52743;width:5941;height:221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PTtsMA&#10;AADcAAAADwAAAGRycy9kb3ducmV2LnhtbESPQYvCMBSE78L+h/AWvGm6irLtGmVRhJ4E64J7fDTP&#10;tti8tE3U+u+NIHgcZuYbZrHqTS2u1LnKsoKvcQSCOLe64kLB32E7+gbhPLLG2jIpuJOD1fJjsMBE&#10;2xvv6Zr5QgQIuwQVlN43iZQuL8mgG9uGOHgn2xn0QXaF1B3eAtzUchJFc2mw4rBQYkPrkvJzdjEK&#10;drZttEnjLN23xf9xtmntMW6VGn72vz8gPPX+HX61U61gGs/heSYcAb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cPTtsMAAADcAAAADwAAAAAAAAAAAAAAAACYAgAAZHJzL2Rv&#10;d25yZXYueG1sUEsFBgAAAAAEAAQA9QAAAIgDAAAAAA==&#10;" fillcolor="#ed7d31 [3205]" strokecolor="#375623 [1609]" strokeweight="1pt">
                    <v:stroke joinstyle="miter"/>
                    <v:textbox>
                      <w:txbxContent>
                        <w:p w14:paraId="6EC7DEF5"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CSW</w:t>
                          </w:r>
                        </w:p>
                      </w:txbxContent>
                    </v:textbox>
                  </v:roundrect>
                  <v:group id="Grupa 397" o:spid="_x0000_s1092" style="position:absolute;left:27722;top:59014;width:21603;height:2429" coordorigin="27722,59014" coordsize="21603,24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eP5TsUAAADcAAAADwAAAGRycy9kb3ducmV2LnhtbESPQWvCQBSE7wX/w/IE&#10;b7qJYrXRVURUPEihWii9PbLPJJh9G7JrEv+9WxB6HGbmG2a57kwpGqpdYVlBPIpAEKdWF5wp+L7s&#10;h3MQziNrLC2Tggc5WK96b0tMtG35i5qzz0SAsEtQQe59lUjp0pwMupGtiIN3tbVBH2SdSV1jG+Cm&#10;lOMoepcGCw4LOVa0zSm9ne9GwaHFdjOJd83pdt0+fi/Tz59TTEoN+t1mAcJT5//Dr/ZRK5h8z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Hj+U7FAAAA3AAA&#10;AA8AAAAAAAAAAAAAAAAAqgIAAGRycy9kb3ducmV2LnhtbFBLBQYAAAAABAAEAPoAAACcAwAAAAA=&#10;">
                    <v:roundrect id="Prostokąt zaokrąglony 398" o:spid="_x0000_s1093" style="position:absolute;left:27722;top:59014;width:5756;height:242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QdGsMA&#10;AADcAAAADwAAAGRycy9kb3ducmV2LnhtbERPyW7CMBC9V+IfrEHqpQKHRSwBgxBtJE4tED5gFA+J&#10;RTyOYhdCv74+VOrx6e3rbWdrcafWG8cKRsMEBHHhtOFSwSXPBgsQPiBrrB2Tgid52G56L2tMtXvw&#10;ie7nUIoYwj5FBVUITSqlLyqy6IeuIY7c1bUWQ4RtKXWLjxhuazlOkpm0aDg2VNjQvqLidv62CnLK&#10;Pj/e3s1x8jXPFtOf5TO/eKPUa7/brUAE6sK/+M990Aomy7g2nolH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zQdGsMAAADcAAAADwAAAAAAAAAAAAAAAACYAgAAZHJzL2Rv&#10;d25yZXYueG1sUEsFBgAAAAAEAAQA9QAAAIgDAAAAAA==&#10;" fillcolor="#ed7d31 [3205]" strokecolor="#7d712b" strokeweight="1pt">
                      <v:stroke joinstyle="miter"/>
                      <v:textbox>
                        <w:txbxContent>
                          <w:p w14:paraId="06CE86B3"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Usługi</w:t>
                            </w:r>
                          </w:p>
                        </w:txbxContent>
                      </v:textbox>
                    </v:roundrect>
                    <v:roundrect id="Prostokąt zaokrąglony 399" o:spid="_x0000_s1094" style="position:absolute;left:43563;top:59014;width:5762;height:2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GKF8UA&#10;AADcAAAADwAAAGRycy9kb3ducmV2LnhtbESPQWvCQBCF70L/wzKF3nRTrUWjmyClLblqU/A4ZMck&#10;mJ1Nd1dN++tdQejx8eZ9b946H0wnzuR8a1nB8yQBQVxZ3XKtoPz6GC9A+ICssbNMCn7JQ549jNaY&#10;anvhLZ13oRYRwj5FBU0IfSqlrxoy6Ce2J47ewTqDIUpXS+3wEuGmk9MkeZUGW44NDfb01lB13J1M&#10;fKPcl7Pi271s339seZp/Fn+S9ko9PQ6bFYhAQ/g/vqcLrWC2XMJtTCSAzK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EYoXxQAAANwAAAAPAAAAAAAAAAAAAAAAAJgCAABkcnMv&#10;ZG93bnJldi54bWxQSwUGAAAAAAQABAD1AAAAigMAAAAA&#10;" fillcolor="#ed7d31 [3205]" strokecolor="#823b0b [1605]" strokeweight="1pt">
                      <v:stroke joinstyle="miter"/>
                      <v:textbox>
                        <w:txbxContent>
                          <w:p w14:paraId="22BF9BAA"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Dane</w:t>
                            </w:r>
                          </w:p>
                        </w:txbxContent>
                      </v:textbox>
                    </v:roundrect>
                  </v:group>
                </v:group>
                <v:shape id="Łącznik prosty ze strzałką 357" o:spid="_x0000_s1095" type="#_x0000_t32" style="position:absolute;left:38883;top:54962;width:4;height:144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6K08QAAADcAAAADwAAAGRycy9kb3ducmV2LnhtbESPUWvCQBCE3wv9D8cWfKuXtmmV6Cki&#10;CIJI0VbwccmtSTC3F+62Gv+9Vyj0cZiZb5jpvHetulCIjWcDL8MMFHHpbcOVge+v1fMYVBRki61n&#10;MnCjCPPZ48MUC+uvvKPLXiqVIBwLNFCLdIXWsazJYRz6jjh5Jx8cSpKh0jbgNcFdq1+z7EM7bDgt&#10;1NjRsqbyvP9xBjisNovD8bbe5rTciY65HD9zYwZP/WICSqiX//Bfe20NvL2P4PdMOgJ6d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borTxAAAANwAAAAPAAAAAAAAAAAA&#10;AAAAAKECAABkcnMvZG93bnJldi54bWxQSwUGAAAAAAQABAD5AAAAkgMAAAAA&#10;" strokecolor="#70ad47 [3209]" strokeweight="1.5pt">
                  <v:stroke endarrow="open" joinstyle="miter"/>
                </v:shape>
                <v:shape id="Łącznik prosty ze strzałką 87" o:spid="_x0000_s1096" type="#_x0000_t33" style="position:absolute;left:30600;top:57450;width:4323;height:1564;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Js/8MAAADcAAAADwAAAGRycy9kb3ducmV2LnhtbESPwWrCQBCG70LfYZmCF9FNlYqkriKF&#10;QA5eavU+ZMdNaHY2ZFeNPr1zEHoc/vm/mW+9HXyrrtTHJrCBj1kGirgKtmFn4PhbTFegYkK22AYm&#10;A3eKsN28jdaY23DjH7oeklMC4ZijgTqlLtc6VjV5jLPQEUt2Dr3HJGPvtO3xJnDf6nmWLbXHhuVC&#10;jR1911T9HS5eKBO6u8ejKJrTUCZXLlandr43Zvw+7L5AJRrS//KrXVoDi0/5VmREBPTm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MybP/DAAAA3AAAAA8AAAAAAAAAAAAA&#10;AAAAoQIAAGRycy9kb3ducmV2LnhtbFBLBQYAAAAABAAEAPkAAACRAwAAAAA=&#10;" strokecolor="#70ad47 [3209]" strokeweight="1.5pt">
                  <v:stroke endarrow="open"/>
                </v:shape>
                <v:shape id="Łącznik prosty ze strzałką 89" o:spid="_x0000_s1097" type="#_x0000_t33" style="position:absolute;left:42843;top:57597;width:3601;height:1417;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iWFsMAAADcAAAADwAAAGRycy9kb3ducmV2LnhtbESPzW7CMBCE70h9B2uRuIFDo/6lGNQi&#10;EvVa0ktvq3ibRMTryDZJeHtcCYnjaGa+0Wx2k+nEQM63lhWsVwkI4srqlmsFP2W+fAXhA7LGzjIp&#10;uJCH3fZhtsFM25G/aTiGWkQI+wwVNCH0mZS+asigX9meOHp/1hkMUbpaaodjhJtOPibJszTYclxo&#10;sKd9Q9XpeDYKytNQ/7pD0hYvqeTcFpMeyk+lFvPp4x1EoCncw7f2l1aQPr3B/5l4BOT2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7YlhbDAAAA3AAAAA8AAAAAAAAAAAAA&#10;AAAAoQIAAGRycy9kb3ducmV2LnhtbFBLBQYAAAAABAAEAPkAAACRAwAAAAA=&#10;" strokecolor="#70ad47 [3209]" strokeweight="1.5pt">
                  <v:stroke endarrow="open"/>
                </v:shape>
                <v:shape id="Łącznik prosty ze strzałką 360" o:spid="_x0000_s1098" type="#_x0000_t32" style="position:absolute;left:33478;top:60228;width:1008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XBk8EAAADcAAAADwAAAGRycy9kb3ducmV2LnhtbERPy4rCMBTdD/gP4QpuBk11GNFqFBkR&#10;BGHAxwdcm2tbbG5iktHO35uF4PJw3vNlaxpxJx9qywqGgwwEcWF1zaWC03HTn4AIEVljY5kU/FOA&#10;5aLzMcdc2wfv6X6IpUghHHJUUMXocilDUZHBMLCOOHEX6w3GBH0ptcdHCjeNHGXZWBqsOTVU6Oin&#10;ouJ6+DMKVuff789puXN+MvJuj+uN294apXrddjUDEamNb/HLvdUKvsZpfjqTjoBcP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E1cGTwQAAANwAAAAPAAAAAAAAAAAAAAAA&#10;AKECAABkcnMvZG93bnJldi54bWxQSwUGAAAAAAQABAD5AAAAjwMAAAAA&#10;" strokecolor="#70ad47 [3209]" strokeweight="1.5pt">
                  <v:stroke endarrow="open" joinstyle="miter"/>
                </v:shape>
                <v:shape id="pole tekstowe 190" o:spid="_x0000_s1099" type="#_x0000_t202" style="position:absolute;left:36358;top:50549;width:15126;height:6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OcI8IA&#10;AADcAAAADwAAAGRycy9kb3ducmV2LnhtbESPT2vCQBTE70K/w/IEb7pJS6VEV5H+AQ+9qOn9kX1m&#10;g9m3Iftq4rd3CwWPw8z8hllvR9+qK/WxCWwgX2SgiKtgG64NlKev+RuoKMgW28Bk4EYRtpunyRoL&#10;GwY+0PUotUoQjgUacCJdoXWsHHmMi9ARJ+8ceo+SZF9r2+OQ4L7Vz1m21B4bTgsOO3p3VF2Ov96A&#10;iN3lt/LTx/3P+P0xuKx6xdKY2XTcrUAJjfII/7f31sDLMoe/M+kI6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g5wjwgAAANwAAAAPAAAAAAAAAAAAAAAAAJgCAABkcnMvZG93&#10;bnJldi54bWxQSwUGAAAAAAQABAD1AAAAhwMAAAAA&#10;" filled="f" stroked="f">
                  <v:textbox style="mso-fit-shape-to-text:t">
                    <w:txbxContent>
                      <w:p w14:paraId="09281171"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385623" w:themeColor="accent6" w:themeShade="80"/>
                            <w:kern w:val="24"/>
                            <w:sz w:val="20"/>
                            <w:szCs w:val="20"/>
                          </w:rPr>
                          <w:t>Węzeł lokalny SDI</w:t>
                        </w:r>
                      </w:p>
                    </w:txbxContent>
                  </v:textbox>
                </v:shape>
                <v:roundrect id="Prostokąt zaokrąglony 362" o:spid="_x0000_s1100" style="position:absolute;left:59401;top:35800;width:23047;height:1145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OssQA&#10;AADcAAAADwAAAGRycy9kb3ducmV2LnhtbESPwW7CMBBE75X6D9ZW4lbsBkGrgEEFBPRK2gPHVbwk&#10;EfE6xCYJ/fq6UqUeRzPzRrNYDbYWHbW+cqzhZaxAEOfOVFxo+PrcPb+B8AHZYO2YNNzJw2r5+LDA&#10;1Liej9RloRARwj5FDWUITSqlz0uy6MeuIY7e2bUWQ5RtIU2LfYTbWiZKzaTFiuNCiQ1tSsov2c1q&#10;sP30EE6q22+v1fr1oL73xrtE69HT8D4HEWgI/+G/9ofRMJkl8HsmHgG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0zrLEAAAA3AAAAA8AAAAAAAAAAAAAAAAAmAIAAGRycy9k&#10;b3ducmV2LnhtbFBLBQYAAAAABAAEAPUAAACJAwAAAAA=&#10;" fillcolor="#dbdbdb [1302]" strokecolor="#70ad47 [3209]" strokeweight="1pt">
                  <v:stroke joinstyle="miter"/>
                </v:roundrect>
                <v:group id="Grupa 363" o:spid="_x0000_s1101" style="position:absolute;left:60125;top:37621;width:21604;height:8700" coordorigin="60125,37621" coordsize="21603,86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2PasQAAADcAAAADwAAAGRycy9kb3ducmV2LnhtbESPQYvCMBSE7wv+h/AE&#10;b2tay4pUo4ioeJCFVUG8PZpnW2xeShPb+u/NwsIeh5n5hlmselOJlhpXWlYQjyMQxJnVJecKLufd&#10;5wyE88gaK8uk4EUOVsvBxwJTbTv+ofbkcxEg7FJUUHhfp1K6rCCDbmxr4uDdbWPQB9nkUjfYBbip&#10;5CSKptJgyWGhwJo2BWWP09Mo2HfYrZN42x4f983rdv76vh5jUmo07NdzEJ56/x/+ax+0gmSa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w2PasQAAADcAAAA&#10;DwAAAAAAAAAAAAAAAACqAgAAZHJzL2Rvd25yZXYueG1sUEsFBgAAAAAEAAQA+gAAAJsDAAAAAA==&#10;">
                  <v:roundrect id="Prostokąt zaokrąglony 390" o:spid="_x0000_s1102" style="position:absolute;left:67327;top:41281;width:7920;height:238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buWcAA&#10;AADcAAAADwAAAGRycy9kb3ducmV2LnhtbERPTYvCMBC9C/6HMII3TV1xsV2jyIrQk2AVusehmW3L&#10;NpO2iVr/vTkIe3y8781uMI24U+9qywoW8wgEcWF1zaWC6+U4W4NwHlljY5kUPMnBbjsebTDR9sFn&#10;ume+FCGEXYIKKu/bREpXVGTQzW1LHLhf2xv0Afal1D0+Qrhp5EcUfUqDNYeGClv6rqj4y25Gwcl2&#10;rTZpnKXnrvzJV4fO5nGn1HQy7L9AeBr8v/jtTrWCZRzmhzPhCMjt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WbuWcAAAADcAAAADwAAAAAAAAAAAAAAAACYAgAAZHJzL2Rvd25y&#10;ZXYueG1sUEsFBgAAAAAEAAQA9QAAAIUDAAAAAA==&#10;" fillcolor="#ed7d31 [3205]" strokecolor="#375623 [1609]" strokeweight="1pt">
                    <v:stroke joinstyle="miter"/>
                    <v:textbox>
                      <w:txbxContent>
                        <w:p w14:paraId="4F635AAC"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Metadane</w:t>
                          </w:r>
                        </w:p>
                      </w:txbxContent>
                    </v:textbox>
                  </v:roundrect>
                  <v:roundrect id="Prostokąt zaokrąglony 391" o:spid="_x0000_s1103" style="position:absolute;left:68320;top:37621;width:5941;height:221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pLwsQA&#10;AADcAAAADwAAAGRycy9kb3ducmV2LnhtbESPQWuDQBSE74X+h+UVequrLS3VZiMhJeCpEFOwx4f7&#10;ohL3rbqbxPz7bCDQ4zAz3zCLfDa9ONHkOssKkigGQVxb3XGj4He3efkE4Tyyxt4yKbiQg3z5+LDA&#10;TNszb+lU+kYECLsMFbTeD5mUrm7JoIvsQBy8vZ0M+iCnRuoJzwFuevkaxx/SYMdhocWB1i3Vh/Jo&#10;FPzYcdCmSMtiOzZ/1fv3aKt0VOr5aV59gfA0+//wvV1oBW9pArcz4Qj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4qS8LEAAAA3AAAAA8AAAAAAAAAAAAAAAAAmAIAAGRycy9k&#10;b3ducmV2LnhtbFBLBQYAAAAABAAEAPUAAACJAwAAAAA=&#10;" fillcolor="#ed7d31 [3205]" strokecolor="#375623 [1609]" strokeweight="1pt">
                    <v:stroke joinstyle="miter"/>
                    <v:textbox>
                      <w:txbxContent>
                        <w:p w14:paraId="072CF926"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CSW</w:t>
                          </w:r>
                        </w:p>
                      </w:txbxContent>
                    </v:textbox>
                  </v:roundrect>
                  <v:group id="Grupa 392" o:spid="_x0000_s1104" style="position:absolute;left:60125;top:43892;width:21604;height:2429" coordorigin="60125,43892" coordsize="21603,24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ZRa1sYAAADcAAAADwAAAGRycy9kb3ducmV2LnhtbESPT2vCQBTE7wW/w/IK&#10;vdXNHyw1dQ0itngQoSqU3h7ZZxKSfRuy2yR++25B6HGYmd8wq3wyrRiod7VlBfE8AkFcWF1zqeBy&#10;fn9+BeE8ssbWMim4kYN8PXtYYabtyJ80nHwpAoRdhgoq77tMSldUZNDNbUccvKvtDfog+1LqHscA&#10;N61MouhFGqw5LFTY0baiojn9GAUfI46bNN4Nh+a6vX2fF8evQ0xKPT1OmzcQnib/H76391pBukz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lFrWxgAAANwA&#10;AAAPAAAAAAAAAAAAAAAAAKoCAABkcnMvZG93bnJldi54bWxQSwUGAAAAAAQABAD6AAAAnQMAAAAA&#10;">
                    <v:roundrect id="Prostokąt zaokrąglony 393" o:spid="_x0000_s1105" style="position:absolute;left:60125;top:43892;width:5756;height:242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CPa8YA&#10;AADcAAAADwAAAGRycy9kb3ducmV2LnhtbESP0WrCQBRE3wX/YblCX0rd2JRWU1cprQGfrBo/4JK9&#10;TRazd0N2q9GvdwsFH4eZOcPMl71txIk6bxwrmIwTEMSl04YrBYcif5qC8AFZY+OYFFzIw3IxHMwx&#10;0+7MOzrtQyUihH2GCuoQ2kxKX9Zk0Y9dSxy9H9dZDFF2ldQdniPcNvI5SV6lRcNxocaWPmsqj/tf&#10;q6CgfLN6/DLb9Pstn75cZ5fi4I1SD6P+4x1EoD7cw//ttVaQzlL4OxOP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ZCPa8YAAADcAAAADwAAAAAAAAAAAAAAAACYAgAAZHJz&#10;L2Rvd25yZXYueG1sUEsFBgAAAAAEAAQA9QAAAIsDAAAAAA==&#10;" fillcolor="#ed7d31 [3205]" strokecolor="#7d712b" strokeweight="1pt">
                      <v:stroke joinstyle="miter"/>
                      <v:textbox>
                        <w:txbxContent>
                          <w:p w14:paraId="49366A56"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Usługi</w:t>
                            </w:r>
                          </w:p>
                        </w:txbxContent>
                      </v:textbox>
                    </v:roundrect>
                    <v:roundrect id="Prostokąt zaokrąglony 394" o:spid="_x0000_s1106" style="position:absolute;left:75967;top:43892;width:5762;height:2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AlicUA&#10;AADcAAAADwAAAGRycy9kb3ducmV2LnhtbESPQWvCQBCF7wX/wzJCb3Vj1dKmWUVKK7lqU/A4ZKdJ&#10;MDsbd9eY+utdQejx8eZ9b162GkwrenK+saxgOklAEJdWN1wpKL6/nl5B+ICssbVMCv7Iw2o5esgw&#10;1fbMW+p3oRIRwj5FBXUIXSqlL2sy6Ce2I47er3UGQ5SuktrhOcJNK5+T5EUabDg21NjRR03lYXcy&#10;8Y1iX8zyHzfffh5tcVps8oukvVKP42H9DiLQEP6P7+lcK5i9zeE2JhJAL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ECWJxQAAANwAAAAPAAAAAAAAAAAAAAAAAJgCAABkcnMv&#10;ZG93bnJldi54bWxQSwUGAAAAAAQABAD1AAAAigMAAAAA&#10;" fillcolor="#ed7d31 [3205]" strokecolor="#823b0b [1605]" strokeweight="1pt">
                      <v:stroke joinstyle="miter"/>
                      <v:textbox>
                        <w:txbxContent>
                          <w:p w14:paraId="03F4347C"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Dane</w:t>
                            </w:r>
                          </w:p>
                        </w:txbxContent>
                      </v:textbox>
                    </v:roundrect>
                  </v:group>
                </v:group>
                <v:shape id="Łącznik prosty ze strzałką 364" o:spid="_x0000_s1107" type="#_x0000_t32" style="position:absolute;left:71287;top:39840;width:4;height:144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DeGcMAAADcAAAADwAAAGRycy9kb3ducmV2LnhtbESPUWvCQBCE34X+h2MLfdNL2yAleooI&#10;giBS1Ao+Lrk1Ceb2wt2q8d97hUIfh5n5hpnOe9eqG4XYeDbwPspAEZfeNlwZ+Dmshl+goiBbbD2T&#10;gQdFmM9eBlMsrL/zjm57qVSCcCzQQC3SFVrHsiaHceQ74uSdfXAoSYZK24D3BHet/siysXbYcFqo&#10;saNlTeVlf3UGOKw2i+Ppsd7mtNyJjrmcvnNj3l77xQSUUC//4b/22hr4HOfweyYdAT17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rQ3hnDAAAA3AAAAA8AAAAAAAAAAAAA&#10;AAAAoQIAAGRycy9kb3ducmV2LnhtbFBLBQYAAAAABAAEAPkAAACRAwAAAAA=&#10;" strokecolor="#70ad47 [3209]" strokeweight="1.5pt">
                  <v:stroke endarrow="open" joinstyle="miter"/>
                </v:shape>
                <v:shape id="Łącznik prosty ze strzałką 87" o:spid="_x0000_s1108" type="#_x0000_t33" style="position:absolute;left:63003;top:42329;width:4324;height:1563;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18J3MQAAADcAAAADwAAAGRycy9kb3ducmV2LnhtbESPQWvCQBSE7wX/w/KEXkrd1GCQ6CpS&#10;COTQS2Nzf2Sfm2D2bchuNfrruwXB4zAz3zDb/WR7caHRd44VfCwSEMSN0x0bBT/H4n0Nwgdkjb1j&#10;UnAjD/vd7GWLuXZX/qZLFYyIEPY5KmhDGHIpfdOSRb9wA3H0Tm60GKIcjdQjXiPc9nKZJJm02HFc&#10;aHGgz5aac/VrI+WNbuZ+L4qunspgynRd98svpV7n02EDItAUnuFHu9QK0mwF/2fiEZC7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XwncxAAAANwAAAAPAAAAAAAAAAAA&#10;AAAAAKECAABkcnMvZG93bnJldi54bWxQSwUGAAAAAAQABAD5AAAAkgMAAAAA&#10;" strokecolor="#70ad47 [3209]" strokeweight="1.5pt">
                  <v:stroke endarrow="open"/>
                </v:shape>
                <v:shape id="Łącznik prosty ze strzałką 89" o:spid="_x0000_s1109" type="#_x0000_t33" style="position:absolute;left:75247;top:42475;width:3601;height:1417;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vI2cMAAADcAAAADwAAAGRycy9kb3ducmV2LnhtbESPwWrDMBBE74X8g9hAbo2cGNziWglJ&#10;SEKvjXPpbbG2trG1MpJiu39fFQo9DjPzhin2s+nFSM63lhVs1gkI4srqlmsF9/Ly/ArCB2SNvWVS&#10;8E0e9rvFU4G5thN/0HgLtYgQ9jkqaEIYcil91ZBBv7YDcfS+rDMYonS11A6nCDe93CZJJg22HBca&#10;HOjUUNXdHkZB2Y31pzsn7fUllXyx11mP5VGp1XI+vIEINIf/8F/7XStIswx+z8QjIH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EryNnDAAAA3AAAAA8AAAAAAAAAAAAA&#10;AAAAoQIAAGRycy9kb3ducmV2LnhtbFBLBQYAAAAABAAEAPkAAACRAwAAAAA=&#10;" strokecolor="#70ad47 [3209]" strokeweight="1.5pt">
                  <v:stroke endarrow="open"/>
                </v:shape>
                <v:shape id="Łącznik prosty ze strzałką 367" o:spid="_x0000_s1110" type="#_x0000_t32" style="position:absolute;left:65881;top:45107;width:100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xZ58UAAADcAAAADwAAAGRycy9kb3ducmV2LnhtbESP0WoCMRRE3wX/IVyhL1KzWmrtulmR&#10;FkEoCNp+wO3muru4uUmTVNe/N4WCj8PMnGGKVW86cSYfWssKppMMBHFldcu1gq/PzeMCRIjIGjvL&#10;pOBKAVblcFBgru2F93Q+xFokCIccFTQxulzKUDVkMEysI07e0XqDMUlfS+3xkuCmk7Msm0uDLaeF&#10;Bh29NVSdDr9Gwfp79zx+rT+cX8y82+P7xm1/OqUeRv16CSJSH+/h//ZWK3iav8DfmXQEZH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zxZ58UAAADcAAAADwAAAAAAAAAA&#10;AAAAAAChAgAAZHJzL2Rvd25yZXYueG1sUEsFBgAAAAAEAAQA+QAAAJMDAAAAAA==&#10;" strokecolor="#70ad47 [3209]" strokeweight="1.5pt">
                  <v:stroke endarrow="open" joinstyle="miter"/>
                </v:shape>
                <v:shape id="pole tekstowe 204" o:spid="_x0000_s1111" type="#_x0000_t202" style="position:absolute;left:68762;top:35520;width:15116;height:6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k1vr8A&#10;AADcAAAADwAAAGRycy9kb3ducmV2LnhtbERPS2vCQBC+F/wPywje6sZKpURXER/goZfaeB+yYzaY&#10;nQ3ZqYn/3j0IPX5879Vm8I26UxfrwAZm0wwUcRlszZWB4vf4/gUqCrLFJjAZeFCEzXr0tsLchp5/&#10;6H6WSqUQjjkacCJtrnUsHXmM09ASJ+4aOo+SYFdp22Gfwn2jP7JsoT3WnBoctrRzVN7Of96AiN3O&#10;HsXBx9Nl+N73Lis/sTBmMh62S1BCg/yLX+6TNTBfpLXpTDoCev0E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uTW+vwAAANwAAAAPAAAAAAAAAAAAAAAAAJgCAABkcnMvZG93bnJl&#10;di54bWxQSwUGAAAAAAQABAD1AAAAhAMAAAAA&#10;" filled="f" stroked="f">
                  <v:textbox style="mso-fit-shape-to-text:t">
                    <w:txbxContent>
                      <w:p w14:paraId="4C31F822"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385623" w:themeColor="accent6" w:themeShade="80"/>
                            <w:kern w:val="24"/>
                            <w:sz w:val="20"/>
                            <w:szCs w:val="20"/>
                          </w:rPr>
                          <w:t>Węzeł lokalny SDI</w:t>
                        </w:r>
                      </w:p>
                    </w:txbxContent>
                  </v:textbox>
                </v:shape>
                <v:shape id="Łącznik prosty ze strzałką 369" o:spid="_x0000_s1112" type="#_x0000_t32" style="position:absolute;left:16196;top:31632;width:0;height:122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FUOMUAAADcAAAADwAAAGRycy9kb3ducmV2LnhtbESPT2sCMRTE7wW/Q3iCt5rtCtLdGkVF&#10;i6Un/xx6fGyem6Wbl3UTNf32TaHgcZiZ3zCzRbStuFHvG8cKXsYZCOLK6YZrBafj9vkVhA/IGlvH&#10;pOCHPCzmg6cZltrdeU+3Q6hFgrAvUYEJoSul9JUhi37sOuLknV1vMSTZ11L3eE9w28o8y6bSYsNp&#10;wWBHa0PV9+FqFWxOhanz5eojv5zlV3yP+LkrUKnRMC7fQASK4RH+b++0gsm0gL8z6QjI+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nFUOMUAAADcAAAADwAAAAAAAAAA&#10;AAAAAAChAgAAZHJzL2Rvd25yZXYueG1sUEsFBgAAAAAEAAQA+QAAAJMDAAAAAA==&#10;" strokecolor="#70ad47 [3209]" strokeweight="1.5pt">
                  <v:stroke startarrow="open" endarrow="open" joinstyle="miter"/>
                </v:shape>
                <v:shape id="Łącznik prosty ze strzałką 370" o:spid="_x0000_s1113" type="#_x0000_t32" style="position:absolute;left:70202;top:31409;width:4;height:6212;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7bJ7wAAADcAAAADwAAAGRycy9kb3ducmV2LnhtbERPuwrCMBTdBf8hXMFNUxVUqlFEEMTF&#10;5+B4Ta5tsbkpTdT692YQHA/nPV82thQvqn3hWMGgn4Ag1s4UnCm4nDe9KQgfkA2WjknBhzwsF+3W&#10;HFPj3nyk1ylkIoawT1FBHkKVSul1ThZ931XEkbu72mKIsM6kqfEdw20ph0kylhYLjg05VrTOST9O&#10;T6uAjjxdXSZXd9js6FatjXblXivV7TSrGYhATfiLf+6tUTCaxPnxTDwCcvEF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vA7bJ7wAAADcAAAADwAAAAAAAAAAAAAAAAChAgAA&#10;ZHJzL2Rvd25yZXYueG1sUEsFBgAAAAAEAAQA+QAAAIoDAAAAAA==&#10;" strokecolor="#70ad47 [3209]" strokeweight="1.5pt">
                  <v:stroke startarrow="open" endarrow="open" joinstyle="miter"/>
                </v:shape>
                <v:shape id="Łącznik prosty ze strzałką 371" o:spid="_x0000_s1114" type="#_x0000_t32" style="position:absolute;left:61559;top:31632;width:2;height:1226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0J+vMMAAADcAAAADwAAAGRycy9kb3ducmV2LnhtbESPQWvCQBSE74L/YXlCb7rRggmpq4gg&#10;lF7apB56fN19JsHs25BdTfrvu4LgcZiZb5jNbrStuFHvG8cKlosEBLF2puFKwen7OM9A+IBssHVM&#10;Cv7Iw247nWwwN27ggm5lqESEsM9RQR1Cl0vpdU0W/cJ1xNE7u95iiLKvpOlxiHDbylWSrKXFhuNC&#10;jR0datKX8moVUMHZ/pT+uK/jB/12B6Nd+6mVepmN+zcQgcbwDD/a70bBa7qE+5l4BOT2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NCfrzDAAAA3AAAAA8AAAAAAAAAAAAA&#10;AAAAoQIAAGRycy9kb3ducmV2LnhtbFBLBQYAAAAABAAEAPkAAACRAwAAAAA=&#10;" strokecolor="#70ad47 [3209]" strokeweight="1.5pt">
                  <v:stroke startarrow="open" endarrow="open" joinstyle="miter"/>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Łącznik prosty ze strzałką 123" o:spid="_x0000_s1115" type="#_x0000_t34" style="position:absolute;left:36400;top:26047;width:3525;height:0;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DNEsUAAADcAAAADwAAAGRycy9kb3ducmV2LnhtbESPQWsCMRSE7wX/Q3hCL0WzWqqyGkWE&#10;gtBD6erB42Pz3CxuXtZNjOu/N4VCj8PMfMOsNr1tRKTO144VTMYZCOLS6ZorBcfD52gBwgdkjY1j&#10;UvAgD5v14GWFuXZ3/qFYhEokCPscFZgQ2lxKXxqy6MeuJU7e2XUWQ5JdJXWH9wS3jZxm2UxarDkt&#10;GGxpZ6i8FDer4ONb6q+mPR7e4rw6xevV7OO5V+p12G+XIAL14T/8195rBe/zKfyeSUdAr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7DNEsUAAADcAAAADwAAAAAAAAAA&#10;AAAAAAChAgAAZHJzL2Rvd25yZXYueG1sUEsFBgAAAAAEAAQA+QAAAJMDAAAAAA==&#10;" strokecolor="#70ad47 [3209]" strokeweight="1.5pt">
                  <v:stroke startarrow="open" endarrow="open"/>
                </v:shape>
                <v:shape id="Łącznik prosty ze strzałką 123" o:spid="_x0000_s1116" type="#_x0000_t33" style="position:absolute;left:30600;top:15644;width:11523;height:12165;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BAMIAAADcAAAADwAAAGRycy9kb3ducmV2LnhtbESPQYvCMBSE74L/IbwFb5qq6C7VKCKK&#10;ehK76/3RPJuuzUtpotZ/bxYWPA4z8w0zX7a2EndqfOlYwXCQgCDOnS65UPDzve1/gfABWWPlmBQ8&#10;ycNy0e3MMdXuwSe6Z6EQEcI+RQUmhDqV0ueGLPqBq4mjd3GNxRBlU0jd4CPCbSVHSTKVFkuOCwZr&#10;WhvKr9nNKjgf1vpy/N0NN8Zdq01Lh1OYTJTqfbSrGYhAbXiH/9t7rWD8OYa/M/EIyM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VBAMIAAADcAAAADwAAAAAAAAAAAAAA&#10;AAChAgAAZHJzL2Rvd25yZXYueG1sUEsFBgAAAAAEAAQA+QAAAJADAAAAAA==&#10;" strokecolor="#70ad47 [3209]" strokeweight="1.5pt">
                  <v:stroke startarrow="open" endarrow="open"/>
                </v:shape>
                <v:roundrect id="Prostokąt zaokrąglony 374" o:spid="_x0000_s1117" style="position:absolute;left:54360;top:50922;width:23047;height:1145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cd68MA&#10;AADcAAAADwAAAGRycy9kb3ducmV2LnhtbESPQWsCMRSE7wX/Q3hCbzWrlW5djaKlgtfaYq+PzXM3&#10;bfKybNLd7b83guBxmJlvmNVmcFZ01AbjWcF0koEgLr02XCn4+tw/vYIIEVmj9UwK/inAZj16WGGh&#10;fc8f1B1jJRKEQ4EK6hibQspQ1uQwTHxDnLyzbx3GJNtK6hb7BHdWzrLsRTo0nBZqbOitpvL3+OcU&#10;/Jy776p/N3Zx6naWMpxNTX5S6nE8bJcgIg3xHr61D1rBcz6H65l0BOT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Ucd68MAAADcAAAADwAAAAAAAAAAAAAAAACYAgAAZHJzL2Rv&#10;d25yZXYueG1sUEsFBgAAAAAEAAQA9QAAAIgDAAAAAA==&#10;" fillcolor="#bdd6ee [1300]" strokecolor="#70ad47 [3209]" strokeweight="1pt">
                  <v:stroke joinstyle="miter"/>
                </v:roundrect>
                <v:group id="Grupa 375" o:spid="_x0000_s1118" style="position:absolute;left:55085;top:52743;width:21603;height:8700" coordorigin="55085,52743" coordsize="21603,86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EkWMYAAADcAAAADwAAAGRycy9kb3ducmV2LnhtbESPQWvCQBSE7wX/w/IK&#10;3ppNlLSSZhWRKh5CoSqU3h7ZZxLMvg3ZbRL/fbdQ6HGYmW+YfDOZVgzUu8aygiSKQRCXVjdcKbic&#10;908rEM4ja2wtk4I7OdisZw85ZtqO/EHDyVciQNhlqKD2vsukdGVNBl1kO+LgXW1v0AfZV1L3OAa4&#10;aeUijp+lwYbDQo0d7Woqb6dvo+Aw4rhdJm9Dcbvu7l/n9P2zSEip+eO0fQXhafL/4b/2UStYvq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cSRYxgAAANwA&#10;AAAPAAAAAAAAAAAAAAAAAKoCAABkcnMvZG93bnJldi54bWxQSwUGAAAAAAQABAD6AAAAnQMAAAAA&#10;">
                  <v:roundrect id="Prostokąt zaokrąglony 385" o:spid="_x0000_s1119" style="position:absolute;left:62286;top:56402;width:7920;height:23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jbHMMA&#10;AADcAAAADwAAAGRycy9kb3ducmV2LnhtbESPQYvCMBSE74L/ITzBm6auuNRqFFkRehLsLujx0Tzb&#10;YvPSNlHrvzcLC3scZuYbZr3tTS0e1LnKsoLZNAJBnFtdcaHg5/swiUE4j6yxtkwKXuRguxkO1pho&#10;++QTPTJfiABhl6CC0vsmkdLlJRl0U9sQB+9qO4M+yK6QusNngJtafkTRpzRYcVgosaGvkvJbdjcK&#10;jrZttEmXWXpqi8t5sW/tedkqNR71uxUIT73/D/+1U61gHi/g90w4AnLz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jbHMMAAADcAAAADwAAAAAAAAAAAAAAAACYAgAAZHJzL2Rv&#10;d25yZXYueG1sUEsFBgAAAAAEAAQA9QAAAIgDAAAAAA==&#10;" fillcolor="#ed7d31 [3205]" strokecolor="#375623 [1609]" strokeweight="1pt">
                    <v:stroke joinstyle="miter"/>
                    <v:textbox>
                      <w:txbxContent>
                        <w:p w14:paraId="5CBB8A3C"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Metadane</w:t>
                          </w:r>
                        </w:p>
                      </w:txbxContent>
                    </v:textbox>
                  </v:roundrect>
                  <v:roundrect id="Prostokąt zaokrąglony 386" o:spid="_x0000_s1120" style="position:absolute;left:63280;top:52743;width:5941;height:221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pFa8MA&#10;AADcAAAADwAAAGRycy9kb3ducmV2LnhtbESPQYvCMBSE74L/ITxhb5qqrNRqFFGEnhasgh4fzbMt&#10;Ni9tE7X77zcLC3scZuYbZr3tTS1e1LnKsoLpJAJBnFtdcaHgcj6OYxDOI2usLZOCb3Kw3QwHa0y0&#10;ffOJXpkvRICwS1BB6X2TSOnykgy6iW2Ig3e3nUEfZFdI3eE7wE0tZ1G0kAYrDgslNrQvKX9kT6Pg&#10;y7aNNukyS09tcbt+Hlp7XbZKfYz63QqEp97/h//aqVYwjxfweyYcAbn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BpFa8MAAADcAAAADwAAAAAAAAAAAAAAAACYAgAAZHJzL2Rv&#10;d25yZXYueG1sUEsFBgAAAAAEAAQA9QAAAIgDAAAAAA==&#10;" fillcolor="#ed7d31 [3205]" strokecolor="#375623 [1609]" strokeweight="1pt">
                    <v:stroke joinstyle="miter"/>
                    <v:textbox>
                      <w:txbxContent>
                        <w:p w14:paraId="6C503AAA"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CSW</w:t>
                          </w:r>
                        </w:p>
                      </w:txbxContent>
                    </v:textbox>
                  </v:roundrect>
                  <v:group id="Grupa 387" o:spid="_x0000_s1121" style="position:absolute;left:55085;top:59014;width:21603;height:2429" coordorigin="55085,59014" coordsize="21603,24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pvk8YAAADcAAAADwAAAGRycy9kb3ducmV2LnhtbESPQWvCQBSE7wX/w/KE&#10;3uomSltJ3YQgtvQgQlWQ3h7ZZxKSfRuy2yT++25B6HGYmW+YTTaZVgzUu9qygngRgSAurK65VHA+&#10;vT+tQTiPrLG1TApu5CBLZw8bTLQd+YuGoy9FgLBLUEHlfZdI6YqKDLqF7YiDd7W9QR9kX0rd4xjg&#10;ppXLKHqRBmsOCxV2tK2oaI4/RsHHiGO+infDvrlub9+n58NlH5NSj/MpfwPhafL/4Xv7UytYrV/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Om+TxgAAANwA&#10;AAAPAAAAAAAAAAAAAAAAAKoCAABkcnMvZG93bnJldi54bWxQSwUGAAAAAAQABAD6AAAAnQMAAAAA&#10;">
                    <v:roundrect id="Prostokąt zaokrąglony 388" o:spid="_x0000_s1122" style="position:absolute;left:55085;top:59014;width:5756;height:242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2Lx8MA&#10;AADcAAAADwAAAGRycy9kb3ducmV2LnhtbERP3WrCMBS+H/gO4Qi7EU03x6zVKGNbYVdOrQ9waI5t&#10;sDkpTabVpzcXwi4/vv/lureNOFPnjWMFL5MEBHHptOFKwaHIxykIH5A1No5JwZU8rFeDpyVm2l14&#10;R+d9qEQMYZ+hgjqENpPSlzVZ9BPXEkfu6DqLIcKukrrDSwy3jXxNkndp0XBsqLGlz5rK0/7PKigo&#10;33yPvsx2+jvL07fb/FocvFHqedh/LEAE6sO/+OH+0QqmaVwbz8Qj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u2Lx8MAAADcAAAADwAAAAAAAAAAAAAAAACYAgAAZHJzL2Rv&#10;d25yZXYueG1sUEsFBgAAAAAEAAQA9QAAAIgDAAAAAA==&#10;" fillcolor="#ed7d31 [3205]" strokecolor="#7d712b" strokeweight="1pt">
                      <v:stroke joinstyle="miter"/>
                      <v:textbox>
                        <w:txbxContent>
                          <w:p w14:paraId="3A2D8B53"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Usługi</w:t>
                            </w:r>
                          </w:p>
                        </w:txbxContent>
                      </v:textbox>
                    </v:roundrect>
                    <v:roundrect id="Prostokąt zaokrąglony 389" o:spid="_x0000_s1123" style="position:absolute;left:70927;top:59014;width:5761;height:2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gcysUA&#10;AADcAAAADwAAAGRycy9kb3ducmV2LnhtbESPQWvCQBCF70L/wzKF3nRTrUWjmyClLblqU/A4ZMck&#10;mJ1Nd1dN++tdQejx8eZ9b946H0wnzuR8a1nB8yQBQVxZ3XKtoPz6GC9A+ICssbNMCn7JQ549jNaY&#10;anvhLZ13oRYRwj5FBU0IfSqlrxoy6Ce2J47ewTqDIUpXS+3wEuGmk9MkeZUGW44NDfb01lB13J1M&#10;fKPcl7Pi271s339seZp/Fn+S9ko9PQ6bFYhAQ/g/vqcLrWC2WMJtTCSAzK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yBzKxQAAANwAAAAPAAAAAAAAAAAAAAAAAJgCAABkcnMv&#10;ZG93bnJldi54bWxQSwUGAAAAAAQABAD1AAAAigMAAAAA&#10;" fillcolor="#ed7d31 [3205]" strokecolor="#823b0b [1605]" strokeweight="1pt">
                      <v:stroke joinstyle="miter"/>
                      <v:textbox>
                        <w:txbxContent>
                          <w:p w14:paraId="350FBBAA"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Dane</w:t>
                            </w:r>
                          </w:p>
                        </w:txbxContent>
                      </v:textbox>
                    </v:roundrect>
                  </v:group>
                </v:group>
                <v:shape id="Łącznik prosty ze strzałką 376" o:spid="_x0000_s1124" type="#_x0000_t32" style="position:absolute;left:66246;top:54962;width:4;height:144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dzKMQAAADcAAAADwAAAGRycy9kb3ducmV2LnhtbESPUWvCQBCE34X+h2MLfdNL22AleooI&#10;glBEtC34uOTWJJjbC3dbjf/eEwp9HGbmG2a26F2rLhRi49nA6ygDRVx623Bl4PtrPZyAioJssfVM&#10;Bm4UYTF/GsywsP7Ke7ocpFIJwrFAA7VIV2gdy5ocxpHviJN38sGhJBkqbQNeE9y1+i3Lxtphw2mh&#10;xo5WNZXnw68zwGH9ufw53jbbnFZ70TGX4y435uW5X05BCfXyH/5rb6yB948xPM6kI6D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l3MoxAAAANwAAAAPAAAAAAAAAAAA&#10;AAAAAKECAABkcnMvZG93bnJldi54bWxQSwUGAAAAAAQABAD5AAAAkgMAAAAA&#10;" strokecolor="#70ad47 [3209]" strokeweight="1.5pt">
                  <v:stroke endarrow="open" joinstyle="miter"/>
                </v:shape>
                <v:shape id="Łącznik prosty ze strzałką 87" o:spid="_x0000_s1125" type="#_x0000_t33" style="position:absolute;left:57963;top:57450;width:4323;height:1564;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ik7cQAAADcAAAADwAAAGRycy9kb3ducmV2LnhtbESPQWvCQBSE7wX/w/KEXkrd1ICR6CpS&#10;COTQS2Nzf2Sfm2D2bchuNfrruwXB4zAz3zDb/WR7caHRd44VfCwSEMSN0x0bBT/H4n0Nwgdkjb1j&#10;UnAjD/vd7GWLuXZX/qZLFYyIEPY5KmhDGHIpfdOSRb9wA3H0Tm60GKIcjdQjXiPc9nKZJCtpseO4&#10;0OJAny015+rXRsob3cz9XhRdPZXBlOm67pdfSr3Op8MGRKApPMOPdqkVpFkG/2fiEZC7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GKTtxAAAANwAAAAPAAAAAAAAAAAA&#10;AAAAAKECAABkcnMvZG93bnJldi54bWxQSwUGAAAAAAQABAD5AAAAkgMAAAAA&#10;" strokecolor="#70ad47 [3209]" strokeweight="1.5pt">
                  <v:stroke endarrow="open"/>
                </v:shape>
                <v:shape id="Łącznik prosty ze strzałką 89" o:spid="_x0000_s1126" type="#_x0000_t33" style="position:absolute;left:70206;top:57597;width:3601;height:1417;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Fv7b8AAADcAAAADwAAAGRycy9kb3ducmV2LnhtbERPz2vCMBS+C/4P4Q1203QrqHRG0bEW&#10;r1ovuz2aZ1tsXkqStd1/bw6Cx4/v93Y/mU4M5HxrWcHHMgFBXFndcq3gWuaLDQgfkDV2lknBP3nY&#10;7+azLWbajnym4RJqEUPYZ6igCaHPpPRVQwb90vbEkbtZZzBE6GqpHY4x3HTyM0lW0mDLsaHBnr4b&#10;qu6XP6OgvA/1r/tJ2mKdSs5tMemhPCr1/jYdvkAEmsJL/HSftIJ0HdfGM/EIyN0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iFv7b8AAADcAAAADwAAAAAAAAAAAAAAAACh&#10;AgAAZHJzL2Rvd25yZXYueG1sUEsFBgAAAAAEAAQA+QAAAI0DAAAAAA==&#10;" strokecolor="#70ad47 [3209]" strokeweight="1.5pt">
                  <v:stroke endarrow="open"/>
                </v:shape>
                <v:shape id="Łącznik prosty ze strzałką 379" o:spid="_x0000_s1127" type="#_x0000_t32" style="position:absolute;left:60841;top:60228;width:100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b+08UAAADcAAAADwAAAGRycy9kb3ducmV2LnhtbESP0WoCMRRE3wv9h3ALvoib1dJWtxtF&#10;FEEoFLR+wHVz3V26uYlJ1O3fNwWhj8PMnGHKRW86cSUfWssKxlkOgriyuuVaweFrM5qCCBFZY2eZ&#10;FPxQgMX88aHEQtsb7+i6j7VIEA4FKmhidIWUoWrIYMisI07eyXqDMUlfS+3xluCmk5M8f5UGW04L&#10;DTpaNVR97y9GwfL4+TKc1R/OTyfe7XC9cdtzp9TgqV++g4jUx//wvb3VCp7fZvB3Jh0BOf8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Db+08UAAADcAAAADwAAAAAAAAAA&#10;AAAAAAChAgAAZHJzL2Rvd25yZXYueG1sUEsFBgAAAAAEAAQA+QAAAJMDAAAAAA==&#10;" strokecolor="#70ad47 [3209]" strokeweight="1.5pt">
                  <v:stroke endarrow="open" joinstyle="miter"/>
                </v:shape>
                <v:shape id="pole tekstowe 255" o:spid="_x0000_s1128" type="#_x0000_t202" style="position:absolute;left:63722;top:50549;width:15125;height:6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PfQr8A&#10;AADcAAAADwAAAGRycy9kb3ducmV2LnhtbERPTWvCQBC9F/wPywi91Y2KRaKriFbw4EWb3ofsmA1m&#10;Z0N2auK/7x4KHh/ve70dfKMe1MU6sIHpJANFXAZbc2Wg+D5+LEFFQbbYBCYDT4qw3Yze1pjb0POF&#10;HlepVArhmKMBJ9LmWsfSkcc4CS1x4m6h8ygJdpW2HfYp3Dd6lmWf2mPNqcFhS3tH5f366w2I2N30&#10;WXz5ePoZzofeZeUCC2Pex8NuBUpokJf4332yBubLND+dSUdAb/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ew99CvwAAANwAAAAPAAAAAAAAAAAAAAAAAJgCAABkcnMvZG93bnJl&#10;di54bWxQSwUGAAAAAAQABAD1AAAAhAMAAAAA&#10;" filled="f" stroked="f">
                  <v:textbox style="mso-fit-shape-to-text:t">
                    <w:txbxContent>
                      <w:p w14:paraId="7218BB2A"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385623" w:themeColor="accent6" w:themeShade="80"/>
                            <w:kern w:val="24"/>
                            <w:sz w:val="20"/>
                            <w:szCs w:val="20"/>
                          </w:rPr>
                          <w:t>Węzeł lokalny SDI</w:t>
                        </w:r>
                      </w:p>
                    </w:txbxContent>
                  </v:textbox>
                </v:shape>
                <v:shape id="Łącznik prosty ze strzałką 381" o:spid="_x0000_s1129" type="#_x0000_t32" style="position:absolute;left:56521;top:31409;width:0;height:268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pHMVsIAAADcAAAADwAAAGRycy9kb3ducmV2LnhtbESPS4vCMBSF98L8h3AH3MiY1sdQqlFE&#10;cOhSq+4vzbUt09yUJlPrv58IgsvDeXyc9XYwjeipc7VlBfE0AkFcWF1zqeByPnwlIJxH1thYJgUP&#10;crDdfIzWmGp75xP1uS9FGGGXooLK+zaV0hUVGXRT2xIH72Y7gz7IrpS6w3sYN42cRdG3NFhzIFTY&#10;0r6i4jf/MwESHeeL5HyZ+HjX/1yXWdzb7KDU+HPYrUB4Gvw7/GpnWsE8ieF5JhwBuf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pHMVsIAAADcAAAADwAAAAAAAAAAAAAA&#10;AAChAgAAZHJzL2Rvd25yZXYueG1sUEsFBgAAAAAEAAQA+QAAAJADAAAAAA==&#10;" strokecolor="#70ad47 [3209]" strokeweight="1.5pt">
                  <v:stroke startarrow="open" endarrow="open" joinstyle="miter"/>
                </v:shape>
                <v:shape id="Łącznik prosty ze strzałką 205" o:spid="_x0000_s1130" type="#_x0000_t33" style="position:absolute;left:49552;top:40125;width:22221;height:5235;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iqjMYAAADcAAAADwAAAGRycy9kb3ducmV2LnhtbESP0WrCQBRE3wv+w3IF3+qmKYimrlIt&#10;VStC0PoBl+xtEpq9m+6uGv36bqHg4zAzZ5jpvDONOJPztWUFT8MEBHFhdc2lguPn++MYhA/IGhvL&#10;pOBKHuaz3sMUM20vvKfzIZQiQthnqKAKoc2k9EVFBv3QtsTR+7LOYIjSlVI7vES4aWSaJCNpsOa4&#10;UGFLy4qK78PJKFgf893mI92tFvmNuh+cvOHW3ZQa9LvXFxCBunAP/7c3WsHzOIW/M/EIyN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yIqozGAAAA3AAAAA8AAAAAAAAA&#10;AAAAAAAAoQIAAGRycy9kb3ducmV2LnhtbFBLBQYAAAAABAAEAPkAAACUAwAAAAA=&#10;" strokecolor="#70ad47 [3209]" strokeweight="1.5pt">
                  <v:stroke startarrow="open" endarrow="open"/>
                </v:shape>
                <v:shape id="pole tekstowe 278" o:spid="_x0000_s1131" type="#_x0000_t202" style="position:absolute;left:24117;top:34290;width:43211;height:39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FBNcMA&#10;AADcAAAADwAAAGRycy9kb3ducmV2LnhtbESPQWvCQBSE74L/YXmF3nRjxSLRNQTbggcvten9kX1m&#10;Q7NvQ/bVxH/fLRR6HGbmG2ZfTL5TNxpiG9jAapmBIq6DbbkxUH28LbagoiBb7AKTgTtFKA7z2R5z&#10;G0Z+p9tFGpUgHHM04ET6XOtYO/IYl6EnTt41DB4lyaHRdsAxwX2nn7LsWXtsOS047OnoqP66fHsD&#10;IrZc3atXH0+f0/lldFm9wcqYx4ep3IESmuQ//Nc+WQPr7Rp+z6QjoA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FBNcMAAADcAAAADwAAAAAAAAAAAAAAAACYAgAAZHJzL2Rv&#10;d25yZXYueG1sUEsFBgAAAAAEAAQA9QAAAIgDAAAAAA==&#10;" filled="f" stroked="f">
                  <v:textbox style="mso-fit-shape-to-text:t">
                    <w:txbxContent>
                      <w:p w14:paraId="2B382D21"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525252" w:themeColor="accent3" w:themeShade="80"/>
                            <w:kern w:val="24"/>
                            <w:sz w:val="20"/>
                            <w:szCs w:val="20"/>
                          </w:rPr>
                          <w:t>Poziom wojewódzki</w:t>
                        </w:r>
                      </w:p>
                    </w:txbxContent>
                  </v:textbox>
                </v:shape>
                <v:shape id="pole tekstowe 279" o:spid="_x0000_s1132" type="#_x0000_t202" style="position:absolute;left:24117;top:48389;width:43211;height:39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jZQcMA&#10;AADcAAAADwAAAGRycy9kb3ducmV2LnhtbESPS2vDMBCE74X8B7GB3Bo5j5bgRgkhD8ihl6bufbG2&#10;lqm1MtYmdv59VCj0OMzMN8x6O/hG3aiLdWADs2kGirgMtubKQPF5el6BioJssQlMBu4UYbsZPa0x&#10;t6HnD7pdpFIJwjFHA06kzbWOpSOPcRpa4uR9h86jJNlV2nbYJ7hv9DzLXrXHmtOCw5b2jsqfy9Ub&#10;ELG72b04+nj+Gt4PvcvKFyyMmYyH3RsooUH+w3/tszWwWC3h90w6Anr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fjZQcMAAADcAAAADwAAAAAAAAAAAAAAAACYAgAAZHJzL2Rv&#10;d25yZXYueG1sUEsFBgAAAAAEAAQA9QAAAIgDAAAAAA==&#10;" filled="f" stroked="f">
                  <v:textbox style="mso-fit-shape-to-text:t">
                    <w:txbxContent>
                      <w:p w14:paraId="0E8FDC69"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2F5496" w:themeColor="accent5" w:themeShade="BF"/>
                            <w:kern w:val="24"/>
                            <w:sz w:val="20"/>
                            <w:szCs w:val="20"/>
                          </w:rPr>
                          <w:t>Poziom powiatowy</w:t>
                        </w:r>
                      </w:p>
                    </w:txbxContent>
                  </v:textbox>
                </v:shape>
                <w10:anchorlock/>
              </v:group>
            </w:pict>
          </mc:Fallback>
        </mc:AlternateContent>
      </w:r>
    </w:p>
    <w:p w14:paraId="0DE3BD28" w14:textId="77777777" w:rsidR="00C57E47" w:rsidRPr="00E43F1B" w:rsidRDefault="00C57E47" w:rsidP="00C57E47">
      <w:pPr>
        <w:pStyle w:val="Legenda"/>
        <w:rPr>
          <w:lang w:val="pl-PL"/>
        </w:rPr>
      </w:pPr>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66</w:t>
      </w:r>
      <w:r>
        <w:fldChar w:fldCharType="end"/>
      </w:r>
      <w:r w:rsidRPr="00E43F1B">
        <w:rPr>
          <w:lang w:val="pl-PL"/>
        </w:rPr>
        <w:t xml:space="preserve"> Możliwe powiązania topologiczne Modułu SDI</w:t>
      </w:r>
    </w:p>
    <w:p w14:paraId="74DC5AC8" w14:textId="77777777" w:rsidR="00C57E47" w:rsidRPr="00E43F1B" w:rsidRDefault="00C57E47" w:rsidP="00C57E47">
      <w:r w:rsidRPr="00E43F1B">
        <w:t>Węzły lokalne SDI współdziałają w tzw. topologii gwiazdy, tzn. podłączone są do jednego punktu centralnego jakim jest Węzeł centralny SDI.</w:t>
      </w:r>
    </w:p>
    <w:p w14:paraId="44938DC9" w14:textId="77777777" w:rsidR="00C57E47" w:rsidRDefault="00C57E47" w:rsidP="00C57E47">
      <w:r w:rsidRPr="00E43F1B">
        <w:rPr>
          <w:noProof/>
          <w:lang w:eastAsia="pl-PL"/>
        </w:rPr>
        <mc:AlternateContent>
          <mc:Choice Requires="wpg">
            <w:drawing>
              <wp:inline distT="0" distB="0" distL="0" distR="0" wp14:anchorId="7F9E5DF3" wp14:editId="79872517">
                <wp:extent cx="5760720" cy="3535680"/>
                <wp:effectExtent l="0" t="0" r="11430" b="26670"/>
                <wp:docPr id="415" name="Grupa 4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60720" cy="3535680"/>
                          <a:chOff x="468313" y="1196752"/>
                          <a:chExt cx="8207375" cy="5040313"/>
                        </a:xfrm>
                      </wpg:grpSpPr>
                      <wpg:grpSp>
                        <wpg:cNvPr id="416" name="Grupa 416"/>
                        <wpg:cNvGrpSpPr/>
                        <wpg:grpSpPr>
                          <a:xfrm>
                            <a:off x="468313" y="1196752"/>
                            <a:ext cx="8207375" cy="5040313"/>
                            <a:chOff x="468313" y="1196752"/>
                            <a:chExt cx="8207375" cy="5040313"/>
                          </a:xfrm>
                        </wpg:grpSpPr>
                        <wps:wsp>
                          <wps:cNvPr id="418" name="Prostokąt zaokrąglony 418"/>
                          <wps:cNvSpPr/>
                          <wps:spPr>
                            <a:xfrm>
                              <a:off x="468313" y="1196752"/>
                              <a:ext cx="8207375" cy="5040313"/>
                            </a:xfrm>
                            <a:prstGeom prst="roundRect">
                              <a:avLst/>
                            </a:prstGeom>
                            <a:solidFill>
                              <a:schemeClr val="bg1">
                                <a:alpha val="90000"/>
                              </a:schemeClr>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wps:wsp>
                        <wps:wsp>
                          <wps:cNvPr id="419" name="Prostokąt zaokrąglony 419"/>
                          <wps:cNvSpPr/>
                          <wps:spPr>
                            <a:xfrm>
                              <a:off x="1220788" y="1773238"/>
                              <a:ext cx="2808287" cy="1655762"/>
                            </a:xfrm>
                            <a:prstGeom prst="roundRect">
                              <a:avLst/>
                            </a:prstGeom>
                            <a:solidFill>
                              <a:schemeClr val="bg2">
                                <a:lumMod val="9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3A0A7F5"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C0504D"/>
                                    <w:kern w:val="24"/>
                                    <w:sz w:val="28"/>
                                    <w:szCs w:val="28"/>
                                  </w:rPr>
                                  <w:t>Serwer danych przestrzennych</w:t>
                                </w:r>
                              </w:p>
                            </w:txbxContent>
                          </wps:txbx>
                          <wps:bodyPr/>
                        </wps:wsp>
                        <wps:wsp>
                          <wps:cNvPr id="420" name="Prostokąt zaokrąglony 420"/>
                          <wps:cNvSpPr/>
                          <wps:spPr>
                            <a:xfrm>
                              <a:off x="5111750" y="1773238"/>
                              <a:ext cx="2844800" cy="1655762"/>
                            </a:xfrm>
                            <a:prstGeom prst="roundRect">
                              <a:avLst/>
                            </a:prstGeom>
                            <a:solidFill>
                              <a:schemeClr val="bg2">
                                <a:lumMod val="9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EFEF3D"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C0504D"/>
                                    <w:kern w:val="24"/>
                                    <w:sz w:val="28"/>
                                    <w:szCs w:val="28"/>
                                  </w:rPr>
                                  <w:t>Serwer usług katalogowych</w:t>
                                </w:r>
                              </w:p>
                            </w:txbxContent>
                          </wps:txbx>
                          <wps:bodyPr/>
                        </wps:wsp>
                        <wps:wsp>
                          <wps:cNvPr id="421" name="Prostokąt zaokrąglony 421"/>
                          <wps:cNvSpPr/>
                          <wps:spPr>
                            <a:xfrm>
                              <a:off x="971550" y="3860800"/>
                              <a:ext cx="7200900" cy="2160588"/>
                            </a:xfrm>
                            <a:prstGeom prst="roundRect">
                              <a:avLst/>
                            </a:prstGeom>
                            <a:solidFill>
                              <a:schemeClr val="bg2">
                                <a:lumMod val="9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8C4C7FB" w14:textId="77777777" w:rsidR="00E64A60" w:rsidRDefault="00E64A60" w:rsidP="00C57E47">
                                <w:pPr>
                                  <w:pStyle w:val="NormalnyWeb"/>
                                  <w:spacing w:before="0" w:beforeAutospacing="0" w:after="0" w:afterAutospacing="0"/>
                                  <w:jc w:val="center"/>
                                  <w:textAlignment w:val="baseline"/>
                                </w:pPr>
                                <w:r>
                                  <w:rPr>
                                    <w:rFonts w:ascii="Calibri" w:hAnsi="Calibri" w:cstheme="minorBidi"/>
                                    <w:b/>
                                    <w:bCs/>
                                    <w:color w:val="C0504D"/>
                                    <w:kern w:val="24"/>
                                    <w:sz w:val="28"/>
                                    <w:szCs w:val="28"/>
                                  </w:rPr>
                                  <w:t>Serwer bazy danych</w:t>
                                </w:r>
                              </w:p>
                            </w:txbxContent>
                          </wps:txbx>
                          <wps:bodyPr/>
                        </wps:wsp>
                        <wps:wsp>
                          <wps:cNvPr id="422" name="Prostokąt zaokrąglony 422"/>
                          <wps:cNvSpPr/>
                          <wps:spPr>
                            <a:xfrm>
                              <a:off x="1187450" y="4292600"/>
                              <a:ext cx="2879725" cy="1439863"/>
                            </a:xfrm>
                            <a:prstGeom prst="roundRect">
                              <a:avLst/>
                            </a:prstGeom>
                            <a:ln>
                              <a:noFill/>
                            </a:ln>
                          </wps:spPr>
                          <wps:style>
                            <a:lnRef idx="2">
                              <a:schemeClr val="accent2">
                                <a:shade val="50000"/>
                              </a:schemeClr>
                            </a:lnRef>
                            <a:fillRef idx="1">
                              <a:schemeClr val="accent2"/>
                            </a:fillRef>
                            <a:effectRef idx="0">
                              <a:schemeClr val="accent2"/>
                            </a:effectRef>
                            <a:fontRef idx="minor">
                              <a:schemeClr val="lt1"/>
                            </a:fontRef>
                          </wps:style>
                          <wps:txbx>
                            <w:txbxContent>
                              <w:p w14:paraId="709FC200"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8"/>
                                    <w:szCs w:val="28"/>
                                  </w:rPr>
                                  <w:t>Przestrzenna baza danych</w:t>
                                </w:r>
                              </w:p>
                            </w:txbxContent>
                          </wps:txbx>
                          <wps:bodyPr/>
                        </wps:wsp>
                        <wps:wsp>
                          <wps:cNvPr id="423" name="Prostokąt zaokrąglony 423"/>
                          <wps:cNvSpPr/>
                          <wps:spPr>
                            <a:xfrm>
                              <a:off x="5076825" y="4292600"/>
                              <a:ext cx="2879725" cy="1439863"/>
                            </a:xfrm>
                            <a:prstGeom prst="roundRect">
                              <a:avLst/>
                            </a:prstGeom>
                            <a:ln>
                              <a:noFill/>
                            </a:ln>
                          </wps:spPr>
                          <wps:style>
                            <a:lnRef idx="2">
                              <a:schemeClr val="accent2">
                                <a:shade val="50000"/>
                              </a:schemeClr>
                            </a:lnRef>
                            <a:fillRef idx="1">
                              <a:schemeClr val="accent2"/>
                            </a:fillRef>
                            <a:effectRef idx="0">
                              <a:schemeClr val="accent2"/>
                            </a:effectRef>
                            <a:fontRef idx="minor">
                              <a:schemeClr val="lt1"/>
                            </a:fontRef>
                          </wps:style>
                          <wps:txbx>
                            <w:txbxContent>
                              <w:p w14:paraId="761BA0D0"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8"/>
                                    <w:szCs w:val="28"/>
                                  </w:rPr>
                                  <w:t>Bazy danych serwera usług katalogowych</w:t>
                                </w:r>
                              </w:p>
                            </w:txbxContent>
                          </wps:txbx>
                          <wps:bodyPr/>
                        </wps:wsp>
                        <wps:wsp>
                          <wps:cNvPr id="424" name="Puszka 424"/>
                          <wps:cNvSpPr/>
                          <wps:spPr>
                            <a:xfrm>
                              <a:off x="1866176" y="4798095"/>
                              <a:ext cx="1512168" cy="719137"/>
                            </a:xfrm>
                            <a:prstGeom prst="can">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88B19FD"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 xml:space="preserve">Dane geoprzestrzenne </w:t>
                                </w:r>
                              </w:p>
                            </w:txbxContent>
                          </wps:txbx>
                          <wps:bodyPr anchor="ctr"/>
                        </wps:wsp>
                        <wps:wsp>
                          <wps:cNvPr id="425" name="Puszka 425"/>
                          <wps:cNvSpPr/>
                          <wps:spPr>
                            <a:xfrm>
                              <a:off x="5219700" y="4941888"/>
                              <a:ext cx="1081088" cy="719137"/>
                            </a:xfrm>
                            <a:prstGeom prst="can">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B4D8A9A"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Metadane usług</w:t>
                                </w:r>
                              </w:p>
                            </w:txbxContent>
                          </wps:txbx>
                          <wps:bodyPr anchor="ctr"/>
                        </wps:wsp>
                        <wps:wsp>
                          <wps:cNvPr id="426" name="Puszka 426"/>
                          <wps:cNvSpPr/>
                          <wps:spPr>
                            <a:xfrm>
                              <a:off x="6588224" y="4941888"/>
                              <a:ext cx="1223864" cy="719137"/>
                            </a:xfrm>
                            <a:prstGeom prst="can">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CE9866"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Metadane danych geoprzestrzennych</w:t>
                                </w:r>
                              </w:p>
                            </w:txbxContent>
                          </wps:txbx>
                          <wps:bodyPr anchor="ctr"/>
                        </wps:wsp>
                        <wps:wsp>
                          <wps:cNvPr id="427" name="Pięciokąt 427"/>
                          <wps:cNvSpPr/>
                          <wps:spPr>
                            <a:xfrm>
                              <a:off x="1581150" y="2276475"/>
                              <a:ext cx="935508" cy="432569"/>
                            </a:xfrm>
                            <a:prstGeom prst="homePlate">
                              <a:avLst/>
                            </a:prstGeom>
                            <a:ln>
                              <a:noFill/>
                            </a:ln>
                          </wps:spPr>
                          <wps:style>
                            <a:lnRef idx="2">
                              <a:schemeClr val="accent2">
                                <a:shade val="50000"/>
                              </a:schemeClr>
                            </a:lnRef>
                            <a:fillRef idx="1">
                              <a:schemeClr val="accent2"/>
                            </a:fillRef>
                            <a:effectRef idx="0">
                              <a:schemeClr val="accent2"/>
                            </a:effectRef>
                            <a:fontRef idx="minor">
                              <a:schemeClr val="lt1"/>
                            </a:fontRef>
                          </wps:style>
                          <wps:txbx>
                            <w:txbxContent>
                              <w:p w14:paraId="14E35DB8"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Usługa WMS</w:t>
                                </w:r>
                              </w:p>
                            </w:txbxContent>
                          </wps:txbx>
                          <wps:bodyPr anchor="ctr"/>
                        </wps:wsp>
                        <wps:wsp>
                          <wps:cNvPr id="428" name="Pięciokąt 428"/>
                          <wps:cNvSpPr/>
                          <wps:spPr>
                            <a:xfrm>
                              <a:off x="2947988" y="2276475"/>
                              <a:ext cx="937227" cy="432569"/>
                            </a:xfrm>
                            <a:prstGeom prst="homePlate">
                              <a:avLst/>
                            </a:prstGeom>
                            <a:ln>
                              <a:noFill/>
                            </a:ln>
                          </wps:spPr>
                          <wps:style>
                            <a:lnRef idx="2">
                              <a:schemeClr val="accent2">
                                <a:shade val="50000"/>
                              </a:schemeClr>
                            </a:lnRef>
                            <a:fillRef idx="1">
                              <a:schemeClr val="accent2"/>
                            </a:fillRef>
                            <a:effectRef idx="0">
                              <a:schemeClr val="accent2"/>
                            </a:effectRef>
                            <a:fontRef idx="minor">
                              <a:schemeClr val="lt1"/>
                            </a:fontRef>
                          </wps:style>
                          <wps:txbx>
                            <w:txbxContent>
                              <w:p w14:paraId="16E9FE5F"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Usługa WMTS</w:t>
                                </w:r>
                              </w:p>
                            </w:txbxContent>
                          </wps:txbx>
                          <wps:bodyPr anchor="ctr"/>
                        </wps:wsp>
                        <wps:wsp>
                          <wps:cNvPr id="429" name="Pięciokąt 429"/>
                          <wps:cNvSpPr/>
                          <wps:spPr>
                            <a:xfrm>
                              <a:off x="1581150" y="2852738"/>
                              <a:ext cx="935508" cy="432568"/>
                            </a:xfrm>
                            <a:prstGeom prst="homePlate">
                              <a:avLst/>
                            </a:prstGeom>
                            <a:ln>
                              <a:noFill/>
                            </a:ln>
                          </wps:spPr>
                          <wps:style>
                            <a:lnRef idx="2">
                              <a:schemeClr val="accent2">
                                <a:shade val="50000"/>
                              </a:schemeClr>
                            </a:lnRef>
                            <a:fillRef idx="1">
                              <a:schemeClr val="accent2"/>
                            </a:fillRef>
                            <a:effectRef idx="0">
                              <a:schemeClr val="accent2"/>
                            </a:effectRef>
                            <a:fontRef idx="minor">
                              <a:schemeClr val="lt1"/>
                            </a:fontRef>
                          </wps:style>
                          <wps:txbx>
                            <w:txbxContent>
                              <w:p w14:paraId="34DEEF22"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Usługa WFS</w:t>
                                </w:r>
                              </w:p>
                            </w:txbxContent>
                          </wps:txbx>
                          <wps:bodyPr anchor="ctr"/>
                        </wps:wsp>
                        <wps:wsp>
                          <wps:cNvPr id="430" name="Pięciokąt 430"/>
                          <wps:cNvSpPr/>
                          <wps:spPr>
                            <a:xfrm>
                              <a:off x="2947988" y="2852738"/>
                              <a:ext cx="937227" cy="432568"/>
                            </a:xfrm>
                            <a:prstGeom prst="homePlate">
                              <a:avLst/>
                            </a:prstGeom>
                            <a:ln>
                              <a:noFill/>
                            </a:ln>
                          </wps:spPr>
                          <wps:style>
                            <a:lnRef idx="2">
                              <a:schemeClr val="accent2">
                                <a:shade val="50000"/>
                              </a:schemeClr>
                            </a:lnRef>
                            <a:fillRef idx="1">
                              <a:schemeClr val="accent2"/>
                            </a:fillRef>
                            <a:effectRef idx="0">
                              <a:schemeClr val="accent2"/>
                            </a:effectRef>
                            <a:fontRef idx="minor">
                              <a:schemeClr val="lt1"/>
                            </a:fontRef>
                          </wps:style>
                          <wps:txbx>
                            <w:txbxContent>
                              <w:p w14:paraId="03F386A2"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Usługa WCS</w:t>
                                </w:r>
                              </w:p>
                            </w:txbxContent>
                          </wps:txbx>
                          <wps:bodyPr anchor="ctr"/>
                        </wps:wsp>
                        <wps:wsp>
                          <wps:cNvPr id="431" name="Pięciokąt 431"/>
                          <wps:cNvSpPr/>
                          <wps:spPr>
                            <a:xfrm>
                              <a:off x="6084168" y="2492375"/>
                              <a:ext cx="935508" cy="432569"/>
                            </a:xfrm>
                            <a:prstGeom prst="homePlate">
                              <a:avLst/>
                            </a:prstGeom>
                            <a:ln>
                              <a:noFill/>
                            </a:ln>
                          </wps:spPr>
                          <wps:style>
                            <a:lnRef idx="2">
                              <a:schemeClr val="accent2">
                                <a:shade val="50000"/>
                              </a:schemeClr>
                            </a:lnRef>
                            <a:fillRef idx="1">
                              <a:schemeClr val="accent2"/>
                            </a:fillRef>
                            <a:effectRef idx="0">
                              <a:schemeClr val="accent2"/>
                            </a:effectRef>
                            <a:fontRef idx="minor">
                              <a:schemeClr val="lt1"/>
                            </a:fontRef>
                          </wps:style>
                          <wps:txbx>
                            <w:txbxContent>
                              <w:p w14:paraId="5344EA7F"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Usługa CSW</w:t>
                                </w:r>
                              </w:p>
                            </w:txbxContent>
                          </wps:txbx>
                          <wps:bodyPr anchor="ctr"/>
                        </wps:wsp>
                        <wps:wsp>
                          <wps:cNvPr id="432" name="Łącznik prosty ze strzałką 432"/>
                          <wps:cNvCnPr>
                            <a:stCxn id="419" idx="2"/>
                            <a:endCxn id="424" idx="1"/>
                          </wps:cNvCnPr>
                          <wps:spPr>
                            <a:xfrm flipH="1">
                              <a:off x="2622260" y="3429000"/>
                              <a:ext cx="2672" cy="1369095"/>
                            </a:xfrm>
                            <a:prstGeom prst="straightConnector1">
                              <a:avLst/>
                            </a:prstGeom>
                            <a:ln w="19050">
                              <a:solidFill>
                                <a:schemeClr val="tx1">
                                  <a:lumMod val="65000"/>
                                  <a:lumOff val="35000"/>
                                </a:schemeClr>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433" name="Łącznik łamany 433"/>
                          <wps:cNvCnPr>
                            <a:stCxn id="426" idx="3"/>
                            <a:endCxn id="424" idx="3"/>
                          </wps:cNvCnPr>
                          <wps:spPr>
                            <a:xfrm rot="5400000" flipH="1">
                              <a:off x="4839311" y="3300181"/>
                              <a:ext cx="143793" cy="4577896"/>
                            </a:xfrm>
                            <a:prstGeom prst="bentConnector3">
                              <a:avLst>
                                <a:gd name="adj1" fmla="val -158979"/>
                              </a:avLst>
                            </a:prstGeom>
                            <a:ln w="19050">
                              <a:solidFill>
                                <a:schemeClr val="tx1">
                                  <a:lumMod val="65000"/>
                                  <a:lumOff val="35000"/>
                                </a:schemeClr>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434" name="Kształt 24"/>
                          <wps:cNvCnPr>
                            <a:stCxn id="425" idx="2"/>
                            <a:endCxn id="419" idx="3"/>
                          </wps:cNvCnPr>
                          <wps:spPr>
                            <a:xfrm rot="10800000">
                              <a:off x="4029075" y="2600325"/>
                              <a:ext cx="1190625" cy="2700338"/>
                            </a:xfrm>
                            <a:prstGeom prst="bentConnector3">
                              <a:avLst>
                                <a:gd name="adj1" fmla="val 39930"/>
                              </a:avLst>
                            </a:prstGeom>
                            <a:ln w="19050">
                              <a:solidFill>
                                <a:schemeClr val="tx1">
                                  <a:lumMod val="65000"/>
                                  <a:lumOff val="35000"/>
                                </a:schemeClr>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435" name="Łącznik prosty ze strzałką 435"/>
                          <wps:cNvCnPr>
                            <a:stCxn id="420" idx="2"/>
                            <a:endCxn id="423" idx="0"/>
                          </wps:cNvCnPr>
                          <wps:spPr>
                            <a:xfrm flipH="1">
                              <a:off x="6516688" y="3429000"/>
                              <a:ext cx="17462" cy="863600"/>
                            </a:xfrm>
                            <a:prstGeom prst="straightConnector1">
                              <a:avLst/>
                            </a:prstGeom>
                            <a:ln w="19050">
                              <a:solidFill>
                                <a:schemeClr val="tx1">
                                  <a:lumMod val="65000"/>
                                  <a:lumOff val="35000"/>
                                </a:schemeClr>
                              </a:solidFill>
                              <a:prstDash val="dash"/>
                              <a:tailEnd type="arrow"/>
                            </a:ln>
                          </wps:spPr>
                          <wps:style>
                            <a:lnRef idx="1">
                              <a:schemeClr val="accent1"/>
                            </a:lnRef>
                            <a:fillRef idx="0">
                              <a:schemeClr val="accent1"/>
                            </a:fillRef>
                            <a:effectRef idx="0">
                              <a:schemeClr val="accent1"/>
                            </a:effectRef>
                            <a:fontRef idx="minor">
                              <a:schemeClr val="tx1"/>
                            </a:fontRef>
                          </wps:style>
                          <wps:bodyPr/>
                        </wps:wsp>
                      </wpg:grpSp>
                      <wps:wsp>
                        <wps:cNvPr id="417" name="pole tekstowe 21"/>
                        <wps:cNvSpPr txBox="1"/>
                        <wps:spPr>
                          <a:xfrm>
                            <a:off x="2123727" y="1228690"/>
                            <a:ext cx="4319909" cy="572104"/>
                          </a:xfrm>
                          <a:prstGeom prst="rect">
                            <a:avLst/>
                          </a:prstGeom>
                          <a:noFill/>
                        </wps:spPr>
                        <wps:txbx>
                          <w:txbxContent>
                            <w:p w14:paraId="0A8BEE2B"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C45911" w:themeColor="accent2" w:themeShade="BF"/>
                                  <w:kern w:val="24"/>
                                  <w:sz w:val="40"/>
                                  <w:szCs w:val="40"/>
                                </w:rPr>
                                <w:t>Węzeł lokalny SDI</w:t>
                              </w:r>
                            </w:p>
                          </w:txbxContent>
                        </wps:txbx>
                        <wps:bodyPr wrap="square" rtlCol="0">
                          <a:spAutoFit/>
                        </wps:bodyPr>
                      </wps:wsp>
                    </wpg:wgp>
                  </a:graphicData>
                </a:graphic>
              </wp:inline>
            </w:drawing>
          </mc:Choice>
          <mc:Fallback>
            <w:pict>
              <v:group w14:anchorId="7F9E5DF3" id="Grupa 415" o:spid="_x0000_s1133" style="width:453.6pt;height:278.4pt;mso-position-horizontal-relative:char;mso-position-vertical-relative:line" coordorigin="4683,11967" coordsize="82073,504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">
                <v:group id="Grupa 416" o:spid="_x0000_s1134" style="position:absolute;left:4683;top:11967;width:82073;height:50403" coordorigin="4683,11967" coordsize="82073,504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9aS6sYAAADcAAAADwAAAGRycy9kb3ducmV2LnhtbESPT2vCQBTE7wW/w/KE&#10;3uomtpWSuoqIlh5CwUQovT2yzySYfRuya/58+26h4HGYmd8w6+1oGtFT52rLCuJFBIK4sLrmUsE5&#10;Pz69gXAeWWNjmRRM5GC7mT2sMdF24BP1mS9FgLBLUEHlfZtI6YqKDLqFbYmDd7GdQR9kV0rd4RDg&#10;ppHLKFpJgzWHhQpb2ldUXLObUfAx4LB7jg99er3sp5/89es7jUmpx/m4ewfhafT38H/7Uyt4iVf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1pLqxgAAANwA&#10;AAAPAAAAAAAAAAAAAAAAAKoCAABkcnMvZG93bnJldi54bWxQSwUGAAAAAAQABAD6AAAAnQMAAAAA&#10;">
                  <v:roundrect id="Prostokąt zaokrąglony 418" o:spid="_x0000_s1135" style="position:absolute;left:4683;top:11967;width:82073;height:5040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iutMIA&#10;AADcAAAADwAAAGRycy9kb3ducmV2LnhtbERPz2vCMBS+D/wfwhN2W1OHDFcbSxHGRHbYOsHro3m2&#10;1ealJKnW/94cBjt+fL/zYjK9uJLznWUFiyQFQVxb3XGj4PD78bIC4QOyxt4yKbiTh2Ize8ox0/bG&#10;P3StQiNiCPsMFbQhDJmUvm7JoE/sQBy5k3UGQ4SukdrhLYabXr6m6Zs02HFsaHGgbUv1pRqNAjft&#10;ynu1+loexmPz/n3+HGu7H5V6nk/lGkSgKfyL/9w7rWC5iGvjmXg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K60wgAAANwAAAAPAAAAAAAAAAAAAAAAAJgCAABkcnMvZG93&#10;bnJldi54bWxQSwUGAAAAAAQABAD1AAAAhwMAAAAA&#10;" fillcolor="white [3212]" strokecolor="#ed7d31 [3205]" strokeweight="1pt">
                    <v:fill opacity="59110f"/>
                    <v:stroke joinstyle="miter"/>
                  </v:roundrect>
                  <v:roundrect id="Prostokąt zaokrąglony 419" o:spid="_x0000_s1136" style="position:absolute;left:12207;top:17732;width:28083;height:1655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vW7sMA&#10;AADcAAAADwAAAGRycy9kb3ducmV2LnhtbESPX2vCMBTF3wf7DuEOfJuJomOrRhmiIIIb6wa+Xpq7&#10;prS5KU209dsbYbDHw/nz4yzXg2vEhbpQedYwGSsQxIU3FZcafr53z68gQkQ22HgmDVcKsF49Piwx&#10;M77nL7rksRRphEOGGmyMbSZlKCw5DGPfEifv13cOY5JdKU2HfRp3jZwq9SIdVpwIFlvaWCrq/OwS&#10;ZDgclT3Rhyun2/m+r1X+WdRaj56G9wWISEP8D/+190bDbPIG9zPpCM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NvW7sMAAADcAAAADwAAAAAAAAAAAAAAAACYAgAAZHJzL2Rv&#10;d25yZXYueG1sUEsFBgAAAAAEAAQA9QAAAIgDAAAAAA==&#10;" fillcolor="#cfcdcd [2894]" stroked="f" strokeweight="1pt">
                    <v:stroke joinstyle="miter"/>
                    <v:textbox>
                      <w:txbxContent>
                        <w:p w14:paraId="73A0A7F5"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C0504D"/>
                              <w:kern w:val="24"/>
                              <w:sz w:val="28"/>
                              <w:szCs w:val="28"/>
                            </w:rPr>
                            <w:t>Serwer danych przestrzennych</w:t>
                          </w:r>
                        </w:p>
                      </w:txbxContent>
                    </v:textbox>
                  </v:roundrect>
                  <v:roundrect id="Prostokąt zaokrąglony 420" o:spid="_x0000_s1137" style="position:absolute;left:51117;top:17732;width:28448;height:1655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21zsEA&#10;AADcAAAADwAAAGRycy9kb3ducmV2LnhtbERPTUvDQBC9C/6HZYTe7K6hiqTdFikViqDSKHgdstNs&#10;SHY2ZNcm/nvnIHh8vO/Nbg69utCY2sgW7pYGFHEdXcuNhc+P59tHUCkjO+wjk4UfSrDbXl9tsHRx&#10;4hNdqtwoCeFUogWf81BqnWpPAdMyDsTCneMYMAscG+1GnCQ89Low5kEHbFkaPA6091R31XeQkvnl&#10;1fgvegtNcbg/Tp2p3uvO2sXN/LQGlWnO/+I/99FZWBUyX87IEdD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eNtc7BAAAA3AAAAA8AAAAAAAAAAAAAAAAAmAIAAGRycy9kb3du&#10;cmV2LnhtbFBLBQYAAAAABAAEAPUAAACGAwAAAAA=&#10;" fillcolor="#cfcdcd [2894]" stroked="f" strokeweight="1pt">
                    <v:stroke joinstyle="miter"/>
                    <v:textbox>
                      <w:txbxContent>
                        <w:p w14:paraId="5BEFEF3D"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C0504D"/>
                              <w:kern w:val="24"/>
                              <w:sz w:val="28"/>
                              <w:szCs w:val="28"/>
                            </w:rPr>
                            <w:t>Serwer usług katalogowych</w:t>
                          </w:r>
                        </w:p>
                      </w:txbxContent>
                    </v:textbox>
                  </v:roundrect>
                  <v:roundrect id="Prostokąt zaokrąglony 421" o:spid="_x0000_s1138" style="position:absolute;left:9715;top:38608;width:72009;height:2160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EQVcMA&#10;AADcAAAADwAAAGRycy9kb3ducmV2LnhtbESPX2vCMBTF3wf7DuEOfJuJZQ6pRhljAxF0WAVfL821&#10;KW1uSpPZ7tsvwmCPh/Pnx1ltRteKG/Wh9qxhNlUgiEtvaq40nE+fzwsQISIbbD2Thh8KsFk/Pqww&#10;N37gI92KWIk0wiFHDTbGLpcylJYchqnviJN39b3DmGRfSdPjkMZdKzOlXqXDmhPBYkfvlsqm+HYJ&#10;Mu72yl7o4KrsY74dGlV8lY3Wk6fxbQki0hj/w3/trdHwks3gfiYd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MEQVcMAAADcAAAADwAAAAAAAAAAAAAAAACYAgAAZHJzL2Rv&#10;d25yZXYueG1sUEsFBgAAAAAEAAQA9QAAAIgDAAAAAA==&#10;" fillcolor="#cfcdcd [2894]" stroked="f" strokeweight="1pt">
                    <v:stroke joinstyle="miter"/>
                    <v:textbox>
                      <w:txbxContent>
                        <w:p w14:paraId="58C4C7FB" w14:textId="77777777" w:rsidR="00E64A60" w:rsidRDefault="00E64A60" w:rsidP="00C57E47">
                          <w:pPr>
                            <w:pStyle w:val="NormalnyWeb"/>
                            <w:spacing w:before="0" w:beforeAutospacing="0" w:after="0" w:afterAutospacing="0"/>
                            <w:jc w:val="center"/>
                            <w:textAlignment w:val="baseline"/>
                          </w:pPr>
                          <w:r>
                            <w:rPr>
                              <w:rFonts w:ascii="Calibri" w:hAnsi="Calibri" w:cstheme="minorBidi"/>
                              <w:b/>
                              <w:bCs/>
                              <w:color w:val="C0504D"/>
                              <w:kern w:val="24"/>
                              <w:sz w:val="28"/>
                              <w:szCs w:val="28"/>
                            </w:rPr>
                            <w:t>Serwer bazy danych</w:t>
                          </w:r>
                        </w:p>
                      </w:txbxContent>
                    </v:textbox>
                  </v:roundrect>
                  <v:roundrect id="Prostokąt zaokrąglony 422" o:spid="_x0000_s1139" style="position:absolute;left:11874;top:42926;width:28797;height:1439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WDGcYA&#10;AADcAAAADwAAAGRycy9kb3ducmV2LnhtbESPS2vCQBSF90L/w3AL3YhODLbaNKOUQjHdaaqL7i6Z&#10;mwdm7oTM1MR/3ykILg/n8XHS7WhacaHeNZYVLOYRCOLC6oYrBcfvz9kahPPIGlvLpOBKDrabh0mK&#10;ibYDH+iS+0qEEXYJKqi97xIpXVGTQTe3HXHwStsb9EH2ldQ9DmHctDKOohdpsOFAqLGjj5qKc/5r&#10;AmS3On5dM12+nuKfdpothvz8vFfq6XF8fwPhafT38K2daQXLOIb/M+EI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WDGcYAAADcAAAADwAAAAAAAAAAAAAAAACYAgAAZHJz&#10;L2Rvd25yZXYueG1sUEsFBgAAAAAEAAQA9QAAAIsDAAAAAA==&#10;" fillcolor="#ed7d31 [3205]" stroked="f" strokeweight="1pt">
                    <v:stroke joinstyle="miter"/>
                    <v:textbox>
                      <w:txbxContent>
                        <w:p w14:paraId="709FC200"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8"/>
                              <w:szCs w:val="28"/>
                            </w:rPr>
                            <w:t>Przestrzenna baza danych</w:t>
                          </w:r>
                        </w:p>
                      </w:txbxContent>
                    </v:textbox>
                  </v:roundrect>
                  <v:roundrect id="Prostokąt zaokrąglony 423" o:spid="_x0000_s1140" style="position:absolute;left:50768;top:42926;width:28797;height:1439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kmgsUA&#10;AADcAAAADwAAAGRycy9kb3ducmV2LnhtbESPS2vCQBSF94L/YbiCG9GJqfaROooUSuPORrvo7pK5&#10;JsHMnZCZmvjvO4Lg8nAeH2e16U0tLtS6yrKC+SwCQZxbXXGh4Hj4nL6CcB5ZY22ZFFzJwWY9HKww&#10;0bbjb7pkvhBhhF2CCkrvm0RKl5dk0M1sQxy8k20N+iDbQuoWuzBuahlH0bM0WHEglNjQR0n5Ofsz&#10;AfL1ctxdU316+4l/60k677Lzcq/UeNRv30F46v0jfG+nWsEifoLbmXA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uSaCxQAAANwAAAAPAAAAAAAAAAAAAAAAAJgCAABkcnMv&#10;ZG93bnJldi54bWxQSwUGAAAAAAQABAD1AAAAigMAAAAA&#10;" fillcolor="#ed7d31 [3205]" stroked="f" strokeweight="1pt">
                    <v:stroke joinstyle="miter"/>
                    <v:textbox>
                      <w:txbxContent>
                        <w:p w14:paraId="761BA0D0"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8"/>
                              <w:szCs w:val="28"/>
                            </w:rPr>
                            <w:t>Bazy danych serwera usług katalogowych</w:t>
                          </w:r>
                        </w:p>
                      </w:txbxContent>
                    </v:textbox>
                  </v:roundrect>
                  <v:shape id="Puszka 424" o:spid="_x0000_s1141" type="#_x0000_t22" style="position:absolute;left:18661;top:47980;width:15122;height:71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Gnj8QA&#10;AADcAAAADwAAAGRycy9kb3ducmV2LnhtbESPwW7CMBBE75X6D9ZW4lacBkqjFIMAgShHUj5gFS9x&#10;RLyOYkPSfj1GqtTjaGbeaObLwTbiRp2vHSt4GycgiEuna64UnL53rxkIH5A1No5JwQ95WC6en+aY&#10;a9fzkW5FqESEsM9RgQmhzaX0pSGLfuxa4uidXWcxRNlVUnfYR7htZJokM2mx5rhgsKWNofJSXK2C&#10;Iv29brPDrK0/+gxl9r4368tEqdHLsPoEEWgI/+G/9pdWME2n8DgTj4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xp4/EAAAA3AAAAA8AAAAAAAAAAAAAAAAAmAIAAGRycy9k&#10;b3ducmV2LnhtbFBLBQYAAAAABAAEAPUAAACJAwAAAAA=&#10;" fillcolor="#a5a5a5 [3206]" stroked="f" strokeweight="1pt">
                    <v:stroke joinstyle="miter"/>
                    <v:textbox>
                      <w:txbxContent>
                        <w:p w14:paraId="088B19FD"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 xml:space="preserve">Dane geoprzestrzenne </w:t>
                          </w:r>
                        </w:p>
                      </w:txbxContent>
                    </v:textbox>
                  </v:shape>
                  <v:shape id="Puszka 425" o:spid="_x0000_s1142" type="#_x0000_t22" style="position:absolute;left:52197;top:49418;width:10810;height:71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0CFMQA&#10;AADcAAAADwAAAGRycy9kb3ducmV2LnhtbESPwW7CMBBE70j9B2srcStOQ6FRikGAqChHUj5gFS9x&#10;RLyOYkPSfj2uVInjaGbeaBarwTbiRp2vHSt4nSQgiEuna64UnL4/XzIQPiBrbByTgh/ysFo+jRaY&#10;a9fzkW5FqESEsM9RgQmhzaX0pSGLfuJa4uidXWcxRNlVUnfYR7htZJokc2mx5rhgsKWtofJSXK2C&#10;Iv297rLDvK3f+wxlNtubzWWq1Ph5WH+ACDSER/i//aUVvKUz+DsTj4B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9AhTEAAAA3AAAAA8AAAAAAAAAAAAAAAAAmAIAAGRycy9k&#10;b3ducmV2LnhtbFBLBQYAAAAABAAEAPUAAACJAwAAAAA=&#10;" fillcolor="#a5a5a5 [3206]" stroked="f" strokeweight="1pt">
                    <v:stroke joinstyle="miter"/>
                    <v:textbox>
                      <w:txbxContent>
                        <w:p w14:paraId="0B4D8A9A"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Metadane usług</w:t>
                          </w:r>
                        </w:p>
                      </w:txbxContent>
                    </v:textbox>
                  </v:shape>
                  <v:shape id="Puszka 426" o:spid="_x0000_s1143" type="#_x0000_t22" style="position:absolute;left:65882;top:49418;width:12238;height:71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Y8QA&#10;AADcAAAADwAAAGRycy9kb3ducmV2LnhtbESPwW7CMBBE75X4B2uRuBWH0KZRikGAqFqOhH7AKt7G&#10;EfE6ig0J/fq6UqUeRzPzRrPajLYVN+p941jBYp6AIK6cbrhW8Hl+e8xB+ICssXVMCu7kYbOePKyw&#10;0G7gE93KUIsIYV+gAhNCV0jpK0MW/dx1xNH7cr3FEGVfS93jEOG2lWmSZNJiw3HBYEd7Q9WlvFoF&#10;Zfp9PeTHrGtehhxl/vxudpelUrPpuH0FEWgM/+G/9odW8JRm8HsmHg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vnGPEAAAA3AAAAA8AAAAAAAAAAAAAAAAAmAIAAGRycy9k&#10;b3ducmV2LnhtbFBLBQYAAAAABAAEAPUAAACJAwAAAAA=&#10;" fillcolor="#a5a5a5 [3206]" stroked="f" strokeweight="1pt">
                    <v:stroke joinstyle="miter"/>
                    <v:textbox>
                      <w:txbxContent>
                        <w:p w14:paraId="59CE9866"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sz w:val="20"/>
                              <w:szCs w:val="20"/>
                            </w:rPr>
                            <w:t>Metadane danych geoprzestrzennych</w:t>
                          </w:r>
                        </w:p>
                      </w:txbxContent>
                    </v:textbox>
                  </v:shape>
                  <v:shape id="Pięciokąt 427" o:spid="_x0000_s1144" type="#_x0000_t15" style="position:absolute;left:15811;top:22764;width:9355;height:43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9hasUA&#10;AADcAAAADwAAAGRycy9kb3ducmV2LnhtbESPQWvCQBSE70L/w/IKXqRuam2V6CpFEIo30x7q7bn7&#10;TILZtyG7xuivdwXB4zAz3zDzZWcr0VLjS8cK3ocJCGLtTMm5gr/f9dsUhA/IBivHpOBCHpaLl94c&#10;U+POvKU2C7mIEPYpKihCqFMpvS7Ioh+6mjh6B9dYDFE2uTQNniPcVnKUJF/SYslxocCaVgXpY3ay&#10;Ctb73W6v/zcrP5h8lnQN2VV/XJTqv3bfMxCBuvAMP9o/RsF4NIH7mXg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T2FqxQAAANwAAAAPAAAAAAAAAAAAAAAAAJgCAABkcnMv&#10;ZG93bnJldi54bWxQSwUGAAAAAAQABAD1AAAAigMAAAAA&#10;" adj="16606" fillcolor="#ed7d31 [3205]" stroked="f" strokeweight="1pt">
                    <v:textbox>
                      <w:txbxContent>
                        <w:p w14:paraId="14E35DB8"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Usługa WMS</w:t>
                          </w:r>
                        </w:p>
                      </w:txbxContent>
                    </v:textbox>
                  </v:shape>
                  <v:shape id="Pięciokąt 428" o:spid="_x0000_s1145" type="#_x0000_t15" style="position:absolute;left:29479;top:22764;width:9373;height:43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DMTMIA&#10;AADcAAAADwAAAGRycy9kb3ducmV2LnhtbERPy2oCMRTdC/2HcAvuaqZSbBmNIgWxCpZ26mN7mVwn&#10;005uhiTq+PdmUXB5OO/JrLONOJMPtWMFz4MMBHHpdM2Vgu3P4ukNRIjIGhvHpOBKAWbTh94Ec+0u&#10;/E3nIlYihXDIUYGJsc2lDKUhi2HgWuLEHZ23GBP0ldQeLyncNnKYZSNpsebUYLCld0PlX3GyCvzX&#10;cl1sutf93tPqM6NfezA7q1T/sZuPQUTq4l387/7QCl6GaW06k46An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YMxMwgAAANwAAAAPAAAAAAAAAAAAAAAAAJgCAABkcnMvZG93&#10;bnJldi54bWxQSwUGAAAAAAQABAD1AAAAhwMAAAAA&#10;" adj="16615" fillcolor="#ed7d31 [3205]" stroked="f" strokeweight="1pt">
                    <v:textbox>
                      <w:txbxContent>
                        <w:p w14:paraId="16E9FE5F"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Usługa WMTS</w:t>
                          </w:r>
                        </w:p>
                      </w:txbxContent>
                    </v:textbox>
                  </v:shape>
                  <v:shape id="Pięciokąt 429" o:spid="_x0000_s1146" type="#_x0000_t15" style="position:absolute;left:15811;top:28527;width:9355;height:43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Qg8YA&#10;AADcAAAADwAAAGRycy9kb3ducmV2LnhtbESPQWvCQBSE74X+h+UJvRSzqbXaRlcpglC8mfagt5fd&#10;ZxLMvg3ZrUZ/fVcQehxm5htmvuxtI07U+dqxgpckBUGsnam5VPDzvR6+g/AB2WDjmBRcyMNy8fgw&#10;x8y4M2/plIdSRAj7DBVUIbSZlF5XZNEnriWO3sF1FkOUXSlNh+cIt40cpelEWqw5LlTY0qoifcx/&#10;rYJ1sd8XerdZ+efpW03XkF/160Wpp0H/OQMRqA//4Xv7yygYjz7gdiYe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xQg8YAAADcAAAADwAAAAAAAAAAAAAAAACYAgAAZHJz&#10;L2Rvd25yZXYueG1sUEsFBgAAAAAEAAQA9QAAAIsDAAAAAA==&#10;" adj="16606" fillcolor="#ed7d31 [3205]" stroked="f" strokeweight="1pt">
                    <v:textbox>
                      <w:txbxContent>
                        <w:p w14:paraId="34DEEF22"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Usługa WFS</w:t>
                          </w:r>
                        </w:p>
                      </w:txbxContent>
                    </v:textbox>
                  </v:shape>
                  <v:shape id="Pięciokąt 430" o:spid="_x0000_s1147" type="#_x0000_t15" style="position:absolute;left:29479;top:28527;width:9373;height:43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9Wl8IA&#10;AADcAAAADwAAAGRycy9kb3ducmV2LnhtbERPy2oCMRTdF/oP4Rbc1YxaWpkapQiiFlra8dHtZXKd&#10;TJ3cDEnU8e/NotDl4bwns8424kw+1I4VDPoZCOLS6ZorBdvN4nEMIkRkjY1jUnClALPp/d0Ec+0u&#10;/E3nIlYihXDIUYGJsc2lDKUhi6HvWuLEHZy3GBP0ldQeLyncNnKYZc/SYs2pwWBLc0PlsThZBf5r&#10;+V58dC/7vaf1Z0a/9sfsrFK9h+7tFUSkLv6L/9wrreBplOanM+kIyO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z1aXwgAAANwAAAAPAAAAAAAAAAAAAAAAAJgCAABkcnMvZG93&#10;bnJldi54bWxQSwUGAAAAAAQABAD1AAAAhwMAAAAA&#10;" adj="16615" fillcolor="#ed7d31 [3205]" stroked="f" strokeweight="1pt">
                    <v:textbox>
                      <w:txbxContent>
                        <w:p w14:paraId="03F386A2"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Usługa WCS</w:t>
                          </w:r>
                        </w:p>
                      </w:txbxContent>
                    </v:textbox>
                  </v:shape>
                  <v:shape id="Pięciokąt 431" o:spid="_x0000_s1148" type="#_x0000_t15" style="position:absolute;left:60841;top:24923;width:9355;height:43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PKWMcA&#10;AADcAAAADwAAAGRycy9kb3ducmV2LnhtbESPT2vCQBTE70K/w/IKvYjZ+KcqqasUQSi9Ne2h3p67&#10;r0lo9m3Irkn003cLgsdhZn7DbHaDrUVHra8cK5gmKQhi7UzFhYKvz8NkDcIHZIO1Y1JwIQ+77cNo&#10;g5lxPX9Ql4dCRAj7DBWUITSZlF6XZNEnriGO3o9rLYYo20KaFvsIt7WcpelSWqw4LpTY0L4k/Zuf&#10;rYLD6Xg86e/3vR+vniu6hvyq5xelnh6H1xcQgYZwD9/ab0bBYj6F/zPxCMjt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zyljHAAAA3AAAAA8AAAAAAAAAAAAAAAAAmAIAAGRy&#10;cy9kb3ducmV2LnhtbFBLBQYAAAAABAAEAPUAAACMAwAAAAA=&#10;" adj="16606" fillcolor="#ed7d31 [3205]" stroked="f" strokeweight="1pt">
                    <v:textbox>
                      <w:txbxContent>
                        <w:p w14:paraId="5344EA7F" w14:textId="77777777" w:rsidR="00E64A60" w:rsidRDefault="00E64A60" w:rsidP="00C57E47">
                          <w:pPr>
                            <w:pStyle w:val="NormalnyWeb"/>
                            <w:spacing w:before="0" w:beforeAutospacing="0" w:after="0" w:afterAutospacing="0"/>
                            <w:jc w:val="center"/>
                            <w:textAlignment w:val="baseline"/>
                          </w:pPr>
                          <w:r>
                            <w:rPr>
                              <w:rFonts w:ascii="Calibri" w:hAnsi="Calibri" w:cstheme="minorBidi"/>
                              <w:color w:val="FFFFFF" w:themeColor="light1"/>
                              <w:kern w:val="24"/>
                            </w:rPr>
                            <w:t>Usługa CSW</w:t>
                          </w:r>
                        </w:p>
                      </w:txbxContent>
                    </v:textbox>
                  </v:shape>
                  <v:shape id="Łącznik prosty ze strzałką 432" o:spid="_x0000_s1149" type="#_x0000_t32" style="position:absolute;left:26222;top:34290;width:27;height:1369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vokzsUAAADcAAAADwAAAGRycy9kb3ducmV2LnhtbESPT2vCQBTE7wW/w/KE3urGKLakbkIp&#10;Da148k/x+si+JsHs23R3q/Hbu4LQ4zAzv2GWxWA6cSLnW8sKppMEBHFldcu1gv2ufHoB4QOyxs4y&#10;KbiQhyIfPSwx0/bMGzptQy0ihH2GCpoQ+kxKXzVk0E9sTxy9H+sMhihdLbXDc4SbTqZJspAGW44L&#10;Dfb03lB13P4ZBev58Fwe/Owj/f5dbHouD27lP5V6HA9vryACDeE/fG9/aQXzWQq3M/EIy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vokzsUAAADcAAAADwAAAAAAAAAA&#10;AAAAAAChAgAAZHJzL2Rvd25yZXYueG1sUEsFBgAAAAAEAAQA+QAAAJMDAAAAAA==&#10;" strokecolor="#5a5a5a [2109]" strokeweight="1.5pt">
                    <v:stroke dashstyle="dash" endarrow="open" joinstyle="miter"/>
                  </v:shape>
                  <v:shape id="Łącznik łamany 433" o:spid="_x0000_s1150" type="#_x0000_t34" style="position:absolute;left:48393;top:33001;width:1438;height:45779;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pkhMsUAAADcAAAADwAAAGRycy9kb3ducmV2LnhtbESPQWvCQBSE70L/w/IKvdVNVaRGV6lS&#10;oYIXrej1kX1mg9m3Mbs1yb93hYLHYWa+YWaL1pbiRrUvHCv46CcgiDOnC84VHH7X758gfEDWWDom&#10;BR15WMxfejNMtWt4R7d9yEWEsE9RgQmhSqX0mSGLvu8q4uidXW0xRFnnUtfYRLgt5SBJxtJiwXHB&#10;YEUrQ9ll/2cVnCZ6u2lHXdesNt/yejoujV8vlXp7bb+mIAK14Rn+b/9oBaPhEB5n4hGQ8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pkhMsUAAADcAAAADwAAAAAAAAAA&#10;AAAAAAChAgAAZHJzL2Rvd25yZXYueG1sUEsFBgAAAAAEAAQA+QAAAJMDAAAAAA==&#10;" adj="-34339" strokecolor="#5a5a5a [2109]" strokeweight="1.5pt">
                    <v:stroke dashstyle="dash" endarrow="open"/>
                  </v:shape>
                  <v:shape id="Kształt 24" o:spid="_x0000_s1151" type="#_x0000_t34" style="position:absolute;left:40290;top:26003;width:11907;height:27003;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dBAcUAAADcAAAADwAAAGRycy9kb3ducmV2LnhtbESPT4vCMBTE74LfITxhb5r6BynVKEUQ&#10;dHEPunrw9miebbF5KU2s3f30ZkHY4zAzv2GW685UoqXGlZYVjEcRCOLM6pJzBefv7TAG4Tyyxsoy&#10;KfghB+tVv7fERNsnH6k9+VwECLsEFRTe14mULivIoBvZmjh4N9sY9EE2udQNPgPcVHISRXNpsOSw&#10;UGBNm4Ky++lhFER1e5nE8n7YW1de6atKfz/nqVIfgy5dgPDU+f/wu73TCmbTGfydCUdArl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2dBAcUAAADcAAAADwAAAAAAAAAA&#10;AAAAAAChAgAAZHJzL2Rvd25yZXYueG1sUEsFBgAAAAAEAAQA+QAAAJMDAAAAAA==&#10;" adj="8625" strokecolor="#5a5a5a [2109]" strokeweight="1.5pt">
                    <v:stroke dashstyle="dash" endarrow="open"/>
                  </v:shape>
                  <v:shape id="Łącznik prosty ze strzałką 435" o:spid="_x0000_s1152" type="#_x0000_t32" style="position:absolute;left:65166;top:34290;width:175;height:863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O8usQAAADcAAAADwAAAGRycy9kb3ducmV2LnhtbESPT2sCMRTE74V+h/AKvdVs/c9qFCld&#10;VDxpFa+PzXN36eZlTVJdv70RhB6HmfkNM523phYXcr6yrOCzk4Agzq2uuFCw/8k+xiB8QNZYWyYF&#10;N/Iwn72+TDHV9spbuuxCISKEfYoKyhCaVEqfl2TQd2xDHL2TdQZDlK6Q2uE1wk0tu0kylAYrjgsl&#10;NvRVUv67+zMKNv12lB1977t7OA+3DWdHt/ZLpd7f2sUERKA2/Ief7ZVW0O8N4HEmHgE5u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E7y6xAAAANwAAAAPAAAAAAAAAAAA&#10;AAAAAKECAABkcnMvZG93bnJldi54bWxQSwUGAAAAAAQABAD5AAAAkgMAAAAA&#10;" strokecolor="#5a5a5a [2109]" strokeweight="1.5pt">
                    <v:stroke dashstyle="dash" endarrow="open" joinstyle="miter"/>
                  </v:shape>
                </v:group>
                <v:shape id="pole tekstowe 21" o:spid="_x0000_s1153" type="#_x0000_t202" style="position:absolute;left:21237;top:12286;width:43199;height:57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f1MMA&#10;AADcAAAADwAAAGRycy9kb3ducmV2LnhtbESPQWvCQBSE7wX/w/KE3uom0laJriK2BQ+9VOP9kX1m&#10;g9m3Iftq4r/vFgo9DjPzDbPejr5VN+pjE9hAPstAEVfBNlwbKE8fT0tQUZAttoHJwJ0ibDeThzUW&#10;Ngz8Rbej1CpBOBZowIl0hdaxcuQxzkJHnLxL6D1Kkn2tbY9DgvtWz7PsVXtsOC047GjvqLoev70B&#10;EbvL7+W7j4fz+Pk2uKx6wdKYx+m4W4ESGuU//Nc+WAPP+QJ+z6Qjo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of1MMAAADcAAAADwAAAAAAAAAAAAAAAACYAgAAZHJzL2Rv&#10;d25yZXYueG1sUEsFBgAAAAAEAAQA9QAAAIgDAAAAAA==&#10;" filled="f" stroked="f">
                  <v:textbox style="mso-fit-shape-to-text:t">
                    <w:txbxContent>
                      <w:p w14:paraId="0A8BEE2B" w14:textId="77777777" w:rsidR="00E64A60" w:rsidRDefault="00E64A60" w:rsidP="00C57E47">
                        <w:pPr>
                          <w:pStyle w:val="NormalnyWeb"/>
                          <w:spacing w:before="0" w:beforeAutospacing="0" w:after="0" w:afterAutospacing="0"/>
                          <w:jc w:val="center"/>
                          <w:textAlignment w:val="baseline"/>
                        </w:pPr>
                        <w:r>
                          <w:rPr>
                            <w:rFonts w:ascii="Calibri" w:hAnsi="Calibri" w:cs="Arial"/>
                            <w:b/>
                            <w:bCs/>
                            <w:color w:val="C45911" w:themeColor="accent2" w:themeShade="BF"/>
                            <w:kern w:val="24"/>
                            <w:sz w:val="40"/>
                            <w:szCs w:val="40"/>
                          </w:rPr>
                          <w:t>Węzeł lokalny SDI</w:t>
                        </w:r>
                      </w:p>
                    </w:txbxContent>
                  </v:textbox>
                </v:shape>
                <w10:anchorlock/>
              </v:group>
            </w:pict>
          </mc:Fallback>
        </mc:AlternateContent>
      </w:r>
    </w:p>
    <w:p w14:paraId="6BB33DD8" w14:textId="77777777" w:rsidR="00C57E47" w:rsidRPr="00E43F1B" w:rsidRDefault="00C57E47" w:rsidP="00C57E47">
      <w:pPr>
        <w:pStyle w:val="Legenda"/>
        <w:rPr>
          <w:lang w:val="pl-PL"/>
        </w:rPr>
      </w:pPr>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67</w:t>
      </w:r>
      <w:r>
        <w:fldChar w:fldCharType="end"/>
      </w:r>
      <w:r w:rsidRPr="00E43F1B">
        <w:rPr>
          <w:lang w:val="pl-PL"/>
        </w:rPr>
        <w:t xml:space="preserve"> Elementy składowe węzła lokalnego SDI</w:t>
      </w:r>
    </w:p>
    <w:p w14:paraId="565881E7" w14:textId="77777777" w:rsidR="00C57E47" w:rsidRPr="00E43F1B" w:rsidRDefault="00C57E47" w:rsidP="00C57E47">
      <w:r w:rsidRPr="00E43F1B">
        <w:t>Elementy wchodzące w skład SDI to:</w:t>
      </w:r>
    </w:p>
    <w:p w14:paraId="1C7C4D44" w14:textId="77777777" w:rsidR="00C57E47" w:rsidRPr="001961D7" w:rsidRDefault="00C57E47" w:rsidP="00C57E47">
      <w:pPr>
        <w:pStyle w:val="Akapitzlist4"/>
        <w:numPr>
          <w:ilvl w:val="0"/>
          <w:numId w:val="31"/>
        </w:numPr>
        <w:tabs>
          <w:tab w:val="clear" w:pos="2136"/>
          <w:tab w:val="num" w:pos="1440"/>
        </w:tabs>
        <w:ind w:left="1440"/>
        <w:jc w:val="both"/>
        <w:rPr>
          <w:lang w:val="pl-PL"/>
        </w:rPr>
      </w:pPr>
      <w:r w:rsidRPr="001961D7">
        <w:rPr>
          <w:lang w:val="pl-PL"/>
        </w:rPr>
        <w:lastRenderedPageBreak/>
        <w:t>Przestrzenn</w:t>
      </w:r>
      <w:r>
        <w:rPr>
          <w:lang w:val="pl-PL"/>
        </w:rPr>
        <w:t>a</w:t>
      </w:r>
      <w:r w:rsidRPr="001961D7">
        <w:rPr>
          <w:lang w:val="pl-PL"/>
        </w:rPr>
        <w:t xml:space="preserve"> baz</w:t>
      </w:r>
      <w:r>
        <w:rPr>
          <w:lang w:val="pl-PL"/>
        </w:rPr>
        <w:t>a</w:t>
      </w:r>
      <w:r w:rsidRPr="001961D7">
        <w:rPr>
          <w:lang w:val="pl-PL"/>
        </w:rPr>
        <w:t xml:space="preserve"> danych</w:t>
      </w:r>
      <w:r>
        <w:rPr>
          <w:lang w:val="pl-PL"/>
        </w:rPr>
        <w:t xml:space="preserve"> – umożliwia przechowywanie zbiorów danych przestrzennych,</w:t>
      </w:r>
      <w:r w:rsidRPr="00394A4E">
        <w:rPr>
          <w:lang w:val="pl-PL"/>
        </w:rPr>
        <w:t xml:space="preserve"> przestrzenne indeksowanie przechowywanych danych w celu przyspieszenia odpowiedzi na wysłane do niej zapytanie oraz przechowywanie danych we wskazanym przez użytkownika układzie współrzędnych</w:t>
      </w:r>
      <w:r>
        <w:rPr>
          <w:lang w:val="pl-PL"/>
        </w:rPr>
        <w:t>;</w:t>
      </w:r>
    </w:p>
    <w:p w14:paraId="67ACF514" w14:textId="77777777" w:rsidR="00C57E47" w:rsidRDefault="00C57E47" w:rsidP="00C57E47">
      <w:pPr>
        <w:pStyle w:val="Akapitzlist4"/>
        <w:numPr>
          <w:ilvl w:val="0"/>
          <w:numId w:val="31"/>
        </w:numPr>
        <w:tabs>
          <w:tab w:val="clear" w:pos="2136"/>
          <w:tab w:val="num" w:pos="1440"/>
        </w:tabs>
        <w:ind w:left="1440"/>
        <w:jc w:val="both"/>
        <w:rPr>
          <w:lang w:val="pl-PL"/>
        </w:rPr>
      </w:pPr>
      <w:r>
        <w:rPr>
          <w:lang w:val="pl-PL"/>
        </w:rPr>
        <w:t>System zarządzania przestrzenną bazą danych – umożliwia przeprowadzenie czynności administracyjnych związanych z zarządzaniem przestrzenną bazą danych jak np. zarządzanie użytkownikami bazodanowymi oraz ich prawami, modyfikowanie bazy danych, przeglądanie i modyfikowanie danych;</w:t>
      </w:r>
    </w:p>
    <w:p w14:paraId="7142F620" w14:textId="77777777" w:rsidR="00C57E47" w:rsidRDefault="00C57E47" w:rsidP="00C57E47">
      <w:pPr>
        <w:pStyle w:val="Akapitzlist4"/>
        <w:numPr>
          <w:ilvl w:val="0"/>
          <w:numId w:val="31"/>
        </w:numPr>
        <w:tabs>
          <w:tab w:val="clear" w:pos="2136"/>
          <w:tab w:val="num" w:pos="1440"/>
        </w:tabs>
        <w:ind w:left="1440"/>
        <w:jc w:val="both"/>
        <w:rPr>
          <w:lang w:val="pl-PL"/>
        </w:rPr>
      </w:pPr>
      <w:r>
        <w:rPr>
          <w:lang w:val="pl-PL"/>
        </w:rPr>
        <w:t>Narzędzie do zasilania bazy danych SDI – umożliwia zasilenie przestrzennej bazy danych (m.in. plikami GML oraz plikami SWDE) w dwóch trybach: trybie inicjalnym (pierwsze zasilenie bazy danych przez użytkownika) oraz w trybie przyrostowym (aktualizacja nowymi danymi). Narzędzie pozwala również na monitorowanie wszelkich czynności związanych z przetwarzaniem danych przestrzennych np. ich wersjonowanie;</w:t>
      </w:r>
    </w:p>
    <w:p w14:paraId="30E91F1D" w14:textId="77777777" w:rsidR="00C57E47" w:rsidRDefault="00C57E47" w:rsidP="00C57E47">
      <w:pPr>
        <w:pStyle w:val="Akapitzlist4"/>
        <w:numPr>
          <w:ilvl w:val="0"/>
          <w:numId w:val="31"/>
        </w:numPr>
        <w:tabs>
          <w:tab w:val="clear" w:pos="2136"/>
          <w:tab w:val="num" w:pos="1440"/>
        </w:tabs>
        <w:ind w:left="1440"/>
        <w:jc w:val="both"/>
        <w:rPr>
          <w:lang w:val="pl-PL"/>
        </w:rPr>
      </w:pPr>
      <w:r w:rsidRPr="001961D7">
        <w:rPr>
          <w:lang w:val="pl-PL"/>
        </w:rPr>
        <w:t>Serwer Danych Przestrzennych</w:t>
      </w:r>
      <w:r>
        <w:rPr>
          <w:lang w:val="pl-PL"/>
        </w:rPr>
        <w:t xml:space="preserve"> – umożliwia publikację usług danych przestrzennych z wykorzystaniem:</w:t>
      </w:r>
    </w:p>
    <w:p w14:paraId="7A5B6E2E" w14:textId="77777777" w:rsidR="00C57E47" w:rsidRPr="00F55303" w:rsidRDefault="00C57E47" w:rsidP="00C57E47">
      <w:pPr>
        <w:pStyle w:val="Akapitzlist4"/>
        <w:numPr>
          <w:ilvl w:val="1"/>
          <w:numId w:val="31"/>
        </w:numPr>
        <w:jc w:val="both"/>
        <w:rPr>
          <w:lang w:val="pl-PL"/>
        </w:rPr>
      </w:pPr>
      <w:r w:rsidRPr="003E606F">
        <w:rPr>
          <w:lang w:val="pl-PL"/>
        </w:rPr>
        <w:t xml:space="preserve">Usługi WMS (ang. </w:t>
      </w:r>
      <w:r w:rsidRPr="00F55303">
        <w:rPr>
          <w:iCs/>
          <w:lang w:val="pl-PL"/>
        </w:rPr>
        <w:t>Web Map Service</w:t>
      </w:r>
      <w:r w:rsidRPr="00F55303">
        <w:rPr>
          <w:lang w:val="pl-PL"/>
        </w:rPr>
        <w:t xml:space="preserve">) – </w:t>
      </w:r>
      <w:r>
        <w:rPr>
          <w:lang w:val="pl-PL"/>
        </w:rPr>
        <w:t xml:space="preserve">dotyczy obrazowej reprezentacji </w:t>
      </w:r>
      <w:r w:rsidRPr="00B70262">
        <w:rPr>
          <w:lang w:val="pl-PL"/>
        </w:rPr>
        <w:t>danych geograficznych</w:t>
      </w:r>
      <w:r>
        <w:rPr>
          <w:lang w:val="pl-PL"/>
        </w:rPr>
        <w:t>;</w:t>
      </w:r>
    </w:p>
    <w:p w14:paraId="209EC1F7" w14:textId="77777777" w:rsidR="00C57E47" w:rsidRPr="00F55303" w:rsidRDefault="00C57E47" w:rsidP="00C57E47">
      <w:pPr>
        <w:pStyle w:val="Akapitzlist4"/>
        <w:numPr>
          <w:ilvl w:val="1"/>
          <w:numId w:val="31"/>
        </w:numPr>
        <w:jc w:val="both"/>
        <w:rPr>
          <w:lang w:val="pl-PL"/>
        </w:rPr>
      </w:pPr>
      <w:r w:rsidRPr="003E606F">
        <w:rPr>
          <w:lang w:val="pl-PL"/>
        </w:rPr>
        <w:t>Usługi WFS (</w:t>
      </w:r>
      <w:r w:rsidRPr="003E606F">
        <w:rPr>
          <w:iCs/>
          <w:lang w:val="pl-PL"/>
        </w:rPr>
        <w:t xml:space="preserve">ang. </w:t>
      </w:r>
      <w:r w:rsidRPr="00F55303">
        <w:rPr>
          <w:iCs/>
          <w:lang w:val="pl-PL"/>
        </w:rPr>
        <w:t xml:space="preserve">Web Feature Service) </w:t>
      </w:r>
      <w:r>
        <w:rPr>
          <w:iCs/>
          <w:lang w:val="pl-PL"/>
        </w:rPr>
        <w:t>–</w:t>
      </w:r>
      <w:r w:rsidRPr="00F55303">
        <w:rPr>
          <w:iCs/>
          <w:lang w:val="pl-PL"/>
        </w:rPr>
        <w:t xml:space="preserve"> </w:t>
      </w:r>
      <w:r>
        <w:rPr>
          <w:iCs/>
          <w:lang w:val="pl-PL"/>
        </w:rPr>
        <w:t xml:space="preserve">dotyczy </w:t>
      </w:r>
      <w:r w:rsidRPr="00B70262">
        <w:rPr>
          <w:lang w:val="pl-PL"/>
        </w:rPr>
        <w:t>udostęp</w:t>
      </w:r>
      <w:r>
        <w:rPr>
          <w:lang w:val="pl-PL"/>
        </w:rPr>
        <w:t>niania danych w postaci wektorowej p</w:t>
      </w:r>
      <w:r w:rsidRPr="00B70262">
        <w:rPr>
          <w:lang w:val="pl-PL"/>
        </w:rPr>
        <w:t>ozwala</w:t>
      </w:r>
      <w:r>
        <w:rPr>
          <w:lang w:val="pl-PL"/>
        </w:rPr>
        <w:t>jąc</w:t>
      </w:r>
      <w:r w:rsidRPr="00B70262">
        <w:rPr>
          <w:lang w:val="pl-PL"/>
        </w:rPr>
        <w:t xml:space="preserve"> na pobieranie i wykonywanie operacji na danych</w:t>
      </w:r>
      <w:r w:rsidRPr="00F55303">
        <w:rPr>
          <w:lang w:val="pl-PL"/>
        </w:rPr>
        <w:t>;</w:t>
      </w:r>
    </w:p>
    <w:p w14:paraId="0583DFE6" w14:textId="77777777" w:rsidR="00C57E47" w:rsidRDefault="00C57E47" w:rsidP="00C57E47">
      <w:pPr>
        <w:pStyle w:val="Akapitzlist4"/>
        <w:numPr>
          <w:ilvl w:val="1"/>
          <w:numId w:val="31"/>
        </w:numPr>
        <w:jc w:val="both"/>
        <w:rPr>
          <w:lang w:val="pl-PL"/>
        </w:rPr>
      </w:pPr>
      <w:r>
        <w:rPr>
          <w:lang w:val="pl-PL"/>
        </w:rPr>
        <w:t xml:space="preserve">Usługi WMTS (ang. </w:t>
      </w:r>
      <w:r w:rsidRPr="00F55303">
        <w:rPr>
          <w:rStyle w:val="st"/>
          <w:lang w:val="pl-PL"/>
        </w:rPr>
        <w:t xml:space="preserve">Web Map Tile Service) – </w:t>
      </w:r>
      <w:r>
        <w:rPr>
          <w:rStyle w:val="st"/>
          <w:lang w:val="pl-PL"/>
        </w:rPr>
        <w:t>usługa dotyczy obrazowej reprezentacji</w:t>
      </w:r>
      <w:r w:rsidRPr="00B70262">
        <w:rPr>
          <w:lang w:val="pl-PL"/>
        </w:rPr>
        <w:t xml:space="preserve"> danych geograficznych, które uprzednio zostały przygotowane do postaci macierzy kafli</w:t>
      </w:r>
      <w:r>
        <w:rPr>
          <w:rStyle w:val="Odwoaniedokomentarza"/>
          <w:rFonts w:eastAsia="Calibri"/>
          <w:lang w:val="pl-PL"/>
        </w:rPr>
        <w:t>;</w:t>
      </w:r>
    </w:p>
    <w:p w14:paraId="2F3132C1" w14:textId="77777777" w:rsidR="00C57E47" w:rsidRPr="00FE3E87" w:rsidRDefault="00C57E47" w:rsidP="00C57E47">
      <w:pPr>
        <w:pStyle w:val="Akapitzlist4"/>
        <w:ind w:left="1416"/>
        <w:jc w:val="both"/>
        <w:rPr>
          <w:lang w:val="pl-PL"/>
        </w:rPr>
      </w:pPr>
      <w:r>
        <w:rPr>
          <w:lang w:val="pl-PL"/>
        </w:rPr>
        <w:t xml:space="preserve">Źródłem danych dla Serwera Danych Przestrzennych jest Przestrzenna baza danych lub inne </w:t>
      </w:r>
      <w:r w:rsidRPr="00394A4E">
        <w:rPr>
          <w:lang w:val="pl-PL"/>
        </w:rPr>
        <w:t>źródł</w:t>
      </w:r>
      <w:r>
        <w:rPr>
          <w:lang w:val="pl-PL"/>
        </w:rPr>
        <w:t>a</w:t>
      </w:r>
      <w:r w:rsidRPr="00394A4E">
        <w:rPr>
          <w:lang w:val="pl-PL"/>
        </w:rPr>
        <w:t xml:space="preserve"> danych: </w:t>
      </w:r>
      <w:r>
        <w:rPr>
          <w:lang w:val="pl-PL"/>
        </w:rPr>
        <w:t xml:space="preserve">baza </w:t>
      </w:r>
      <w:r w:rsidRPr="00394A4E">
        <w:rPr>
          <w:lang w:val="pl-PL"/>
        </w:rPr>
        <w:t>Oracle,</w:t>
      </w:r>
      <w:r>
        <w:rPr>
          <w:lang w:val="pl-PL"/>
        </w:rPr>
        <w:t xml:space="preserve"> baza</w:t>
      </w:r>
      <w:r w:rsidRPr="00394A4E">
        <w:rPr>
          <w:lang w:val="pl-PL"/>
        </w:rPr>
        <w:t xml:space="preserve"> PostgreSQL,</w:t>
      </w:r>
      <w:r>
        <w:rPr>
          <w:lang w:val="pl-PL"/>
        </w:rPr>
        <w:t xml:space="preserve"> pliki:</w:t>
      </w:r>
      <w:r w:rsidRPr="00394A4E">
        <w:rPr>
          <w:lang w:val="pl-PL"/>
        </w:rPr>
        <w:t xml:space="preserve"> SHP, GML</w:t>
      </w:r>
      <w:r>
        <w:rPr>
          <w:lang w:val="pl-PL"/>
        </w:rPr>
        <w:t xml:space="preserve">, </w:t>
      </w:r>
      <w:r w:rsidRPr="00394A4E">
        <w:rPr>
          <w:lang w:val="pl-PL"/>
        </w:rPr>
        <w:t>GeoTIFF</w:t>
      </w:r>
      <w:r>
        <w:rPr>
          <w:lang w:val="pl-PL"/>
        </w:rPr>
        <w:t>.</w:t>
      </w:r>
    </w:p>
    <w:p w14:paraId="0D74D26F" w14:textId="77777777" w:rsidR="00C57E47" w:rsidRDefault="00C57E47" w:rsidP="00C57E47">
      <w:pPr>
        <w:pStyle w:val="Akapitzlist4"/>
        <w:numPr>
          <w:ilvl w:val="0"/>
          <w:numId w:val="31"/>
        </w:numPr>
        <w:tabs>
          <w:tab w:val="clear" w:pos="2136"/>
          <w:tab w:val="num" w:pos="1418"/>
        </w:tabs>
        <w:ind w:left="1418" w:hanging="284"/>
        <w:jc w:val="both"/>
        <w:rPr>
          <w:lang w:val="pl-PL"/>
        </w:rPr>
      </w:pPr>
      <w:r w:rsidRPr="001961D7">
        <w:rPr>
          <w:lang w:val="pl-PL"/>
        </w:rPr>
        <w:t>Serwer Usług</w:t>
      </w:r>
      <w:r>
        <w:rPr>
          <w:lang w:val="pl-PL"/>
        </w:rPr>
        <w:t xml:space="preserve"> Katalogowych – umożliwia </w:t>
      </w:r>
      <w:r w:rsidRPr="00394A4E">
        <w:rPr>
          <w:lang w:val="pl-PL"/>
        </w:rPr>
        <w:t>przechowywanie, tworzenie i</w:t>
      </w:r>
      <w:r>
        <w:rPr>
          <w:lang w:val="pl-PL"/>
        </w:rPr>
        <w:t> </w:t>
      </w:r>
      <w:r w:rsidRPr="00394A4E">
        <w:rPr>
          <w:lang w:val="pl-PL"/>
        </w:rPr>
        <w:t>udostępnianie zasobu metadanych. Funkcjonalność serwera usług katalogowych realizowana jest poprzez usługę zgodną ze specyfikacją</w:t>
      </w:r>
      <w:r>
        <w:rPr>
          <w:lang w:val="pl-PL"/>
        </w:rPr>
        <w:t xml:space="preserve"> </w:t>
      </w:r>
      <w:r w:rsidRPr="00394A4E">
        <w:rPr>
          <w:lang w:val="pl-PL"/>
        </w:rPr>
        <w:t xml:space="preserve">CSW 2.0.2 </w:t>
      </w:r>
      <w:r>
        <w:rPr>
          <w:lang w:val="pl-PL"/>
        </w:rPr>
        <w:t>(</w:t>
      </w:r>
      <w:r w:rsidRPr="006913AF">
        <w:rPr>
          <w:lang w:val="pl-PL"/>
        </w:rPr>
        <w:t>OpenGIS® Catalogue Services Specification</w:t>
      </w:r>
      <w:r>
        <w:rPr>
          <w:lang w:val="pl-PL"/>
        </w:rPr>
        <w:t>). Serwer Usług Katalogowych będzie wykorzystywał narzędzia takie jak edytor i walidator metadanych stworzone w ramach projektu GEOPORTAL2 i udostępniane przez Główny Urząd Geodezji i Kartografii;</w:t>
      </w:r>
    </w:p>
    <w:p w14:paraId="55B9A844" w14:textId="77777777" w:rsidR="00C57E47" w:rsidRDefault="00C57E47" w:rsidP="00C57E47">
      <w:pPr>
        <w:pStyle w:val="Akapitzlist4"/>
        <w:numPr>
          <w:ilvl w:val="0"/>
          <w:numId w:val="31"/>
        </w:numPr>
        <w:tabs>
          <w:tab w:val="clear" w:pos="2136"/>
          <w:tab w:val="num" w:pos="1440"/>
        </w:tabs>
        <w:ind w:left="1440"/>
        <w:jc w:val="both"/>
        <w:rPr>
          <w:lang w:val="pl-PL"/>
        </w:rPr>
      </w:pPr>
      <w:r w:rsidRPr="0067070E">
        <w:rPr>
          <w:lang w:val="pl-PL"/>
        </w:rPr>
        <w:t>Narzędzia do zarządzania synchronizacją węzłów lokalnych</w:t>
      </w:r>
      <w:r>
        <w:rPr>
          <w:lang w:val="pl-PL"/>
        </w:rPr>
        <w:t xml:space="preserve"> (instancji Modułu SDI) - </w:t>
      </w:r>
      <w:r w:rsidRPr="00394A4E">
        <w:rPr>
          <w:rFonts w:eastAsia="Calibri"/>
          <w:lang w:val="pl-PL"/>
        </w:rPr>
        <w:t>zapewnia</w:t>
      </w:r>
      <w:r>
        <w:rPr>
          <w:rFonts w:eastAsia="Calibri"/>
          <w:lang w:val="pl-PL"/>
        </w:rPr>
        <w:t>ją</w:t>
      </w:r>
      <w:r w:rsidRPr="00394A4E">
        <w:rPr>
          <w:rFonts w:eastAsia="Calibri"/>
          <w:lang w:val="pl-PL"/>
        </w:rPr>
        <w:t xml:space="preserve"> i usprawnia</w:t>
      </w:r>
      <w:r>
        <w:rPr>
          <w:rFonts w:eastAsia="Calibri"/>
          <w:lang w:val="pl-PL"/>
        </w:rPr>
        <w:t>ją</w:t>
      </w:r>
      <w:r w:rsidRPr="00394A4E">
        <w:rPr>
          <w:rFonts w:eastAsia="Calibri"/>
          <w:lang w:val="pl-PL"/>
        </w:rPr>
        <w:t xml:space="preserve"> zarządzanie przepływem danych w ramach </w:t>
      </w:r>
      <w:r>
        <w:rPr>
          <w:rFonts w:eastAsia="Calibri"/>
          <w:lang w:val="pl-PL"/>
        </w:rPr>
        <w:t>I</w:t>
      </w:r>
      <w:r w:rsidRPr="00394A4E">
        <w:rPr>
          <w:rFonts w:eastAsia="Calibri"/>
          <w:lang w:val="pl-PL"/>
        </w:rPr>
        <w:t xml:space="preserve">nfrastruktury </w:t>
      </w:r>
      <w:r>
        <w:rPr>
          <w:rFonts w:eastAsia="Calibri"/>
          <w:lang w:val="pl-PL"/>
        </w:rPr>
        <w:t>I</w:t>
      </w:r>
      <w:r w:rsidRPr="00394A4E">
        <w:rPr>
          <w:rFonts w:eastAsia="Calibri"/>
          <w:lang w:val="pl-PL"/>
        </w:rPr>
        <w:t xml:space="preserve">nformacji </w:t>
      </w:r>
      <w:r>
        <w:rPr>
          <w:rFonts w:eastAsia="Calibri"/>
          <w:lang w:val="pl-PL"/>
        </w:rPr>
        <w:t>P</w:t>
      </w:r>
      <w:r w:rsidRPr="00394A4E">
        <w:rPr>
          <w:rFonts w:eastAsia="Calibri"/>
          <w:lang w:val="pl-PL"/>
        </w:rPr>
        <w:t>rzestrzennej</w:t>
      </w:r>
      <w:r w:rsidRPr="006D69E7">
        <w:rPr>
          <w:lang w:val="pl-PL"/>
        </w:rPr>
        <w:t>.</w:t>
      </w:r>
      <w:r>
        <w:rPr>
          <w:lang w:val="pl-PL"/>
        </w:rPr>
        <w:t xml:space="preserve"> Funkcjonalność narzędzia </w:t>
      </w:r>
      <w:r w:rsidRPr="001D0ADF">
        <w:rPr>
          <w:lang w:val="pl-PL"/>
        </w:rPr>
        <w:t xml:space="preserve">pozwala na: </w:t>
      </w:r>
    </w:p>
    <w:p w14:paraId="4E791E88" w14:textId="77777777" w:rsidR="00C57E47" w:rsidRDefault="00C57E47" w:rsidP="00C57E47">
      <w:pPr>
        <w:pStyle w:val="Akapitzlist4"/>
        <w:numPr>
          <w:ilvl w:val="1"/>
          <w:numId w:val="31"/>
        </w:numPr>
        <w:jc w:val="both"/>
        <w:rPr>
          <w:lang w:val="pl-PL"/>
        </w:rPr>
      </w:pPr>
      <w:r w:rsidRPr="001D0ADF">
        <w:rPr>
          <w:lang w:val="pl-PL"/>
        </w:rPr>
        <w:t>podział węzłów lokalnych na grupy, gdzie do danej grupy węzłów przypisane są określone modele synchronizacji</w:t>
      </w:r>
      <w:r>
        <w:rPr>
          <w:lang w:val="pl-PL"/>
        </w:rPr>
        <w:t>;</w:t>
      </w:r>
    </w:p>
    <w:p w14:paraId="17951B7B" w14:textId="77777777" w:rsidR="00C57E47" w:rsidRDefault="00C57E47" w:rsidP="00C57E47">
      <w:pPr>
        <w:pStyle w:val="Akapitzlist4"/>
        <w:numPr>
          <w:ilvl w:val="1"/>
          <w:numId w:val="31"/>
        </w:numPr>
        <w:jc w:val="both"/>
        <w:rPr>
          <w:lang w:val="pl-PL"/>
        </w:rPr>
      </w:pPr>
      <w:r w:rsidRPr="001D0ADF">
        <w:rPr>
          <w:lang w:val="pl-PL"/>
        </w:rPr>
        <w:lastRenderedPageBreak/>
        <w:t xml:space="preserve">określenie </w:t>
      </w:r>
      <w:r>
        <w:rPr>
          <w:lang w:val="pl-PL"/>
        </w:rPr>
        <w:t>sposobu</w:t>
      </w:r>
      <w:r w:rsidRPr="001D0ADF">
        <w:rPr>
          <w:lang w:val="pl-PL"/>
        </w:rPr>
        <w:t xml:space="preserve"> synchronizacji: zakresu danych do synchronizacji (danych i ich atrybutów), kierunku przepływu danych (od węzła/do węzła), modelu synchronizacji danych</w:t>
      </w:r>
      <w:r>
        <w:rPr>
          <w:lang w:val="pl-PL"/>
        </w:rPr>
        <w:t>;</w:t>
      </w:r>
    </w:p>
    <w:p w14:paraId="4E4BE984" w14:textId="77777777" w:rsidR="00C57E47" w:rsidRDefault="00C57E47" w:rsidP="00C57E47">
      <w:pPr>
        <w:pStyle w:val="Akapitzlist4"/>
        <w:numPr>
          <w:ilvl w:val="0"/>
          <w:numId w:val="31"/>
        </w:numPr>
        <w:tabs>
          <w:tab w:val="clear" w:pos="2136"/>
          <w:tab w:val="num" w:pos="1440"/>
        </w:tabs>
        <w:ind w:left="1440"/>
        <w:jc w:val="both"/>
        <w:rPr>
          <w:lang w:val="pl-PL"/>
        </w:rPr>
      </w:pPr>
      <w:r w:rsidRPr="009C221A">
        <w:rPr>
          <w:lang w:val="pl-PL"/>
        </w:rPr>
        <w:t xml:space="preserve">Portal SDI </w:t>
      </w:r>
      <w:r w:rsidRPr="000D05D0">
        <w:rPr>
          <w:lang w:val="pl-PL"/>
        </w:rPr>
        <w:t>–</w:t>
      </w:r>
      <w:r w:rsidRPr="009C221A">
        <w:rPr>
          <w:lang w:val="pl-PL"/>
        </w:rPr>
        <w:t xml:space="preserve"> </w:t>
      </w:r>
      <w:r w:rsidRPr="000D05D0">
        <w:rPr>
          <w:lang w:val="pl-PL"/>
        </w:rPr>
        <w:t>klient usług danych przestrzennych</w:t>
      </w:r>
      <w:r>
        <w:rPr>
          <w:lang w:val="pl-PL"/>
        </w:rPr>
        <w:t xml:space="preserve"> umożliwiający zarządzanie danymi udostępnianymi poprzez usługi danych przestrzennych.</w:t>
      </w:r>
    </w:p>
    <w:p w14:paraId="514A50C2" w14:textId="77777777" w:rsidR="00C57E47" w:rsidRPr="00E43F1B" w:rsidRDefault="00C57E47" w:rsidP="00C57E47">
      <w:pPr>
        <w:jc w:val="both"/>
      </w:pPr>
      <w:r w:rsidRPr="00E43F1B">
        <w:t>Moduł SDI umożliwia dowolnemu podmiotowi posiadającemu zbiory danych przestrzennych udostępnienie ustandaryzowanych usług danych przestrzennych, pozwalając na zachowanie interoperacyjności oraz ustandaryzowanie dostępu do danych dla użytkowników Infrastruktury Informacji Przestrzennej. Podmiot korzystający z Modułu SDI wchodzi w skład Infrastruktury Informacji Przestrzennej, a przez to ma dostęp do zasobów danych przestrzennych będących w posiadaniu Głównego Urzędu Geodezji i Kartografii oraz możliwość wymiany (udostępniania i pobierania) danych z innymi podmiotami wykorzystującymi Moduł SDI.</w:t>
      </w:r>
    </w:p>
    <w:p w14:paraId="2B08FA38" w14:textId="77777777" w:rsidR="00C57E47" w:rsidRPr="002636BE" w:rsidRDefault="00C57E47" w:rsidP="00C57E47">
      <w:pPr>
        <w:pStyle w:val="Styl3"/>
        <w:rPr>
          <w:color w:val="333399"/>
        </w:rPr>
      </w:pPr>
      <w:bookmarkStart w:id="643" w:name="_Toc455572265"/>
      <w:bookmarkStart w:id="644" w:name="_Toc81490784"/>
      <w:r w:rsidRPr="002636BE">
        <w:rPr>
          <w:color w:val="333399"/>
        </w:rPr>
        <w:t>Model dziedziny Modułu SDI</w:t>
      </w:r>
      <w:bookmarkEnd w:id="643"/>
      <w:bookmarkEnd w:id="644"/>
    </w:p>
    <w:p w14:paraId="127404B9" w14:textId="77777777" w:rsidR="00C57E47" w:rsidRDefault="00C57E47" w:rsidP="00C57E47">
      <w:r w:rsidRPr="00E43F1B">
        <w:t>Podstawową funkcjonalnością oczekiwaną od Modułu SDI jest przechowywanie, zarządzanie i udostępnianie danych oraz metadanych będących w dyspozycji podmiotu za pomocą usług danych przestrzennych.</w:t>
      </w:r>
    </w:p>
    <w:p w14:paraId="07E5E089" w14:textId="77777777" w:rsidR="00C57E47" w:rsidRPr="006D4765" w:rsidRDefault="00C57E47" w:rsidP="00C57E47">
      <w:r w:rsidRPr="0042624C">
        <w:t xml:space="preserve">Dodatkowym komponentem Modułu SDI, jest klient usług, zwany Portalem SDI. </w:t>
      </w:r>
      <w:r>
        <w:t>Z</w:t>
      </w:r>
      <w:r w:rsidRPr="006D4765">
        <w:t>a model dziedziny dotyczący</w:t>
      </w:r>
      <w:r>
        <w:t>:</w:t>
      </w:r>
    </w:p>
    <w:p w14:paraId="18E3AB82" w14:textId="77777777" w:rsidR="00C57E47" w:rsidRPr="00DC19C3" w:rsidRDefault="00C57E47" w:rsidP="00C57E47">
      <w:pPr>
        <w:pStyle w:val="Akapitzlist"/>
        <w:numPr>
          <w:ilvl w:val="0"/>
          <w:numId w:val="58"/>
        </w:numPr>
      </w:pPr>
      <w:r w:rsidRPr="00DC19C3">
        <w:rPr>
          <w:b/>
        </w:rPr>
        <w:t>danych przestrzennych</w:t>
      </w:r>
      <w:r w:rsidRPr="00DC19C3">
        <w:t xml:space="preserve"> przyjęto następujące schematy danych:</w:t>
      </w:r>
    </w:p>
    <w:p w14:paraId="7137557E" w14:textId="77777777" w:rsidR="00C57E47" w:rsidRPr="00DC19C3" w:rsidRDefault="00C57E47" w:rsidP="00C57E47">
      <w:pPr>
        <w:pStyle w:val="Akapitzlist"/>
        <w:numPr>
          <w:ilvl w:val="1"/>
          <w:numId w:val="58"/>
        </w:numPr>
      </w:pPr>
      <w:r w:rsidRPr="00DC19C3">
        <w:rPr>
          <w:b/>
        </w:rPr>
        <w:t>TBD</w:t>
      </w:r>
      <w:r w:rsidRPr="00DC19C3">
        <w:t xml:space="preserve"> - w wersji </w:t>
      </w:r>
      <w:r w:rsidRPr="00DC19C3">
        <w:rPr>
          <w:b/>
        </w:rPr>
        <w:t xml:space="preserve">2.0.4.7 </w:t>
      </w:r>
      <w:r w:rsidRPr="00DC19C3">
        <w:t>(szczegółowy opis dostępny na stronach GUGiK)</w:t>
      </w:r>
      <w:r w:rsidRPr="00DC19C3">
        <w:rPr>
          <w:b/>
        </w:rPr>
        <w:t xml:space="preserve"> – </w:t>
      </w:r>
      <w:r w:rsidRPr="00DC19C3">
        <w:t>który został zaimplementowany w przestrzennej bazie danych węzła lokalnego jako predefiniowany schemat danych,</w:t>
      </w:r>
    </w:p>
    <w:p w14:paraId="72D7B69C" w14:textId="77777777" w:rsidR="00C57E47" w:rsidRPr="00DC19C3" w:rsidRDefault="00C57E47" w:rsidP="00C57E47">
      <w:pPr>
        <w:pStyle w:val="Akapitzlist"/>
        <w:numPr>
          <w:ilvl w:val="1"/>
          <w:numId w:val="58"/>
        </w:numPr>
      </w:pPr>
      <w:r w:rsidRPr="00DC19C3">
        <w:rPr>
          <w:b/>
          <w:lang w:val="pl-PL"/>
        </w:rPr>
        <w:t>BDOT10k</w:t>
      </w:r>
      <w:r w:rsidRPr="00DC19C3">
        <w:t xml:space="preserve"> - w wersji </w:t>
      </w:r>
      <w:r w:rsidRPr="00DC19C3">
        <w:rPr>
          <w:b/>
          <w:lang w:val="pl-PL"/>
        </w:rPr>
        <w:t>3.0</w:t>
      </w:r>
      <w:r w:rsidRPr="00DC19C3">
        <w:rPr>
          <w:b/>
        </w:rPr>
        <w:t xml:space="preserve"> </w:t>
      </w:r>
      <w:r w:rsidRPr="00DC19C3">
        <w:t>(szczegółowy opis dostępny na stronach GUGiK)</w:t>
      </w:r>
      <w:r w:rsidRPr="00DC19C3">
        <w:rPr>
          <w:b/>
        </w:rPr>
        <w:t xml:space="preserve"> – </w:t>
      </w:r>
      <w:r w:rsidRPr="00DC19C3">
        <w:t>który został zaimplementowany w przestrzennej bazie danych węzła lokalnego jako predefiniowany schemat danych</w:t>
      </w:r>
      <w:r w:rsidRPr="00DC19C3">
        <w:rPr>
          <w:lang w:val="pl-PL"/>
        </w:rPr>
        <w:t>,</w:t>
      </w:r>
    </w:p>
    <w:p w14:paraId="588577FB" w14:textId="77777777" w:rsidR="00C57E47" w:rsidRPr="002636BE" w:rsidRDefault="00C57E47" w:rsidP="00C57E47">
      <w:pPr>
        <w:pStyle w:val="Akapitzlist"/>
        <w:numPr>
          <w:ilvl w:val="1"/>
          <w:numId w:val="58"/>
        </w:numPr>
      </w:pPr>
      <w:r w:rsidRPr="00DC19C3">
        <w:rPr>
          <w:b/>
          <w:lang w:val="pl-PL"/>
        </w:rPr>
        <w:t>EMUiA</w:t>
      </w:r>
      <w:r w:rsidRPr="00DC19C3">
        <w:t xml:space="preserve"> - (szczegółowy opis dostępny na stronach GUGiK)</w:t>
      </w:r>
      <w:r w:rsidRPr="00DC19C3">
        <w:rPr>
          <w:b/>
        </w:rPr>
        <w:t xml:space="preserve"> –</w:t>
      </w:r>
      <w:r w:rsidRPr="00DC19C3">
        <w:rPr>
          <w:b/>
          <w:lang w:val="pl-PL"/>
        </w:rPr>
        <w:t xml:space="preserve"> </w:t>
      </w:r>
      <w:r w:rsidRPr="00DC19C3">
        <w:t>został zaimplementowany w przestrzennej bazie danych węzła lokalnego jako predefiniowany schemat danych</w:t>
      </w:r>
      <w:r w:rsidRPr="00DC19C3">
        <w:rPr>
          <w:lang w:val="pl-PL"/>
        </w:rPr>
        <w:t>,</w:t>
      </w:r>
    </w:p>
    <w:p w14:paraId="1358B506" w14:textId="77777777" w:rsidR="00C57E47" w:rsidRPr="00DC19C3" w:rsidRDefault="00C57E47" w:rsidP="00C57E47">
      <w:pPr>
        <w:pStyle w:val="Akapitzlist"/>
        <w:numPr>
          <w:ilvl w:val="1"/>
          <w:numId w:val="58"/>
        </w:numPr>
      </w:pPr>
      <w:r w:rsidRPr="00DC19C3">
        <w:rPr>
          <w:b/>
        </w:rPr>
        <w:t xml:space="preserve">EGIB – </w:t>
      </w:r>
      <w:r w:rsidRPr="00DC19C3">
        <w:t>którego</w:t>
      </w:r>
      <w:r w:rsidRPr="00DC19C3">
        <w:rPr>
          <w:b/>
        </w:rPr>
        <w:t xml:space="preserve"> </w:t>
      </w:r>
      <w:r w:rsidRPr="00DC19C3">
        <w:t xml:space="preserve">zakres informacyjny oparty został na modelu EGiB wg rozporządzenia w/s EGIB, z dnia 29 marca 2001. </w:t>
      </w:r>
      <w:r w:rsidRPr="00DC19C3">
        <w:br/>
        <w:t>Został on również zaimplementowany w przestrzennej bazie danych węzła lokalnego jako predefiniowany schemat danych,</w:t>
      </w:r>
    </w:p>
    <w:p w14:paraId="4D255CAE" w14:textId="77777777" w:rsidR="00C57E47" w:rsidRPr="006D4765" w:rsidRDefault="00C57E47" w:rsidP="00C57E47">
      <w:pPr>
        <w:pStyle w:val="Akapitzlist"/>
        <w:numPr>
          <w:ilvl w:val="1"/>
          <w:numId w:val="58"/>
        </w:numPr>
      </w:pPr>
      <w:r w:rsidRPr="006D4765">
        <w:t>Dodatkowe schematy dla tematów INSPIRE objętych zamówieniem na harmo</w:t>
      </w:r>
      <w:r>
        <w:t>nizację (dla wybranych węzłów).</w:t>
      </w:r>
    </w:p>
    <w:p w14:paraId="2D614D36" w14:textId="77777777" w:rsidR="00C57E47" w:rsidRDefault="00C57E47" w:rsidP="00C57E47">
      <w:pPr>
        <w:pStyle w:val="Akapitzlist"/>
        <w:numPr>
          <w:ilvl w:val="0"/>
          <w:numId w:val="58"/>
        </w:numPr>
      </w:pPr>
      <w:r w:rsidRPr="00BA4DE4">
        <w:rPr>
          <w:b/>
        </w:rPr>
        <w:t>metadanych</w:t>
      </w:r>
      <w:r w:rsidRPr="006D4765">
        <w:t xml:space="preserve"> – schemat aplikacyjny do składowania metadanych oparto na modelach zdefiniowanych w następujących normach:</w:t>
      </w:r>
    </w:p>
    <w:p w14:paraId="08DBEDD5" w14:textId="77777777" w:rsidR="00C57E47" w:rsidRPr="006D4765" w:rsidRDefault="00C57E47" w:rsidP="00C57E47">
      <w:pPr>
        <w:pStyle w:val="Akapitzlist"/>
        <w:numPr>
          <w:ilvl w:val="1"/>
          <w:numId w:val="58"/>
        </w:numPr>
      </w:pPr>
      <w:r w:rsidRPr="006D4765">
        <w:t>EN ISO 19115:2005 Geographic information - Metadata (ISO 19115:2003) zaktualizowany w zakresie zmian ustanowionych poprawką EN ISO 19115:2005/AC:2008 Geographic information - Metadata (ISO 19115:2003/Cor1:2006),</w:t>
      </w:r>
    </w:p>
    <w:p w14:paraId="783FB65A" w14:textId="77777777" w:rsidR="00C57E47" w:rsidRPr="00BA4DE4" w:rsidRDefault="00C57E47" w:rsidP="00C57E47">
      <w:pPr>
        <w:pStyle w:val="Akapitzlist"/>
        <w:numPr>
          <w:ilvl w:val="1"/>
          <w:numId w:val="58"/>
        </w:numPr>
        <w:rPr>
          <w:lang w:val="en-US"/>
        </w:rPr>
      </w:pPr>
      <w:r w:rsidRPr="00BA4DE4">
        <w:rPr>
          <w:lang w:val="en-US"/>
        </w:rPr>
        <w:t xml:space="preserve">EN ISO 19119:2006 Geographic information - Services (ISO 19119:2005) zaktualizowany w zakresie zmian ustanowionych poprawką ISO 19119:2006/A1:2011 </w:t>
      </w:r>
      <w:r w:rsidRPr="00BA4DE4">
        <w:rPr>
          <w:lang w:val="en-US"/>
        </w:rPr>
        <w:lastRenderedPageBreak/>
        <w:t>Geographic information - Services - Amendment 1: Extensions of the service metadata model (ISO 19119:2005/AMD 1:2008).</w:t>
      </w:r>
    </w:p>
    <w:p w14:paraId="3F43A0D1" w14:textId="77777777" w:rsidR="00C57E47" w:rsidRPr="00E43F1B" w:rsidRDefault="00C57E47" w:rsidP="00C57E47">
      <w:pPr>
        <w:ind w:left="708"/>
      </w:pPr>
      <w:r w:rsidRPr="00E43F1B">
        <w:t xml:space="preserve">Wymienione normy definiują elementy metadanych, które należy lub można wykorzystać do opisu danych oraz usług przestrzennych. </w:t>
      </w:r>
    </w:p>
    <w:p w14:paraId="207D5129" w14:textId="77777777" w:rsidR="00C57E47" w:rsidRPr="00E43F1B" w:rsidRDefault="00C57E47" w:rsidP="00C57E47">
      <w:pPr>
        <w:ind w:left="708"/>
      </w:pPr>
      <w:r w:rsidRPr="00E43F1B">
        <w:t>Schemat metadanych dla zbiorów danych został opisany w załącznik</w:t>
      </w:r>
      <w:r>
        <w:t>u</w:t>
      </w:r>
      <w:r w:rsidRPr="00E43F1B">
        <w:t xml:space="preserve"> A oraz B normy EN ISO 19115. Opis schematu metadanych dla usług znajduje się w Rozdziale 7.4 oraz załączniku C normy EN ISO 19119.</w:t>
      </w:r>
    </w:p>
    <w:p w14:paraId="029F6691" w14:textId="77777777" w:rsidR="00C57E47" w:rsidRPr="002636BE" w:rsidRDefault="00C57E47" w:rsidP="00C57E47">
      <w:pPr>
        <w:pStyle w:val="Styl3"/>
        <w:rPr>
          <w:color w:val="333399"/>
        </w:rPr>
      </w:pPr>
      <w:bookmarkStart w:id="645" w:name="_Toc455572266"/>
      <w:bookmarkStart w:id="646" w:name="_Toc81490785"/>
      <w:r w:rsidRPr="002636BE">
        <w:rPr>
          <w:color w:val="333399"/>
        </w:rPr>
        <w:t>Model funkcjonalny Modułu SDI</w:t>
      </w:r>
      <w:bookmarkEnd w:id="645"/>
      <w:bookmarkEnd w:id="646"/>
    </w:p>
    <w:p w14:paraId="382E85E5" w14:textId="77777777" w:rsidR="00C57E47" w:rsidRPr="00E43F1B" w:rsidRDefault="00C57E47" w:rsidP="00C57E47">
      <w:pPr>
        <w:jc w:val="both"/>
      </w:pPr>
      <w:r w:rsidRPr="00E43F1B">
        <w:t>Model funkcjonalny identyfikuje grupę usług aplikacyjnych tzn. komponentów systemów informatycznych, które realizują wydzielone funkcjonalności zdefiniowane w wymaganiach funkcjonalnych dla Modułu SDI.</w:t>
      </w:r>
    </w:p>
    <w:p w14:paraId="6BD36507" w14:textId="77777777" w:rsidR="00C57E47" w:rsidRPr="00E43F1B" w:rsidRDefault="00C57E47" w:rsidP="00C57E47">
      <w:pPr>
        <w:jc w:val="both"/>
      </w:pPr>
      <w:r w:rsidRPr="00E43F1B">
        <w:t xml:space="preserve">Poniższy diagram przedstawia ogólną architekturę logiczną usług aplikacyjnych tworzących </w:t>
      </w:r>
      <w:r w:rsidRPr="00E43F1B">
        <w:br/>
        <w:t>Moduł SDI.</w:t>
      </w:r>
    </w:p>
    <w:p w14:paraId="27D7AF49" w14:textId="77777777" w:rsidR="00C57E47" w:rsidRDefault="00C57E47" w:rsidP="00C57E47">
      <w:pPr>
        <w:jc w:val="both"/>
      </w:pPr>
      <w:r w:rsidRPr="00111B16">
        <w:rPr>
          <w:noProof/>
          <w:lang w:eastAsia="pl-PL"/>
        </w:rPr>
        <w:drawing>
          <wp:inline distT="0" distB="0" distL="0" distR="0" wp14:anchorId="50A6E043" wp14:editId="2CF63C63">
            <wp:extent cx="5760720" cy="4244340"/>
            <wp:effectExtent l="0" t="0" r="0" b="381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5760720" cy="4244340"/>
                    </a:xfrm>
                    <a:prstGeom prst="rect">
                      <a:avLst/>
                    </a:prstGeom>
                    <a:noFill/>
                    <a:ln>
                      <a:noFill/>
                    </a:ln>
                  </pic:spPr>
                </pic:pic>
              </a:graphicData>
            </a:graphic>
          </wp:inline>
        </w:drawing>
      </w:r>
    </w:p>
    <w:p w14:paraId="186C532C" w14:textId="77777777" w:rsidR="00C57E47" w:rsidRPr="00E43F1B" w:rsidRDefault="00C57E47" w:rsidP="00C57E47">
      <w:pPr>
        <w:pStyle w:val="Legenda"/>
        <w:rPr>
          <w:lang w:val="pl-PL"/>
        </w:rPr>
      </w:pPr>
      <w:bookmarkStart w:id="647" w:name="_Ref336940858"/>
      <w:bookmarkStart w:id="648" w:name="_Toc310538943"/>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68</w:t>
      </w:r>
      <w:r>
        <w:fldChar w:fldCharType="end"/>
      </w:r>
      <w:bookmarkEnd w:id="647"/>
      <w:r w:rsidRPr="00E43F1B">
        <w:rPr>
          <w:lang w:val="pl-PL"/>
        </w:rPr>
        <w:t xml:space="preserve"> Ogólna architektura logiczna Modułu SDI</w:t>
      </w:r>
      <w:bookmarkEnd w:id="648"/>
    </w:p>
    <w:p w14:paraId="0EBF75AF" w14:textId="77777777" w:rsidR="00C57E47" w:rsidRPr="00E43F1B" w:rsidRDefault="00C57E47" w:rsidP="00C57E47">
      <w:pPr>
        <w:jc w:val="both"/>
      </w:pPr>
      <w:r w:rsidRPr="00E43F1B">
        <w:t xml:space="preserve">Na diagramie tym komponenty aplikacyjne wchodzące w skład Modułu SDI oznaczone są na zielono. </w:t>
      </w:r>
    </w:p>
    <w:p w14:paraId="621284FA" w14:textId="77777777" w:rsidR="00C57E47" w:rsidRPr="00111B16" w:rsidRDefault="00C57E47" w:rsidP="00C57E47">
      <w:pPr>
        <w:jc w:val="both"/>
      </w:pPr>
      <w:r w:rsidRPr="0042624C">
        <w:t>Klientem usług danych przestrzennych udostępnianych za pomocą powyżej przedstawionej architektury jest Portal SDI.</w:t>
      </w:r>
    </w:p>
    <w:p w14:paraId="7B8452D1" w14:textId="77777777" w:rsidR="00C57E47" w:rsidRPr="00E43F1B" w:rsidRDefault="00C57E47" w:rsidP="00C57E47">
      <w:pPr>
        <w:jc w:val="both"/>
      </w:pPr>
      <w:r w:rsidRPr="00E43F1B">
        <w:lastRenderedPageBreak/>
        <w:t>Dodatkowo by określić współpracę pomiędzy komponentami aplikacyjnymi przedstawiony został dodatkowy diagram (</w:t>
      </w:r>
      <w:r>
        <w:fldChar w:fldCharType="begin"/>
      </w:r>
      <w:r w:rsidRPr="00E43F1B">
        <w:instrText xml:space="preserve"> REF _Ref336937709 \h </w:instrText>
      </w:r>
      <w:r>
        <w:fldChar w:fldCharType="separate"/>
      </w:r>
      <w:r w:rsidR="00E451BD" w:rsidRPr="00E43F1B">
        <w:t xml:space="preserve">Diagram </w:t>
      </w:r>
      <w:r w:rsidR="00E451BD">
        <w:rPr>
          <w:noProof/>
        </w:rPr>
        <w:t>69</w:t>
      </w:r>
      <w:r>
        <w:fldChar w:fldCharType="end"/>
      </w:r>
      <w:r w:rsidRPr="00E43F1B">
        <w:t>) (również na nim komponenty Modułu SDI oznaczone są na zielono).</w:t>
      </w:r>
    </w:p>
    <w:p w14:paraId="1E6A20A0" w14:textId="77777777" w:rsidR="00C57E47" w:rsidRPr="00E43F1B" w:rsidRDefault="00C57E47" w:rsidP="00C57E47">
      <w:pPr>
        <w:jc w:val="both"/>
        <w:sectPr w:rsidR="00C57E47" w:rsidRPr="00E43F1B" w:rsidSect="000E354F">
          <w:headerReference w:type="default" r:id="rId180"/>
          <w:footerReference w:type="even" r:id="rId181"/>
          <w:footerReference w:type="default" r:id="rId182"/>
          <w:pgSz w:w="11906" w:h="16838"/>
          <w:pgMar w:top="1417" w:right="1417" w:bottom="1417" w:left="1417" w:header="708" w:footer="708" w:gutter="0"/>
          <w:cols w:space="708"/>
          <w:docGrid w:linePitch="360"/>
        </w:sectPr>
      </w:pPr>
    </w:p>
    <w:p w14:paraId="687267F9" w14:textId="77777777" w:rsidR="00C57E47" w:rsidRDefault="00C57E47" w:rsidP="00C57E47">
      <w:pPr>
        <w:jc w:val="both"/>
      </w:pPr>
      <w:r w:rsidRPr="00E43F1B">
        <w:rPr>
          <w:noProof/>
          <w:lang w:eastAsia="pl-PL"/>
        </w:rPr>
        <w:lastRenderedPageBreak/>
        <w:drawing>
          <wp:inline distT="0" distB="0" distL="0" distR="0" wp14:anchorId="7D7777D4" wp14:editId="6B3D065C">
            <wp:extent cx="6972300" cy="4495800"/>
            <wp:effectExtent l="0" t="0" r="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6972300" cy="4495800"/>
                    </a:xfrm>
                    <a:prstGeom prst="rect">
                      <a:avLst/>
                    </a:prstGeom>
                    <a:noFill/>
                    <a:ln>
                      <a:noFill/>
                    </a:ln>
                  </pic:spPr>
                </pic:pic>
              </a:graphicData>
            </a:graphic>
          </wp:inline>
        </w:drawing>
      </w:r>
    </w:p>
    <w:p w14:paraId="080BB119" w14:textId="77777777" w:rsidR="00C57E47" w:rsidRPr="00E43F1B" w:rsidRDefault="00C57E47" w:rsidP="00C57E47">
      <w:pPr>
        <w:pStyle w:val="Legenda"/>
        <w:rPr>
          <w:lang w:val="pl-PL"/>
        </w:rPr>
      </w:pPr>
      <w:bookmarkStart w:id="649" w:name="_Ref336937709"/>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69</w:t>
      </w:r>
      <w:r>
        <w:fldChar w:fldCharType="end"/>
      </w:r>
      <w:bookmarkEnd w:id="649"/>
      <w:r w:rsidRPr="00E43F1B">
        <w:rPr>
          <w:lang w:val="pl-PL"/>
        </w:rPr>
        <w:t xml:space="preserve"> Szczegółowa architektura logiczna Modułu SDI</w:t>
      </w:r>
    </w:p>
    <w:p w14:paraId="4395C64D" w14:textId="77777777" w:rsidR="00C57E47" w:rsidRPr="00E43F1B" w:rsidRDefault="00C57E47" w:rsidP="00C57E47">
      <w:pPr>
        <w:sectPr w:rsidR="00C57E47" w:rsidRPr="00E43F1B" w:rsidSect="000E354F">
          <w:pgSz w:w="16838" w:h="11906" w:orient="landscape"/>
          <w:pgMar w:top="1417" w:right="1417" w:bottom="1417" w:left="1417" w:header="708" w:footer="708" w:gutter="0"/>
          <w:cols w:space="708"/>
          <w:docGrid w:linePitch="360"/>
        </w:sectPr>
      </w:pPr>
    </w:p>
    <w:p w14:paraId="63E556FB" w14:textId="77777777" w:rsidR="00C57E47" w:rsidRPr="002636BE" w:rsidRDefault="00C57E47" w:rsidP="00C57E47">
      <w:pPr>
        <w:pStyle w:val="Styl4"/>
        <w:rPr>
          <w:color w:val="333399"/>
        </w:rPr>
      </w:pPr>
      <w:bookmarkStart w:id="650" w:name="_Toc455572267"/>
      <w:r w:rsidRPr="002636BE">
        <w:rPr>
          <w:color w:val="333399"/>
        </w:rPr>
        <w:lastRenderedPageBreak/>
        <w:t>Komponenty aplikacyjne</w:t>
      </w:r>
      <w:bookmarkEnd w:id="650"/>
    </w:p>
    <w:p w14:paraId="7046C14F" w14:textId="77777777" w:rsidR="00C57E47" w:rsidRPr="00E43F1B" w:rsidRDefault="00C57E47" w:rsidP="00C57E47">
      <w:r w:rsidRPr="00E43F1B">
        <w:t>Rozdział ten opisuje poszczególne komponenty aplikacyjne Modułu SDI – ich przeznaczenie, wymagania i przypadki użycia łączące się z nimi oraz listę interfejsów udostępnianych i wykorzystywanych przez dany komponent.</w:t>
      </w:r>
    </w:p>
    <w:p w14:paraId="6572E3A4" w14:textId="77777777" w:rsidR="00C57E47" w:rsidRPr="0042624C" w:rsidRDefault="00C57E47" w:rsidP="00C57E47">
      <w:pPr>
        <w:rPr>
          <w:rStyle w:val="Uwydatnienie"/>
        </w:rPr>
      </w:pPr>
      <w:r w:rsidRPr="0042624C">
        <w:rPr>
          <w:rStyle w:val="Uwydatnienie"/>
        </w:rPr>
        <w:t>Przestrzenna baza danych</w:t>
      </w:r>
    </w:p>
    <w:p w14:paraId="0393F2CF" w14:textId="77777777" w:rsidR="00C57E47" w:rsidRPr="00E43F1B" w:rsidRDefault="00C57E47" w:rsidP="00C57E47">
      <w:r w:rsidRPr="00E43F1B">
        <w:t>Przeznaczeniem komponentu jest przechowywanie danych przestrzennych, które następnie są publikowane przez usługi danych przestrzennych Serwera Danych Przestrzennych.</w:t>
      </w:r>
    </w:p>
    <w:p w14:paraId="5DD695B6" w14:textId="77777777" w:rsidR="00C57E47" w:rsidRPr="0042624C" w:rsidRDefault="00C57E47" w:rsidP="00C57E47">
      <w:pPr>
        <w:rPr>
          <w:rStyle w:val="Uwydatnienie"/>
        </w:rPr>
      </w:pPr>
      <w:r w:rsidRPr="0042624C">
        <w:rPr>
          <w:rStyle w:val="Uwydatnienie"/>
        </w:rPr>
        <w:t>System zarządzania przestrzenną bazą danych</w:t>
      </w:r>
    </w:p>
    <w:p w14:paraId="0C3A4EE5" w14:textId="77777777" w:rsidR="00C57E47" w:rsidRPr="00E43F1B" w:rsidRDefault="00C57E47" w:rsidP="00C57E47">
      <w:r w:rsidRPr="00E43F1B">
        <w:t>Przeznaczeniem komponentu jest Zarządzanie przestrzenną bazą danych, w szczególności:</w:t>
      </w:r>
    </w:p>
    <w:p w14:paraId="33F1709F" w14:textId="77777777" w:rsidR="00C57E47" w:rsidRPr="006A31C0" w:rsidRDefault="00C57E47" w:rsidP="00C57E47">
      <w:pPr>
        <w:pStyle w:val="Akapitzlist"/>
        <w:numPr>
          <w:ilvl w:val="0"/>
          <w:numId w:val="59"/>
        </w:numPr>
      </w:pPr>
      <w:r w:rsidRPr="006A31C0">
        <w:t>Zarządzanie użytkownikami bazodanowymi (tworzenie, usuwanie, modyfikowanie),</w:t>
      </w:r>
    </w:p>
    <w:p w14:paraId="507A5DE6" w14:textId="77777777" w:rsidR="00C57E47" w:rsidRPr="006A31C0" w:rsidRDefault="00C57E47" w:rsidP="00C57E47">
      <w:pPr>
        <w:pStyle w:val="Akapitzlist"/>
        <w:numPr>
          <w:ilvl w:val="0"/>
          <w:numId w:val="59"/>
        </w:numPr>
      </w:pPr>
      <w:r w:rsidRPr="006A31C0">
        <w:t>Zarządzanie uprawnieniami użytkowników bazodanowych,</w:t>
      </w:r>
    </w:p>
    <w:p w14:paraId="01712E1B" w14:textId="77777777" w:rsidR="00C57E47" w:rsidRPr="006A31C0" w:rsidRDefault="00C57E47" w:rsidP="00C57E47">
      <w:pPr>
        <w:pStyle w:val="Akapitzlist"/>
        <w:numPr>
          <w:ilvl w:val="0"/>
          <w:numId w:val="59"/>
        </w:numPr>
      </w:pPr>
      <w:r w:rsidRPr="006A31C0">
        <w:t>Tworzenie i usuwanie baz danych,</w:t>
      </w:r>
    </w:p>
    <w:p w14:paraId="6E026459" w14:textId="77777777" w:rsidR="00C57E47" w:rsidRPr="006A31C0" w:rsidRDefault="00C57E47" w:rsidP="00C57E47">
      <w:pPr>
        <w:pStyle w:val="Akapitzlist"/>
        <w:numPr>
          <w:ilvl w:val="0"/>
          <w:numId w:val="59"/>
        </w:numPr>
      </w:pPr>
      <w:r w:rsidRPr="006A31C0">
        <w:t>Tworzenie nowych, edycja i usuwanie istniejących tabel w bazie danych,</w:t>
      </w:r>
    </w:p>
    <w:p w14:paraId="6CD0A06B" w14:textId="77777777" w:rsidR="00C57E47" w:rsidRPr="006A31C0" w:rsidRDefault="00C57E47" w:rsidP="00C57E47">
      <w:pPr>
        <w:pStyle w:val="Akapitzlist"/>
        <w:numPr>
          <w:ilvl w:val="0"/>
          <w:numId w:val="59"/>
        </w:numPr>
      </w:pPr>
      <w:r w:rsidRPr="006A31C0">
        <w:t>Przeglądanie i modyfikowanie danych zawartych w tabelach,</w:t>
      </w:r>
    </w:p>
    <w:p w14:paraId="1AA71871" w14:textId="77777777" w:rsidR="00C57E47" w:rsidRPr="006A31C0" w:rsidRDefault="00C57E47" w:rsidP="00C57E47">
      <w:pPr>
        <w:pStyle w:val="Akapitzlist"/>
        <w:numPr>
          <w:ilvl w:val="0"/>
          <w:numId w:val="59"/>
        </w:numPr>
      </w:pPr>
      <w:r w:rsidRPr="006A31C0">
        <w:t>Tworzenie widoków na bazie danych,</w:t>
      </w:r>
    </w:p>
    <w:p w14:paraId="17616C5D" w14:textId="77777777" w:rsidR="00C57E47" w:rsidRPr="006A31C0" w:rsidRDefault="00C57E47" w:rsidP="00C57E47">
      <w:pPr>
        <w:pStyle w:val="Akapitzlist"/>
        <w:numPr>
          <w:ilvl w:val="0"/>
          <w:numId w:val="59"/>
        </w:numPr>
      </w:pPr>
      <w:r w:rsidRPr="006A31C0">
        <w:t>Tworzenie indeksów,</w:t>
      </w:r>
    </w:p>
    <w:p w14:paraId="0F86DFF0" w14:textId="77777777" w:rsidR="00C57E47" w:rsidRDefault="00C57E47" w:rsidP="00C57E47">
      <w:pPr>
        <w:pStyle w:val="Akapitzlist"/>
        <w:numPr>
          <w:ilvl w:val="0"/>
          <w:numId w:val="59"/>
        </w:numPr>
      </w:pPr>
      <w:r w:rsidRPr="006A31C0">
        <w:t>Tworzenie backupu bazy danych oraz odtwarzanie bazy danych na podstawie backupu.</w:t>
      </w:r>
    </w:p>
    <w:p w14:paraId="4449BDD9" w14:textId="77777777" w:rsidR="00C57E47" w:rsidRPr="0042624C" w:rsidRDefault="00C57E47" w:rsidP="00C57E47">
      <w:pPr>
        <w:rPr>
          <w:rStyle w:val="Uwydatnienie"/>
        </w:rPr>
      </w:pPr>
      <w:r w:rsidRPr="0042624C">
        <w:rPr>
          <w:rStyle w:val="Uwydatnienie"/>
        </w:rPr>
        <w:t>Narzędzie do zasilania przestrzennej bazy danych</w:t>
      </w:r>
    </w:p>
    <w:p w14:paraId="5C05087E" w14:textId="77777777" w:rsidR="00C57E47" w:rsidRPr="00E43F1B" w:rsidRDefault="00C57E47" w:rsidP="00C57E47">
      <w:pPr>
        <w:rPr>
          <w:b/>
        </w:rPr>
      </w:pPr>
      <w:r w:rsidRPr="00E43F1B">
        <w:t>Narzędzie służy do zasilania bazy danych przestrzennych (publikacyjnych, w trybie inicjalnym i aktualizacyjnym) w węźle lokalnym z dostępnych dla danego węzła danych przestrzennych.</w:t>
      </w:r>
    </w:p>
    <w:p w14:paraId="4823C1BC" w14:textId="77777777" w:rsidR="00C57E47" w:rsidRPr="0042624C" w:rsidRDefault="00C57E47" w:rsidP="00C57E47">
      <w:pPr>
        <w:rPr>
          <w:rStyle w:val="Uwydatnienie"/>
        </w:rPr>
      </w:pPr>
      <w:bookmarkStart w:id="651" w:name="_Toc310538888"/>
      <w:r w:rsidRPr="0042624C">
        <w:rPr>
          <w:rStyle w:val="Uwydatnienie"/>
        </w:rPr>
        <w:t>Serwer Danych Przestrzennych</w:t>
      </w:r>
      <w:bookmarkEnd w:id="651"/>
    </w:p>
    <w:p w14:paraId="1ECC1BB8" w14:textId="77777777" w:rsidR="00C57E47" w:rsidRPr="00E43F1B" w:rsidRDefault="00C57E47" w:rsidP="00C57E47">
      <w:r w:rsidRPr="00E43F1B">
        <w:t>Komponent służy do publikacji danych przestrzennych z bazy publikacyjnej węzła lokalnego za pomocą usług danych przestrzennych: WMS, WMTS, WFS, WCS.</w:t>
      </w:r>
    </w:p>
    <w:p w14:paraId="17503431" w14:textId="77777777" w:rsidR="00C57E47" w:rsidRPr="0042624C" w:rsidRDefault="00C57E47" w:rsidP="00C57E47">
      <w:pPr>
        <w:rPr>
          <w:rStyle w:val="Uwydatnienie"/>
        </w:rPr>
      </w:pPr>
      <w:r w:rsidRPr="0042624C">
        <w:rPr>
          <w:rStyle w:val="Uwydatnienie"/>
        </w:rPr>
        <w:t>Baza metadanych</w:t>
      </w:r>
    </w:p>
    <w:p w14:paraId="7AEF072D" w14:textId="77777777" w:rsidR="00C57E47" w:rsidRPr="00E43F1B" w:rsidRDefault="00C57E47" w:rsidP="00C57E47">
      <w:r w:rsidRPr="00E43F1B">
        <w:t>Baza przechowuje metadane węzła lokalnego, które następnie są publikowane przez usługi metadanych Serwera Usług Katalogowych.</w:t>
      </w:r>
    </w:p>
    <w:p w14:paraId="3EF33F36" w14:textId="77777777" w:rsidR="00C57E47" w:rsidRPr="0042624C" w:rsidRDefault="00C57E47" w:rsidP="00C57E47">
      <w:pPr>
        <w:rPr>
          <w:rStyle w:val="Uwydatnienie"/>
        </w:rPr>
      </w:pPr>
      <w:bookmarkStart w:id="652" w:name="_Toc310538890"/>
      <w:r w:rsidRPr="0042624C">
        <w:rPr>
          <w:rStyle w:val="Uwydatnienie"/>
        </w:rPr>
        <w:t>Narzędzie do zarządzania metadanymi</w:t>
      </w:r>
      <w:bookmarkEnd w:id="652"/>
    </w:p>
    <w:p w14:paraId="14CCC9D2" w14:textId="77777777" w:rsidR="00C57E47" w:rsidRPr="00E43F1B" w:rsidRDefault="00C57E47" w:rsidP="00C57E47">
      <w:r w:rsidRPr="00E43F1B">
        <w:t>Narzędzie służy do zarządzania metadanymi w bazie metadanych danych węzła lokalnego – przeglądanie, usuwanie wybranych, import z plików XML, ZIP.</w:t>
      </w:r>
    </w:p>
    <w:p w14:paraId="0F67308B" w14:textId="77777777" w:rsidR="00C57E47" w:rsidRPr="0042624C" w:rsidRDefault="00C57E47" w:rsidP="00C57E47">
      <w:pPr>
        <w:rPr>
          <w:rStyle w:val="Uwydatnienie"/>
        </w:rPr>
      </w:pPr>
      <w:r w:rsidRPr="0042624C">
        <w:rPr>
          <w:rStyle w:val="Uwydatnienie"/>
        </w:rPr>
        <w:t>Serwer usług katalogowych</w:t>
      </w:r>
    </w:p>
    <w:p w14:paraId="04BE0144" w14:textId="77777777" w:rsidR="00C57E47" w:rsidRPr="00E43F1B" w:rsidRDefault="00C57E47" w:rsidP="00C57E47">
      <w:r w:rsidRPr="00E43F1B">
        <w:t>Serwer służy do udostępniania metadanych węzła lokalnego za pomocą usług metadanych: CS-W.</w:t>
      </w:r>
    </w:p>
    <w:p w14:paraId="08434D19" w14:textId="77777777" w:rsidR="00C57E47" w:rsidRPr="0042624C" w:rsidRDefault="00C57E47" w:rsidP="00C57E47">
      <w:pPr>
        <w:rPr>
          <w:rStyle w:val="Uwydatnienie"/>
        </w:rPr>
      </w:pPr>
      <w:r w:rsidRPr="0042624C">
        <w:rPr>
          <w:rStyle w:val="Uwydatnienie"/>
        </w:rPr>
        <w:t>Narzędzie do zarządzania synchronizacją</w:t>
      </w:r>
    </w:p>
    <w:p w14:paraId="18F15ED3" w14:textId="77777777" w:rsidR="00C57E47" w:rsidRPr="00E43F1B" w:rsidRDefault="00C57E47" w:rsidP="00C57E47">
      <w:r w:rsidRPr="00E43F1B">
        <w:t>Narzędzie to służy do zarządzania synchronizacją danych przestrzennych pomiędzy węzłami.</w:t>
      </w:r>
    </w:p>
    <w:p w14:paraId="7ECF749A" w14:textId="77777777" w:rsidR="00C57E47" w:rsidRPr="0042624C" w:rsidRDefault="00C57E47" w:rsidP="00C57E47">
      <w:pPr>
        <w:rPr>
          <w:rStyle w:val="Uwydatnienie"/>
        </w:rPr>
      </w:pPr>
      <w:bookmarkStart w:id="653" w:name="_Toc310538893"/>
      <w:r w:rsidRPr="0042624C">
        <w:rPr>
          <w:rStyle w:val="Uwydatnienie"/>
        </w:rPr>
        <w:t>Konsola do monitorowania działania usług danych przestrzennych i metadanych</w:t>
      </w:r>
      <w:bookmarkEnd w:id="653"/>
    </w:p>
    <w:p w14:paraId="77B941BC" w14:textId="77777777" w:rsidR="00C57E47" w:rsidRDefault="00C57E47" w:rsidP="00C57E47">
      <w:r w:rsidRPr="00E43F1B">
        <w:lastRenderedPageBreak/>
        <w:t>Komponent służy do monitorowania działania usług danych przestrzennych i metadanych we wskazanych węzłach.</w:t>
      </w:r>
    </w:p>
    <w:p w14:paraId="191BCB00" w14:textId="77777777" w:rsidR="00C57E47" w:rsidRPr="00DC19C3" w:rsidRDefault="00C57E47" w:rsidP="00C57E47">
      <w:pPr>
        <w:rPr>
          <w:rStyle w:val="Uwydatnienie"/>
        </w:rPr>
      </w:pPr>
      <w:r w:rsidRPr="00DC19C3">
        <w:rPr>
          <w:rStyle w:val="Uwydatnienie"/>
        </w:rPr>
        <w:t>Portal SDI</w:t>
      </w:r>
    </w:p>
    <w:p w14:paraId="5A4782A9" w14:textId="77777777" w:rsidR="00C57E47" w:rsidRPr="00E43F1B" w:rsidRDefault="00C57E47" w:rsidP="00C57E47">
      <w:r w:rsidRPr="0042624C">
        <w:t xml:space="preserve">Narzędzie posiadające intuicyjny interfejs użytkownika, uruchamiane z poziomu przeglądarki internetowej, które służy do zarządzania danymi udostępnianymi w postaci usług danych przestrzennych. </w:t>
      </w:r>
      <w:r>
        <w:t xml:space="preserve"> Jest instalowane w środowisku lokalnym dysponenta danych.</w:t>
      </w:r>
    </w:p>
    <w:p w14:paraId="046C6810" w14:textId="77777777" w:rsidR="00C57E47" w:rsidRPr="002636BE" w:rsidRDefault="00C57E47" w:rsidP="00C57E47">
      <w:pPr>
        <w:pStyle w:val="Styl4"/>
        <w:rPr>
          <w:color w:val="333399"/>
        </w:rPr>
      </w:pPr>
      <w:bookmarkStart w:id="654" w:name="_Ref372553455"/>
      <w:bookmarkStart w:id="655" w:name="_Ref372553464"/>
      <w:bookmarkStart w:id="656" w:name="_Toc455572268"/>
      <w:r w:rsidRPr="002636BE">
        <w:rPr>
          <w:color w:val="333399"/>
        </w:rPr>
        <w:t>Modele hostowania komponentów aplikacyjnych</w:t>
      </w:r>
      <w:bookmarkEnd w:id="654"/>
      <w:bookmarkEnd w:id="655"/>
      <w:bookmarkEnd w:id="656"/>
    </w:p>
    <w:p w14:paraId="4DE0D90C" w14:textId="77777777" w:rsidR="00C57E47" w:rsidRPr="00E43F1B" w:rsidRDefault="00C57E47" w:rsidP="00C57E47">
      <w:r w:rsidRPr="00E43F1B">
        <w:t>Moduł SDI wspiera różne modele hostingu w zależności od potrzeb podmiotu. W następnych podrozdziałach opisana jest logika implementacji poszczególnych modeli hostingu za pomocą komponentów aplikacyjnych wchodzących w skład Modułu SDI.</w:t>
      </w:r>
    </w:p>
    <w:p w14:paraId="45F373C8" w14:textId="77777777" w:rsidR="00C57E47" w:rsidRPr="00E43F1B" w:rsidRDefault="00C57E47" w:rsidP="00C57E47">
      <w:r w:rsidRPr="00E43F1B">
        <w:t>W celu realizacji różnych modeli hostingu zastosowane zostało środowisko wirtualizacyjne do uruchamiania maszyn wirtualnych ze zdefiniowanym Serwerem Danych Przestrzennych lub Serwerem Usług Katalogowych (dla poszczególnych węzłów lokalnych) oraz wydzielona przestrzeń na bazy danych poszczególnych węzłów w ramach infrastruktury węzła centralnego (do przechowywania danych i metadanych w modelach hostingu M1 M2, M3).</w:t>
      </w:r>
    </w:p>
    <w:p w14:paraId="27AD9201" w14:textId="77777777" w:rsidR="00C57E47" w:rsidRPr="0042624C" w:rsidRDefault="00C57E47" w:rsidP="00C57E47">
      <w:pPr>
        <w:rPr>
          <w:rStyle w:val="Uwydatnienie"/>
        </w:rPr>
      </w:pPr>
      <w:r w:rsidRPr="0042624C">
        <w:rPr>
          <w:rStyle w:val="Uwydatnienie"/>
        </w:rPr>
        <w:t>Model 1 – hostowanie wszystkich</w:t>
      </w:r>
    </w:p>
    <w:p w14:paraId="48C6FBBE" w14:textId="77777777" w:rsidR="00C57E47" w:rsidRPr="00E43F1B" w:rsidRDefault="00C57E47" w:rsidP="00C57E47">
      <w:r w:rsidRPr="00E43F1B">
        <w:t>Rozwiązanie w tym modelu hostuje wszystkie elementy Modułu SDI tzn. metadanych, danych jak również usług serwera katalogowego i serwera danych przestrzennych. Po stronie podmiotu znajduje się jedynie Narzędzie do zasilania bazy danych węzła lokalnego, które zasila przestrzenną bazę danych danymi przestrzennymi tego podmiotu.</w:t>
      </w:r>
    </w:p>
    <w:p w14:paraId="14B47786" w14:textId="77777777" w:rsidR="00C57E47" w:rsidRPr="00E43F1B" w:rsidRDefault="00C57E47" w:rsidP="00C57E47">
      <w:r w:rsidRPr="00E43F1B">
        <w:t xml:space="preserve">W modelu 1 hostowania metadane i dane będą przechowywane w wydzielonej przestrzeni na bazy danych poszczególnych węzłów w ramach infrastruktury węzła centralnego. Natomiast Serwer Usług Katalogowych oraz Server Danych Przestrzennych będą zaimplementowane jako maszyny wirtualne uruchamiane w środowisku wirtualizacyjnym (osobno dla każdego węzła). </w:t>
      </w:r>
    </w:p>
    <w:p w14:paraId="6A5A1ECD" w14:textId="77777777" w:rsidR="00C57E47" w:rsidRPr="00E43F1B" w:rsidRDefault="00C57E47" w:rsidP="00C57E47"/>
    <w:p w14:paraId="1E5C977C" w14:textId="77777777" w:rsidR="00C57E47" w:rsidRPr="00E43F1B" w:rsidRDefault="00C57E47" w:rsidP="00C57E47">
      <w:pPr>
        <w:rPr>
          <w:b/>
        </w:rPr>
        <w:sectPr w:rsidR="00C57E47" w:rsidRPr="00E43F1B" w:rsidSect="000E354F">
          <w:pgSz w:w="11906" w:h="16838"/>
          <w:pgMar w:top="1417" w:right="1417" w:bottom="1417" w:left="1417" w:header="708" w:footer="708" w:gutter="0"/>
          <w:cols w:space="708"/>
          <w:docGrid w:linePitch="360"/>
        </w:sectPr>
      </w:pPr>
    </w:p>
    <w:p w14:paraId="612C30EF" w14:textId="77777777" w:rsidR="00C57E47" w:rsidRDefault="00C57E47" w:rsidP="00C57E47">
      <w:pPr>
        <w:rPr>
          <w:b/>
        </w:rPr>
      </w:pPr>
      <w:r w:rsidRPr="00E43F1B">
        <w:rPr>
          <w:b/>
          <w:noProof/>
          <w:lang w:eastAsia="pl-PL"/>
        </w:rPr>
        <w:lastRenderedPageBreak/>
        <w:drawing>
          <wp:inline distT="0" distB="0" distL="0" distR="0" wp14:anchorId="1F29EB7D" wp14:editId="263BDBD3">
            <wp:extent cx="8084820" cy="4511040"/>
            <wp:effectExtent l="0" t="0" r="0" b="381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8084820" cy="4511040"/>
                    </a:xfrm>
                    <a:prstGeom prst="rect">
                      <a:avLst/>
                    </a:prstGeom>
                    <a:noFill/>
                    <a:ln>
                      <a:noFill/>
                    </a:ln>
                  </pic:spPr>
                </pic:pic>
              </a:graphicData>
            </a:graphic>
          </wp:inline>
        </w:drawing>
      </w:r>
    </w:p>
    <w:p w14:paraId="775E2633" w14:textId="77777777" w:rsidR="00C57E47" w:rsidRPr="00E43F1B" w:rsidRDefault="00C57E47" w:rsidP="00C57E47">
      <w:pPr>
        <w:pStyle w:val="Legenda"/>
        <w:rPr>
          <w:b w:val="0"/>
          <w:lang w:val="pl-PL"/>
        </w:rPr>
      </w:pPr>
      <w:bookmarkStart w:id="657" w:name="_Ref336940063"/>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70</w:t>
      </w:r>
      <w:r>
        <w:fldChar w:fldCharType="end"/>
      </w:r>
      <w:bookmarkEnd w:id="657"/>
      <w:r w:rsidRPr="00E43F1B">
        <w:rPr>
          <w:lang w:val="pl-PL"/>
        </w:rPr>
        <w:t xml:space="preserve"> Architektura logiczna Modułu SDI</w:t>
      </w:r>
      <w:r w:rsidRPr="00E43F1B">
        <w:rPr>
          <w:noProof/>
          <w:lang w:val="pl-PL"/>
        </w:rPr>
        <w:t xml:space="preserve"> w modelu hostowania 1</w:t>
      </w:r>
    </w:p>
    <w:p w14:paraId="71EC6983" w14:textId="77777777" w:rsidR="00C57E47" w:rsidRPr="00E43F1B" w:rsidRDefault="00C57E47" w:rsidP="00C57E47">
      <w:pPr>
        <w:rPr>
          <w:b/>
        </w:rPr>
        <w:sectPr w:rsidR="00C57E47" w:rsidRPr="00E43F1B" w:rsidSect="000E354F">
          <w:pgSz w:w="16838" w:h="11906" w:orient="landscape"/>
          <w:pgMar w:top="1417" w:right="1417" w:bottom="1417" w:left="1417" w:header="708" w:footer="708" w:gutter="0"/>
          <w:cols w:space="708"/>
          <w:docGrid w:linePitch="360"/>
        </w:sectPr>
      </w:pPr>
    </w:p>
    <w:p w14:paraId="1598B184" w14:textId="77777777" w:rsidR="00C57E47" w:rsidRPr="00E43F1B" w:rsidRDefault="00C57E47" w:rsidP="00C57E47"/>
    <w:p w14:paraId="1DDED039" w14:textId="77777777" w:rsidR="00C57E47" w:rsidRPr="00E43F1B" w:rsidRDefault="00C57E47" w:rsidP="00C57E47">
      <w:bookmarkStart w:id="658" w:name="_Ref336940112"/>
      <w:bookmarkStart w:id="659" w:name="_Toc310538952"/>
      <w:r w:rsidRPr="00E43F1B">
        <w:t xml:space="preserve">Tabela </w:t>
      </w:r>
      <w:r>
        <w:fldChar w:fldCharType="begin"/>
      </w:r>
      <w:r w:rsidRPr="00E43F1B">
        <w:instrText xml:space="preserve"> SEQ Tabela \* ARABIC </w:instrText>
      </w:r>
      <w:r>
        <w:fldChar w:fldCharType="separate"/>
      </w:r>
      <w:r w:rsidR="00E451BD">
        <w:rPr>
          <w:noProof/>
        </w:rPr>
        <w:t>2</w:t>
      </w:r>
      <w:r>
        <w:fldChar w:fldCharType="end"/>
      </w:r>
      <w:bookmarkEnd w:id="658"/>
      <w:r w:rsidRPr="00E43F1B">
        <w:t xml:space="preserve"> Rozmieszczenie komponentów aplikacyjnych w modelu hostowania 1</w:t>
      </w:r>
      <w:bookmarkEnd w:id="659"/>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794"/>
        <w:gridCol w:w="1134"/>
        <w:gridCol w:w="1134"/>
        <w:gridCol w:w="1134"/>
        <w:gridCol w:w="1417"/>
      </w:tblGrid>
      <w:tr w:rsidR="00C57E47" w:rsidRPr="000E7456" w14:paraId="63020B33" w14:textId="77777777" w:rsidTr="000E354F">
        <w:trPr>
          <w:cantSplit/>
          <w:trHeight w:val="1956"/>
        </w:trPr>
        <w:tc>
          <w:tcPr>
            <w:tcW w:w="3794" w:type="dxa"/>
            <w:shd w:val="clear" w:color="auto" w:fill="BFBFBF"/>
            <w:vAlign w:val="center"/>
          </w:tcPr>
          <w:p w14:paraId="07E6E830" w14:textId="77777777" w:rsidR="00C57E47" w:rsidRPr="000E7456" w:rsidRDefault="00C57E47" w:rsidP="000E354F">
            <w:pPr>
              <w:spacing w:after="0"/>
              <w:jc w:val="center"/>
              <w:rPr>
                <w:b/>
                <w:sz w:val="20"/>
              </w:rPr>
            </w:pPr>
            <w:r w:rsidRPr="000E7456">
              <w:rPr>
                <w:b/>
                <w:sz w:val="20"/>
              </w:rPr>
              <w:t>Komponent aplikacyjny</w:t>
            </w:r>
          </w:p>
        </w:tc>
        <w:tc>
          <w:tcPr>
            <w:tcW w:w="1134" w:type="dxa"/>
            <w:shd w:val="clear" w:color="auto" w:fill="BFBFBF"/>
            <w:textDirection w:val="btLr"/>
            <w:vAlign w:val="center"/>
          </w:tcPr>
          <w:p w14:paraId="406625DF" w14:textId="77777777" w:rsidR="00C57E47" w:rsidRPr="000E7456" w:rsidRDefault="00C57E47" w:rsidP="000E354F">
            <w:pPr>
              <w:spacing w:after="0"/>
              <w:ind w:left="113" w:right="113"/>
              <w:rPr>
                <w:b/>
                <w:sz w:val="20"/>
                <w:szCs w:val="20"/>
              </w:rPr>
            </w:pPr>
            <w:r w:rsidRPr="000E7456">
              <w:rPr>
                <w:b/>
                <w:sz w:val="20"/>
                <w:szCs w:val="20"/>
              </w:rPr>
              <w:t>Środowisko podmiotu</w:t>
            </w:r>
          </w:p>
        </w:tc>
        <w:tc>
          <w:tcPr>
            <w:tcW w:w="1134" w:type="dxa"/>
            <w:shd w:val="clear" w:color="auto" w:fill="BFBFBF"/>
            <w:textDirection w:val="btLr"/>
            <w:vAlign w:val="center"/>
          </w:tcPr>
          <w:p w14:paraId="29C7AAD7" w14:textId="77777777" w:rsidR="00C57E47" w:rsidRPr="000E7456" w:rsidRDefault="00C57E47" w:rsidP="000E354F">
            <w:pPr>
              <w:spacing w:after="0"/>
              <w:ind w:left="113" w:right="113"/>
              <w:rPr>
                <w:b/>
                <w:sz w:val="20"/>
                <w:szCs w:val="20"/>
              </w:rPr>
            </w:pPr>
            <w:r w:rsidRPr="000E7456">
              <w:rPr>
                <w:b/>
                <w:sz w:val="20"/>
                <w:szCs w:val="20"/>
              </w:rPr>
              <w:t>Środowisko hostingowe (maszyna wirtualna)</w:t>
            </w:r>
          </w:p>
        </w:tc>
        <w:tc>
          <w:tcPr>
            <w:tcW w:w="1134" w:type="dxa"/>
            <w:shd w:val="clear" w:color="auto" w:fill="BFBFBF"/>
            <w:textDirection w:val="btLr"/>
            <w:vAlign w:val="center"/>
          </w:tcPr>
          <w:p w14:paraId="6BF1B0E0" w14:textId="77777777" w:rsidR="00C57E47" w:rsidRPr="000E7456" w:rsidRDefault="00C57E47" w:rsidP="000E354F">
            <w:pPr>
              <w:spacing w:after="0"/>
              <w:ind w:left="113" w:right="113"/>
              <w:rPr>
                <w:b/>
                <w:sz w:val="20"/>
                <w:szCs w:val="20"/>
              </w:rPr>
            </w:pPr>
            <w:r w:rsidRPr="000E7456">
              <w:rPr>
                <w:b/>
                <w:sz w:val="20"/>
                <w:szCs w:val="20"/>
              </w:rPr>
              <w:t>Środowisko  węzła centralnego</w:t>
            </w:r>
          </w:p>
        </w:tc>
        <w:tc>
          <w:tcPr>
            <w:tcW w:w="1417" w:type="dxa"/>
            <w:shd w:val="clear" w:color="auto" w:fill="BFBFBF"/>
            <w:textDirection w:val="btLr"/>
            <w:vAlign w:val="center"/>
          </w:tcPr>
          <w:p w14:paraId="321B791D" w14:textId="77777777" w:rsidR="00C57E47" w:rsidRPr="000E7456" w:rsidRDefault="00C57E47" w:rsidP="000E354F">
            <w:pPr>
              <w:spacing w:after="0"/>
              <w:ind w:left="113" w:right="113"/>
              <w:rPr>
                <w:b/>
                <w:sz w:val="20"/>
                <w:szCs w:val="20"/>
              </w:rPr>
            </w:pPr>
            <w:r w:rsidRPr="000E7456">
              <w:rPr>
                <w:b/>
                <w:sz w:val="20"/>
                <w:szCs w:val="20"/>
              </w:rPr>
              <w:t>Środowisko bazodanowe węzła centralnego</w:t>
            </w:r>
          </w:p>
        </w:tc>
      </w:tr>
      <w:tr w:rsidR="00C57E47" w:rsidRPr="000E7456" w14:paraId="456CA68B" w14:textId="77777777" w:rsidTr="000E354F">
        <w:tc>
          <w:tcPr>
            <w:tcW w:w="3794" w:type="dxa"/>
            <w:shd w:val="clear" w:color="auto" w:fill="F2F2F2"/>
          </w:tcPr>
          <w:p w14:paraId="6074902C" w14:textId="77777777" w:rsidR="00C57E47" w:rsidRPr="000E7456" w:rsidRDefault="00C57E47" w:rsidP="000E354F">
            <w:pPr>
              <w:spacing w:after="0"/>
              <w:rPr>
                <w:sz w:val="20"/>
              </w:rPr>
            </w:pPr>
            <w:r w:rsidRPr="000E7456">
              <w:rPr>
                <w:sz w:val="20"/>
              </w:rPr>
              <w:t>Przestrzenna baza danych</w:t>
            </w:r>
          </w:p>
        </w:tc>
        <w:tc>
          <w:tcPr>
            <w:tcW w:w="1134" w:type="dxa"/>
            <w:shd w:val="clear" w:color="auto" w:fill="auto"/>
            <w:vAlign w:val="center"/>
          </w:tcPr>
          <w:p w14:paraId="72CBD05B" w14:textId="77777777" w:rsidR="00C57E47" w:rsidRPr="000E7456" w:rsidRDefault="00C57E47" w:rsidP="000E354F">
            <w:pPr>
              <w:spacing w:after="0"/>
              <w:jc w:val="center"/>
              <w:rPr>
                <w:b/>
                <w:sz w:val="20"/>
                <w:szCs w:val="28"/>
              </w:rPr>
            </w:pPr>
          </w:p>
        </w:tc>
        <w:tc>
          <w:tcPr>
            <w:tcW w:w="1134" w:type="dxa"/>
            <w:shd w:val="clear" w:color="auto" w:fill="auto"/>
            <w:vAlign w:val="center"/>
          </w:tcPr>
          <w:p w14:paraId="1005343D" w14:textId="77777777" w:rsidR="00C57E47" w:rsidRPr="000E7456" w:rsidRDefault="00C57E47" w:rsidP="000E354F">
            <w:pPr>
              <w:spacing w:after="0"/>
              <w:jc w:val="center"/>
              <w:rPr>
                <w:b/>
                <w:sz w:val="20"/>
                <w:szCs w:val="28"/>
              </w:rPr>
            </w:pPr>
          </w:p>
        </w:tc>
        <w:tc>
          <w:tcPr>
            <w:tcW w:w="1134" w:type="dxa"/>
            <w:shd w:val="clear" w:color="auto" w:fill="auto"/>
            <w:vAlign w:val="center"/>
          </w:tcPr>
          <w:p w14:paraId="32B1C155" w14:textId="77777777" w:rsidR="00C57E47" w:rsidRPr="000E7456" w:rsidRDefault="00C57E47" w:rsidP="000E354F">
            <w:pPr>
              <w:spacing w:after="0"/>
              <w:jc w:val="center"/>
              <w:rPr>
                <w:b/>
                <w:sz w:val="20"/>
                <w:szCs w:val="28"/>
              </w:rPr>
            </w:pPr>
          </w:p>
        </w:tc>
        <w:tc>
          <w:tcPr>
            <w:tcW w:w="1417" w:type="dxa"/>
            <w:shd w:val="clear" w:color="auto" w:fill="auto"/>
            <w:vAlign w:val="center"/>
          </w:tcPr>
          <w:p w14:paraId="6852A40E" w14:textId="77777777" w:rsidR="00C57E47" w:rsidRPr="000E7456" w:rsidRDefault="00C57E47" w:rsidP="000E354F">
            <w:pPr>
              <w:spacing w:after="0"/>
              <w:jc w:val="center"/>
              <w:rPr>
                <w:b/>
                <w:sz w:val="20"/>
                <w:szCs w:val="28"/>
              </w:rPr>
            </w:pPr>
            <w:r w:rsidRPr="000E7456">
              <w:rPr>
                <w:b/>
                <w:sz w:val="20"/>
                <w:szCs w:val="28"/>
              </w:rPr>
              <w:t>X</w:t>
            </w:r>
          </w:p>
        </w:tc>
      </w:tr>
      <w:tr w:rsidR="00C57E47" w:rsidRPr="000E7456" w14:paraId="7DAED6D8" w14:textId="77777777" w:rsidTr="000E354F">
        <w:tc>
          <w:tcPr>
            <w:tcW w:w="3794" w:type="dxa"/>
            <w:shd w:val="clear" w:color="auto" w:fill="F2F2F2"/>
          </w:tcPr>
          <w:p w14:paraId="743E0D31" w14:textId="77777777" w:rsidR="00C57E47" w:rsidRPr="00E43F1B" w:rsidRDefault="00C57E47" w:rsidP="000E354F">
            <w:pPr>
              <w:spacing w:after="0"/>
              <w:rPr>
                <w:sz w:val="20"/>
              </w:rPr>
            </w:pPr>
            <w:r w:rsidRPr="00E43F1B">
              <w:rPr>
                <w:sz w:val="20"/>
              </w:rPr>
              <w:t>System zarządzania przestrzenną bazą danych</w:t>
            </w:r>
          </w:p>
        </w:tc>
        <w:tc>
          <w:tcPr>
            <w:tcW w:w="1134" w:type="dxa"/>
            <w:shd w:val="clear" w:color="auto" w:fill="auto"/>
            <w:vAlign w:val="center"/>
          </w:tcPr>
          <w:p w14:paraId="0B8D03D2" w14:textId="77777777" w:rsidR="00C57E47" w:rsidRPr="00E43F1B" w:rsidRDefault="00C57E47" w:rsidP="000E354F">
            <w:pPr>
              <w:spacing w:after="0"/>
              <w:jc w:val="center"/>
              <w:rPr>
                <w:b/>
                <w:sz w:val="20"/>
                <w:szCs w:val="28"/>
              </w:rPr>
            </w:pPr>
          </w:p>
        </w:tc>
        <w:tc>
          <w:tcPr>
            <w:tcW w:w="1134" w:type="dxa"/>
            <w:shd w:val="clear" w:color="auto" w:fill="auto"/>
            <w:vAlign w:val="center"/>
          </w:tcPr>
          <w:p w14:paraId="3BD83BDF" w14:textId="77777777" w:rsidR="00C57E47" w:rsidRPr="00E43F1B" w:rsidRDefault="00C57E47" w:rsidP="000E354F">
            <w:pPr>
              <w:spacing w:after="0"/>
              <w:jc w:val="center"/>
              <w:rPr>
                <w:b/>
                <w:sz w:val="20"/>
                <w:szCs w:val="28"/>
              </w:rPr>
            </w:pPr>
          </w:p>
        </w:tc>
        <w:tc>
          <w:tcPr>
            <w:tcW w:w="1134" w:type="dxa"/>
            <w:shd w:val="clear" w:color="auto" w:fill="auto"/>
            <w:vAlign w:val="center"/>
          </w:tcPr>
          <w:p w14:paraId="717DB6C5" w14:textId="77777777" w:rsidR="00C57E47" w:rsidRPr="00E43F1B" w:rsidRDefault="00C57E47" w:rsidP="000E354F">
            <w:pPr>
              <w:spacing w:after="0"/>
              <w:jc w:val="center"/>
              <w:rPr>
                <w:b/>
                <w:sz w:val="20"/>
                <w:szCs w:val="28"/>
              </w:rPr>
            </w:pPr>
          </w:p>
        </w:tc>
        <w:tc>
          <w:tcPr>
            <w:tcW w:w="1417" w:type="dxa"/>
            <w:shd w:val="clear" w:color="auto" w:fill="auto"/>
            <w:vAlign w:val="center"/>
          </w:tcPr>
          <w:p w14:paraId="7ED99ED2" w14:textId="77777777" w:rsidR="00C57E47" w:rsidRPr="000E7456" w:rsidRDefault="00C57E47" w:rsidP="000E354F">
            <w:pPr>
              <w:spacing w:after="0"/>
              <w:jc w:val="center"/>
              <w:rPr>
                <w:b/>
                <w:sz w:val="20"/>
                <w:szCs w:val="28"/>
              </w:rPr>
            </w:pPr>
            <w:r w:rsidRPr="000E7456">
              <w:rPr>
                <w:b/>
                <w:sz w:val="20"/>
                <w:szCs w:val="28"/>
              </w:rPr>
              <w:t>X</w:t>
            </w:r>
          </w:p>
        </w:tc>
      </w:tr>
      <w:tr w:rsidR="00C57E47" w:rsidRPr="000E7456" w14:paraId="4AE5AD12" w14:textId="77777777" w:rsidTr="000E354F">
        <w:tc>
          <w:tcPr>
            <w:tcW w:w="3794" w:type="dxa"/>
            <w:shd w:val="clear" w:color="auto" w:fill="F2F2F2"/>
          </w:tcPr>
          <w:p w14:paraId="377526B6" w14:textId="77777777" w:rsidR="00C57E47" w:rsidRPr="00E43F1B" w:rsidRDefault="00C57E47" w:rsidP="000E354F">
            <w:pPr>
              <w:spacing w:after="0"/>
              <w:rPr>
                <w:sz w:val="20"/>
              </w:rPr>
            </w:pPr>
            <w:r w:rsidRPr="00E43F1B">
              <w:rPr>
                <w:sz w:val="20"/>
              </w:rPr>
              <w:t>Narzędzie do zasilania przestrzennej bazy danych</w:t>
            </w:r>
          </w:p>
        </w:tc>
        <w:tc>
          <w:tcPr>
            <w:tcW w:w="1134" w:type="dxa"/>
            <w:shd w:val="clear" w:color="auto" w:fill="auto"/>
            <w:vAlign w:val="center"/>
          </w:tcPr>
          <w:p w14:paraId="245AF2E7" w14:textId="77777777" w:rsidR="00C57E47" w:rsidRPr="000E7456" w:rsidRDefault="00C57E47" w:rsidP="000E354F">
            <w:pPr>
              <w:spacing w:after="0"/>
              <w:jc w:val="center"/>
              <w:rPr>
                <w:b/>
                <w:sz w:val="20"/>
                <w:szCs w:val="28"/>
              </w:rPr>
            </w:pPr>
            <w:r w:rsidRPr="000E7456">
              <w:rPr>
                <w:b/>
                <w:sz w:val="20"/>
                <w:szCs w:val="28"/>
              </w:rPr>
              <w:t>X</w:t>
            </w:r>
          </w:p>
        </w:tc>
        <w:tc>
          <w:tcPr>
            <w:tcW w:w="1134" w:type="dxa"/>
            <w:shd w:val="clear" w:color="auto" w:fill="auto"/>
            <w:vAlign w:val="center"/>
          </w:tcPr>
          <w:p w14:paraId="50255924" w14:textId="77777777" w:rsidR="00C57E47" w:rsidRPr="000E7456" w:rsidRDefault="00C57E47" w:rsidP="000E354F">
            <w:pPr>
              <w:spacing w:after="0"/>
              <w:jc w:val="center"/>
              <w:rPr>
                <w:b/>
                <w:sz w:val="20"/>
                <w:szCs w:val="28"/>
              </w:rPr>
            </w:pPr>
          </w:p>
        </w:tc>
        <w:tc>
          <w:tcPr>
            <w:tcW w:w="1134" w:type="dxa"/>
            <w:shd w:val="clear" w:color="auto" w:fill="auto"/>
            <w:vAlign w:val="center"/>
          </w:tcPr>
          <w:p w14:paraId="43D99005" w14:textId="77777777" w:rsidR="00C57E47" w:rsidRPr="000E7456" w:rsidRDefault="00C57E47" w:rsidP="000E354F">
            <w:pPr>
              <w:spacing w:after="0"/>
              <w:jc w:val="center"/>
              <w:rPr>
                <w:b/>
                <w:sz w:val="20"/>
                <w:szCs w:val="28"/>
              </w:rPr>
            </w:pPr>
          </w:p>
        </w:tc>
        <w:tc>
          <w:tcPr>
            <w:tcW w:w="1417" w:type="dxa"/>
            <w:shd w:val="clear" w:color="auto" w:fill="auto"/>
            <w:vAlign w:val="center"/>
          </w:tcPr>
          <w:p w14:paraId="0C76F6C5" w14:textId="77777777" w:rsidR="00C57E47" w:rsidRPr="000E7456" w:rsidRDefault="00C57E47" w:rsidP="000E354F">
            <w:pPr>
              <w:spacing w:after="0"/>
              <w:jc w:val="center"/>
              <w:rPr>
                <w:b/>
                <w:sz w:val="20"/>
                <w:szCs w:val="28"/>
              </w:rPr>
            </w:pPr>
          </w:p>
        </w:tc>
      </w:tr>
      <w:tr w:rsidR="00C57E47" w:rsidRPr="000E7456" w14:paraId="1D86459A" w14:textId="77777777" w:rsidTr="000E354F">
        <w:tc>
          <w:tcPr>
            <w:tcW w:w="3794" w:type="dxa"/>
            <w:shd w:val="clear" w:color="auto" w:fill="F2F2F2"/>
          </w:tcPr>
          <w:p w14:paraId="682D6CA5" w14:textId="77777777" w:rsidR="00C57E47" w:rsidRPr="000E7456" w:rsidRDefault="00C57E47" w:rsidP="000E354F">
            <w:pPr>
              <w:spacing w:after="0"/>
              <w:rPr>
                <w:sz w:val="20"/>
              </w:rPr>
            </w:pPr>
            <w:r w:rsidRPr="000E7456">
              <w:rPr>
                <w:sz w:val="20"/>
              </w:rPr>
              <w:t>Serwer Danych Przestrzennych</w:t>
            </w:r>
          </w:p>
        </w:tc>
        <w:tc>
          <w:tcPr>
            <w:tcW w:w="1134" w:type="dxa"/>
            <w:shd w:val="clear" w:color="auto" w:fill="auto"/>
            <w:vAlign w:val="center"/>
          </w:tcPr>
          <w:p w14:paraId="31ADDF5E" w14:textId="77777777" w:rsidR="00C57E47" w:rsidRPr="000E7456" w:rsidRDefault="00C57E47" w:rsidP="000E354F">
            <w:pPr>
              <w:spacing w:after="0"/>
              <w:jc w:val="center"/>
              <w:rPr>
                <w:b/>
                <w:sz w:val="20"/>
                <w:szCs w:val="28"/>
              </w:rPr>
            </w:pPr>
          </w:p>
        </w:tc>
        <w:tc>
          <w:tcPr>
            <w:tcW w:w="1134" w:type="dxa"/>
            <w:shd w:val="clear" w:color="auto" w:fill="auto"/>
            <w:vAlign w:val="center"/>
          </w:tcPr>
          <w:p w14:paraId="765EE26D" w14:textId="77777777" w:rsidR="00C57E47" w:rsidRPr="000E7456" w:rsidRDefault="00C57E47" w:rsidP="000E354F">
            <w:pPr>
              <w:spacing w:after="0"/>
              <w:jc w:val="center"/>
              <w:rPr>
                <w:b/>
                <w:sz w:val="20"/>
                <w:szCs w:val="28"/>
              </w:rPr>
            </w:pPr>
            <w:r w:rsidRPr="000E7456">
              <w:rPr>
                <w:b/>
                <w:sz w:val="20"/>
                <w:szCs w:val="28"/>
              </w:rPr>
              <w:t>X</w:t>
            </w:r>
          </w:p>
        </w:tc>
        <w:tc>
          <w:tcPr>
            <w:tcW w:w="1134" w:type="dxa"/>
            <w:shd w:val="clear" w:color="auto" w:fill="auto"/>
            <w:vAlign w:val="center"/>
          </w:tcPr>
          <w:p w14:paraId="3121622A" w14:textId="77777777" w:rsidR="00C57E47" w:rsidRPr="000E7456" w:rsidRDefault="00C57E47" w:rsidP="000E354F">
            <w:pPr>
              <w:spacing w:after="0"/>
              <w:jc w:val="center"/>
              <w:rPr>
                <w:b/>
                <w:sz w:val="20"/>
                <w:szCs w:val="28"/>
              </w:rPr>
            </w:pPr>
          </w:p>
        </w:tc>
        <w:tc>
          <w:tcPr>
            <w:tcW w:w="1417" w:type="dxa"/>
            <w:shd w:val="clear" w:color="auto" w:fill="auto"/>
            <w:vAlign w:val="center"/>
          </w:tcPr>
          <w:p w14:paraId="68BFB4C1" w14:textId="77777777" w:rsidR="00C57E47" w:rsidRPr="000E7456" w:rsidRDefault="00C57E47" w:rsidP="000E354F">
            <w:pPr>
              <w:spacing w:after="0"/>
              <w:jc w:val="center"/>
              <w:rPr>
                <w:b/>
                <w:sz w:val="20"/>
                <w:szCs w:val="28"/>
              </w:rPr>
            </w:pPr>
          </w:p>
        </w:tc>
      </w:tr>
      <w:tr w:rsidR="00C57E47" w:rsidRPr="000E7456" w14:paraId="34B05A12" w14:textId="77777777" w:rsidTr="000E354F">
        <w:tc>
          <w:tcPr>
            <w:tcW w:w="3794" w:type="dxa"/>
            <w:shd w:val="clear" w:color="auto" w:fill="F2F2F2"/>
          </w:tcPr>
          <w:p w14:paraId="4328F797" w14:textId="77777777" w:rsidR="00C57E47" w:rsidRPr="000E7456" w:rsidRDefault="00C57E47" w:rsidP="000E354F">
            <w:pPr>
              <w:spacing w:after="0"/>
              <w:rPr>
                <w:sz w:val="20"/>
              </w:rPr>
            </w:pPr>
            <w:r w:rsidRPr="000E7456">
              <w:rPr>
                <w:sz w:val="20"/>
              </w:rPr>
              <w:t>Baza metadanych</w:t>
            </w:r>
          </w:p>
        </w:tc>
        <w:tc>
          <w:tcPr>
            <w:tcW w:w="1134" w:type="dxa"/>
            <w:shd w:val="clear" w:color="auto" w:fill="auto"/>
            <w:vAlign w:val="center"/>
          </w:tcPr>
          <w:p w14:paraId="15AF431C" w14:textId="77777777" w:rsidR="00C57E47" w:rsidRPr="000E7456" w:rsidRDefault="00C57E47" w:rsidP="000E354F">
            <w:pPr>
              <w:spacing w:after="0"/>
              <w:jc w:val="center"/>
              <w:rPr>
                <w:b/>
                <w:sz w:val="20"/>
                <w:szCs w:val="28"/>
              </w:rPr>
            </w:pPr>
          </w:p>
        </w:tc>
        <w:tc>
          <w:tcPr>
            <w:tcW w:w="1134" w:type="dxa"/>
            <w:shd w:val="clear" w:color="auto" w:fill="auto"/>
            <w:vAlign w:val="center"/>
          </w:tcPr>
          <w:p w14:paraId="7FAE482F" w14:textId="77777777" w:rsidR="00C57E47" w:rsidRPr="000E7456" w:rsidRDefault="00C57E47" w:rsidP="000E354F">
            <w:pPr>
              <w:spacing w:after="0"/>
              <w:jc w:val="center"/>
              <w:rPr>
                <w:b/>
                <w:sz w:val="20"/>
                <w:szCs w:val="28"/>
              </w:rPr>
            </w:pPr>
          </w:p>
        </w:tc>
        <w:tc>
          <w:tcPr>
            <w:tcW w:w="1134" w:type="dxa"/>
            <w:shd w:val="clear" w:color="auto" w:fill="auto"/>
            <w:vAlign w:val="center"/>
          </w:tcPr>
          <w:p w14:paraId="5C142A0F" w14:textId="77777777" w:rsidR="00C57E47" w:rsidRPr="000E7456" w:rsidRDefault="00C57E47" w:rsidP="000E354F">
            <w:pPr>
              <w:spacing w:after="0"/>
              <w:jc w:val="center"/>
              <w:rPr>
                <w:b/>
                <w:sz w:val="20"/>
                <w:szCs w:val="28"/>
              </w:rPr>
            </w:pPr>
          </w:p>
        </w:tc>
        <w:tc>
          <w:tcPr>
            <w:tcW w:w="1417" w:type="dxa"/>
            <w:shd w:val="clear" w:color="auto" w:fill="auto"/>
            <w:vAlign w:val="center"/>
          </w:tcPr>
          <w:p w14:paraId="0C9E6C60" w14:textId="77777777" w:rsidR="00C57E47" w:rsidRPr="000E7456" w:rsidRDefault="00C57E47" w:rsidP="000E354F">
            <w:pPr>
              <w:spacing w:after="0"/>
              <w:jc w:val="center"/>
              <w:rPr>
                <w:b/>
                <w:sz w:val="20"/>
                <w:szCs w:val="28"/>
              </w:rPr>
            </w:pPr>
            <w:r w:rsidRPr="000E7456">
              <w:rPr>
                <w:b/>
                <w:sz w:val="20"/>
                <w:szCs w:val="28"/>
              </w:rPr>
              <w:t>X</w:t>
            </w:r>
          </w:p>
        </w:tc>
      </w:tr>
      <w:tr w:rsidR="00C57E47" w:rsidRPr="000E7456" w14:paraId="0855ECD7" w14:textId="77777777" w:rsidTr="000E354F">
        <w:tc>
          <w:tcPr>
            <w:tcW w:w="3794" w:type="dxa"/>
            <w:shd w:val="clear" w:color="auto" w:fill="F2F2F2"/>
          </w:tcPr>
          <w:p w14:paraId="6C7C2B0B" w14:textId="77777777" w:rsidR="00C57E47" w:rsidRPr="00E43F1B" w:rsidRDefault="00C57E47" w:rsidP="000E354F">
            <w:pPr>
              <w:spacing w:after="0"/>
              <w:rPr>
                <w:sz w:val="20"/>
              </w:rPr>
            </w:pPr>
            <w:r w:rsidRPr="00E43F1B">
              <w:rPr>
                <w:sz w:val="20"/>
              </w:rPr>
              <w:t>Narzędzie do zarządzania metadanymi w węźle lokalnym</w:t>
            </w:r>
          </w:p>
        </w:tc>
        <w:tc>
          <w:tcPr>
            <w:tcW w:w="1134" w:type="dxa"/>
            <w:shd w:val="clear" w:color="auto" w:fill="auto"/>
            <w:vAlign w:val="center"/>
          </w:tcPr>
          <w:p w14:paraId="728C4246" w14:textId="77777777" w:rsidR="00C57E47" w:rsidRPr="00E43F1B" w:rsidRDefault="00C57E47" w:rsidP="000E354F">
            <w:pPr>
              <w:spacing w:after="0"/>
              <w:jc w:val="center"/>
              <w:rPr>
                <w:b/>
                <w:sz w:val="20"/>
                <w:szCs w:val="28"/>
              </w:rPr>
            </w:pPr>
          </w:p>
        </w:tc>
        <w:tc>
          <w:tcPr>
            <w:tcW w:w="1134" w:type="dxa"/>
            <w:shd w:val="clear" w:color="auto" w:fill="auto"/>
            <w:vAlign w:val="center"/>
          </w:tcPr>
          <w:p w14:paraId="09D76C3F" w14:textId="77777777" w:rsidR="00C57E47" w:rsidRPr="000E7456" w:rsidRDefault="00C57E47" w:rsidP="000E354F">
            <w:pPr>
              <w:spacing w:after="0"/>
              <w:jc w:val="center"/>
              <w:rPr>
                <w:b/>
                <w:sz w:val="20"/>
                <w:szCs w:val="28"/>
              </w:rPr>
            </w:pPr>
            <w:r w:rsidRPr="000E7456">
              <w:rPr>
                <w:b/>
                <w:sz w:val="20"/>
                <w:szCs w:val="28"/>
              </w:rPr>
              <w:t>X</w:t>
            </w:r>
          </w:p>
        </w:tc>
        <w:tc>
          <w:tcPr>
            <w:tcW w:w="1134" w:type="dxa"/>
            <w:shd w:val="clear" w:color="auto" w:fill="auto"/>
            <w:vAlign w:val="center"/>
          </w:tcPr>
          <w:p w14:paraId="28606742" w14:textId="77777777" w:rsidR="00C57E47" w:rsidRPr="000E7456" w:rsidRDefault="00C57E47" w:rsidP="000E354F">
            <w:pPr>
              <w:spacing w:after="0"/>
              <w:jc w:val="center"/>
              <w:rPr>
                <w:b/>
                <w:sz w:val="20"/>
                <w:szCs w:val="28"/>
              </w:rPr>
            </w:pPr>
          </w:p>
        </w:tc>
        <w:tc>
          <w:tcPr>
            <w:tcW w:w="1417" w:type="dxa"/>
            <w:shd w:val="clear" w:color="auto" w:fill="auto"/>
            <w:vAlign w:val="center"/>
          </w:tcPr>
          <w:p w14:paraId="15661590" w14:textId="77777777" w:rsidR="00C57E47" w:rsidRPr="000E7456" w:rsidRDefault="00C57E47" w:rsidP="000E354F">
            <w:pPr>
              <w:spacing w:after="0"/>
              <w:jc w:val="center"/>
              <w:rPr>
                <w:b/>
                <w:sz w:val="20"/>
                <w:szCs w:val="28"/>
              </w:rPr>
            </w:pPr>
          </w:p>
        </w:tc>
      </w:tr>
      <w:tr w:rsidR="00C57E47" w:rsidRPr="000E7456" w14:paraId="28AD6C51" w14:textId="77777777" w:rsidTr="000E354F">
        <w:tc>
          <w:tcPr>
            <w:tcW w:w="3794" w:type="dxa"/>
            <w:shd w:val="clear" w:color="auto" w:fill="F2F2F2"/>
          </w:tcPr>
          <w:p w14:paraId="636B9812" w14:textId="77777777" w:rsidR="00C57E47" w:rsidRPr="000E7456" w:rsidRDefault="00C57E47" w:rsidP="000E354F">
            <w:pPr>
              <w:spacing w:after="0"/>
              <w:rPr>
                <w:sz w:val="20"/>
              </w:rPr>
            </w:pPr>
            <w:r w:rsidRPr="000E7456">
              <w:rPr>
                <w:sz w:val="20"/>
              </w:rPr>
              <w:t>Serwer Usług Katalogowych</w:t>
            </w:r>
          </w:p>
        </w:tc>
        <w:tc>
          <w:tcPr>
            <w:tcW w:w="1134" w:type="dxa"/>
            <w:shd w:val="clear" w:color="auto" w:fill="auto"/>
            <w:vAlign w:val="center"/>
          </w:tcPr>
          <w:p w14:paraId="31B5CB93" w14:textId="77777777" w:rsidR="00C57E47" w:rsidRPr="000E7456" w:rsidRDefault="00C57E47" w:rsidP="000E354F">
            <w:pPr>
              <w:spacing w:after="0"/>
              <w:jc w:val="center"/>
              <w:rPr>
                <w:b/>
                <w:sz w:val="20"/>
                <w:szCs w:val="28"/>
              </w:rPr>
            </w:pPr>
          </w:p>
        </w:tc>
        <w:tc>
          <w:tcPr>
            <w:tcW w:w="1134" w:type="dxa"/>
            <w:shd w:val="clear" w:color="auto" w:fill="auto"/>
            <w:vAlign w:val="center"/>
          </w:tcPr>
          <w:p w14:paraId="264F827F" w14:textId="77777777" w:rsidR="00C57E47" w:rsidRPr="000E7456" w:rsidRDefault="00C57E47" w:rsidP="000E354F">
            <w:pPr>
              <w:spacing w:after="0"/>
              <w:jc w:val="center"/>
              <w:rPr>
                <w:b/>
                <w:sz w:val="20"/>
                <w:szCs w:val="28"/>
              </w:rPr>
            </w:pPr>
            <w:r w:rsidRPr="000E7456">
              <w:rPr>
                <w:b/>
                <w:sz w:val="20"/>
                <w:szCs w:val="28"/>
              </w:rPr>
              <w:t>X</w:t>
            </w:r>
          </w:p>
        </w:tc>
        <w:tc>
          <w:tcPr>
            <w:tcW w:w="1134" w:type="dxa"/>
            <w:shd w:val="clear" w:color="auto" w:fill="auto"/>
            <w:vAlign w:val="center"/>
          </w:tcPr>
          <w:p w14:paraId="534E0F89" w14:textId="77777777" w:rsidR="00C57E47" w:rsidRPr="000E7456" w:rsidRDefault="00C57E47" w:rsidP="000E354F">
            <w:pPr>
              <w:spacing w:after="0"/>
              <w:jc w:val="center"/>
              <w:rPr>
                <w:b/>
                <w:sz w:val="20"/>
                <w:szCs w:val="28"/>
              </w:rPr>
            </w:pPr>
          </w:p>
        </w:tc>
        <w:tc>
          <w:tcPr>
            <w:tcW w:w="1417" w:type="dxa"/>
            <w:shd w:val="clear" w:color="auto" w:fill="auto"/>
            <w:vAlign w:val="center"/>
          </w:tcPr>
          <w:p w14:paraId="74B6ECF5" w14:textId="77777777" w:rsidR="00C57E47" w:rsidRPr="000E7456" w:rsidRDefault="00C57E47" w:rsidP="000E354F">
            <w:pPr>
              <w:spacing w:after="0"/>
              <w:jc w:val="center"/>
              <w:rPr>
                <w:b/>
                <w:sz w:val="20"/>
                <w:szCs w:val="28"/>
              </w:rPr>
            </w:pPr>
          </w:p>
        </w:tc>
      </w:tr>
      <w:tr w:rsidR="00C57E47" w:rsidRPr="000E7456" w14:paraId="35D88D1E" w14:textId="77777777" w:rsidTr="000E354F">
        <w:tc>
          <w:tcPr>
            <w:tcW w:w="3794" w:type="dxa"/>
            <w:shd w:val="clear" w:color="auto" w:fill="F2F2F2"/>
          </w:tcPr>
          <w:p w14:paraId="202115E7" w14:textId="77777777" w:rsidR="00C57E47" w:rsidRPr="000E7456" w:rsidRDefault="00C57E47" w:rsidP="000E354F">
            <w:pPr>
              <w:spacing w:after="0"/>
              <w:rPr>
                <w:sz w:val="20"/>
              </w:rPr>
            </w:pPr>
            <w:r w:rsidRPr="000E7456">
              <w:rPr>
                <w:sz w:val="20"/>
              </w:rPr>
              <w:t>Narzędzie do zarządzania synchronizacją</w:t>
            </w:r>
          </w:p>
        </w:tc>
        <w:tc>
          <w:tcPr>
            <w:tcW w:w="1134" w:type="dxa"/>
            <w:shd w:val="clear" w:color="auto" w:fill="auto"/>
            <w:vAlign w:val="center"/>
          </w:tcPr>
          <w:p w14:paraId="3051F46B" w14:textId="77777777" w:rsidR="00C57E47" w:rsidRPr="000E7456" w:rsidRDefault="00C57E47" w:rsidP="000E354F">
            <w:pPr>
              <w:spacing w:after="0"/>
              <w:jc w:val="center"/>
              <w:rPr>
                <w:b/>
                <w:sz w:val="20"/>
                <w:szCs w:val="28"/>
              </w:rPr>
            </w:pPr>
          </w:p>
        </w:tc>
        <w:tc>
          <w:tcPr>
            <w:tcW w:w="1134" w:type="dxa"/>
            <w:shd w:val="clear" w:color="auto" w:fill="auto"/>
            <w:vAlign w:val="center"/>
          </w:tcPr>
          <w:p w14:paraId="531A7ADF" w14:textId="77777777" w:rsidR="00C57E47" w:rsidRPr="000E7456" w:rsidRDefault="00C57E47" w:rsidP="000E354F">
            <w:pPr>
              <w:spacing w:after="0"/>
              <w:jc w:val="center"/>
              <w:rPr>
                <w:b/>
                <w:sz w:val="20"/>
                <w:szCs w:val="28"/>
              </w:rPr>
            </w:pPr>
          </w:p>
        </w:tc>
        <w:tc>
          <w:tcPr>
            <w:tcW w:w="1134" w:type="dxa"/>
            <w:shd w:val="clear" w:color="auto" w:fill="auto"/>
            <w:vAlign w:val="center"/>
          </w:tcPr>
          <w:p w14:paraId="39E89A39" w14:textId="77777777" w:rsidR="00C57E47" w:rsidRPr="000E7456" w:rsidRDefault="00C57E47" w:rsidP="000E354F">
            <w:pPr>
              <w:spacing w:after="0"/>
              <w:jc w:val="center"/>
              <w:rPr>
                <w:b/>
                <w:sz w:val="20"/>
                <w:szCs w:val="28"/>
              </w:rPr>
            </w:pPr>
            <w:r w:rsidRPr="000E7456">
              <w:rPr>
                <w:b/>
                <w:sz w:val="20"/>
                <w:szCs w:val="28"/>
              </w:rPr>
              <w:t>X</w:t>
            </w:r>
          </w:p>
        </w:tc>
        <w:tc>
          <w:tcPr>
            <w:tcW w:w="1417" w:type="dxa"/>
            <w:shd w:val="clear" w:color="auto" w:fill="auto"/>
            <w:vAlign w:val="center"/>
          </w:tcPr>
          <w:p w14:paraId="2B71550D" w14:textId="77777777" w:rsidR="00C57E47" w:rsidRPr="000E7456" w:rsidRDefault="00C57E47" w:rsidP="000E354F">
            <w:pPr>
              <w:spacing w:after="0"/>
              <w:jc w:val="center"/>
              <w:rPr>
                <w:b/>
                <w:sz w:val="20"/>
                <w:szCs w:val="28"/>
              </w:rPr>
            </w:pPr>
          </w:p>
        </w:tc>
      </w:tr>
      <w:tr w:rsidR="00C57E47" w:rsidRPr="000E7456" w14:paraId="38B7F86E" w14:textId="77777777" w:rsidTr="000E354F">
        <w:tc>
          <w:tcPr>
            <w:tcW w:w="3794" w:type="dxa"/>
            <w:shd w:val="clear" w:color="auto" w:fill="F2F2F2"/>
          </w:tcPr>
          <w:p w14:paraId="4FAA96FB" w14:textId="77777777" w:rsidR="00C57E47" w:rsidRPr="00E43F1B" w:rsidRDefault="00C57E47" w:rsidP="000E354F">
            <w:pPr>
              <w:spacing w:after="0"/>
              <w:rPr>
                <w:sz w:val="20"/>
              </w:rPr>
            </w:pPr>
            <w:r w:rsidRPr="00E43F1B">
              <w:rPr>
                <w:sz w:val="20"/>
              </w:rPr>
              <w:t>Konsola do monitorowania działania usług danych przestrzennych i metadanych</w:t>
            </w:r>
          </w:p>
        </w:tc>
        <w:tc>
          <w:tcPr>
            <w:tcW w:w="1134" w:type="dxa"/>
            <w:shd w:val="clear" w:color="auto" w:fill="auto"/>
            <w:vAlign w:val="center"/>
          </w:tcPr>
          <w:p w14:paraId="5E6F0847" w14:textId="77777777" w:rsidR="00C57E47" w:rsidRPr="00E43F1B" w:rsidRDefault="00C57E47" w:rsidP="000E354F">
            <w:pPr>
              <w:spacing w:after="0"/>
              <w:jc w:val="center"/>
              <w:rPr>
                <w:b/>
                <w:sz w:val="20"/>
                <w:szCs w:val="28"/>
              </w:rPr>
            </w:pPr>
          </w:p>
        </w:tc>
        <w:tc>
          <w:tcPr>
            <w:tcW w:w="1134" w:type="dxa"/>
            <w:shd w:val="clear" w:color="auto" w:fill="auto"/>
            <w:vAlign w:val="center"/>
          </w:tcPr>
          <w:p w14:paraId="649D779D" w14:textId="77777777" w:rsidR="00C57E47" w:rsidRPr="000E7456" w:rsidRDefault="00C57E47" w:rsidP="000E354F">
            <w:pPr>
              <w:spacing w:after="0"/>
              <w:jc w:val="center"/>
              <w:rPr>
                <w:b/>
                <w:sz w:val="20"/>
                <w:szCs w:val="28"/>
              </w:rPr>
            </w:pPr>
            <w:r w:rsidRPr="000E7456">
              <w:rPr>
                <w:b/>
                <w:sz w:val="20"/>
                <w:szCs w:val="28"/>
              </w:rPr>
              <w:t>X</w:t>
            </w:r>
          </w:p>
        </w:tc>
        <w:tc>
          <w:tcPr>
            <w:tcW w:w="1134" w:type="dxa"/>
            <w:shd w:val="clear" w:color="auto" w:fill="auto"/>
            <w:vAlign w:val="center"/>
          </w:tcPr>
          <w:p w14:paraId="0802AA7D" w14:textId="77777777" w:rsidR="00C57E47" w:rsidRPr="000E7456" w:rsidRDefault="00C57E47" w:rsidP="000E354F">
            <w:pPr>
              <w:spacing w:after="0"/>
              <w:jc w:val="center"/>
              <w:rPr>
                <w:b/>
                <w:sz w:val="20"/>
                <w:szCs w:val="28"/>
              </w:rPr>
            </w:pPr>
            <w:r w:rsidRPr="000E7456">
              <w:rPr>
                <w:b/>
                <w:sz w:val="20"/>
                <w:szCs w:val="28"/>
              </w:rPr>
              <w:t>X</w:t>
            </w:r>
          </w:p>
        </w:tc>
        <w:tc>
          <w:tcPr>
            <w:tcW w:w="1417" w:type="dxa"/>
            <w:shd w:val="clear" w:color="auto" w:fill="auto"/>
            <w:vAlign w:val="center"/>
          </w:tcPr>
          <w:p w14:paraId="695338D3" w14:textId="77777777" w:rsidR="00C57E47" w:rsidRPr="000E7456" w:rsidRDefault="00C57E47" w:rsidP="000E354F">
            <w:pPr>
              <w:spacing w:after="0"/>
              <w:jc w:val="center"/>
              <w:rPr>
                <w:b/>
                <w:sz w:val="20"/>
                <w:szCs w:val="28"/>
              </w:rPr>
            </w:pPr>
          </w:p>
        </w:tc>
      </w:tr>
      <w:tr w:rsidR="00C57E47" w:rsidRPr="000E7456" w14:paraId="0AD6D6E1" w14:textId="77777777" w:rsidTr="000E354F">
        <w:tc>
          <w:tcPr>
            <w:tcW w:w="3794" w:type="dxa"/>
            <w:shd w:val="clear" w:color="auto" w:fill="F2F2F2"/>
          </w:tcPr>
          <w:p w14:paraId="04C25E85" w14:textId="77777777" w:rsidR="00C57E47" w:rsidRPr="000E7456" w:rsidRDefault="00C57E47" w:rsidP="000E354F">
            <w:pPr>
              <w:spacing w:after="0"/>
              <w:rPr>
                <w:sz w:val="20"/>
              </w:rPr>
            </w:pPr>
            <w:r w:rsidRPr="000E7456">
              <w:rPr>
                <w:sz w:val="20"/>
              </w:rPr>
              <w:t>Edytor metadanych</w:t>
            </w:r>
          </w:p>
        </w:tc>
        <w:tc>
          <w:tcPr>
            <w:tcW w:w="1134" w:type="dxa"/>
            <w:shd w:val="clear" w:color="auto" w:fill="auto"/>
            <w:vAlign w:val="center"/>
          </w:tcPr>
          <w:p w14:paraId="2FB0BD87" w14:textId="77777777" w:rsidR="00C57E47" w:rsidRPr="000E7456" w:rsidRDefault="00C57E47" w:rsidP="000E354F">
            <w:pPr>
              <w:spacing w:after="0"/>
              <w:jc w:val="center"/>
              <w:rPr>
                <w:b/>
                <w:sz w:val="20"/>
                <w:szCs w:val="28"/>
              </w:rPr>
            </w:pPr>
          </w:p>
        </w:tc>
        <w:tc>
          <w:tcPr>
            <w:tcW w:w="1134" w:type="dxa"/>
            <w:shd w:val="clear" w:color="auto" w:fill="auto"/>
            <w:vAlign w:val="center"/>
          </w:tcPr>
          <w:p w14:paraId="2A63BA23" w14:textId="77777777" w:rsidR="00C57E47" w:rsidRPr="000E7456" w:rsidRDefault="00C57E47" w:rsidP="000E354F">
            <w:pPr>
              <w:spacing w:after="0"/>
              <w:jc w:val="center"/>
              <w:rPr>
                <w:b/>
                <w:sz w:val="20"/>
                <w:szCs w:val="28"/>
              </w:rPr>
            </w:pPr>
          </w:p>
        </w:tc>
        <w:tc>
          <w:tcPr>
            <w:tcW w:w="1134" w:type="dxa"/>
            <w:shd w:val="clear" w:color="auto" w:fill="auto"/>
            <w:vAlign w:val="center"/>
          </w:tcPr>
          <w:p w14:paraId="4EE89F3D" w14:textId="77777777" w:rsidR="00C57E47" w:rsidRPr="000E7456" w:rsidRDefault="00C57E47" w:rsidP="000E354F">
            <w:pPr>
              <w:spacing w:after="0"/>
              <w:jc w:val="center"/>
              <w:rPr>
                <w:b/>
                <w:sz w:val="20"/>
                <w:szCs w:val="28"/>
              </w:rPr>
            </w:pPr>
            <w:r w:rsidRPr="000E7456">
              <w:rPr>
                <w:b/>
                <w:sz w:val="20"/>
                <w:szCs w:val="28"/>
              </w:rPr>
              <w:t>X</w:t>
            </w:r>
          </w:p>
        </w:tc>
        <w:tc>
          <w:tcPr>
            <w:tcW w:w="1417" w:type="dxa"/>
            <w:shd w:val="clear" w:color="auto" w:fill="auto"/>
            <w:vAlign w:val="center"/>
          </w:tcPr>
          <w:p w14:paraId="4D31CEC9" w14:textId="77777777" w:rsidR="00C57E47" w:rsidRPr="000E7456" w:rsidRDefault="00C57E47" w:rsidP="000E354F">
            <w:pPr>
              <w:spacing w:after="0"/>
              <w:jc w:val="center"/>
              <w:rPr>
                <w:b/>
                <w:sz w:val="20"/>
                <w:szCs w:val="28"/>
              </w:rPr>
            </w:pPr>
          </w:p>
        </w:tc>
      </w:tr>
      <w:tr w:rsidR="00C57E47" w:rsidRPr="000E7456" w14:paraId="7CD84C41" w14:textId="77777777" w:rsidTr="000E354F">
        <w:tc>
          <w:tcPr>
            <w:tcW w:w="3794" w:type="dxa"/>
            <w:shd w:val="clear" w:color="auto" w:fill="F2F2F2"/>
          </w:tcPr>
          <w:p w14:paraId="6EFE31C1" w14:textId="77777777" w:rsidR="00C57E47" w:rsidRPr="000E7456" w:rsidRDefault="00C57E47" w:rsidP="000E354F">
            <w:pPr>
              <w:spacing w:after="0"/>
              <w:rPr>
                <w:sz w:val="20"/>
              </w:rPr>
            </w:pPr>
            <w:r w:rsidRPr="000E7456">
              <w:rPr>
                <w:sz w:val="20"/>
              </w:rPr>
              <w:t>Walidator metadanych</w:t>
            </w:r>
          </w:p>
        </w:tc>
        <w:tc>
          <w:tcPr>
            <w:tcW w:w="1134" w:type="dxa"/>
            <w:shd w:val="clear" w:color="auto" w:fill="auto"/>
            <w:vAlign w:val="center"/>
          </w:tcPr>
          <w:p w14:paraId="28C7A5E9" w14:textId="77777777" w:rsidR="00C57E47" w:rsidRPr="000E7456" w:rsidRDefault="00C57E47" w:rsidP="000E354F">
            <w:pPr>
              <w:spacing w:after="0"/>
              <w:jc w:val="center"/>
              <w:rPr>
                <w:b/>
                <w:sz w:val="20"/>
                <w:szCs w:val="28"/>
              </w:rPr>
            </w:pPr>
          </w:p>
        </w:tc>
        <w:tc>
          <w:tcPr>
            <w:tcW w:w="1134" w:type="dxa"/>
            <w:shd w:val="clear" w:color="auto" w:fill="auto"/>
            <w:vAlign w:val="center"/>
          </w:tcPr>
          <w:p w14:paraId="0E34AB99" w14:textId="77777777" w:rsidR="00C57E47" w:rsidRPr="000E7456" w:rsidRDefault="00C57E47" w:rsidP="000E354F">
            <w:pPr>
              <w:spacing w:after="0"/>
              <w:jc w:val="center"/>
              <w:rPr>
                <w:b/>
                <w:sz w:val="20"/>
                <w:szCs w:val="28"/>
              </w:rPr>
            </w:pPr>
          </w:p>
        </w:tc>
        <w:tc>
          <w:tcPr>
            <w:tcW w:w="1134" w:type="dxa"/>
            <w:shd w:val="clear" w:color="auto" w:fill="auto"/>
            <w:vAlign w:val="center"/>
          </w:tcPr>
          <w:p w14:paraId="15A7B8CB" w14:textId="77777777" w:rsidR="00C57E47" w:rsidRPr="000E7456" w:rsidRDefault="00C57E47" w:rsidP="000E354F">
            <w:pPr>
              <w:spacing w:after="0"/>
              <w:jc w:val="center"/>
              <w:rPr>
                <w:b/>
                <w:sz w:val="20"/>
                <w:szCs w:val="28"/>
              </w:rPr>
            </w:pPr>
            <w:r w:rsidRPr="000E7456">
              <w:rPr>
                <w:b/>
                <w:sz w:val="20"/>
                <w:szCs w:val="28"/>
              </w:rPr>
              <w:t>X</w:t>
            </w:r>
          </w:p>
        </w:tc>
        <w:tc>
          <w:tcPr>
            <w:tcW w:w="1417" w:type="dxa"/>
            <w:shd w:val="clear" w:color="auto" w:fill="auto"/>
            <w:vAlign w:val="center"/>
          </w:tcPr>
          <w:p w14:paraId="5E68FDAA" w14:textId="77777777" w:rsidR="00C57E47" w:rsidRPr="000E7456" w:rsidRDefault="00C57E47" w:rsidP="000E354F">
            <w:pPr>
              <w:spacing w:after="0"/>
              <w:jc w:val="center"/>
              <w:rPr>
                <w:b/>
                <w:sz w:val="20"/>
                <w:szCs w:val="28"/>
              </w:rPr>
            </w:pPr>
          </w:p>
        </w:tc>
      </w:tr>
      <w:tr w:rsidR="00C57E47" w:rsidRPr="000E7456" w14:paraId="783BFAD6" w14:textId="77777777" w:rsidTr="000E354F">
        <w:tc>
          <w:tcPr>
            <w:tcW w:w="3794" w:type="dxa"/>
            <w:tcBorders>
              <w:top w:val="single" w:sz="4" w:space="0" w:color="000000"/>
              <w:left w:val="single" w:sz="4" w:space="0" w:color="000000"/>
              <w:bottom w:val="single" w:sz="4" w:space="0" w:color="000000"/>
              <w:right w:val="single" w:sz="4" w:space="0" w:color="000000"/>
            </w:tcBorders>
            <w:shd w:val="clear" w:color="auto" w:fill="F2F2F2"/>
          </w:tcPr>
          <w:p w14:paraId="10F2503A" w14:textId="77777777" w:rsidR="00C57E47" w:rsidRPr="000E7456" w:rsidRDefault="00C57E47" w:rsidP="000E354F">
            <w:pPr>
              <w:spacing w:after="0"/>
              <w:rPr>
                <w:sz w:val="20"/>
              </w:rPr>
            </w:pPr>
            <w:bookmarkStart w:id="660" w:name="_Toc310538896"/>
            <w:r>
              <w:rPr>
                <w:sz w:val="20"/>
              </w:rPr>
              <w:t>Portal SDI</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FC893A" w14:textId="77777777" w:rsidR="00C57E47" w:rsidRPr="000E7456" w:rsidRDefault="00C57E47" w:rsidP="000E354F">
            <w:pPr>
              <w:spacing w:after="0"/>
              <w:jc w:val="center"/>
              <w:rPr>
                <w:b/>
                <w:sz w:val="20"/>
                <w:szCs w:val="28"/>
              </w:rPr>
            </w:pPr>
            <w:r>
              <w:rPr>
                <w:b/>
                <w:sz w:val="20"/>
                <w:szCs w:val="28"/>
              </w:rPr>
              <w:t>X</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294CD7" w14:textId="77777777" w:rsidR="00C57E47" w:rsidRPr="000E7456" w:rsidRDefault="00C57E47" w:rsidP="000E354F">
            <w:pPr>
              <w:spacing w:after="0"/>
              <w:jc w:val="center"/>
              <w:rPr>
                <w:b/>
                <w:sz w:val="20"/>
                <w:szCs w:val="28"/>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75949F" w14:textId="77777777" w:rsidR="00C57E47" w:rsidRPr="000E7456" w:rsidRDefault="00C57E47" w:rsidP="000E354F">
            <w:pPr>
              <w:spacing w:after="0"/>
              <w:jc w:val="center"/>
              <w:rPr>
                <w:b/>
                <w:sz w:val="20"/>
                <w:szCs w:val="28"/>
              </w:rPr>
            </w:pP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D35A4C" w14:textId="77777777" w:rsidR="00C57E47" w:rsidRPr="000E7456" w:rsidRDefault="00C57E47" w:rsidP="000E354F">
            <w:pPr>
              <w:spacing w:after="0"/>
              <w:jc w:val="center"/>
              <w:rPr>
                <w:b/>
                <w:sz w:val="20"/>
                <w:szCs w:val="28"/>
              </w:rPr>
            </w:pPr>
          </w:p>
        </w:tc>
      </w:tr>
    </w:tbl>
    <w:p w14:paraId="3012CCCB" w14:textId="77777777" w:rsidR="00C57E47" w:rsidRDefault="00C57E47" w:rsidP="00C57E47">
      <w:pPr>
        <w:spacing w:after="0"/>
        <w:rPr>
          <w:b/>
        </w:rPr>
      </w:pPr>
    </w:p>
    <w:p w14:paraId="5C4754B2" w14:textId="77777777" w:rsidR="00C57E47" w:rsidRPr="0042624C" w:rsidRDefault="00C57E47" w:rsidP="00C57E47">
      <w:pPr>
        <w:rPr>
          <w:rStyle w:val="Uwydatnienie"/>
        </w:rPr>
      </w:pPr>
      <w:r w:rsidRPr="0042624C">
        <w:rPr>
          <w:rStyle w:val="Uwydatnienie"/>
        </w:rPr>
        <w:t>Model 2 – hostowanie metadanych i serwera usług katalogowych</w:t>
      </w:r>
      <w:bookmarkEnd w:id="660"/>
    </w:p>
    <w:p w14:paraId="37891F69" w14:textId="77777777" w:rsidR="00C57E47" w:rsidRPr="00E43F1B" w:rsidRDefault="00C57E47" w:rsidP="00C57E47">
      <w:r w:rsidRPr="00E43F1B">
        <w:t>Rozwiązanie w tym modelu hostuje jedynie elementy metadanych i usług serwera katalogowego. Po stronie podmiotu znajduje się baza danych przestrzennych, narzędzie do zarządzania przestrzenną bazą danych, serwer danych przestrzennych i narzędzie do zasilania bazy danych węzła lokalnego, które zasila przestrzenną bazę danych danymi przestrzennymi tego podmiotu.</w:t>
      </w:r>
    </w:p>
    <w:p w14:paraId="2286C475" w14:textId="77777777" w:rsidR="00C57E47" w:rsidRPr="00E43F1B" w:rsidRDefault="00C57E47" w:rsidP="00C57E47">
      <w:r w:rsidRPr="00E43F1B">
        <w:t xml:space="preserve">W modelu 2 hostowania metadane będą przechowywane w wydzielonej przestrzeni na bazy danych poszczególnych węzłów w ramach infrastruktury węzła centralnego. Natomiast Serwer Usług Katalogowych będzie zaimplementowany jako maszyna wirtualna uruchamiana w środowisku wirtualizacyjnym (osobno dla każdego węzła).  </w:t>
      </w:r>
    </w:p>
    <w:p w14:paraId="272B70A8" w14:textId="77777777" w:rsidR="00C57E47" w:rsidRPr="00E43F1B" w:rsidRDefault="00C57E47" w:rsidP="00C57E47"/>
    <w:p w14:paraId="488DA0B1" w14:textId="77777777" w:rsidR="00C57E47" w:rsidRPr="00E43F1B" w:rsidRDefault="00C57E47" w:rsidP="00C57E47">
      <w:pPr>
        <w:sectPr w:rsidR="00C57E47" w:rsidRPr="00E43F1B" w:rsidSect="000E354F">
          <w:pgSz w:w="11906" w:h="16838"/>
          <w:pgMar w:top="1417" w:right="1417" w:bottom="1417" w:left="1417" w:header="708" w:footer="708" w:gutter="0"/>
          <w:cols w:space="708"/>
          <w:docGrid w:linePitch="360"/>
        </w:sectPr>
      </w:pPr>
    </w:p>
    <w:p w14:paraId="7C5A80F6" w14:textId="77777777" w:rsidR="00C57E47" w:rsidRDefault="00C57E47" w:rsidP="00C57E47">
      <w:r w:rsidRPr="00E43F1B">
        <w:rPr>
          <w:noProof/>
          <w:lang w:eastAsia="pl-PL"/>
        </w:rPr>
        <w:lastRenderedPageBreak/>
        <w:drawing>
          <wp:inline distT="0" distB="0" distL="0" distR="0" wp14:anchorId="616CF715" wp14:editId="2C4FBAC5">
            <wp:extent cx="7749540" cy="4518660"/>
            <wp:effectExtent l="0" t="0" r="381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7749540" cy="4518660"/>
                    </a:xfrm>
                    <a:prstGeom prst="rect">
                      <a:avLst/>
                    </a:prstGeom>
                    <a:noFill/>
                    <a:ln>
                      <a:noFill/>
                    </a:ln>
                  </pic:spPr>
                </pic:pic>
              </a:graphicData>
            </a:graphic>
          </wp:inline>
        </w:drawing>
      </w:r>
    </w:p>
    <w:p w14:paraId="37125554" w14:textId="77777777" w:rsidR="00C57E47" w:rsidRPr="00E43F1B" w:rsidRDefault="00C57E47" w:rsidP="00C57E47">
      <w:pPr>
        <w:pStyle w:val="Legenda"/>
        <w:rPr>
          <w:lang w:val="pl-PL"/>
        </w:rPr>
      </w:pPr>
      <w:bookmarkStart w:id="661" w:name="_Ref336940346"/>
      <w:bookmarkStart w:id="662" w:name="_Toc310538946"/>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71</w:t>
      </w:r>
      <w:r>
        <w:fldChar w:fldCharType="end"/>
      </w:r>
      <w:bookmarkEnd w:id="661"/>
      <w:r w:rsidRPr="00E43F1B">
        <w:rPr>
          <w:lang w:val="pl-PL"/>
        </w:rPr>
        <w:t xml:space="preserve"> Architektura logiczna Modułu SDI w modelu hostowania 2</w:t>
      </w:r>
      <w:bookmarkEnd w:id="662"/>
    </w:p>
    <w:p w14:paraId="55604A03" w14:textId="77777777" w:rsidR="00C57E47" w:rsidRPr="00E43F1B" w:rsidRDefault="00C57E47" w:rsidP="00C57E47"/>
    <w:p w14:paraId="6A042E67" w14:textId="77777777" w:rsidR="00C57E47" w:rsidRPr="00E43F1B" w:rsidRDefault="00C57E47" w:rsidP="00C57E47">
      <w:pPr>
        <w:sectPr w:rsidR="00C57E47" w:rsidRPr="00E43F1B" w:rsidSect="000E354F">
          <w:pgSz w:w="16838" w:h="11906" w:orient="landscape"/>
          <w:pgMar w:top="1417" w:right="1417" w:bottom="1417" w:left="1417" w:header="708" w:footer="708" w:gutter="0"/>
          <w:cols w:space="708"/>
          <w:docGrid w:linePitch="360"/>
        </w:sectPr>
      </w:pPr>
    </w:p>
    <w:p w14:paraId="3D75130A" w14:textId="77777777" w:rsidR="00C57E47" w:rsidRPr="00E43F1B" w:rsidRDefault="00C57E47" w:rsidP="00C57E47"/>
    <w:p w14:paraId="4F683681" w14:textId="77777777" w:rsidR="00C57E47" w:rsidRPr="00E43F1B" w:rsidRDefault="00C57E47" w:rsidP="00C57E47">
      <w:pPr>
        <w:pStyle w:val="Legenda"/>
        <w:rPr>
          <w:lang w:val="pl-PL"/>
        </w:rPr>
      </w:pPr>
      <w:bookmarkStart w:id="663" w:name="_Ref336940440"/>
      <w:bookmarkStart w:id="664" w:name="_Toc310538953"/>
      <w:r w:rsidRPr="00E43F1B">
        <w:rPr>
          <w:lang w:val="pl-PL"/>
        </w:rPr>
        <w:t xml:space="preserve">Tabela </w:t>
      </w:r>
      <w:r>
        <w:fldChar w:fldCharType="begin"/>
      </w:r>
      <w:r w:rsidRPr="00E43F1B">
        <w:rPr>
          <w:lang w:val="pl-PL"/>
        </w:rPr>
        <w:instrText xml:space="preserve"> SEQ Tabela \* ARABIC </w:instrText>
      </w:r>
      <w:r>
        <w:fldChar w:fldCharType="separate"/>
      </w:r>
      <w:r w:rsidR="00E451BD">
        <w:rPr>
          <w:noProof/>
          <w:lang w:val="pl-PL"/>
        </w:rPr>
        <w:t>3</w:t>
      </w:r>
      <w:r>
        <w:fldChar w:fldCharType="end"/>
      </w:r>
      <w:bookmarkEnd w:id="663"/>
      <w:r w:rsidRPr="00E43F1B">
        <w:rPr>
          <w:lang w:val="pl-PL"/>
        </w:rPr>
        <w:t xml:space="preserve"> Rozmieszczenie komponentów aplikacyjnych w modelu hostowania 2</w:t>
      </w:r>
      <w:bookmarkEnd w:id="664"/>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794"/>
        <w:gridCol w:w="1134"/>
        <w:gridCol w:w="1134"/>
        <w:gridCol w:w="1134"/>
        <w:gridCol w:w="1417"/>
      </w:tblGrid>
      <w:tr w:rsidR="00C57E47" w:rsidRPr="000E7456" w14:paraId="1A7E8F43" w14:textId="77777777" w:rsidTr="000E354F">
        <w:trPr>
          <w:cantSplit/>
          <w:trHeight w:val="1956"/>
        </w:trPr>
        <w:tc>
          <w:tcPr>
            <w:tcW w:w="3794" w:type="dxa"/>
            <w:shd w:val="clear" w:color="auto" w:fill="BFBFBF"/>
            <w:vAlign w:val="center"/>
          </w:tcPr>
          <w:p w14:paraId="6BFFE4D4" w14:textId="77777777" w:rsidR="00C57E47" w:rsidRPr="000E7456" w:rsidRDefault="00C57E47" w:rsidP="000E354F">
            <w:pPr>
              <w:spacing w:after="0"/>
              <w:jc w:val="center"/>
              <w:rPr>
                <w:b/>
                <w:sz w:val="20"/>
              </w:rPr>
            </w:pPr>
            <w:r w:rsidRPr="000E7456">
              <w:rPr>
                <w:b/>
                <w:sz w:val="20"/>
              </w:rPr>
              <w:t>Komponent aplikacyjny</w:t>
            </w:r>
          </w:p>
        </w:tc>
        <w:tc>
          <w:tcPr>
            <w:tcW w:w="1134" w:type="dxa"/>
            <w:shd w:val="clear" w:color="auto" w:fill="BFBFBF"/>
            <w:textDirection w:val="btLr"/>
            <w:vAlign w:val="center"/>
          </w:tcPr>
          <w:p w14:paraId="52FA7D6B" w14:textId="77777777" w:rsidR="00C57E47" w:rsidRPr="000E7456" w:rsidRDefault="00C57E47" w:rsidP="000E354F">
            <w:pPr>
              <w:spacing w:after="0"/>
              <w:ind w:left="113" w:right="113"/>
              <w:rPr>
                <w:b/>
                <w:sz w:val="20"/>
                <w:szCs w:val="20"/>
              </w:rPr>
            </w:pPr>
            <w:r w:rsidRPr="000E7456">
              <w:rPr>
                <w:b/>
                <w:sz w:val="20"/>
                <w:szCs w:val="20"/>
              </w:rPr>
              <w:t>Środowisko podmiotu</w:t>
            </w:r>
          </w:p>
        </w:tc>
        <w:tc>
          <w:tcPr>
            <w:tcW w:w="1134" w:type="dxa"/>
            <w:shd w:val="clear" w:color="auto" w:fill="BFBFBF"/>
            <w:textDirection w:val="btLr"/>
            <w:vAlign w:val="center"/>
          </w:tcPr>
          <w:p w14:paraId="6EAA5AFE" w14:textId="77777777" w:rsidR="00C57E47" w:rsidRPr="000E7456" w:rsidRDefault="00C57E47" w:rsidP="000E354F">
            <w:pPr>
              <w:spacing w:after="0"/>
              <w:ind w:left="113" w:right="113"/>
              <w:rPr>
                <w:b/>
                <w:sz w:val="20"/>
                <w:szCs w:val="20"/>
              </w:rPr>
            </w:pPr>
            <w:r w:rsidRPr="000E7456">
              <w:rPr>
                <w:b/>
                <w:sz w:val="20"/>
                <w:szCs w:val="20"/>
              </w:rPr>
              <w:t>Środowisko hostingowe (maszyna wirtualna)</w:t>
            </w:r>
          </w:p>
        </w:tc>
        <w:tc>
          <w:tcPr>
            <w:tcW w:w="1134" w:type="dxa"/>
            <w:shd w:val="clear" w:color="auto" w:fill="BFBFBF"/>
            <w:textDirection w:val="btLr"/>
            <w:vAlign w:val="center"/>
          </w:tcPr>
          <w:p w14:paraId="1871BC69" w14:textId="77777777" w:rsidR="00C57E47" w:rsidRPr="000E7456" w:rsidRDefault="00C57E47" w:rsidP="000E354F">
            <w:pPr>
              <w:spacing w:after="0"/>
              <w:ind w:left="113" w:right="113"/>
              <w:rPr>
                <w:b/>
                <w:sz w:val="20"/>
                <w:szCs w:val="20"/>
              </w:rPr>
            </w:pPr>
            <w:r w:rsidRPr="000E7456">
              <w:rPr>
                <w:b/>
                <w:sz w:val="20"/>
                <w:szCs w:val="20"/>
              </w:rPr>
              <w:t>Środowisko  węzła centralnego</w:t>
            </w:r>
          </w:p>
        </w:tc>
        <w:tc>
          <w:tcPr>
            <w:tcW w:w="1417" w:type="dxa"/>
            <w:shd w:val="clear" w:color="auto" w:fill="BFBFBF"/>
            <w:textDirection w:val="btLr"/>
            <w:vAlign w:val="center"/>
          </w:tcPr>
          <w:p w14:paraId="5E55BE9E" w14:textId="77777777" w:rsidR="00C57E47" w:rsidRPr="000E7456" w:rsidRDefault="00C57E47" w:rsidP="000E354F">
            <w:pPr>
              <w:spacing w:after="0"/>
              <w:ind w:left="113" w:right="113"/>
              <w:rPr>
                <w:b/>
                <w:sz w:val="20"/>
                <w:szCs w:val="20"/>
              </w:rPr>
            </w:pPr>
            <w:r w:rsidRPr="000E7456">
              <w:rPr>
                <w:b/>
                <w:sz w:val="20"/>
                <w:szCs w:val="20"/>
              </w:rPr>
              <w:t>Środowisko bazodanowe węzła centralnego</w:t>
            </w:r>
          </w:p>
        </w:tc>
      </w:tr>
      <w:tr w:rsidR="00C57E47" w:rsidRPr="000E7456" w14:paraId="0CD1A760" w14:textId="77777777" w:rsidTr="000E354F">
        <w:tc>
          <w:tcPr>
            <w:tcW w:w="3794" w:type="dxa"/>
            <w:shd w:val="clear" w:color="auto" w:fill="F2F2F2"/>
          </w:tcPr>
          <w:p w14:paraId="044ACB58" w14:textId="77777777" w:rsidR="00C57E47" w:rsidRPr="000E7456" w:rsidRDefault="00C57E47" w:rsidP="000E354F">
            <w:pPr>
              <w:spacing w:after="0"/>
              <w:rPr>
                <w:sz w:val="20"/>
              </w:rPr>
            </w:pPr>
            <w:r w:rsidRPr="000E7456">
              <w:rPr>
                <w:sz w:val="20"/>
              </w:rPr>
              <w:t>Przestrzenna baza danych</w:t>
            </w:r>
          </w:p>
        </w:tc>
        <w:tc>
          <w:tcPr>
            <w:tcW w:w="1134" w:type="dxa"/>
            <w:shd w:val="clear" w:color="auto" w:fill="auto"/>
            <w:vAlign w:val="center"/>
          </w:tcPr>
          <w:p w14:paraId="4467A5D1" w14:textId="77777777" w:rsidR="00C57E47" w:rsidRPr="000E7456" w:rsidRDefault="00C57E47" w:rsidP="000E354F">
            <w:pPr>
              <w:spacing w:after="0"/>
              <w:jc w:val="center"/>
              <w:rPr>
                <w:b/>
                <w:sz w:val="20"/>
                <w:szCs w:val="28"/>
              </w:rPr>
            </w:pPr>
            <w:r w:rsidRPr="000E7456">
              <w:rPr>
                <w:b/>
                <w:sz w:val="20"/>
                <w:szCs w:val="28"/>
              </w:rPr>
              <w:t>X</w:t>
            </w:r>
          </w:p>
        </w:tc>
        <w:tc>
          <w:tcPr>
            <w:tcW w:w="1134" w:type="dxa"/>
            <w:shd w:val="clear" w:color="auto" w:fill="auto"/>
            <w:vAlign w:val="center"/>
          </w:tcPr>
          <w:p w14:paraId="57511B44" w14:textId="77777777" w:rsidR="00C57E47" w:rsidRPr="000E7456" w:rsidRDefault="00C57E47" w:rsidP="000E354F">
            <w:pPr>
              <w:spacing w:after="0"/>
              <w:jc w:val="center"/>
              <w:rPr>
                <w:b/>
                <w:sz w:val="20"/>
                <w:szCs w:val="28"/>
              </w:rPr>
            </w:pPr>
          </w:p>
        </w:tc>
        <w:tc>
          <w:tcPr>
            <w:tcW w:w="1134" w:type="dxa"/>
            <w:shd w:val="clear" w:color="auto" w:fill="auto"/>
            <w:vAlign w:val="center"/>
          </w:tcPr>
          <w:p w14:paraId="5D8FDF76" w14:textId="77777777" w:rsidR="00C57E47" w:rsidRPr="000E7456" w:rsidRDefault="00C57E47" w:rsidP="000E354F">
            <w:pPr>
              <w:spacing w:after="0"/>
              <w:jc w:val="center"/>
              <w:rPr>
                <w:b/>
                <w:sz w:val="20"/>
                <w:szCs w:val="28"/>
              </w:rPr>
            </w:pPr>
          </w:p>
        </w:tc>
        <w:tc>
          <w:tcPr>
            <w:tcW w:w="1417" w:type="dxa"/>
            <w:shd w:val="clear" w:color="auto" w:fill="auto"/>
            <w:vAlign w:val="center"/>
          </w:tcPr>
          <w:p w14:paraId="737C90F3" w14:textId="77777777" w:rsidR="00C57E47" w:rsidRPr="000E7456" w:rsidRDefault="00C57E47" w:rsidP="000E354F">
            <w:pPr>
              <w:spacing w:after="0"/>
              <w:jc w:val="center"/>
              <w:rPr>
                <w:b/>
                <w:sz w:val="20"/>
                <w:szCs w:val="28"/>
              </w:rPr>
            </w:pPr>
          </w:p>
        </w:tc>
      </w:tr>
      <w:tr w:rsidR="00C57E47" w:rsidRPr="000E7456" w14:paraId="0E5430C4" w14:textId="77777777" w:rsidTr="000E354F">
        <w:tc>
          <w:tcPr>
            <w:tcW w:w="3794" w:type="dxa"/>
            <w:shd w:val="clear" w:color="auto" w:fill="F2F2F2"/>
          </w:tcPr>
          <w:p w14:paraId="620ED355" w14:textId="77777777" w:rsidR="00C57E47" w:rsidRPr="00E43F1B" w:rsidRDefault="00C57E47" w:rsidP="000E354F">
            <w:pPr>
              <w:spacing w:after="0"/>
              <w:rPr>
                <w:sz w:val="20"/>
              </w:rPr>
            </w:pPr>
            <w:r w:rsidRPr="00E43F1B">
              <w:rPr>
                <w:sz w:val="20"/>
              </w:rPr>
              <w:t>System zarządzania przestrzenną bazą danych</w:t>
            </w:r>
          </w:p>
        </w:tc>
        <w:tc>
          <w:tcPr>
            <w:tcW w:w="1134" w:type="dxa"/>
            <w:shd w:val="clear" w:color="auto" w:fill="auto"/>
            <w:vAlign w:val="center"/>
          </w:tcPr>
          <w:p w14:paraId="6DCE4C54" w14:textId="77777777" w:rsidR="00C57E47" w:rsidRPr="000E7456" w:rsidRDefault="00C57E47" w:rsidP="000E354F">
            <w:pPr>
              <w:spacing w:after="0"/>
              <w:jc w:val="center"/>
              <w:rPr>
                <w:b/>
                <w:sz w:val="20"/>
                <w:szCs w:val="28"/>
              </w:rPr>
            </w:pPr>
            <w:r w:rsidRPr="000E7456">
              <w:rPr>
                <w:b/>
                <w:sz w:val="20"/>
                <w:szCs w:val="28"/>
              </w:rPr>
              <w:t>X</w:t>
            </w:r>
          </w:p>
        </w:tc>
        <w:tc>
          <w:tcPr>
            <w:tcW w:w="1134" w:type="dxa"/>
            <w:shd w:val="clear" w:color="auto" w:fill="auto"/>
            <w:vAlign w:val="center"/>
          </w:tcPr>
          <w:p w14:paraId="1E53144D" w14:textId="77777777" w:rsidR="00C57E47" w:rsidRPr="000E7456" w:rsidRDefault="00C57E47" w:rsidP="000E354F">
            <w:pPr>
              <w:spacing w:after="0"/>
              <w:jc w:val="center"/>
              <w:rPr>
                <w:b/>
                <w:sz w:val="20"/>
                <w:szCs w:val="28"/>
              </w:rPr>
            </w:pPr>
          </w:p>
        </w:tc>
        <w:tc>
          <w:tcPr>
            <w:tcW w:w="1134" w:type="dxa"/>
            <w:shd w:val="clear" w:color="auto" w:fill="auto"/>
            <w:vAlign w:val="center"/>
          </w:tcPr>
          <w:p w14:paraId="743E8318" w14:textId="77777777" w:rsidR="00C57E47" w:rsidRPr="000E7456" w:rsidRDefault="00C57E47" w:rsidP="000E354F">
            <w:pPr>
              <w:spacing w:after="0"/>
              <w:jc w:val="center"/>
              <w:rPr>
                <w:b/>
                <w:sz w:val="20"/>
                <w:szCs w:val="28"/>
              </w:rPr>
            </w:pPr>
          </w:p>
        </w:tc>
        <w:tc>
          <w:tcPr>
            <w:tcW w:w="1417" w:type="dxa"/>
            <w:shd w:val="clear" w:color="auto" w:fill="auto"/>
            <w:vAlign w:val="center"/>
          </w:tcPr>
          <w:p w14:paraId="1D38279B" w14:textId="77777777" w:rsidR="00C57E47" w:rsidRPr="000E7456" w:rsidRDefault="00C57E47" w:rsidP="000E354F">
            <w:pPr>
              <w:spacing w:after="0"/>
              <w:jc w:val="center"/>
              <w:rPr>
                <w:b/>
                <w:sz w:val="20"/>
                <w:szCs w:val="28"/>
              </w:rPr>
            </w:pPr>
          </w:p>
        </w:tc>
      </w:tr>
      <w:tr w:rsidR="00C57E47" w:rsidRPr="000E7456" w14:paraId="4C89F54D" w14:textId="77777777" w:rsidTr="000E354F">
        <w:tc>
          <w:tcPr>
            <w:tcW w:w="3794" w:type="dxa"/>
            <w:shd w:val="clear" w:color="auto" w:fill="F2F2F2"/>
          </w:tcPr>
          <w:p w14:paraId="4EDF7F4E" w14:textId="77777777" w:rsidR="00C57E47" w:rsidRPr="00E43F1B" w:rsidRDefault="00C57E47" w:rsidP="000E354F">
            <w:pPr>
              <w:spacing w:after="0"/>
              <w:rPr>
                <w:sz w:val="20"/>
              </w:rPr>
            </w:pPr>
            <w:r w:rsidRPr="00E43F1B">
              <w:rPr>
                <w:sz w:val="20"/>
              </w:rPr>
              <w:t>Narzędzie do zasilania przestrzennej bazy danych</w:t>
            </w:r>
          </w:p>
        </w:tc>
        <w:tc>
          <w:tcPr>
            <w:tcW w:w="1134" w:type="dxa"/>
            <w:shd w:val="clear" w:color="auto" w:fill="auto"/>
            <w:vAlign w:val="center"/>
          </w:tcPr>
          <w:p w14:paraId="6F23C4B3" w14:textId="77777777" w:rsidR="00C57E47" w:rsidRPr="000E7456" w:rsidRDefault="00C57E47" w:rsidP="000E354F">
            <w:pPr>
              <w:spacing w:after="0"/>
              <w:jc w:val="center"/>
              <w:rPr>
                <w:b/>
                <w:sz w:val="20"/>
                <w:szCs w:val="28"/>
              </w:rPr>
            </w:pPr>
            <w:r w:rsidRPr="000E7456">
              <w:rPr>
                <w:b/>
                <w:sz w:val="20"/>
                <w:szCs w:val="28"/>
              </w:rPr>
              <w:t>X</w:t>
            </w:r>
          </w:p>
        </w:tc>
        <w:tc>
          <w:tcPr>
            <w:tcW w:w="1134" w:type="dxa"/>
            <w:shd w:val="clear" w:color="auto" w:fill="auto"/>
            <w:vAlign w:val="center"/>
          </w:tcPr>
          <w:p w14:paraId="4A3E0069" w14:textId="77777777" w:rsidR="00C57E47" w:rsidRPr="000E7456" w:rsidRDefault="00C57E47" w:rsidP="000E354F">
            <w:pPr>
              <w:spacing w:after="0"/>
              <w:jc w:val="center"/>
              <w:rPr>
                <w:b/>
                <w:sz w:val="20"/>
                <w:szCs w:val="28"/>
              </w:rPr>
            </w:pPr>
          </w:p>
        </w:tc>
        <w:tc>
          <w:tcPr>
            <w:tcW w:w="1134" w:type="dxa"/>
            <w:shd w:val="clear" w:color="auto" w:fill="auto"/>
            <w:vAlign w:val="center"/>
          </w:tcPr>
          <w:p w14:paraId="47A29FE0" w14:textId="77777777" w:rsidR="00C57E47" w:rsidRPr="000E7456" w:rsidRDefault="00C57E47" w:rsidP="000E354F">
            <w:pPr>
              <w:spacing w:after="0"/>
              <w:jc w:val="center"/>
              <w:rPr>
                <w:b/>
                <w:sz w:val="20"/>
                <w:szCs w:val="28"/>
              </w:rPr>
            </w:pPr>
          </w:p>
        </w:tc>
        <w:tc>
          <w:tcPr>
            <w:tcW w:w="1417" w:type="dxa"/>
            <w:shd w:val="clear" w:color="auto" w:fill="auto"/>
            <w:vAlign w:val="center"/>
          </w:tcPr>
          <w:p w14:paraId="44DC2526" w14:textId="77777777" w:rsidR="00C57E47" w:rsidRPr="000E7456" w:rsidRDefault="00C57E47" w:rsidP="000E354F">
            <w:pPr>
              <w:spacing w:after="0"/>
              <w:jc w:val="center"/>
              <w:rPr>
                <w:b/>
                <w:sz w:val="20"/>
                <w:szCs w:val="28"/>
              </w:rPr>
            </w:pPr>
          </w:p>
        </w:tc>
      </w:tr>
      <w:tr w:rsidR="00C57E47" w:rsidRPr="000E7456" w14:paraId="625A3538" w14:textId="77777777" w:rsidTr="000E354F">
        <w:tc>
          <w:tcPr>
            <w:tcW w:w="3794" w:type="dxa"/>
            <w:shd w:val="clear" w:color="auto" w:fill="F2F2F2"/>
          </w:tcPr>
          <w:p w14:paraId="63946449" w14:textId="77777777" w:rsidR="00C57E47" w:rsidRPr="000E7456" w:rsidRDefault="00C57E47" w:rsidP="000E354F">
            <w:pPr>
              <w:spacing w:after="0"/>
              <w:rPr>
                <w:sz w:val="20"/>
              </w:rPr>
            </w:pPr>
            <w:r w:rsidRPr="000E7456">
              <w:rPr>
                <w:sz w:val="20"/>
              </w:rPr>
              <w:t>Serwer Danych Przestrzennych</w:t>
            </w:r>
          </w:p>
        </w:tc>
        <w:tc>
          <w:tcPr>
            <w:tcW w:w="1134" w:type="dxa"/>
            <w:shd w:val="clear" w:color="auto" w:fill="auto"/>
            <w:vAlign w:val="center"/>
          </w:tcPr>
          <w:p w14:paraId="4ED83224" w14:textId="77777777" w:rsidR="00C57E47" w:rsidRPr="000E7456" w:rsidRDefault="00C57E47" w:rsidP="000E354F">
            <w:pPr>
              <w:spacing w:after="0"/>
              <w:jc w:val="center"/>
              <w:rPr>
                <w:b/>
                <w:sz w:val="20"/>
                <w:szCs w:val="28"/>
              </w:rPr>
            </w:pPr>
            <w:r w:rsidRPr="000E7456">
              <w:rPr>
                <w:b/>
                <w:sz w:val="20"/>
                <w:szCs w:val="28"/>
              </w:rPr>
              <w:t>X</w:t>
            </w:r>
          </w:p>
        </w:tc>
        <w:tc>
          <w:tcPr>
            <w:tcW w:w="1134" w:type="dxa"/>
            <w:shd w:val="clear" w:color="auto" w:fill="auto"/>
            <w:vAlign w:val="center"/>
          </w:tcPr>
          <w:p w14:paraId="57085EF3" w14:textId="77777777" w:rsidR="00C57E47" w:rsidRPr="000E7456" w:rsidRDefault="00C57E47" w:rsidP="000E354F">
            <w:pPr>
              <w:spacing w:after="0"/>
              <w:jc w:val="center"/>
              <w:rPr>
                <w:b/>
                <w:sz w:val="20"/>
                <w:szCs w:val="28"/>
              </w:rPr>
            </w:pPr>
          </w:p>
        </w:tc>
        <w:tc>
          <w:tcPr>
            <w:tcW w:w="1134" w:type="dxa"/>
            <w:shd w:val="clear" w:color="auto" w:fill="auto"/>
            <w:vAlign w:val="center"/>
          </w:tcPr>
          <w:p w14:paraId="772F823D" w14:textId="77777777" w:rsidR="00C57E47" w:rsidRPr="000E7456" w:rsidRDefault="00C57E47" w:rsidP="000E354F">
            <w:pPr>
              <w:spacing w:after="0"/>
              <w:jc w:val="center"/>
              <w:rPr>
                <w:b/>
                <w:sz w:val="20"/>
                <w:szCs w:val="28"/>
              </w:rPr>
            </w:pPr>
          </w:p>
        </w:tc>
        <w:tc>
          <w:tcPr>
            <w:tcW w:w="1417" w:type="dxa"/>
            <w:shd w:val="clear" w:color="auto" w:fill="auto"/>
            <w:vAlign w:val="center"/>
          </w:tcPr>
          <w:p w14:paraId="74A468ED" w14:textId="77777777" w:rsidR="00C57E47" w:rsidRPr="000E7456" w:rsidRDefault="00C57E47" w:rsidP="000E354F">
            <w:pPr>
              <w:spacing w:after="0"/>
              <w:jc w:val="center"/>
              <w:rPr>
                <w:b/>
                <w:sz w:val="20"/>
                <w:szCs w:val="28"/>
              </w:rPr>
            </w:pPr>
          </w:p>
        </w:tc>
      </w:tr>
      <w:tr w:rsidR="00C57E47" w:rsidRPr="000E7456" w14:paraId="465988FD" w14:textId="77777777" w:rsidTr="000E354F">
        <w:tc>
          <w:tcPr>
            <w:tcW w:w="3794" w:type="dxa"/>
            <w:shd w:val="clear" w:color="auto" w:fill="F2F2F2"/>
          </w:tcPr>
          <w:p w14:paraId="39B89F8D" w14:textId="77777777" w:rsidR="00C57E47" w:rsidRPr="000E7456" w:rsidRDefault="00C57E47" w:rsidP="000E354F">
            <w:pPr>
              <w:spacing w:after="0"/>
              <w:rPr>
                <w:sz w:val="20"/>
              </w:rPr>
            </w:pPr>
            <w:r w:rsidRPr="000E7456">
              <w:rPr>
                <w:sz w:val="20"/>
              </w:rPr>
              <w:t>Baza metadanych</w:t>
            </w:r>
          </w:p>
        </w:tc>
        <w:tc>
          <w:tcPr>
            <w:tcW w:w="1134" w:type="dxa"/>
            <w:shd w:val="clear" w:color="auto" w:fill="auto"/>
            <w:vAlign w:val="center"/>
          </w:tcPr>
          <w:p w14:paraId="7ACDC7E0" w14:textId="77777777" w:rsidR="00C57E47" w:rsidRPr="000E7456" w:rsidRDefault="00C57E47" w:rsidP="000E354F">
            <w:pPr>
              <w:spacing w:after="0"/>
              <w:jc w:val="center"/>
              <w:rPr>
                <w:b/>
                <w:sz w:val="20"/>
                <w:szCs w:val="28"/>
              </w:rPr>
            </w:pPr>
          </w:p>
        </w:tc>
        <w:tc>
          <w:tcPr>
            <w:tcW w:w="1134" w:type="dxa"/>
            <w:shd w:val="clear" w:color="auto" w:fill="auto"/>
            <w:vAlign w:val="center"/>
          </w:tcPr>
          <w:p w14:paraId="4379CC8B" w14:textId="77777777" w:rsidR="00C57E47" w:rsidRPr="000E7456" w:rsidRDefault="00C57E47" w:rsidP="000E354F">
            <w:pPr>
              <w:spacing w:after="0"/>
              <w:jc w:val="center"/>
              <w:rPr>
                <w:b/>
                <w:sz w:val="20"/>
                <w:szCs w:val="28"/>
              </w:rPr>
            </w:pPr>
          </w:p>
        </w:tc>
        <w:tc>
          <w:tcPr>
            <w:tcW w:w="1134" w:type="dxa"/>
            <w:shd w:val="clear" w:color="auto" w:fill="auto"/>
            <w:vAlign w:val="center"/>
          </w:tcPr>
          <w:p w14:paraId="32A8C730" w14:textId="77777777" w:rsidR="00C57E47" w:rsidRPr="000E7456" w:rsidRDefault="00C57E47" w:rsidP="000E354F">
            <w:pPr>
              <w:spacing w:after="0"/>
              <w:jc w:val="center"/>
              <w:rPr>
                <w:b/>
                <w:sz w:val="20"/>
                <w:szCs w:val="28"/>
              </w:rPr>
            </w:pPr>
          </w:p>
        </w:tc>
        <w:tc>
          <w:tcPr>
            <w:tcW w:w="1417" w:type="dxa"/>
            <w:shd w:val="clear" w:color="auto" w:fill="auto"/>
            <w:vAlign w:val="center"/>
          </w:tcPr>
          <w:p w14:paraId="0FEE5C59" w14:textId="77777777" w:rsidR="00C57E47" w:rsidRPr="000E7456" w:rsidRDefault="00C57E47" w:rsidP="000E354F">
            <w:pPr>
              <w:spacing w:after="0"/>
              <w:jc w:val="center"/>
              <w:rPr>
                <w:b/>
                <w:sz w:val="20"/>
                <w:szCs w:val="28"/>
              </w:rPr>
            </w:pPr>
            <w:r w:rsidRPr="000E7456">
              <w:rPr>
                <w:b/>
                <w:sz w:val="20"/>
                <w:szCs w:val="28"/>
              </w:rPr>
              <w:t>X</w:t>
            </w:r>
          </w:p>
        </w:tc>
      </w:tr>
      <w:tr w:rsidR="00C57E47" w:rsidRPr="000E7456" w14:paraId="7ADF3133" w14:textId="77777777" w:rsidTr="000E354F">
        <w:tc>
          <w:tcPr>
            <w:tcW w:w="3794" w:type="dxa"/>
            <w:shd w:val="clear" w:color="auto" w:fill="F2F2F2"/>
          </w:tcPr>
          <w:p w14:paraId="73E936C3" w14:textId="77777777" w:rsidR="00C57E47" w:rsidRPr="00E43F1B" w:rsidRDefault="00C57E47" w:rsidP="000E354F">
            <w:pPr>
              <w:spacing w:after="0"/>
              <w:rPr>
                <w:sz w:val="20"/>
              </w:rPr>
            </w:pPr>
            <w:r w:rsidRPr="00E43F1B">
              <w:rPr>
                <w:sz w:val="20"/>
              </w:rPr>
              <w:t>Narzędzie do zarządzania metadanymi w węźle lokalnym</w:t>
            </w:r>
          </w:p>
        </w:tc>
        <w:tc>
          <w:tcPr>
            <w:tcW w:w="1134" w:type="dxa"/>
            <w:shd w:val="clear" w:color="auto" w:fill="auto"/>
            <w:vAlign w:val="center"/>
          </w:tcPr>
          <w:p w14:paraId="54E6C369" w14:textId="77777777" w:rsidR="00C57E47" w:rsidRPr="00E43F1B" w:rsidRDefault="00C57E47" w:rsidP="000E354F">
            <w:pPr>
              <w:spacing w:after="0"/>
              <w:jc w:val="center"/>
              <w:rPr>
                <w:b/>
                <w:sz w:val="20"/>
                <w:szCs w:val="28"/>
              </w:rPr>
            </w:pPr>
          </w:p>
        </w:tc>
        <w:tc>
          <w:tcPr>
            <w:tcW w:w="1134" w:type="dxa"/>
            <w:shd w:val="clear" w:color="auto" w:fill="auto"/>
            <w:vAlign w:val="center"/>
          </w:tcPr>
          <w:p w14:paraId="33E374A1" w14:textId="77777777" w:rsidR="00C57E47" w:rsidRPr="000E7456" w:rsidRDefault="00C57E47" w:rsidP="000E354F">
            <w:pPr>
              <w:spacing w:after="0"/>
              <w:jc w:val="center"/>
              <w:rPr>
                <w:b/>
                <w:sz w:val="20"/>
                <w:szCs w:val="28"/>
              </w:rPr>
            </w:pPr>
            <w:r w:rsidRPr="000E7456">
              <w:rPr>
                <w:b/>
                <w:sz w:val="20"/>
                <w:szCs w:val="28"/>
              </w:rPr>
              <w:t>X</w:t>
            </w:r>
          </w:p>
        </w:tc>
        <w:tc>
          <w:tcPr>
            <w:tcW w:w="1134" w:type="dxa"/>
            <w:shd w:val="clear" w:color="auto" w:fill="auto"/>
            <w:vAlign w:val="center"/>
          </w:tcPr>
          <w:p w14:paraId="37FE0407" w14:textId="77777777" w:rsidR="00C57E47" w:rsidRPr="000E7456" w:rsidRDefault="00C57E47" w:rsidP="000E354F">
            <w:pPr>
              <w:spacing w:after="0"/>
              <w:jc w:val="center"/>
              <w:rPr>
                <w:b/>
                <w:sz w:val="20"/>
                <w:szCs w:val="28"/>
              </w:rPr>
            </w:pPr>
          </w:p>
        </w:tc>
        <w:tc>
          <w:tcPr>
            <w:tcW w:w="1417" w:type="dxa"/>
            <w:shd w:val="clear" w:color="auto" w:fill="auto"/>
            <w:vAlign w:val="center"/>
          </w:tcPr>
          <w:p w14:paraId="26ED5B95" w14:textId="77777777" w:rsidR="00C57E47" w:rsidRPr="000E7456" w:rsidRDefault="00C57E47" w:rsidP="000E354F">
            <w:pPr>
              <w:spacing w:after="0"/>
              <w:jc w:val="center"/>
              <w:rPr>
                <w:b/>
                <w:sz w:val="20"/>
                <w:szCs w:val="28"/>
              </w:rPr>
            </w:pPr>
          </w:p>
        </w:tc>
      </w:tr>
      <w:tr w:rsidR="00C57E47" w:rsidRPr="000E7456" w14:paraId="64EB5B87" w14:textId="77777777" w:rsidTr="000E354F">
        <w:tc>
          <w:tcPr>
            <w:tcW w:w="3794" w:type="dxa"/>
            <w:shd w:val="clear" w:color="auto" w:fill="F2F2F2"/>
          </w:tcPr>
          <w:p w14:paraId="5F6F7C11" w14:textId="77777777" w:rsidR="00C57E47" w:rsidRPr="000E7456" w:rsidRDefault="00C57E47" w:rsidP="000E354F">
            <w:pPr>
              <w:spacing w:after="0"/>
              <w:rPr>
                <w:sz w:val="20"/>
              </w:rPr>
            </w:pPr>
            <w:r w:rsidRPr="000E7456">
              <w:rPr>
                <w:sz w:val="20"/>
              </w:rPr>
              <w:t>Serwer Usług Katalogowych</w:t>
            </w:r>
          </w:p>
        </w:tc>
        <w:tc>
          <w:tcPr>
            <w:tcW w:w="1134" w:type="dxa"/>
            <w:shd w:val="clear" w:color="auto" w:fill="auto"/>
            <w:vAlign w:val="center"/>
          </w:tcPr>
          <w:p w14:paraId="52F792D5" w14:textId="77777777" w:rsidR="00C57E47" w:rsidRPr="000E7456" w:rsidRDefault="00C57E47" w:rsidP="000E354F">
            <w:pPr>
              <w:spacing w:after="0"/>
              <w:jc w:val="center"/>
              <w:rPr>
                <w:b/>
                <w:sz w:val="20"/>
                <w:szCs w:val="28"/>
              </w:rPr>
            </w:pPr>
          </w:p>
        </w:tc>
        <w:tc>
          <w:tcPr>
            <w:tcW w:w="1134" w:type="dxa"/>
            <w:shd w:val="clear" w:color="auto" w:fill="auto"/>
            <w:vAlign w:val="center"/>
          </w:tcPr>
          <w:p w14:paraId="7EC8DC7A" w14:textId="77777777" w:rsidR="00C57E47" w:rsidRPr="000E7456" w:rsidRDefault="00C57E47" w:rsidP="000E354F">
            <w:pPr>
              <w:spacing w:after="0"/>
              <w:jc w:val="center"/>
              <w:rPr>
                <w:b/>
                <w:sz w:val="20"/>
                <w:szCs w:val="28"/>
              </w:rPr>
            </w:pPr>
            <w:r w:rsidRPr="000E7456">
              <w:rPr>
                <w:b/>
                <w:sz w:val="20"/>
                <w:szCs w:val="28"/>
              </w:rPr>
              <w:t>X</w:t>
            </w:r>
          </w:p>
        </w:tc>
        <w:tc>
          <w:tcPr>
            <w:tcW w:w="1134" w:type="dxa"/>
            <w:shd w:val="clear" w:color="auto" w:fill="auto"/>
            <w:vAlign w:val="center"/>
          </w:tcPr>
          <w:p w14:paraId="7ABF321F" w14:textId="77777777" w:rsidR="00C57E47" w:rsidRPr="000E7456" w:rsidRDefault="00C57E47" w:rsidP="000E354F">
            <w:pPr>
              <w:spacing w:after="0"/>
              <w:jc w:val="center"/>
              <w:rPr>
                <w:b/>
                <w:sz w:val="20"/>
                <w:szCs w:val="28"/>
              </w:rPr>
            </w:pPr>
          </w:p>
        </w:tc>
        <w:tc>
          <w:tcPr>
            <w:tcW w:w="1417" w:type="dxa"/>
            <w:shd w:val="clear" w:color="auto" w:fill="auto"/>
            <w:vAlign w:val="center"/>
          </w:tcPr>
          <w:p w14:paraId="13F2CE91" w14:textId="77777777" w:rsidR="00C57E47" w:rsidRPr="000E7456" w:rsidRDefault="00C57E47" w:rsidP="000E354F">
            <w:pPr>
              <w:spacing w:after="0"/>
              <w:jc w:val="center"/>
              <w:rPr>
                <w:b/>
                <w:sz w:val="20"/>
                <w:szCs w:val="28"/>
              </w:rPr>
            </w:pPr>
          </w:p>
        </w:tc>
      </w:tr>
      <w:tr w:rsidR="00C57E47" w:rsidRPr="000E7456" w14:paraId="2BB9903F" w14:textId="77777777" w:rsidTr="000E354F">
        <w:tc>
          <w:tcPr>
            <w:tcW w:w="3794" w:type="dxa"/>
            <w:shd w:val="clear" w:color="auto" w:fill="F2F2F2"/>
          </w:tcPr>
          <w:p w14:paraId="3423357E" w14:textId="77777777" w:rsidR="00C57E47" w:rsidRPr="000E7456" w:rsidRDefault="00C57E47" w:rsidP="000E354F">
            <w:pPr>
              <w:spacing w:after="0"/>
              <w:rPr>
                <w:sz w:val="20"/>
              </w:rPr>
            </w:pPr>
            <w:r w:rsidRPr="000E7456">
              <w:rPr>
                <w:sz w:val="20"/>
              </w:rPr>
              <w:t>Narzędzie do zarządzania synchronizacją</w:t>
            </w:r>
          </w:p>
        </w:tc>
        <w:tc>
          <w:tcPr>
            <w:tcW w:w="1134" w:type="dxa"/>
            <w:shd w:val="clear" w:color="auto" w:fill="auto"/>
            <w:vAlign w:val="center"/>
          </w:tcPr>
          <w:p w14:paraId="45C7E862" w14:textId="77777777" w:rsidR="00C57E47" w:rsidRPr="000E7456" w:rsidRDefault="00C57E47" w:rsidP="000E354F">
            <w:pPr>
              <w:spacing w:after="0"/>
              <w:jc w:val="center"/>
              <w:rPr>
                <w:b/>
                <w:sz w:val="20"/>
                <w:szCs w:val="28"/>
              </w:rPr>
            </w:pPr>
          </w:p>
        </w:tc>
        <w:tc>
          <w:tcPr>
            <w:tcW w:w="1134" w:type="dxa"/>
            <w:shd w:val="clear" w:color="auto" w:fill="auto"/>
            <w:vAlign w:val="center"/>
          </w:tcPr>
          <w:p w14:paraId="212AC7A1" w14:textId="77777777" w:rsidR="00C57E47" w:rsidRPr="000E7456" w:rsidRDefault="00C57E47" w:rsidP="000E354F">
            <w:pPr>
              <w:spacing w:after="0"/>
              <w:jc w:val="center"/>
              <w:rPr>
                <w:b/>
                <w:sz w:val="20"/>
                <w:szCs w:val="28"/>
              </w:rPr>
            </w:pPr>
          </w:p>
        </w:tc>
        <w:tc>
          <w:tcPr>
            <w:tcW w:w="1134" w:type="dxa"/>
            <w:shd w:val="clear" w:color="auto" w:fill="auto"/>
            <w:vAlign w:val="center"/>
          </w:tcPr>
          <w:p w14:paraId="01391EAB" w14:textId="77777777" w:rsidR="00C57E47" w:rsidRPr="000E7456" w:rsidRDefault="00C57E47" w:rsidP="000E354F">
            <w:pPr>
              <w:spacing w:after="0"/>
              <w:jc w:val="center"/>
              <w:rPr>
                <w:b/>
                <w:sz w:val="20"/>
                <w:szCs w:val="28"/>
              </w:rPr>
            </w:pPr>
            <w:r w:rsidRPr="000E7456">
              <w:rPr>
                <w:b/>
                <w:sz w:val="20"/>
                <w:szCs w:val="28"/>
              </w:rPr>
              <w:t>X</w:t>
            </w:r>
          </w:p>
        </w:tc>
        <w:tc>
          <w:tcPr>
            <w:tcW w:w="1417" w:type="dxa"/>
            <w:shd w:val="clear" w:color="auto" w:fill="auto"/>
            <w:vAlign w:val="center"/>
          </w:tcPr>
          <w:p w14:paraId="075A3BEC" w14:textId="77777777" w:rsidR="00C57E47" w:rsidRPr="000E7456" w:rsidRDefault="00C57E47" w:rsidP="000E354F">
            <w:pPr>
              <w:spacing w:after="0"/>
              <w:jc w:val="center"/>
              <w:rPr>
                <w:b/>
                <w:sz w:val="20"/>
                <w:szCs w:val="28"/>
              </w:rPr>
            </w:pPr>
          </w:p>
        </w:tc>
      </w:tr>
      <w:tr w:rsidR="00C57E47" w:rsidRPr="000E7456" w14:paraId="19D42CC0" w14:textId="77777777" w:rsidTr="000E354F">
        <w:tc>
          <w:tcPr>
            <w:tcW w:w="3794" w:type="dxa"/>
            <w:shd w:val="clear" w:color="auto" w:fill="F2F2F2"/>
          </w:tcPr>
          <w:p w14:paraId="08DF991E" w14:textId="77777777" w:rsidR="00C57E47" w:rsidRPr="00E43F1B" w:rsidRDefault="00C57E47" w:rsidP="000E354F">
            <w:pPr>
              <w:spacing w:after="0"/>
              <w:rPr>
                <w:sz w:val="20"/>
              </w:rPr>
            </w:pPr>
            <w:r w:rsidRPr="00E43F1B">
              <w:rPr>
                <w:sz w:val="20"/>
              </w:rPr>
              <w:t>Konsola do monitorowania działania usług danych przestrzennych i metadanych</w:t>
            </w:r>
          </w:p>
        </w:tc>
        <w:tc>
          <w:tcPr>
            <w:tcW w:w="1134" w:type="dxa"/>
            <w:shd w:val="clear" w:color="auto" w:fill="auto"/>
            <w:vAlign w:val="center"/>
          </w:tcPr>
          <w:p w14:paraId="0501D607" w14:textId="77777777" w:rsidR="00C57E47" w:rsidRPr="000E7456" w:rsidRDefault="00C57E47" w:rsidP="000E354F">
            <w:pPr>
              <w:spacing w:after="0"/>
              <w:jc w:val="center"/>
              <w:rPr>
                <w:b/>
                <w:sz w:val="20"/>
                <w:szCs w:val="28"/>
              </w:rPr>
            </w:pPr>
            <w:r w:rsidRPr="000E7456">
              <w:rPr>
                <w:b/>
                <w:sz w:val="20"/>
                <w:szCs w:val="28"/>
              </w:rPr>
              <w:t>X</w:t>
            </w:r>
          </w:p>
        </w:tc>
        <w:tc>
          <w:tcPr>
            <w:tcW w:w="1134" w:type="dxa"/>
            <w:shd w:val="clear" w:color="auto" w:fill="auto"/>
            <w:vAlign w:val="center"/>
          </w:tcPr>
          <w:p w14:paraId="327C7644" w14:textId="77777777" w:rsidR="00C57E47" w:rsidRPr="000E7456" w:rsidRDefault="00C57E47" w:rsidP="000E354F">
            <w:pPr>
              <w:spacing w:after="0"/>
              <w:jc w:val="center"/>
              <w:rPr>
                <w:b/>
                <w:sz w:val="20"/>
                <w:szCs w:val="28"/>
              </w:rPr>
            </w:pPr>
            <w:r w:rsidRPr="000E7456">
              <w:rPr>
                <w:b/>
                <w:sz w:val="20"/>
                <w:szCs w:val="28"/>
              </w:rPr>
              <w:t>X</w:t>
            </w:r>
          </w:p>
        </w:tc>
        <w:tc>
          <w:tcPr>
            <w:tcW w:w="1134" w:type="dxa"/>
            <w:shd w:val="clear" w:color="auto" w:fill="auto"/>
            <w:vAlign w:val="center"/>
          </w:tcPr>
          <w:p w14:paraId="6BD1D4DF" w14:textId="77777777" w:rsidR="00C57E47" w:rsidRPr="000E7456" w:rsidRDefault="00C57E47" w:rsidP="000E354F">
            <w:pPr>
              <w:spacing w:after="0"/>
              <w:jc w:val="center"/>
              <w:rPr>
                <w:b/>
                <w:sz w:val="20"/>
                <w:szCs w:val="28"/>
              </w:rPr>
            </w:pPr>
            <w:r w:rsidRPr="000E7456">
              <w:rPr>
                <w:b/>
                <w:sz w:val="20"/>
                <w:szCs w:val="28"/>
              </w:rPr>
              <w:t>X</w:t>
            </w:r>
          </w:p>
        </w:tc>
        <w:tc>
          <w:tcPr>
            <w:tcW w:w="1417" w:type="dxa"/>
            <w:shd w:val="clear" w:color="auto" w:fill="auto"/>
            <w:vAlign w:val="center"/>
          </w:tcPr>
          <w:p w14:paraId="6BE0601D" w14:textId="77777777" w:rsidR="00C57E47" w:rsidRPr="000E7456" w:rsidRDefault="00C57E47" w:rsidP="000E354F">
            <w:pPr>
              <w:spacing w:after="0"/>
              <w:jc w:val="center"/>
              <w:rPr>
                <w:b/>
                <w:sz w:val="20"/>
                <w:szCs w:val="28"/>
              </w:rPr>
            </w:pPr>
          </w:p>
        </w:tc>
      </w:tr>
      <w:tr w:rsidR="00C57E47" w:rsidRPr="000E7456" w14:paraId="17DDED4E" w14:textId="77777777" w:rsidTr="000E354F">
        <w:tc>
          <w:tcPr>
            <w:tcW w:w="3794" w:type="dxa"/>
            <w:shd w:val="clear" w:color="auto" w:fill="F2F2F2"/>
          </w:tcPr>
          <w:p w14:paraId="7BC59119" w14:textId="77777777" w:rsidR="00C57E47" w:rsidRPr="000E7456" w:rsidRDefault="00C57E47" w:rsidP="000E354F">
            <w:pPr>
              <w:spacing w:after="0"/>
              <w:rPr>
                <w:sz w:val="20"/>
              </w:rPr>
            </w:pPr>
            <w:r w:rsidRPr="000E7456">
              <w:rPr>
                <w:sz w:val="20"/>
              </w:rPr>
              <w:t>Edytor metadanych</w:t>
            </w:r>
          </w:p>
        </w:tc>
        <w:tc>
          <w:tcPr>
            <w:tcW w:w="1134" w:type="dxa"/>
            <w:shd w:val="clear" w:color="auto" w:fill="auto"/>
            <w:vAlign w:val="center"/>
          </w:tcPr>
          <w:p w14:paraId="655C53A2" w14:textId="77777777" w:rsidR="00C57E47" w:rsidRPr="000E7456" w:rsidRDefault="00C57E47" w:rsidP="000E354F">
            <w:pPr>
              <w:spacing w:after="0"/>
              <w:jc w:val="center"/>
              <w:rPr>
                <w:b/>
                <w:sz w:val="20"/>
                <w:szCs w:val="28"/>
              </w:rPr>
            </w:pPr>
          </w:p>
        </w:tc>
        <w:tc>
          <w:tcPr>
            <w:tcW w:w="1134" w:type="dxa"/>
            <w:shd w:val="clear" w:color="auto" w:fill="auto"/>
            <w:vAlign w:val="center"/>
          </w:tcPr>
          <w:p w14:paraId="220148E4" w14:textId="77777777" w:rsidR="00C57E47" w:rsidRPr="000E7456" w:rsidRDefault="00C57E47" w:rsidP="000E354F">
            <w:pPr>
              <w:spacing w:after="0"/>
              <w:jc w:val="center"/>
              <w:rPr>
                <w:b/>
                <w:sz w:val="20"/>
                <w:szCs w:val="28"/>
              </w:rPr>
            </w:pPr>
          </w:p>
        </w:tc>
        <w:tc>
          <w:tcPr>
            <w:tcW w:w="1134" w:type="dxa"/>
            <w:shd w:val="clear" w:color="auto" w:fill="auto"/>
            <w:vAlign w:val="center"/>
          </w:tcPr>
          <w:p w14:paraId="265620E8" w14:textId="77777777" w:rsidR="00C57E47" w:rsidRPr="000E7456" w:rsidRDefault="00C57E47" w:rsidP="000E354F">
            <w:pPr>
              <w:spacing w:after="0"/>
              <w:jc w:val="center"/>
              <w:rPr>
                <w:b/>
                <w:sz w:val="20"/>
                <w:szCs w:val="28"/>
              </w:rPr>
            </w:pPr>
            <w:r w:rsidRPr="000E7456">
              <w:rPr>
                <w:b/>
                <w:sz w:val="20"/>
                <w:szCs w:val="28"/>
              </w:rPr>
              <w:t>X</w:t>
            </w:r>
          </w:p>
        </w:tc>
        <w:tc>
          <w:tcPr>
            <w:tcW w:w="1417" w:type="dxa"/>
            <w:shd w:val="clear" w:color="auto" w:fill="auto"/>
            <w:vAlign w:val="center"/>
          </w:tcPr>
          <w:p w14:paraId="51392219" w14:textId="77777777" w:rsidR="00C57E47" w:rsidRPr="000E7456" w:rsidRDefault="00C57E47" w:rsidP="000E354F">
            <w:pPr>
              <w:spacing w:after="0"/>
              <w:jc w:val="center"/>
              <w:rPr>
                <w:b/>
                <w:sz w:val="20"/>
                <w:szCs w:val="28"/>
              </w:rPr>
            </w:pPr>
          </w:p>
        </w:tc>
      </w:tr>
      <w:tr w:rsidR="00C57E47" w:rsidRPr="000E7456" w14:paraId="79AD9F98" w14:textId="77777777" w:rsidTr="000E354F">
        <w:tc>
          <w:tcPr>
            <w:tcW w:w="3794" w:type="dxa"/>
            <w:shd w:val="clear" w:color="auto" w:fill="F2F2F2"/>
          </w:tcPr>
          <w:p w14:paraId="37E5831B" w14:textId="77777777" w:rsidR="00C57E47" w:rsidRPr="000E7456" w:rsidRDefault="00C57E47" w:rsidP="000E354F">
            <w:pPr>
              <w:spacing w:after="0"/>
              <w:rPr>
                <w:sz w:val="20"/>
              </w:rPr>
            </w:pPr>
            <w:r w:rsidRPr="000E7456">
              <w:rPr>
                <w:sz w:val="20"/>
              </w:rPr>
              <w:t>Walidator metadanych</w:t>
            </w:r>
          </w:p>
        </w:tc>
        <w:tc>
          <w:tcPr>
            <w:tcW w:w="1134" w:type="dxa"/>
            <w:shd w:val="clear" w:color="auto" w:fill="auto"/>
            <w:vAlign w:val="center"/>
          </w:tcPr>
          <w:p w14:paraId="7AE37E5E" w14:textId="77777777" w:rsidR="00C57E47" w:rsidRPr="000E7456" w:rsidRDefault="00C57E47" w:rsidP="000E354F">
            <w:pPr>
              <w:spacing w:after="0"/>
              <w:jc w:val="center"/>
              <w:rPr>
                <w:b/>
                <w:sz w:val="20"/>
                <w:szCs w:val="28"/>
              </w:rPr>
            </w:pPr>
          </w:p>
        </w:tc>
        <w:tc>
          <w:tcPr>
            <w:tcW w:w="1134" w:type="dxa"/>
            <w:shd w:val="clear" w:color="auto" w:fill="auto"/>
            <w:vAlign w:val="center"/>
          </w:tcPr>
          <w:p w14:paraId="0473DB02" w14:textId="77777777" w:rsidR="00C57E47" w:rsidRPr="000E7456" w:rsidRDefault="00C57E47" w:rsidP="000E354F">
            <w:pPr>
              <w:spacing w:after="0"/>
              <w:jc w:val="center"/>
              <w:rPr>
                <w:b/>
                <w:sz w:val="20"/>
                <w:szCs w:val="28"/>
              </w:rPr>
            </w:pPr>
          </w:p>
        </w:tc>
        <w:tc>
          <w:tcPr>
            <w:tcW w:w="1134" w:type="dxa"/>
            <w:shd w:val="clear" w:color="auto" w:fill="auto"/>
            <w:vAlign w:val="center"/>
          </w:tcPr>
          <w:p w14:paraId="6BA57CC5" w14:textId="77777777" w:rsidR="00C57E47" w:rsidRPr="000E7456" w:rsidRDefault="00C57E47" w:rsidP="000E354F">
            <w:pPr>
              <w:spacing w:after="0"/>
              <w:jc w:val="center"/>
              <w:rPr>
                <w:b/>
                <w:sz w:val="20"/>
                <w:szCs w:val="28"/>
              </w:rPr>
            </w:pPr>
            <w:r w:rsidRPr="000E7456">
              <w:rPr>
                <w:b/>
                <w:sz w:val="20"/>
                <w:szCs w:val="28"/>
              </w:rPr>
              <w:t>X</w:t>
            </w:r>
          </w:p>
        </w:tc>
        <w:tc>
          <w:tcPr>
            <w:tcW w:w="1417" w:type="dxa"/>
            <w:shd w:val="clear" w:color="auto" w:fill="auto"/>
            <w:vAlign w:val="center"/>
          </w:tcPr>
          <w:p w14:paraId="46B06F60" w14:textId="77777777" w:rsidR="00C57E47" w:rsidRPr="000E7456" w:rsidRDefault="00C57E47" w:rsidP="000E354F">
            <w:pPr>
              <w:spacing w:after="0"/>
              <w:jc w:val="center"/>
              <w:rPr>
                <w:b/>
                <w:sz w:val="20"/>
                <w:szCs w:val="28"/>
              </w:rPr>
            </w:pPr>
          </w:p>
        </w:tc>
      </w:tr>
      <w:tr w:rsidR="00C57E47" w:rsidRPr="000E7456" w14:paraId="0B0E909A" w14:textId="77777777" w:rsidTr="000E354F">
        <w:tc>
          <w:tcPr>
            <w:tcW w:w="3794" w:type="dxa"/>
            <w:tcBorders>
              <w:top w:val="single" w:sz="4" w:space="0" w:color="000000"/>
              <w:left w:val="single" w:sz="4" w:space="0" w:color="000000"/>
              <w:bottom w:val="single" w:sz="4" w:space="0" w:color="000000"/>
              <w:right w:val="single" w:sz="4" w:space="0" w:color="000000"/>
            </w:tcBorders>
            <w:shd w:val="clear" w:color="auto" w:fill="F2F2F2"/>
          </w:tcPr>
          <w:p w14:paraId="14D095BD" w14:textId="77777777" w:rsidR="00C57E47" w:rsidRPr="000E7456" w:rsidRDefault="00C57E47" w:rsidP="000E354F">
            <w:pPr>
              <w:spacing w:after="0"/>
              <w:rPr>
                <w:sz w:val="20"/>
              </w:rPr>
            </w:pPr>
            <w:r>
              <w:rPr>
                <w:sz w:val="20"/>
              </w:rPr>
              <w:t>Portal SDI</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0D2F88" w14:textId="77777777" w:rsidR="00C57E47" w:rsidRPr="000E7456" w:rsidRDefault="00C57E47" w:rsidP="000E354F">
            <w:pPr>
              <w:spacing w:after="0"/>
              <w:jc w:val="center"/>
              <w:rPr>
                <w:b/>
                <w:sz w:val="20"/>
                <w:szCs w:val="28"/>
              </w:rPr>
            </w:pPr>
            <w:r>
              <w:rPr>
                <w:b/>
                <w:sz w:val="20"/>
                <w:szCs w:val="28"/>
              </w:rPr>
              <w:t>X</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E52CE8" w14:textId="77777777" w:rsidR="00C57E47" w:rsidRPr="000E7456" w:rsidRDefault="00C57E47" w:rsidP="000E354F">
            <w:pPr>
              <w:spacing w:after="0"/>
              <w:jc w:val="center"/>
              <w:rPr>
                <w:b/>
                <w:sz w:val="20"/>
                <w:szCs w:val="28"/>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F8721C" w14:textId="77777777" w:rsidR="00C57E47" w:rsidRPr="000E7456" w:rsidRDefault="00C57E47" w:rsidP="000E354F">
            <w:pPr>
              <w:spacing w:after="0"/>
              <w:jc w:val="center"/>
              <w:rPr>
                <w:b/>
                <w:sz w:val="20"/>
                <w:szCs w:val="28"/>
              </w:rPr>
            </w:pP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3E6DFF" w14:textId="77777777" w:rsidR="00C57E47" w:rsidRPr="000E7456" w:rsidRDefault="00C57E47" w:rsidP="000E354F">
            <w:pPr>
              <w:spacing w:after="0"/>
              <w:jc w:val="center"/>
              <w:rPr>
                <w:b/>
                <w:sz w:val="20"/>
                <w:szCs w:val="28"/>
              </w:rPr>
            </w:pPr>
          </w:p>
        </w:tc>
      </w:tr>
    </w:tbl>
    <w:p w14:paraId="48CE29EE" w14:textId="77777777" w:rsidR="00C57E47" w:rsidRDefault="00C57E47" w:rsidP="00C57E47"/>
    <w:p w14:paraId="282B5BF7" w14:textId="77777777" w:rsidR="00C57E47" w:rsidRPr="0042624C" w:rsidRDefault="00C57E47" w:rsidP="00C57E47">
      <w:pPr>
        <w:rPr>
          <w:rStyle w:val="Uwydatnienie"/>
        </w:rPr>
      </w:pPr>
      <w:bookmarkStart w:id="665" w:name="_Toc310538897"/>
      <w:r w:rsidRPr="0042624C">
        <w:rPr>
          <w:rStyle w:val="Uwydatnienie"/>
        </w:rPr>
        <w:t>Model 3 – hostowanie danych i serwera danych przestrzennych</w:t>
      </w:r>
      <w:bookmarkEnd w:id="665"/>
    </w:p>
    <w:p w14:paraId="2273D7AB" w14:textId="77777777" w:rsidR="00C57E47" w:rsidRPr="00E43F1B" w:rsidRDefault="00C57E47" w:rsidP="00C57E47">
      <w:r w:rsidRPr="00E43F1B">
        <w:t>Rozwiązanie w tym modelu hostuje jedynie dane przestrzenne i serwer danych przestrzennych. Po stronie podmiotu znajduje się baza metadanych, narzędzie do zarządzania metadanymi, serwer usług katalogowych oraz narzędzie do zasilania bazy danych węzła lokalnego, które zasila przestrzenną bazę danych danymi przestrzennymi tego podmiotu. Przypadek ten możliwy jest również do implementacji w przypadku, gdy w węźle lokalnym brak jest udostępnionej usługi serwera katalogowego. Metadane opisujące zarówno dane i usługi węzła lokalnego udostępnione są z wykorzystaniem centralnego serwera katalogowego.</w:t>
      </w:r>
    </w:p>
    <w:p w14:paraId="512572CB" w14:textId="77777777" w:rsidR="00C57E47" w:rsidRPr="00E43F1B" w:rsidRDefault="00C57E47" w:rsidP="00C57E47">
      <w:r w:rsidRPr="00E43F1B">
        <w:t xml:space="preserve">W modelu 3 hostowania dane przestrzenne będą przechowywane wydzielonej przestrzeni na bazy danych poszczególnych węzłów w ramach infrastruktury węzła centralnego. Natomiast Server Danych Przestrzennych będzie zaimplementowany jako maszyna wirtualna uruchamiana w środowisku wirtualizacyjnym (osobno dla każdego węzła). </w:t>
      </w:r>
    </w:p>
    <w:p w14:paraId="24B1AE03" w14:textId="77777777" w:rsidR="00C57E47" w:rsidRPr="00E43F1B" w:rsidRDefault="00C57E47" w:rsidP="00C57E47">
      <w:pPr>
        <w:sectPr w:rsidR="00C57E47" w:rsidRPr="00E43F1B" w:rsidSect="000E354F">
          <w:pgSz w:w="11906" w:h="16838"/>
          <w:pgMar w:top="1417" w:right="1417" w:bottom="1417" w:left="1417" w:header="708" w:footer="708" w:gutter="0"/>
          <w:cols w:space="708"/>
          <w:docGrid w:linePitch="360"/>
        </w:sectPr>
      </w:pPr>
    </w:p>
    <w:p w14:paraId="4F6D81E1" w14:textId="77777777" w:rsidR="00C57E47" w:rsidRDefault="00C57E47" w:rsidP="00C57E47">
      <w:r w:rsidRPr="00E43F1B">
        <w:rPr>
          <w:noProof/>
          <w:lang w:eastAsia="pl-PL"/>
        </w:rPr>
        <w:lastRenderedPageBreak/>
        <w:drawing>
          <wp:inline distT="0" distB="0" distL="0" distR="0" wp14:anchorId="09BCDEC0" wp14:editId="2DBA34A8">
            <wp:extent cx="7780020" cy="4526280"/>
            <wp:effectExtent l="0" t="0" r="0" b="762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7780020" cy="4526280"/>
                    </a:xfrm>
                    <a:prstGeom prst="rect">
                      <a:avLst/>
                    </a:prstGeom>
                    <a:noFill/>
                    <a:ln>
                      <a:noFill/>
                    </a:ln>
                  </pic:spPr>
                </pic:pic>
              </a:graphicData>
            </a:graphic>
          </wp:inline>
        </w:drawing>
      </w:r>
    </w:p>
    <w:p w14:paraId="371C77F2" w14:textId="77777777" w:rsidR="00C57E47" w:rsidRPr="00E43F1B" w:rsidRDefault="00C57E47" w:rsidP="00C57E47">
      <w:pPr>
        <w:pStyle w:val="Legenda"/>
        <w:rPr>
          <w:lang w:val="pl-PL"/>
        </w:rPr>
      </w:pPr>
      <w:bookmarkStart w:id="666" w:name="_Ref336940616"/>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72</w:t>
      </w:r>
      <w:r>
        <w:fldChar w:fldCharType="end"/>
      </w:r>
      <w:bookmarkEnd w:id="666"/>
      <w:r w:rsidRPr="00E43F1B">
        <w:rPr>
          <w:lang w:val="pl-PL"/>
        </w:rPr>
        <w:t xml:space="preserve"> Architektura logiczna Modułu SDI w modelu hostowania 3</w:t>
      </w:r>
    </w:p>
    <w:p w14:paraId="5A324545" w14:textId="77777777" w:rsidR="00C57E47" w:rsidRPr="00E43F1B" w:rsidRDefault="00C57E47" w:rsidP="00C57E47">
      <w:pPr>
        <w:sectPr w:rsidR="00C57E47" w:rsidRPr="00E43F1B" w:rsidSect="000E354F">
          <w:pgSz w:w="16838" w:h="11906" w:orient="landscape"/>
          <w:pgMar w:top="1417" w:right="1417" w:bottom="1417" w:left="1417" w:header="708" w:footer="708" w:gutter="0"/>
          <w:cols w:space="708"/>
          <w:docGrid w:linePitch="360"/>
        </w:sectPr>
      </w:pPr>
    </w:p>
    <w:p w14:paraId="55985769" w14:textId="77777777" w:rsidR="00C57E47" w:rsidRPr="00E43F1B" w:rsidRDefault="00C57E47" w:rsidP="00C57E47"/>
    <w:p w14:paraId="505E2DD6" w14:textId="77777777" w:rsidR="00C57E47" w:rsidRPr="00E43F1B" w:rsidRDefault="00C57E47" w:rsidP="00C57E47">
      <w:pPr>
        <w:pStyle w:val="Legenda"/>
        <w:rPr>
          <w:lang w:val="pl-PL"/>
        </w:rPr>
      </w:pPr>
      <w:bookmarkStart w:id="667" w:name="_Ref336940663"/>
      <w:bookmarkStart w:id="668" w:name="_Toc310538954"/>
      <w:r w:rsidRPr="00E43F1B">
        <w:rPr>
          <w:lang w:val="pl-PL"/>
        </w:rPr>
        <w:t xml:space="preserve">Tabela </w:t>
      </w:r>
      <w:r>
        <w:fldChar w:fldCharType="begin"/>
      </w:r>
      <w:r w:rsidRPr="00E43F1B">
        <w:rPr>
          <w:lang w:val="pl-PL"/>
        </w:rPr>
        <w:instrText xml:space="preserve"> SEQ Tabela \* ARABIC </w:instrText>
      </w:r>
      <w:r>
        <w:fldChar w:fldCharType="separate"/>
      </w:r>
      <w:r w:rsidR="00E451BD">
        <w:rPr>
          <w:noProof/>
          <w:lang w:val="pl-PL"/>
        </w:rPr>
        <w:t>4</w:t>
      </w:r>
      <w:r>
        <w:fldChar w:fldCharType="end"/>
      </w:r>
      <w:bookmarkEnd w:id="667"/>
      <w:r w:rsidRPr="00E43F1B">
        <w:rPr>
          <w:lang w:val="pl-PL"/>
        </w:rPr>
        <w:t xml:space="preserve"> Rozmieszczenie komponentów aplikacyjnych w modelu hostowania 3</w:t>
      </w:r>
      <w:bookmarkEnd w:id="668"/>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794"/>
        <w:gridCol w:w="1134"/>
        <w:gridCol w:w="1134"/>
        <w:gridCol w:w="1134"/>
        <w:gridCol w:w="1417"/>
      </w:tblGrid>
      <w:tr w:rsidR="00C57E47" w:rsidRPr="005535E2" w14:paraId="1E570A5F" w14:textId="77777777" w:rsidTr="000E354F">
        <w:trPr>
          <w:cantSplit/>
          <w:trHeight w:val="1956"/>
        </w:trPr>
        <w:tc>
          <w:tcPr>
            <w:tcW w:w="3794" w:type="dxa"/>
            <w:shd w:val="clear" w:color="auto" w:fill="BFBFBF"/>
            <w:vAlign w:val="center"/>
          </w:tcPr>
          <w:p w14:paraId="48114AA6" w14:textId="77777777" w:rsidR="00C57E47" w:rsidRPr="005535E2" w:rsidRDefault="00C57E47" w:rsidP="000E354F">
            <w:pPr>
              <w:spacing w:after="0"/>
              <w:jc w:val="center"/>
              <w:rPr>
                <w:b/>
                <w:sz w:val="20"/>
              </w:rPr>
            </w:pPr>
            <w:r w:rsidRPr="005535E2">
              <w:rPr>
                <w:b/>
                <w:sz w:val="20"/>
              </w:rPr>
              <w:t>Komponent aplikacyjny</w:t>
            </w:r>
          </w:p>
        </w:tc>
        <w:tc>
          <w:tcPr>
            <w:tcW w:w="1134" w:type="dxa"/>
            <w:shd w:val="clear" w:color="auto" w:fill="BFBFBF"/>
            <w:textDirection w:val="btLr"/>
            <w:vAlign w:val="center"/>
          </w:tcPr>
          <w:p w14:paraId="5A69AF53" w14:textId="77777777" w:rsidR="00C57E47" w:rsidRPr="005535E2" w:rsidRDefault="00C57E47" w:rsidP="000E354F">
            <w:pPr>
              <w:spacing w:after="0"/>
              <w:ind w:left="113" w:right="113"/>
              <w:rPr>
                <w:b/>
                <w:sz w:val="20"/>
                <w:szCs w:val="20"/>
              </w:rPr>
            </w:pPr>
            <w:r w:rsidRPr="005535E2">
              <w:rPr>
                <w:b/>
                <w:sz w:val="20"/>
                <w:szCs w:val="20"/>
              </w:rPr>
              <w:t>Środowisko podmiotu</w:t>
            </w:r>
          </w:p>
        </w:tc>
        <w:tc>
          <w:tcPr>
            <w:tcW w:w="1134" w:type="dxa"/>
            <w:shd w:val="clear" w:color="auto" w:fill="BFBFBF"/>
            <w:textDirection w:val="btLr"/>
            <w:vAlign w:val="center"/>
          </w:tcPr>
          <w:p w14:paraId="2377E802" w14:textId="77777777" w:rsidR="00C57E47" w:rsidRPr="005535E2" w:rsidRDefault="00C57E47" w:rsidP="000E354F">
            <w:pPr>
              <w:spacing w:after="0"/>
              <w:ind w:left="113" w:right="113"/>
              <w:rPr>
                <w:b/>
                <w:sz w:val="20"/>
                <w:szCs w:val="20"/>
              </w:rPr>
            </w:pPr>
            <w:r w:rsidRPr="005535E2">
              <w:rPr>
                <w:b/>
                <w:sz w:val="20"/>
                <w:szCs w:val="20"/>
              </w:rPr>
              <w:t>Środowisko hostingowe (maszyna wirtualna)</w:t>
            </w:r>
          </w:p>
        </w:tc>
        <w:tc>
          <w:tcPr>
            <w:tcW w:w="1134" w:type="dxa"/>
            <w:shd w:val="clear" w:color="auto" w:fill="BFBFBF"/>
            <w:textDirection w:val="btLr"/>
            <w:vAlign w:val="center"/>
          </w:tcPr>
          <w:p w14:paraId="4A0C5AEF" w14:textId="77777777" w:rsidR="00C57E47" w:rsidRPr="005535E2" w:rsidRDefault="00C57E47" w:rsidP="000E354F">
            <w:pPr>
              <w:spacing w:after="0"/>
              <w:ind w:left="113" w:right="113"/>
              <w:rPr>
                <w:b/>
                <w:sz w:val="20"/>
                <w:szCs w:val="20"/>
              </w:rPr>
            </w:pPr>
            <w:r w:rsidRPr="005535E2">
              <w:rPr>
                <w:b/>
                <w:sz w:val="20"/>
                <w:szCs w:val="20"/>
              </w:rPr>
              <w:t>Środowisko  węzła centralnego</w:t>
            </w:r>
          </w:p>
        </w:tc>
        <w:tc>
          <w:tcPr>
            <w:tcW w:w="1417" w:type="dxa"/>
            <w:shd w:val="clear" w:color="auto" w:fill="BFBFBF"/>
            <w:textDirection w:val="btLr"/>
            <w:vAlign w:val="center"/>
          </w:tcPr>
          <w:p w14:paraId="5709643B" w14:textId="77777777" w:rsidR="00C57E47" w:rsidRPr="005535E2" w:rsidRDefault="00C57E47" w:rsidP="000E354F">
            <w:pPr>
              <w:spacing w:after="0"/>
              <w:ind w:left="113" w:right="113"/>
              <w:rPr>
                <w:b/>
                <w:sz w:val="20"/>
                <w:szCs w:val="20"/>
              </w:rPr>
            </w:pPr>
            <w:r w:rsidRPr="005535E2">
              <w:rPr>
                <w:b/>
                <w:sz w:val="20"/>
                <w:szCs w:val="20"/>
              </w:rPr>
              <w:t>Środowisko bazodanowe węzła centralnego</w:t>
            </w:r>
          </w:p>
        </w:tc>
      </w:tr>
      <w:tr w:rsidR="00C57E47" w:rsidRPr="005535E2" w14:paraId="0D7F5675" w14:textId="77777777" w:rsidTr="000E354F">
        <w:tc>
          <w:tcPr>
            <w:tcW w:w="3794" w:type="dxa"/>
            <w:shd w:val="clear" w:color="auto" w:fill="F2F2F2"/>
          </w:tcPr>
          <w:p w14:paraId="0C359750" w14:textId="77777777" w:rsidR="00C57E47" w:rsidRPr="005535E2" w:rsidRDefault="00C57E47" w:rsidP="000E354F">
            <w:pPr>
              <w:spacing w:after="0"/>
              <w:rPr>
                <w:sz w:val="20"/>
              </w:rPr>
            </w:pPr>
            <w:r w:rsidRPr="005535E2">
              <w:rPr>
                <w:sz w:val="20"/>
              </w:rPr>
              <w:t>Przestrzenna baza danych</w:t>
            </w:r>
          </w:p>
        </w:tc>
        <w:tc>
          <w:tcPr>
            <w:tcW w:w="1134" w:type="dxa"/>
            <w:shd w:val="clear" w:color="auto" w:fill="auto"/>
            <w:vAlign w:val="center"/>
          </w:tcPr>
          <w:p w14:paraId="7EFA7F65" w14:textId="77777777" w:rsidR="00C57E47" w:rsidRPr="005535E2" w:rsidRDefault="00C57E47" w:rsidP="000E354F">
            <w:pPr>
              <w:spacing w:after="0"/>
              <w:jc w:val="center"/>
              <w:rPr>
                <w:b/>
                <w:sz w:val="20"/>
                <w:szCs w:val="28"/>
              </w:rPr>
            </w:pPr>
          </w:p>
        </w:tc>
        <w:tc>
          <w:tcPr>
            <w:tcW w:w="1134" w:type="dxa"/>
            <w:shd w:val="clear" w:color="auto" w:fill="auto"/>
            <w:vAlign w:val="center"/>
          </w:tcPr>
          <w:p w14:paraId="6AF653C1" w14:textId="77777777" w:rsidR="00C57E47" w:rsidRPr="005535E2" w:rsidRDefault="00C57E47" w:rsidP="000E354F">
            <w:pPr>
              <w:spacing w:after="0"/>
              <w:jc w:val="center"/>
              <w:rPr>
                <w:b/>
                <w:sz w:val="20"/>
                <w:szCs w:val="28"/>
              </w:rPr>
            </w:pPr>
          </w:p>
        </w:tc>
        <w:tc>
          <w:tcPr>
            <w:tcW w:w="1134" w:type="dxa"/>
            <w:shd w:val="clear" w:color="auto" w:fill="auto"/>
            <w:vAlign w:val="center"/>
          </w:tcPr>
          <w:p w14:paraId="06F7FBF1" w14:textId="77777777" w:rsidR="00C57E47" w:rsidRPr="005535E2" w:rsidRDefault="00C57E47" w:rsidP="000E354F">
            <w:pPr>
              <w:spacing w:after="0"/>
              <w:jc w:val="center"/>
              <w:rPr>
                <w:b/>
                <w:sz w:val="20"/>
                <w:szCs w:val="28"/>
              </w:rPr>
            </w:pPr>
          </w:p>
        </w:tc>
        <w:tc>
          <w:tcPr>
            <w:tcW w:w="1417" w:type="dxa"/>
            <w:shd w:val="clear" w:color="auto" w:fill="auto"/>
            <w:vAlign w:val="center"/>
          </w:tcPr>
          <w:p w14:paraId="72890485" w14:textId="77777777" w:rsidR="00C57E47" w:rsidRPr="005535E2" w:rsidRDefault="00C57E47" w:rsidP="000E354F">
            <w:pPr>
              <w:spacing w:after="0"/>
              <w:jc w:val="center"/>
              <w:rPr>
                <w:b/>
                <w:sz w:val="20"/>
                <w:szCs w:val="28"/>
              </w:rPr>
            </w:pPr>
            <w:r w:rsidRPr="005535E2">
              <w:rPr>
                <w:b/>
                <w:sz w:val="20"/>
                <w:szCs w:val="28"/>
              </w:rPr>
              <w:t>X</w:t>
            </w:r>
          </w:p>
        </w:tc>
      </w:tr>
      <w:tr w:rsidR="00C57E47" w:rsidRPr="005535E2" w14:paraId="5128642E" w14:textId="77777777" w:rsidTr="000E354F">
        <w:tc>
          <w:tcPr>
            <w:tcW w:w="3794" w:type="dxa"/>
            <w:shd w:val="clear" w:color="auto" w:fill="F2F2F2"/>
          </w:tcPr>
          <w:p w14:paraId="69248EF5" w14:textId="77777777" w:rsidR="00C57E47" w:rsidRPr="00E43F1B" w:rsidRDefault="00C57E47" w:rsidP="000E354F">
            <w:pPr>
              <w:spacing w:after="0"/>
              <w:rPr>
                <w:sz w:val="20"/>
              </w:rPr>
            </w:pPr>
            <w:r w:rsidRPr="00E43F1B">
              <w:rPr>
                <w:sz w:val="20"/>
              </w:rPr>
              <w:t>System zarządzania przestrzenną bazą danych</w:t>
            </w:r>
          </w:p>
        </w:tc>
        <w:tc>
          <w:tcPr>
            <w:tcW w:w="1134" w:type="dxa"/>
            <w:shd w:val="clear" w:color="auto" w:fill="auto"/>
            <w:vAlign w:val="center"/>
          </w:tcPr>
          <w:p w14:paraId="3A8D3FA5" w14:textId="77777777" w:rsidR="00C57E47" w:rsidRPr="00E43F1B" w:rsidRDefault="00C57E47" w:rsidP="000E354F">
            <w:pPr>
              <w:spacing w:after="0"/>
              <w:jc w:val="center"/>
              <w:rPr>
                <w:b/>
                <w:sz w:val="20"/>
                <w:szCs w:val="28"/>
              </w:rPr>
            </w:pPr>
          </w:p>
        </w:tc>
        <w:tc>
          <w:tcPr>
            <w:tcW w:w="1134" w:type="dxa"/>
            <w:shd w:val="clear" w:color="auto" w:fill="auto"/>
            <w:vAlign w:val="center"/>
          </w:tcPr>
          <w:p w14:paraId="57CF7355" w14:textId="77777777" w:rsidR="00C57E47" w:rsidRPr="00E43F1B" w:rsidRDefault="00C57E47" w:rsidP="000E354F">
            <w:pPr>
              <w:spacing w:after="0"/>
              <w:jc w:val="center"/>
              <w:rPr>
                <w:b/>
                <w:sz w:val="20"/>
                <w:szCs w:val="28"/>
              </w:rPr>
            </w:pPr>
          </w:p>
        </w:tc>
        <w:tc>
          <w:tcPr>
            <w:tcW w:w="1134" w:type="dxa"/>
            <w:shd w:val="clear" w:color="auto" w:fill="auto"/>
            <w:vAlign w:val="center"/>
          </w:tcPr>
          <w:p w14:paraId="4C886E47" w14:textId="77777777" w:rsidR="00C57E47" w:rsidRPr="00E43F1B" w:rsidRDefault="00C57E47" w:rsidP="000E354F">
            <w:pPr>
              <w:spacing w:after="0"/>
              <w:jc w:val="center"/>
              <w:rPr>
                <w:b/>
                <w:sz w:val="20"/>
                <w:szCs w:val="28"/>
              </w:rPr>
            </w:pPr>
          </w:p>
        </w:tc>
        <w:tc>
          <w:tcPr>
            <w:tcW w:w="1417" w:type="dxa"/>
            <w:shd w:val="clear" w:color="auto" w:fill="auto"/>
            <w:vAlign w:val="center"/>
          </w:tcPr>
          <w:p w14:paraId="28FB70F0" w14:textId="77777777" w:rsidR="00C57E47" w:rsidRPr="005535E2" w:rsidRDefault="00C57E47" w:rsidP="000E354F">
            <w:pPr>
              <w:spacing w:after="0"/>
              <w:jc w:val="center"/>
              <w:rPr>
                <w:b/>
                <w:sz w:val="20"/>
                <w:szCs w:val="28"/>
              </w:rPr>
            </w:pPr>
            <w:r w:rsidRPr="005535E2">
              <w:rPr>
                <w:b/>
                <w:sz w:val="20"/>
                <w:szCs w:val="28"/>
              </w:rPr>
              <w:t>X</w:t>
            </w:r>
          </w:p>
        </w:tc>
      </w:tr>
      <w:tr w:rsidR="00C57E47" w:rsidRPr="005535E2" w14:paraId="040B5678" w14:textId="77777777" w:rsidTr="000E354F">
        <w:tc>
          <w:tcPr>
            <w:tcW w:w="3794" w:type="dxa"/>
            <w:shd w:val="clear" w:color="auto" w:fill="F2F2F2"/>
          </w:tcPr>
          <w:p w14:paraId="15980D02" w14:textId="77777777" w:rsidR="00C57E47" w:rsidRPr="00E43F1B" w:rsidRDefault="00C57E47" w:rsidP="000E354F">
            <w:pPr>
              <w:spacing w:after="0"/>
              <w:rPr>
                <w:sz w:val="20"/>
              </w:rPr>
            </w:pPr>
            <w:r w:rsidRPr="00E43F1B">
              <w:rPr>
                <w:sz w:val="20"/>
              </w:rPr>
              <w:t>Narzędzie do zasilania przestrzennej bazy danych</w:t>
            </w:r>
          </w:p>
        </w:tc>
        <w:tc>
          <w:tcPr>
            <w:tcW w:w="1134" w:type="dxa"/>
            <w:shd w:val="clear" w:color="auto" w:fill="auto"/>
            <w:vAlign w:val="center"/>
          </w:tcPr>
          <w:p w14:paraId="0537C678" w14:textId="77777777" w:rsidR="00C57E47" w:rsidRPr="005535E2" w:rsidRDefault="00C57E47" w:rsidP="000E354F">
            <w:pPr>
              <w:spacing w:after="0"/>
              <w:jc w:val="center"/>
              <w:rPr>
                <w:b/>
                <w:sz w:val="20"/>
                <w:szCs w:val="28"/>
              </w:rPr>
            </w:pPr>
            <w:r w:rsidRPr="005535E2">
              <w:rPr>
                <w:b/>
                <w:sz w:val="20"/>
                <w:szCs w:val="28"/>
              </w:rPr>
              <w:t>X</w:t>
            </w:r>
          </w:p>
        </w:tc>
        <w:tc>
          <w:tcPr>
            <w:tcW w:w="1134" w:type="dxa"/>
            <w:shd w:val="clear" w:color="auto" w:fill="auto"/>
            <w:vAlign w:val="center"/>
          </w:tcPr>
          <w:p w14:paraId="47C59AAC" w14:textId="77777777" w:rsidR="00C57E47" w:rsidRPr="005535E2" w:rsidRDefault="00C57E47" w:rsidP="000E354F">
            <w:pPr>
              <w:spacing w:after="0"/>
              <w:jc w:val="center"/>
              <w:rPr>
                <w:b/>
                <w:sz w:val="20"/>
                <w:szCs w:val="28"/>
              </w:rPr>
            </w:pPr>
          </w:p>
        </w:tc>
        <w:tc>
          <w:tcPr>
            <w:tcW w:w="1134" w:type="dxa"/>
            <w:shd w:val="clear" w:color="auto" w:fill="auto"/>
            <w:vAlign w:val="center"/>
          </w:tcPr>
          <w:p w14:paraId="02CB915A" w14:textId="77777777" w:rsidR="00C57E47" w:rsidRPr="005535E2" w:rsidRDefault="00C57E47" w:rsidP="000E354F">
            <w:pPr>
              <w:spacing w:after="0"/>
              <w:jc w:val="center"/>
              <w:rPr>
                <w:b/>
                <w:sz w:val="20"/>
                <w:szCs w:val="28"/>
              </w:rPr>
            </w:pPr>
          </w:p>
        </w:tc>
        <w:tc>
          <w:tcPr>
            <w:tcW w:w="1417" w:type="dxa"/>
            <w:shd w:val="clear" w:color="auto" w:fill="auto"/>
            <w:vAlign w:val="center"/>
          </w:tcPr>
          <w:p w14:paraId="5693ED81" w14:textId="77777777" w:rsidR="00C57E47" w:rsidRPr="005535E2" w:rsidRDefault="00C57E47" w:rsidP="000E354F">
            <w:pPr>
              <w:spacing w:after="0"/>
              <w:jc w:val="center"/>
              <w:rPr>
                <w:b/>
                <w:sz w:val="20"/>
                <w:szCs w:val="28"/>
              </w:rPr>
            </w:pPr>
          </w:p>
        </w:tc>
      </w:tr>
      <w:tr w:rsidR="00C57E47" w:rsidRPr="005535E2" w14:paraId="754D6387" w14:textId="77777777" w:rsidTr="000E354F">
        <w:tc>
          <w:tcPr>
            <w:tcW w:w="3794" w:type="dxa"/>
            <w:shd w:val="clear" w:color="auto" w:fill="F2F2F2"/>
          </w:tcPr>
          <w:p w14:paraId="4200F397" w14:textId="77777777" w:rsidR="00C57E47" w:rsidRPr="005535E2" w:rsidRDefault="00C57E47" w:rsidP="000E354F">
            <w:pPr>
              <w:spacing w:after="0"/>
              <w:rPr>
                <w:sz w:val="20"/>
              </w:rPr>
            </w:pPr>
            <w:r w:rsidRPr="005535E2">
              <w:rPr>
                <w:sz w:val="20"/>
              </w:rPr>
              <w:t>Serwer Danych Przestrzennych</w:t>
            </w:r>
          </w:p>
        </w:tc>
        <w:tc>
          <w:tcPr>
            <w:tcW w:w="1134" w:type="dxa"/>
            <w:shd w:val="clear" w:color="auto" w:fill="auto"/>
            <w:vAlign w:val="center"/>
          </w:tcPr>
          <w:p w14:paraId="398DB1F6" w14:textId="77777777" w:rsidR="00C57E47" w:rsidRPr="005535E2" w:rsidRDefault="00C57E47" w:rsidP="000E354F">
            <w:pPr>
              <w:spacing w:after="0"/>
              <w:jc w:val="center"/>
              <w:rPr>
                <w:b/>
                <w:sz w:val="20"/>
                <w:szCs w:val="28"/>
              </w:rPr>
            </w:pPr>
          </w:p>
        </w:tc>
        <w:tc>
          <w:tcPr>
            <w:tcW w:w="1134" w:type="dxa"/>
            <w:shd w:val="clear" w:color="auto" w:fill="auto"/>
            <w:vAlign w:val="center"/>
          </w:tcPr>
          <w:p w14:paraId="0BF0F67F" w14:textId="77777777" w:rsidR="00C57E47" w:rsidRPr="005535E2" w:rsidRDefault="00C57E47" w:rsidP="000E354F">
            <w:pPr>
              <w:spacing w:after="0"/>
              <w:jc w:val="center"/>
              <w:rPr>
                <w:b/>
                <w:sz w:val="20"/>
                <w:szCs w:val="28"/>
              </w:rPr>
            </w:pPr>
            <w:r w:rsidRPr="005535E2">
              <w:rPr>
                <w:b/>
                <w:sz w:val="20"/>
                <w:szCs w:val="28"/>
              </w:rPr>
              <w:t>X</w:t>
            </w:r>
          </w:p>
        </w:tc>
        <w:tc>
          <w:tcPr>
            <w:tcW w:w="1134" w:type="dxa"/>
            <w:shd w:val="clear" w:color="auto" w:fill="auto"/>
            <w:vAlign w:val="center"/>
          </w:tcPr>
          <w:p w14:paraId="362D2E98" w14:textId="77777777" w:rsidR="00C57E47" w:rsidRPr="005535E2" w:rsidRDefault="00C57E47" w:rsidP="000E354F">
            <w:pPr>
              <w:spacing w:after="0"/>
              <w:jc w:val="center"/>
              <w:rPr>
                <w:b/>
                <w:sz w:val="20"/>
                <w:szCs w:val="28"/>
              </w:rPr>
            </w:pPr>
          </w:p>
        </w:tc>
        <w:tc>
          <w:tcPr>
            <w:tcW w:w="1417" w:type="dxa"/>
            <w:shd w:val="clear" w:color="auto" w:fill="auto"/>
            <w:vAlign w:val="center"/>
          </w:tcPr>
          <w:p w14:paraId="7E61497E" w14:textId="77777777" w:rsidR="00C57E47" w:rsidRPr="005535E2" w:rsidRDefault="00C57E47" w:rsidP="000E354F">
            <w:pPr>
              <w:spacing w:after="0"/>
              <w:jc w:val="center"/>
              <w:rPr>
                <w:b/>
                <w:sz w:val="20"/>
                <w:szCs w:val="28"/>
              </w:rPr>
            </w:pPr>
          </w:p>
        </w:tc>
      </w:tr>
      <w:tr w:rsidR="00C57E47" w:rsidRPr="005535E2" w14:paraId="6D3BC9D4" w14:textId="77777777" w:rsidTr="000E354F">
        <w:tc>
          <w:tcPr>
            <w:tcW w:w="3794" w:type="dxa"/>
            <w:shd w:val="clear" w:color="auto" w:fill="F2F2F2"/>
          </w:tcPr>
          <w:p w14:paraId="34F01C84" w14:textId="77777777" w:rsidR="00C57E47" w:rsidRPr="005535E2" w:rsidRDefault="00C57E47" w:rsidP="000E354F">
            <w:pPr>
              <w:spacing w:after="0"/>
              <w:rPr>
                <w:sz w:val="20"/>
              </w:rPr>
            </w:pPr>
            <w:r w:rsidRPr="005535E2">
              <w:rPr>
                <w:sz w:val="20"/>
              </w:rPr>
              <w:t>Baza metadanych</w:t>
            </w:r>
          </w:p>
        </w:tc>
        <w:tc>
          <w:tcPr>
            <w:tcW w:w="1134" w:type="dxa"/>
            <w:shd w:val="clear" w:color="auto" w:fill="auto"/>
            <w:vAlign w:val="center"/>
          </w:tcPr>
          <w:p w14:paraId="7A82D222" w14:textId="77777777" w:rsidR="00C57E47" w:rsidRPr="005535E2" w:rsidRDefault="00C57E47" w:rsidP="000E354F">
            <w:pPr>
              <w:spacing w:after="0"/>
              <w:jc w:val="center"/>
              <w:rPr>
                <w:b/>
                <w:sz w:val="20"/>
                <w:szCs w:val="28"/>
              </w:rPr>
            </w:pPr>
            <w:r w:rsidRPr="005535E2">
              <w:rPr>
                <w:b/>
                <w:sz w:val="20"/>
                <w:szCs w:val="28"/>
              </w:rPr>
              <w:t>X</w:t>
            </w:r>
          </w:p>
        </w:tc>
        <w:tc>
          <w:tcPr>
            <w:tcW w:w="1134" w:type="dxa"/>
            <w:shd w:val="clear" w:color="auto" w:fill="auto"/>
            <w:vAlign w:val="center"/>
          </w:tcPr>
          <w:p w14:paraId="07C46EEC" w14:textId="77777777" w:rsidR="00C57E47" w:rsidRPr="005535E2" w:rsidRDefault="00C57E47" w:rsidP="000E354F">
            <w:pPr>
              <w:spacing w:after="0"/>
              <w:jc w:val="center"/>
              <w:rPr>
                <w:b/>
                <w:sz w:val="20"/>
                <w:szCs w:val="28"/>
              </w:rPr>
            </w:pPr>
          </w:p>
        </w:tc>
        <w:tc>
          <w:tcPr>
            <w:tcW w:w="1134" w:type="dxa"/>
            <w:shd w:val="clear" w:color="auto" w:fill="auto"/>
            <w:vAlign w:val="center"/>
          </w:tcPr>
          <w:p w14:paraId="15DFFDEC" w14:textId="77777777" w:rsidR="00C57E47" w:rsidRPr="005535E2" w:rsidRDefault="00C57E47" w:rsidP="000E354F">
            <w:pPr>
              <w:spacing w:after="0"/>
              <w:jc w:val="center"/>
              <w:rPr>
                <w:b/>
                <w:sz w:val="20"/>
                <w:szCs w:val="28"/>
              </w:rPr>
            </w:pPr>
          </w:p>
        </w:tc>
        <w:tc>
          <w:tcPr>
            <w:tcW w:w="1417" w:type="dxa"/>
            <w:shd w:val="clear" w:color="auto" w:fill="auto"/>
            <w:vAlign w:val="center"/>
          </w:tcPr>
          <w:p w14:paraId="4D1D0453" w14:textId="77777777" w:rsidR="00C57E47" w:rsidRPr="005535E2" w:rsidRDefault="00C57E47" w:rsidP="000E354F">
            <w:pPr>
              <w:spacing w:after="0"/>
              <w:jc w:val="center"/>
              <w:rPr>
                <w:b/>
                <w:sz w:val="20"/>
                <w:szCs w:val="28"/>
              </w:rPr>
            </w:pPr>
          </w:p>
        </w:tc>
      </w:tr>
      <w:tr w:rsidR="00C57E47" w:rsidRPr="005535E2" w14:paraId="51586263" w14:textId="77777777" w:rsidTr="000E354F">
        <w:tc>
          <w:tcPr>
            <w:tcW w:w="3794" w:type="dxa"/>
            <w:shd w:val="clear" w:color="auto" w:fill="F2F2F2"/>
          </w:tcPr>
          <w:p w14:paraId="29BAB683" w14:textId="77777777" w:rsidR="00C57E47" w:rsidRPr="00E43F1B" w:rsidRDefault="00C57E47" w:rsidP="000E354F">
            <w:pPr>
              <w:spacing w:after="0"/>
              <w:rPr>
                <w:sz w:val="20"/>
              </w:rPr>
            </w:pPr>
            <w:r w:rsidRPr="00E43F1B">
              <w:rPr>
                <w:sz w:val="20"/>
              </w:rPr>
              <w:t>Narzędzie do zarządzania metadanymi w węźle lokalnym</w:t>
            </w:r>
          </w:p>
        </w:tc>
        <w:tc>
          <w:tcPr>
            <w:tcW w:w="1134" w:type="dxa"/>
            <w:shd w:val="clear" w:color="auto" w:fill="auto"/>
            <w:vAlign w:val="center"/>
          </w:tcPr>
          <w:p w14:paraId="7AF89A06" w14:textId="77777777" w:rsidR="00C57E47" w:rsidRPr="005535E2" w:rsidRDefault="00C57E47" w:rsidP="000E354F">
            <w:pPr>
              <w:spacing w:after="0"/>
              <w:jc w:val="center"/>
              <w:rPr>
                <w:b/>
                <w:sz w:val="20"/>
                <w:szCs w:val="28"/>
              </w:rPr>
            </w:pPr>
            <w:r w:rsidRPr="005535E2">
              <w:rPr>
                <w:b/>
                <w:sz w:val="20"/>
                <w:szCs w:val="28"/>
              </w:rPr>
              <w:t>X</w:t>
            </w:r>
          </w:p>
        </w:tc>
        <w:tc>
          <w:tcPr>
            <w:tcW w:w="1134" w:type="dxa"/>
            <w:shd w:val="clear" w:color="auto" w:fill="auto"/>
            <w:vAlign w:val="center"/>
          </w:tcPr>
          <w:p w14:paraId="2E39E199" w14:textId="77777777" w:rsidR="00C57E47" w:rsidRPr="005535E2" w:rsidRDefault="00C57E47" w:rsidP="000E354F">
            <w:pPr>
              <w:spacing w:after="0"/>
              <w:jc w:val="center"/>
              <w:rPr>
                <w:b/>
                <w:sz w:val="20"/>
                <w:szCs w:val="28"/>
              </w:rPr>
            </w:pPr>
          </w:p>
        </w:tc>
        <w:tc>
          <w:tcPr>
            <w:tcW w:w="1134" w:type="dxa"/>
            <w:shd w:val="clear" w:color="auto" w:fill="auto"/>
            <w:vAlign w:val="center"/>
          </w:tcPr>
          <w:p w14:paraId="7D908983" w14:textId="77777777" w:rsidR="00C57E47" w:rsidRPr="005535E2" w:rsidRDefault="00C57E47" w:rsidP="000E354F">
            <w:pPr>
              <w:spacing w:after="0"/>
              <w:jc w:val="center"/>
              <w:rPr>
                <w:b/>
                <w:sz w:val="20"/>
                <w:szCs w:val="28"/>
              </w:rPr>
            </w:pPr>
          </w:p>
        </w:tc>
        <w:tc>
          <w:tcPr>
            <w:tcW w:w="1417" w:type="dxa"/>
            <w:shd w:val="clear" w:color="auto" w:fill="auto"/>
            <w:vAlign w:val="center"/>
          </w:tcPr>
          <w:p w14:paraId="2CF86C1D" w14:textId="77777777" w:rsidR="00C57E47" w:rsidRPr="005535E2" w:rsidRDefault="00C57E47" w:rsidP="000E354F">
            <w:pPr>
              <w:spacing w:after="0"/>
              <w:jc w:val="center"/>
              <w:rPr>
                <w:b/>
                <w:sz w:val="20"/>
                <w:szCs w:val="28"/>
              </w:rPr>
            </w:pPr>
          </w:p>
        </w:tc>
      </w:tr>
      <w:tr w:rsidR="00C57E47" w:rsidRPr="005535E2" w14:paraId="620E96DA" w14:textId="77777777" w:rsidTr="000E354F">
        <w:tc>
          <w:tcPr>
            <w:tcW w:w="3794" w:type="dxa"/>
            <w:shd w:val="clear" w:color="auto" w:fill="F2F2F2"/>
          </w:tcPr>
          <w:p w14:paraId="46C33F3D" w14:textId="77777777" w:rsidR="00C57E47" w:rsidRPr="005535E2" w:rsidRDefault="00C57E47" w:rsidP="000E354F">
            <w:pPr>
              <w:spacing w:after="0"/>
              <w:rPr>
                <w:sz w:val="20"/>
              </w:rPr>
            </w:pPr>
            <w:r w:rsidRPr="005535E2">
              <w:rPr>
                <w:sz w:val="20"/>
              </w:rPr>
              <w:t>Serwer Usług Katalogowych</w:t>
            </w:r>
          </w:p>
        </w:tc>
        <w:tc>
          <w:tcPr>
            <w:tcW w:w="1134" w:type="dxa"/>
            <w:shd w:val="clear" w:color="auto" w:fill="auto"/>
            <w:vAlign w:val="center"/>
          </w:tcPr>
          <w:p w14:paraId="4B5DE7BE" w14:textId="77777777" w:rsidR="00C57E47" w:rsidRPr="005535E2" w:rsidRDefault="00C57E47" w:rsidP="000E354F">
            <w:pPr>
              <w:spacing w:after="0"/>
              <w:jc w:val="center"/>
              <w:rPr>
                <w:b/>
                <w:sz w:val="20"/>
                <w:szCs w:val="28"/>
              </w:rPr>
            </w:pPr>
            <w:r w:rsidRPr="005535E2">
              <w:rPr>
                <w:b/>
                <w:sz w:val="20"/>
                <w:szCs w:val="28"/>
              </w:rPr>
              <w:t>X</w:t>
            </w:r>
          </w:p>
        </w:tc>
        <w:tc>
          <w:tcPr>
            <w:tcW w:w="1134" w:type="dxa"/>
            <w:shd w:val="clear" w:color="auto" w:fill="auto"/>
            <w:vAlign w:val="center"/>
          </w:tcPr>
          <w:p w14:paraId="6C904308" w14:textId="77777777" w:rsidR="00C57E47" w:rsidRPr="005535E2" w:rsidRDefault="00C57E47" w:rsidP="000E354F">
            <w:pPr>
              <w:spacing w:after="0"/>
              <w:jc w:val="center"/>
              <w:rPr>
                <w:b/>
                <w:sz w:val="20"/>
                <w:szCs w:val="28"/>
              </w:rPr>
            </w:pPr>
          </w:p>
        </w:tc>
        <w:tc>
          <w:tcPr>
            <w:tcW w:w="1134" w:type="dxa"/>
            <w:shd w:val="clear" w:color="auto" w:fill="auto"/>
            <w:vAlign w:val="center"/>
          </w:tcPr>
          <w:p w14:paraId="75687008" w14:textId="77777777" w:rsidR="00C57E47" w:rsidRPr="005535E2" w:rsidRDefault="00C57E47" w:rsidP="000E354F">
            <w:pPr>
              <w:spacing w:after="0"/>
              <w:jc w:val="center"/>
              <w:rPr>
                <w:b/>
                <w:sz w:val="20"/>
                <w:szCs w:val="28"/>
              </w:rPr>
            </w:pPr>
          </w:p>
        </w:tc>
        <w:tc>
          <w:tcPr>
            <w:tcW w:w="1417" w:type="dxa"/>
            <w:shd w:val="clear" w:color="auto" w:fill="auto"/>
            <w:vAlign w:val="center"/>
          </w:tcPr>
          <w:p w14:paraId="429ED2ED" w14:textId="77777777" w:rsidR="00C57E47" w:rsidRPr="005535E2" w:rsidRDefault="00C57E47" w:rsidP="000E354F">
            <w:pPr>
              <w:spacing w:after="0"/>
              <w:jc w:val="center"/>
              <w:rPr>
                <w:b/>
                <w:sz w:val="20"/>
                <w:szCs w:val="28"/>
              </w:rPr>
            </w:pPr>
          </w:p>
        </w:tc>
      </w:tr>
      <w:tr w:rsidR="00C57E47" w:rsidRPr="005535E2" w14:paraId="08EC2B57" w14:textId="77777777" w:rsidTr="000E354F">
        <w:tc>
          <w:tcPr>
            <w:tcW w:w="3794" w:type="dxa"/>
            <w:shd w:val="clear" w:color="auto" w:fill="F2F2F2"/>
          </w:tcPr>
          <w:p w14:paraId="64BE1158" w14:textId="77777777" w:rsidR="00C57E47" w:rsidRPr="005535E2" w:rsidRDefault="00C57E47" w:rsidP="000E354F">
            <w:pPr>
              <w:spacing w:after="0"/>
              <w:rPr>
                <w:sz w:val="20"/>
              </w:rPr>
            </w:pPr>
            <w:r w:rsidRPr="005535E2">
              <w:rPr>
                <w:sz w:val="20"/>
              </w:rPr>
              <w:t>Narzędzie do zarządzania synchronizacją</w:t>
            </w:r>
          </w:p>
        </w:tc>
        <w:tc>
          <w:tcPr>
            <w:tcW w:w="1134" w:type="dxa"/>
            <w:shd w:val="clear" w:color="auto" w:fill="auto"/>
            <w:vAlign w:val="center"/>
          </w:tcPr>
          <w:p w14:paraId="6AAC493D" w14:textId="77777777" w:rsidR="00C57E47" w:rsidRPr="005535E2" w:rsidRDefault="00C57E47" w:rsidP="000E354F">
            <w:pPr>
              <w:spacing w:after="0"/>
              <w:jc w:val="center"/>
              <w:rPr>
                <w:b/>
                <w:sz w:val="20"/>
                <w:szCs w:val="28"/>
              </w:rPr>
            </w:pPr>
          </w:p>
        </w:tc>
        <w:tc>
          <w:tcPr>
            <w:tcW w:w="1134" w:type="dxa"/>
            <w:shd w:val="clear" w:color="auto" w:fill="auto"/>
            <w:vAlign w:val="center"/>
          </w:tcPr>
          <w:p w14:paraId="6E82950E" w14:textId="77777777" w:rsidR="00C57E47" w:rsidRPr="005535E2" w:rsidRDefault="00C57E47" w:rsidP="000E354F">
            <w:pPr>
              <w:spacing w:after="0"/>
              <w:jc w:val="center"/>
              <w:rPr>
                <w:b/>
                <w:sz w:val="20"/>
                <w:szCs w:val="28"/>
              </w:rPr>
            </w:pPr>
          </w:p>
        </w:tc>
        <w:tc>
          <w:tcPr>
            <w:tcW w:w="1134" w:type="dxa"/>
            <w:shd w:val="clear" w:color="auto" w:fill="auto"/>
            <w:vAlign w:val="center"/>
          </w:tcPr>
          <w:p w14:paraId="229D2982" w14:textId="77777777" w:rsidR="00C57E47" w:rsidRPr="005535E2" w:rsidRDefault="00C57E47" w:rsidP="000E354F">
            <w:pPr>
              <w:spacing w:after="0"/>
              <w:jc w:val="center"/>
              <w:rPr>
                <w:b/>
                <w:sz w:val="20"/>
                <w:szCs w:val="28"/>
              </w:rPr>
            </w:pPr>
            <w:r w:rsidRPr="005535E2">
              <w:rPr>
                <w:b/>
                <w:sz w:val="20"/>
                <w:szCs w:val="28"/>
              </w:rPr>
              <w:t>X</w:t>
            </w:r>
          </w:p>
        </w:tc>
        <w:tc>
          <w:tcPr>
            <w:tcW w:w="1417" w:type="dxa"/>
            <w:shd w:val="clear" w:color="auto" w:fill="auto"/>
            <w:vAlign w:val="center"/>
          </w:tcPr>
          <w:p w14:paraId="024E179A" w14:textId="77777777" w:rsidR="00C57E47" w:rsidRPr="005535E2" w:rsidRDefault="00C57E47" w:rsidP="000E354F">
            <w:pPr>
              <w:spacing w:after="0"/>
              <w:jc w:val="center"/>
              <w:rPr>
                <w:b/>
                <w:sz w:val="20"/>
                <w:szCs w:val="28"/>
              </w:rPr>
            </w:pPr>
          </w:p>
        </w:tc>
      </w:tr>
      <w:tr w:rsidR="00C57E47" w:rsidRPr="005535E2" w14:paraId="306FE454" w14:textId="77777777" w:rsidTr="000E354F">
        <w:tc>
          <w:tcPr>
            <w:tcW w:w="3794" w:type="dxa"/>
            <w:shd w:val="clear" w:color="auto" w:fill="F2F2F2"/>
          </w:tcPr>
          <w:p w14:paraId="67476B84" w14:textId="77777777" w:rsidR="00C57E47" w:rsidRPr="00E43F1B" w:rsidRDefault="00C57E47" w:rsidP="000E354F">
            <w:pPr>
              <w:spacing w:after="0"/>
              <w:rPr>
                <w:sz w:val="20"/>
              </w:rPr>
            </w:pPr>
            <w:r w:rsidRPr="00E43F1B">
              <w:rPr>
                <w:sz w:val="20"/>
              </w:rPr>
              <w:t>Konsola do monitorowania działania usług danych przestrzennych i metadanych</w:t>
            </w:r>
          </w:p>
        </w:tc>
        <w:tc>
          <w:tcPr>
            <w:tcW w:w="1134" w:type="dxa"/>
            <w:shd w:val="clear" w:color="auto" w:fill="auto"/>
            <w:vAlign w:val="center"/>
          </w:tcPr>
          <w:p w14:paraId="39F49FA7" w14:textId="77777777" w:rsidR="00C57E47" w:rsidRPr="005535E2" w:rsidRDefault="00C57E47" w:rsidP="000E354F">
            <w:pPr>
              <w:spacing w:after="0"/>
              <w:jc w:val="center"/>
              <w:rPr>
                <w:b/>
                <w:sz w:val="20"/>
                <w:szCs w:val="28"/>
              </w:rPr>
            </w:pPr>
            <w:r w:rsidRPr="005535E2">
              <w:rPr>
                <w:b/>
                <w:sz w:val="20"/>
                <w:szCs w:val="28"/>
              </w:rPr>
              <w:t>X</w:t>
            </w:r>
          </w:p>
        </w:tc>
        <w:tc>
          <w:tcPr>
            <w:tcW w:w="1134" w:type="dxa"/>
            <w:shd w:val="clear" w:color="auto" w:fill="auto"/>
            <w:vAlign w:val="center"/>
          </w:tcPr>
          <w:p w14:paraId="789DAC1F" w14:textId="77777777" w:rsidR="00C57E47" w:rsidRPr="005535E2" w:rsidRDefault="00C57E47" w:rsidP="000E354F">
            <w:pPr>
              <w:spacing w:after="0"/>
              <w:jc w:val="center"/>
              <w:rPr>
                <w:b/>
                <w:sz w:val="20"/>
                <w:szCs w:val="28"/>
              </w:rPr>
            </w:pPr>
            <w:r w:rsidRPr="005535E2">
              <w:rPr>
                <w:b/>
                <w:sz w:val="20"/>
                <w:szCs w:val="28"/>
              </w:rPr>
              <w:t>X</w:t>
            </w:r>
          </w:p>
        </w:tc>
        <w:tc>
          <w:tcPr>
            <w:tcW w:w="1134" w:type="dxa"/>
            <w:shd w:val="clear" w:color="auto" w:fill="auto"/>
            <w:vAlign w:val="center"/>
          </w:tcPr>
          <w:p w14:paraId="53E11506" w14:textId="77777777" w:rsidR="00C57E47" w:rsidRPr="005535E2" w:rsidRDefault="00C57E47" w:rsidP="000E354F">
            <w:pPr>
              <w:spacing w:after="0"/>
              <w:jc w:val="center"/>
              <w:rPr>
                <w:b/>
                <w:sz w:val="20"/>
                <w:szCs w:val="28"/>
              </w:rPr>
            </w:pPr>
            <w:r w:rsidRPr="005535E2">
              <w:rPr>
                <w:b/>
                <w:sz w:val="20"/>
                <w:szCs w:val="28"/>
              </w:rPr>
              <w:t>X</w:t>
            </w:r>
          </w:p>
        </w:tc>
        <w:tc>
          <w:tcPr>
            <w:tcW w:w="1417" w:type="dxa"/>
            <w:shd w:val="clear" w:color="auto" w:fill="auto"/>
            <w:vAlign w:val="center"/>
          </w:tcPr>
          <w:p w14:paraId="7CF07971" w14:textId="77777777" w:rsidR="00C57E47" w:rsidRPr="005535E2" w:rsidRDefault="00C57E47" w:rsidP="000E354F">
            <w:pPr>
              <w:spacing w:after="0"/>
              <w:jc w:val="center"/>
              <w:rPr>
                <w:b/>
                <w:sz w:val="20"/>
                <w:szCs w:val="28"/>
              </w:rPr>
            </w:pPr>
          </w:p>
        </w:tc>
      </w:tr>
      <w:tr w:rsidR="00C57E47" w:rsidRPr="005535E2" w14:paraId="1B554CA4" w14:textId="77777777" w:rsidTr="000E354F">
        <w:tc>
          <w:tcPr>
            <w:tcW w:w="3794" w:type="dxa"/>
            <w:shd w:val="clear" w:color="auto" w:fill="F2F2F2"/>
          </w:tcPr>
          <w:p w14:paraId="4F974328" w14:textId="77777777" w:rsidR="00C57E47" w:rsidRPr="005535E2" w:rsidRDefault="00C57E47" w:rsidP="000E354F">
            <w:pPr>
              <w:spacing w:after="0"/>
              <w:rPr>
                <w:sz w:val="20"/>
              </w:rPr>
            </w:pPr>
            <w:r w:rsidRPr="005535E2">
              <w:rPr>
                <w:sz w:val="20"/>
              </w:rPr>
              <w:t>Edytor metadanych</w:t>
            </w:r>
          </w:p>
        </w:tc>
        <w:tc>
          <w:tcPr>
            <w:tcW w:w="1134" w:type="dxa"/>
            <w:shd w:val="clear" w:color="auto" w:fill="auto"/>
            <w:vAlign w:val="center"/>
          </w:tcPr>
          <w:p w14:paraId="78F82ACC" w14:textId="77777777" w:rsidR="00C57E47" w:rsidRPr="005535E2" w:rsidRDefault="00C57E47" w:rsidP="000E354F">
            <w:pPr>
              <w:spacing w:after="0"/>
              <w:jc w:val="center"/>
              <w:rPr>
                <w:b/>
                <w:sz w:val="20"/>
                <w:szCs w:val="28"/>
              </w:rPr>
            </w:pPr>
          </w:p>
        </w:tc>
        <w:tc>
          <w:tcPr>
            <w:tcW w:w="1134" w:type="dxa"/>
            <w:shd w:val="clear" w:color="auto" w:fill="auto"/>
            <w:vAlign w:val="center"/>
          </w:tcPr>
          <w:p w14:paraId="638EC912" w14:textId="77777777" w:rsidR="00C57E47" w:rsidRPr="005535E2" w:rsidRDefault="00C57E47" w:rsidP="000E354F">
            <w:pPr>
              <w:spacing w:after="0"/>
              <w:jc w:val="center"/>
              <w:rPr>
                <w:b/>
                <w:sz w:val="20"/>
                <w:szCs w:val="28"/>
              </w:rPr>
            </w:pPr>
          </w:p>
        </w:tc>
        <w:tc>
          <w:tcPr>
            <w:tcW w:w="1134" w:type="dxa"/>
            <w:shd w:val="clear" w:color="auto" w:fill="auto"/>
            <w:vAlign w:val="center"/>
          </w:tcPr>
          <w:p w14:paraId="77C4A634" w14:textId="77777777" w:rsidR="00C57E47" w:rsidRPr="005535E2" w:rsidRDefault="00C57E47" w:rsidP="000E354F">
            <w:pPr>
              <w:spacing w:after="0"/>
              <w:jc w:val="center"/>
              <w:rPr>
                <w:b/>
                <w:sz w:val="20"/>
                <w:szCs w:val="28"/>
              </w:rPr>
            </w:pPr>
            <w:r w:rsidRPr="005535E2">
              <w:rPr>
                <w:b/>
                <w:sz w:val="20"/>
                <w:szCs w:val="28"/>
              </w:rPr>
              <w:t>X</w:t>
            </w:r>
          </w:p>
        </w:tc>
        <w:tc>
          <w:tcPr>
            <w:tcW w:w="1417" w:type="dxa"/>
            <w:shd w:val="clear" w:color="auto" w:fill="auto"/>
            <w:vAlign w:val="center"/>
          </w:tcPr>
          <w:p w14:paraId="4E2923F5" w14:textId="77777777" w:rsidR="00C57E47" w:rsidRPr="005535E2" w:rsidRDefault="00C57E47" w:rsidP="000E354F">
            <w:pPr>
              <w:spacing w:after="0"/>
              <w:jc w:val="center"/>
              <w:rPr>
                <w:b/>
                <w:sz w:val="20"/>
                <w:szCs w:val="28"/>
              </w:rPr>
            </w:pPr>
          </w:p>
        </w:tc>
      </w:tr>
      <w:tr w:rsidR="00C57E47" w:rsidRPr="005535E2" w14:paraId="59EE9639" w14:textId="77777777" w:rsidTr="000E354F">
        <w:tc>
          <w:tcPr>
            <w:tcW w:w="3794" w:type="dxa"/>
            <w:shd w:val="clear" w:color="auto" w:fill="F2F2F2"/>
          </w:tcPr>
          <w:p w14:paraId="3269F2DD" w14:textId="77777777" w:rsidR="00C57E47" w:rsidRPr="005535E2" w:rsidRDefault="00C57E47" w:rsidP="000E354F">
            <w:pPr>
              <w:spacing w:after="0"/>
              <w:rPr>
                <w:sz w:val="20"/>
              </w:rPr>
            </w:pPr>
            <w:r w:rsidRPr="005535E2">
              <w:rPr>
                <w:sz w:val="20"/>
              </w:rPr>
              <w:t>Walidator metadanych</w:t>
            </w:r>
          </w:p>
        </w:tc>
        <w:tc>
          <w:tcPr>
            <w:tcW w:w="1134" w:type="dxa"/>
            <w:shd w:val="clear" w:color="auto" w:fill="auto"/>
            <w:vAlign w:val="center"/>
          </w:tcPr>
          <w:p w14:paraId="2596E679" w14:textId="77777777" w:rsidR="00C57E47" w:rsidRPr="005535E2" w:rsidRDefault="00C57E47" w:rsidP="000E354F">
            <w:pPr>
              <w:spacing w:after="0"/>
              <w:jc w:val="center"/>
              <w:rPr>
                <w:b/>
                <w:sz w:val="20"/>
                <w:szCs w:val="28"/>
              </w:rPr>
            </w:pPr>
          </w:p>
        </w:tc>
        <w:tc>
          <w:tcPr>
            <w:tcW w:w="1134" w:type="dxa"/>
            <w:shd w:val="clear" w:color="auto" w:fill="auto"/>
            <w:vAlign w:val="center"/>
          </w:tcPr>
          <w:p w14:paraId="29146FCC" w14:textId="77777777" w:rsidR="00C57E47" w:rsidRPr="005535E2" w:rsidRDefault="00C57E47" w:rsidP="000E354F">
            <w:pPr>
              <w:spacing w:after="0"/>
              <w:jc w:val="center"/>
              <w:rPr>
                <w:b/>
                <w:sz w:val="20"/>
                <w:szCs w:val="28"/>
              </w:rPr>
            </w:pPr>
          </w:p>
        </w:tc>
        <w:tc>
          <w:tcPr>
            <w:tcW w:w="1134" w:type="dxa"/>
            <w:shd w:val="clear" w:color="auto" w:fill="auto"/>
            <w:vAlign w:val="center"/>
          </w:tcPr>
          <w:p w14:paraId="1011B5A9" w14:textId="77777777" w:rsidR="00C57E47" w:rsidRPr="005535E2" w:rsidRDefault="00C57E47" w:rsidP="000E354F">
            <w:pPr>
              <w:spacing w:after="0"/>
              <w:jc w:val="center"/>
              <w:rPr>
                <w:b/>
                <w:sz w:val="20"/>
                <w:szCs w:val="28"/>
              </w:rPr>
            </w:pPr>
            <w:r w:rsidRPr="005535E2">
              <w:rPr>
                <w:b/>
                <w:sz w:val="20"/>
                <w:szCs w:val="28"/>
              </w:rPr>
              <w:t>X</w:t>
            </w:r>
          </w:p>
        </w:tc>
        <w:tc>
          <w:tcPr>
            <w:tcW w:w="1417" w:type="dxa"/>
            <w:shd w:val="clear" w:color="auto" w:fill="auto"/>
            <w:vAlign w:val="center"/>
          </w:tcPr>
          <w:p w14:paraId="1272D1FD" w14:textId="77777777" w:rsidR="00C57E47" w:rsidRPr="005535E2" w:rsidRDefault="00C57E47" w:rsidP="000E354F">
            <w:pPr>
              <w:spacing w:after="0"/>
              <w:jc w:val="center"/>
              <w:rPr>
                <w:b/>
                <w:sz w:val="20"/>
                <w:szCs w:val="28"/>
              </w:rPr>
            </w:pPr>
          </w:p>
        </w:tc>
      </w:tr>
      <w:tr w:rsidR="00C57E47" w:rsidRPr="000E7456" w14:paraId="04CC9452" w14:textId="77777777" w:rsidTr="000E354F">
        <w:tc>
          <w:tcPr>
            <w:tcW w:w="3794" w:type="dxa"/>
            <w:tcBorders>
              <w:top w:val="single" w:sz="4" w:space="0" w:color="000000"/>
              <w:left w:val="single" w:sz="4" w:space="0" w:color="000000"/>
              <w:bottom w:val="single" w:sz="4" w:space="0" w:color="000000"/>
              <w:right w:val="single" w:sz="4" w:space="0" w:color="000000"/>
            </w:tcBorders>
            <w:shd w:val="clear" w:color="auto" w:fill="F2F2F2"/>
          </w:tcPr>
          <w:p w14:paraId="3105F534" w14:textId="77777777" w:rsidR="00C57E47" w:rsidRPr="000E7456" w:rsidRDefault="00C57E47" w:rsidP="000E354F">
            <w:pPr>
              <w:spacing w:after="0"/>
              <w:rPr>
                <w:sz w:val="20"/>
              </w:rPr>
            </w:pPr>
            <w:r>
              <w:rPr>
                <w:sz w:val="20"/>
              </w:rPr>
              <w:t>Portal SDI</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9CA654" w14:textId="77777777" w:rsidR="00C57E47" w:rsidRPr="000E7456" w:rsidRDefault="00C57E47" w:rsidP="000E354F">
            <w:pPr>
              <w:spacing w:after="0"/>
              <w:jc w:val="center"/>
              <w:rPr>
                <w:b/>
                <w:sz w:val="20"/>
                <w:szCs w:val="28"/>
              </w:rPr>
            </w:pPr>
            <w:r>
              <w:rPr>
                <w:b/>
                <w:sz w:val="20"/>
                <w:szCs w:val="28"/>
              </w:rPr>
              <w:t>X</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A5C792" w14:textId="77777777" w:rsidR="00C57E47" w:rsidRPr="000E7456" w:rsidRDefault="00C57E47" w:rsidP="000E354F">
            <w:pPr>
              <w:spacing w:after="0"/>
              <w:jc w:val="center"/>
              <w:rPr>
                <w:b/>
                <w:sz w:val="20"/>
                <w:szCs w:val="28"/>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E60AD2" w14:textId="77777777" w:rsidR="00C57E47" w:rsidRPr="000E7456" w:rsidRDefault="00C57E47" w:rsidP="000E354F">
            <w:pPr>
              <w:spacing w:after="0"/>
              <w:jc w:val="center"/>
              <w:rPr>
                <w:b/>
                <w:sz w:val="20"/>
                <w:szCs w:val="28"/>
              </w:rPr>
            </w:pP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3A11E0" w14:textId="77777777" w:rsidR="00C57E47" w:rsidRPr="000E7456" w:rsidRDefault="00C57E47" w:rsidP="000E354F">
            <w:pPr>
              <w:spacing w:after="0"/>
              <w:jc w:val="center"/>
              <w:rPr>
                <w:b/>
                <w:sz w:val="20"/>
                <w:szCs w:val="28"/>
              </w:rPr>
            </w:pPr>
          </w:p>
        </w:tc>
      </w:tr>
    </w:tbl>
    <w:p w14:paraId="3762CE61" w14:textId="77777777" w:rsidR="00C57E47" w:rsidRDefault="00C57E47" w:rsidP="00C57E47"/>
    <w:p w14:paraId="649428BE" w14:textId="77777777" w:rsidR="00C57E47" w:rsidRPr="0042624C" w:rsidRDefault="00C57E47" w:rsidP="00C57E47">
      <w:pPr>
        <w:rPr>
          <w:rStyle w:val="Uwydatnienie"/>
        </w:rPr>
      </w:pPr>
      <w:bookmarkStart w:id="669" w:name="_Toc310538898"/>
      <w:r w:rsidRPr="0042624C">
        <w:rPr>
          <w:rStyle w:val="Uwydatnienie"/>
        </w:rPr>
        <w:t>Model 4 – dostarczenie oprogramowania</w:t>
      </w:r>
      <w:bookmarkEnd w:id="669"/>
    </w:p>
    <w:p w14:paraId="22EBE222" w14:textId="77777777" w:rsidR="00C57E47" w:rsidRPr="00E43F1B" w:rsidRDefault="00C57E47" w:rsidP="00C57E47">
      <w:r w:rsidRPr="00E43F1B">
        <w:t>W przypadku, gdy podmiot korzystający z usługi posiada własną infrastrukturę sprzętową umożliwiającą utworzenie lokalnego węzła, możliwe jest udostępnienie oprogramowania Modułu SDI. W tym modelu nie występuje klasyczny hosting elementów węzła, następuje jedynie przekazanie oprogramowania, które jest wdrożone i hostowane we własnym zakresie przez podmiot.</w:t>
      </w:r>
    </w:p>
    <w:p w14:paraId="4E4EF569" w14:textId="77777777" w:rsidR="00C57E47" w:rsidRPr="00E43F1B" w:rsidRDefault="00C57E47" w:rsidP="00C57E47">
      <w:r w:rsidRPr="00E43F1B">
        <w:t>W modelu tym podmiot korzysta z oprogramowania wraz z instrukcjami instalacji i administrowania udostępnianego w sposób umożliwiający wdrożenie Modułu SDI we własnym zakresie. Dotyczy to również baz danych dla danych przestrzennych i metadanych.</w:t>
      </w:r>
    </w:p>
    <w:p w14:paraId="4629ACCA" w14:textId="77777777" w:rsidR="00C57E47" w:rsidRPr="00E43F1B" w:rsidRDefault="00C57E47" w:rsidP="00C57E47"/>
    <w:p w14:paraId="47D68D96" w14:textId="77777777" w:rsidR="00C57E47" w:rsidRPr="00E43F1B" w:rsidRDefault="00C57E47" w:rsidP="00C57E47">
      <w:pPr>
        <w:sectPr w:rsidR="00C57E47" w:rsidRPr="00E43F1B" w:rsidSect="000E354F">
          <w:pgSz w:w="11906" w:h="16838"/>
          <w:pgMar w:top="1417" w:right="1417" w:bottom="1417" w:left="1417" w:header="708" w:footer="708" w:gutter="0"/>
          <w:cols w:space="708"/>
          <w:docGrid w:linePitch="360"/>
        </w:sectPr>
      </w:pPr>
    </w:p>
    <w:p w14:paraId="0D0282EB" w14:textId="77777777" w:rsidR="00C57E47" w:rsidRDefault="00C57E47" w:rsidP="00C57E47">
      <w:r w:rsidRPr="00E43F1B">
        <w:rPr>
          <w:noProof/>
          <w:lang w:eastAsia="pl-PL"/>
        </w:rPr>
        <w:lastRenderedPageBreak/>
        <w:drawing>
          <wp:inline distT="0" distB="0" distL="0" distR="0" wp14:anchorId="5B82E0C1" wp14:editId="46F53024">
            <wp:extent cx="7802880" cy="4556760"/>
            <wp:effectExtent l="0" t="0" r="762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7802880" cy="4556760"/>
                    </a:xfrm>
                    <a:prstGeom prst="rect">
                      <a:avLst/>
                    </a:prstGeom>
                    <a:noFill/>
                    <a:ln>
                      <a:noFill/>
                    </a:ln>
                  </pic:spPr>
                </pic:pic>
              </a:graphicData>
            </a:graphic>
          </wp:inline>
        </w:drawing>
      </w:r>
    </w:p>
    <w:p w14:paraId="34653987" w14:textId="77777777" w:rsidR="00C57E47" w:rsidRPr="00E43F1B" w:rsidRDefault="00C57E47" w:rsidP="00C57E47">
      <w:pPr>
        <w:pStyle w:val="Legenda"/>
        <w:rPr>
          <w:lang w:val="pl-PL"/>
        </w:rPr>
        <w:sectPr w:rsidR="00C57E47" w:rsidRPr="00E43F1B" w:rsidSect="000E354F">
          <w:pgSz w:w="16838" w:h="11906" w:orient="landscape"/>
          <w:pgMar w:top="1417" w:right="1417" w:bottom="1417" w:left="1417" w:header="708" w:footer="708" w:gutter="0"/>
          <w:cols w:space="708"/>
          <w:docGrid w:linePitch="360"/>
        </w:sectPr>
      </w:pPr>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73</w:t>
      </w:r>
      <w:r>
        <w:fldChar w:fldCharType="end"/>
      </w:r>
      <w:r w:rsidRPr="00E43F1B">
        <w:rPr>
          <w:lang w:val="pl-PL"/>
        </w:rPr>
        <w:t xml:space="preserve"> Architektura logiczna Modułu SDI w modelu hostowania 4</w:t>
      </w:r>
    </w:p>
    <w:p w14:paraId="2A5CC6D0" w14:textId="77777777" w:rsidR="00C57E47" w:rsidRPr="00E43F1B" w:rsidRDefault="00C57E47" w:rsidP="00C57E47">
      <w:pPr>
        <w:pStyle w:val="Legenda"/>
        <w:rPr>
          <w:lang w:val="pl-PL"/>
        </w:rPr>
      </w:pPr>
      <w:bookmarkStart w:id="670" w:name="_Ref336940907"/>
      <w:bookmarkStart w:id="671" w:name="_Toc310538955"/>
      <w:r w:rsidRPr="00E43F1B">
        <w:rPr>
          <w:lang w:val="pl-PL"/>
        </w:rPr>
        <w:lastRenderedPageBreak/>
        <w:t xml:space="preserve">Tabela </w:t>
      </w:r>
      <w:r>
        <w:fldChar w:fldCharType="begin"/>
      </w:r>
      <w:r w:rsidRPr="00E43F1B">
        <w:rPr>
          <w:lang w:val="pl-PL"/>
        </w:rPr>
        <w:instrText xml:space="preserve"> SEQ Tabela \* ARABIC </w:instrText>
      </w:r>
      <w:r>
        <w:fldChar w:fldCharType="separate"/>
      </w:r>
      <w:r w:rsidR="00E451BD">
        <w:rPr>
          <w:noProof/>
          <w:lang w:val="pl-PL"/>
        </w:rPr>
        <w:t>5</w:t>
      </w:r>
      <w:r>
        <w:fldChar w:fldCharType="end"/>
      </w:r>
      <w:bookmarkEnd w:id="670"/>
      <w:r w:rsidRPr="00E43F1B">
        <w:rPr>
          <w:lang w:val="pl-PL"/>
        </w:rPr>
        <w:t xml:space="preserve"> Rozmieszczenie komponentów aplikacyjnych w modelu hostowania 4</w:t>
      </w:r>
      <w:bookmarkEnd w:id="671"/>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794"/>
        <w:gridCol w:w="1134"/>
        <w:gridCol w:w="1134"/>
        <w:gridCol w:w="1134"/>
        <w:gridCol w:w="1417"/>
      </w:tblGrid>
      <w:tr w:rsidR="00C57E47" w:rsidRPr="005535E2" w14:paraId="654802DF" w14:textId="77777777" w:rsidTr="000E354F">
        <w:trPr>
          <w:cantSplit/>
          <w:trHeight w:val="1956"/>
        </w:trPr>
        <w:tc>
          <w:tcPr>
            <w:tcW w:w="3794" w:type="dxa"/>
            <w:shd w:val="clear" w:color="auto" w:fill="BFBFBF"/>
            <w:vAlign w:val="center"/>
          </w:tcPr>
          <w:p w14:paraId="4443DA13" w14:textId="77777777" w:rsidR="00C57E47" w:rsidRPr="005535E2" w:rsidRDefault="00C57E47" w:rsidP="000E354F">
            <w:pPr>
              <w:spacing w:after="0"/>
              <w:jc w:val="center"/>
              <w:rPr>
                <w:b/>
                <w:sz w:val="20"/>
              </w:rPr>
            </w:pPr>
            <w:r w:rsidRPr="005535E2">
              <w:rPr>
                <w:b/>
                <w:sz w:val="20"/>
              </w:rPr>
              <w:t>Komponent aplikacyjny</w:t>
            </w:r>
          </w:p>
        </w:tc>
        <w:tc>
          <w:tcPr>
            <w:tcW w:w="1134" w:type="dxa"/>
            <w:shd w:val="clear" w:color="auto" w:fill="BFBFBF"/>
            <w:textDirection w:val="btLr"/>
            <w:vAlign w:val="center"/>
          </w:tcPr>
          <w:p w14:paraId="7A11F3CC" w14:textId="77777777" w:rsidR="00C57E47" w:rsidRPr="005535E2" w:rsidRDefault="00C57E47" w:rsidP="000E354F">
            <w:pPr>
              <w:spacing w:after="0"/>
              <w:ind w:left="113" w:right="113"/>
              <w:rPr>
                <w:b/>
                <w:sz w:val="20"/>
                <w:szCs w:val="20"/>
              </w:rPr>
            </w:pPr>
            <w:r w:rsidRPr="005535E2">
              <w:rPr>
                <w:b/>
                <w:sz w:val="20"/>
                <w:szCs w:val="20"/>
              </w:rPr>
              <w:t>Środowisko podmiotu</w:t>
            </w:r>
          </w:p>
        </w:tc>
        <w:tc>
          <w:tcPr>
            <w:tcW w:w="1134" w:type="dxa"/>
            <w:shd w:val="clear" w:color="auto" w:fill="BFBFBF"/>
            <w:textDirection w:val="btLr"/>
            <w:vAlign w:val="center"/>
          </w:tcPr>
          <w:p w14:paraId="1DC2E4B4" w14:textId="77777777" w:rsidR="00C57E47" w:rsidRPr="005535E2" w:rsidRDefault="00C57E47" w:rsidP="000E354F">
            <w:pPr>
              <w:spacing w:after="0"/>
              <w:ind w:left="113" w:right="113"/>
              <w:rPr>
                <w:b/>
                <w:sz w:val="20"/>
                <w:szCs w:val="20"/>
              </w:rPr>
            </w:pPr>
            <w:r w:rsidRPr="005535E2">
              <w:rPr>
                <w:b/>
                <w:sz w:val="20"/>
                <w:szCs w:val="20"/>
              </w:rPr>
              <w:t>Środowisko hostingowe (maszyna wirtualna)</w:t>
            </w:r>
          </w:p>
        </w:tc>
        <w:tc>
          <w:tcPr>
            <w:tcW w:w="1134" w:type="dxa"/>
            <w:shd w:val="clear" w:color="auto" w:fill="BFBFBF"/>
            <w:textDirection w:val="btLr"/>
            <w:vAlign w:val="center"/>
          </w:tcPr>
          <w:p w14:paraId="58CC9027" w14:textId="77777777" w:rsidR="00C57E47" w:rsidRPr="005535E2" w:rsidRDefault="00C57E47" w:rsidP="000E354F">
            <w:pPr>
              <w:spacing w:after="0"/>
              <w:ind w:left="113" w:right="113"/>
              <w:rPr>
                <w:b/>
                <w:sz w:val="20"/>
                <w:szCs w:val="20"/>
              </w:rPr>
            </w:pPr>
            <w:r w:rsidRPr="005535E2">
              <w:rPr>
                <w:b/>
                <w:sz w:val="20"/>
                <w:szCs w:val="20"/>
              </w:rPr>
              <w:t>Środowisko  węzła centralnego</w:t>
            </w:r>
          </w:p>
        </w:tc>
        <w:tc>
          <w:tcPr>
            <w:tcW w:w="1417" w:type="dxa"/>
            <w:shd w:val="clear" w:color="auto" w:fill="BFBFBF"/>
            <w:textDirection w:val="btLr"/>
            <w:vAlign w:val="center"/>
          </w:tcPr>
          <w:p w14:paraId="3AC2FBF0" w14:textId="77777777" w:rsidR="00C57E47" w:rsidRPr="005535E2" w:rsidRDefault="00C57E47" w:rsidP="000E354F">
            <w:pPr>
              <w:spacing w:after="0"/>
              <w:ind w:left="113" w:right="113"/>
              <w:rPr>
                <w:b/>
                <w:sz w:val="20"/>
                <w:szCs w:val="20"/>
              </w:rPr>
            </w:pPr>
            <w:r w:rsidRPr="005535E2">
              <w:rPr>
                <w:b/>
                <w:sz w:val="20"/>
                <w:szCs w:val="20"/>
              </w:rPr>
              <w:t>Środowisko bazodanowe węzła centralnego</w:t>
            </w:r>
          </w:p>
        </w:tc>
      </w:tr>
      <w:tr w:rsidR="00C57E47" w:rsidRPr="005535E2" w14:paraId="6C983ECC" w14:textId="77777777" w:rsidTr="000E354F">
        <w:tc>
          <w:tcPr>
            <w:tcW w:w="3794" w:type="dxa"/>
            <w:shd w:val="clear" w:color="auto" w:fill="F2F2F2"/>
          </w:tcPr>
          <w:p w14:paraId="16A3194E" w14:textId="77777777" w:rsidR="00C57E47" w:rsidRPr="005535E2" w:rsidRDefault="00C57E47" w:rsidP="000E354F">
            <w:pPr>
              <w:spacing w:after="0"/>
              <w:rPr>
                <w:sz w:val="20"/>
              </w:rPr>
            </w:pPr>
            <w:r w:rsidRPr="005535E2">
              <w:rPr>
                <w:sz w:val="20"/>
              </w:rPr>
              <w:t>Przestrzenna baza danych</w:t>
            </w:r>
          </w:p>
        </w:tc>
        <w:tc>
          <w:tcPr>
            <w:tcW w:w="1134" w:type="dxa"/>
            <w:shd w:val="clear" w:color="auto" w:fill="auto"/>
            <w:vAlign w:val="center"/>
          </w:tcPr>
          <w:p w14:paraId="0A0E7538" w14:textId="77777777" w:rsidR="00C57E47" w:rsidRPr="005535E2" w:rsidRDefault="00C57E47" w:rsidP="000E354F">
            <w:pPr>
              <w:spacing w:after="0"/>
              <w:jc w:val="center"/>
              <w:rPr>
                <w:b/>
                <w:sz w:val="20"/>
                <w:szCs w:val="28"/>
              </w:rPr>
            </w:pPr>
            <w:r w:rsidRPr="005535E2">
              <w:rPr>
                <w:b/>
                <w:sz w:val="20"/>
                <w:szCs w:val="28"/>
              </w:rPr>
              <w:t>X</w:t>
            </w:r>
          </w:p>
        </w:tc>
        <w:tc>
          <w:tcPr>
            <w:tcW w:w="1134" w:type="dxa"/>
            <w:shd w:val="clear" w:color="auto" w:fill="auto"/>
            <w:vAlign w:val="center"/>
          </w:tcPr>
          <w:p w14:paraId="67B39B71" w14:textId="77777777" w:rsidR="00C57E47" w:rsidRPr="005535E2" w:rsidRDefault="00C57E47" w:rsidP="000E354F">
            <w:pPr>
              <w:spacing w:after="0"/>
              <w:jc w:val="center"/>
              <w:rPr>
                <w:b/>
                <w:sz w:val="20"/>
                <w:szCs w:val="28"/>
              </w:rPr>
            </w:pPr>
          </w:p>
        </w:tc>
        <w:tc>
          <w:tcPr>
            <w:tcW w:w="1134" w:type="dxa"/>
            <w:shd w:val="clear" w:color="auto" w:fill="auto"/>
            <w:vAlign w:val="center"/>
          </w:tcPr>
          <w:p w14:paraId="705F1D6F" w14:textId="77777777" w:rsidR="00C57E47" w:rsidRPr="005535E2" w:rsidRDefault="00C57E47" w:rsidP="000E354F">
            <w:pPr>
              <w:spacing w:after="0"/>
              <w:jc w:val="center"/>
              <w:rPr>
                <w:b/>
                <w:sz w:val="20"/>
                <w:szCs w:val="28"/>
              </w:rPr>
            </w:pPr>
          </w:p>
        </w:tc>
        <w:tc>
          <w:tcPr>
            <w:tcW w:w="1417" w:type="dxa"/>
            <w:shd w:val="clear" w:color="auto" w:fill="auto"/>
            <w:vAlign w:val="center"/>
          </w:tcPr>
          <w:p w14:paraId="0BF90DEF" w14:textId="77777777" w:rsidR="00C57E47" w:rsidRPr="005535E2" w:rsidRDefault="00C57E47" w:rsidP="000E354F">
            <w:pPr>
              <w:spacing w:after="0"/>
              <w:jc w:val="center"/>
              <w:rPr>
                <w:b/>
                <w:sz w:val="20"/>
                <w:szCs w:val="28"/>
              </w:rPr>
            </w:pPr>
          </w:p>
        </w:tc>
      </w:tr>
      <w:tr w:rsidR="00C57E47" w:rsidRPr="005535E2" w14:paraId="58614697" w14:textId="77777777" w:rsidTr="000E354F">
        <w:tc>
          <w:tcPr>
            <w:tcW w:w="3794" w:type="dxa"/>
            <w:shd w:val="clear" w:color="auto" w:fill="F2F2F2"/>
          </w:tcPr>
          <w:p w14:paraId="27AE020F" w14:textId="77777777" w:rsidR="00C57E47" w:rsidRPr="00E43F1B" w:rsidRDefault="00C57E47" w:rsidP="000E354F">
            <w:pPr>
              <w:spacing w:after="0"/>
              <w:rPr>
                <w:sz w:val="20"/>
              </w:rPr>
            </w:pPr>
            <w:r w:rsidRPr="00E43F1B">
              <w:rPr>
                <w:sz w:val="20"/>
              </w:rPr>
              <w:t>System zarządzania przestrzenną bazą danych</w:t>
            </w:r>
          </w:p>
        </w:tc>
        <w:tc>
          <w:tcPr>
            <w:tcW w:w="1134" w:type="dxa"/>
            <w:shd w:val="clear" w:color="auto" w:fill="auto"/>
            <w:vAlign w:val="center"/>
          </w:tcPr>
          <w:p w14:paraId="5991CD4B" w14:textId="77777777" w:rsidR="00C57E47" w:rsidRPr="005535E2" w:rsidRDefault="00C57E47" w:rsidP="000E354F">
            <w:pPr>
              <w:spacing w:after="0"/>
              <w:jc w:val="center"/>
              <w:rPr>
                <w:b/>
                <w:sz w:val="20"/>
                <w:szCs w:val="28"/>
              </w:rPr>
            </w:pPr>
            <w:r w:rsidRPr="005535E2">
              <w:rPr>
                <w:b/>
                <w:sz w:val="20"/>
                <w:szCs w:val="28"/>
              </w:rPr>
              <w:t>X</w:t>
            </w:r>
          </w:p>
        </w:tc>
        <w:tc>
          <w:tcPr>
            <w:tcW w:w="1134" w:type="dxa"/>
            <w:shd w:val="clear" w:color="auto" w:fill="auto"/>
            <w:vAlign w:val="center"/>
          </w:tcPr>
          <w:p w14:paraId="497D99E7" w14:textId="77777777" w:rsidR="00C57E47" w:rsidRPr="005535E2" w:rsidRDefault="00C57E47" w:rsidP="000E354F">
            <w:pPr>
              <w:spacing w:after="0"/>
              <w:jc w:val="center"/>
              <w:rPr>
                <w:b/>
                <w:sz w:val="20"/>
                <w:szCs w:val="28"/>
              </w:rPr>
            </w:pPr>
          </w:p>
        </w:tc>
        <w:tc>
          <w:tcPr>
            <w:tcW w:w="1134" w:type="dxa"/>
            <w:shd w:val="clear" w:color="auto" w:fill="auto"/>
            <w:vAlign w:val="center"/>
          </w:tcPr>
          <w:p w14:paraId="7285FCB8" w14:textId="77777777" w:rsidR="00C57E47" w:rsidRPr="005535E2" w:rsidRDefault="00C57E47" w:rsidP="000E354F">
            <w:pPr>
              <w:spacing w:after="0"/>
              <w:jc w:val="center"/>
              <w:rPr>
                <w:b/>
                <w:sz w:val="20"/>
                <w:szCs w:val="28"/>
              </w:rPr>
            </w:pPr>
          </w:p>
        </w:tc>
        <w:tc>
          <w:tcPr>
            <w:tcW w:w="1417" w:type="dxa"/>
            <w:shd w:val="clear" w:color="auto" w:fill="auto"/>
            <w:vAlign w:val="center"/>
          </w:tcPr>
          <w:p w14:paraId="193D1BD4" w14:textId="77777777" w:rsidR="00C57E47" w:rsidRPr="005535E2" w:rsidRDefault="00C57E47" w:rsidP="000E354F">
            <w:pPr>
              <w:spacing w:after="0"/>
              <w:jc w:val="center"/>
              <w:rPr>
                <w:b/>
                <w:sz w:val="20"/>
                <w:szCs w:val="28"/>
              </w:rPr>
            </w:pPr>
          </w:p>
        </w:tc>
      </w:tr>
      <w:tr w:rsidR="00C57E47" w:rsidRPr="005535E2" w14:paraId="1EE661B3" w14:textId="77777777" w:rsidTr="000E354F">
        <w:tc>
          <w:tcPr>
            <w:tcW w:w="3794" w:type="dxa"/>
            <w:shd w:val="clear" w:color="auto" w:fill="F2F2F2"/>
          </w:tcPr>
          <w:p w14:paraId="26DE0000" w14:textId="77777777" w:rsidR="00C57E47" w:rsidRPr="00E43F1B" w:rsidRDefault="00C57E47" w:rsidP="000E354F">
            <w:pPr>
              <w:spacing w:after="0"/>
              <w:rPr>
                <w:sz w:val="20"/>
              </w:rPr>
            </w:pPr>
            <w:r w:rsidRPr="00E43F1B">
              <w:rPr>
                <w:sz w:val="20"/>
              </w:rPr>
              <w:t>Narzędzie do zasilania przestrzennej bazy danych</w:t>
            </w:r>
          </w:p>
        </w:tc>
        <w:tc>
          <w:tcPr>
            <w:tcW w:w="1134" w:type="dxa"/>
            <w:shd w:val="clear" w:color="auto" w:fill="auto"/>
            <w:vAlign w:val="center"/>
          </w:tcPr>
          <w:p w14:paraId="2DB2BE1E" w14:textId="77777777" w:rsidR="00C57E47" w:rsidRPr="005535E2" w:rsidRDefault="00C57E47" w:rsidP="000E354F">
            <w:pPr>
              <w:spacing w:after="0"/>
              <w:jc w:val="center"/>
              <w:rPr>
                <w:b/>
                <w:sz w:val="20"/>
                <w:szCs w:val="28"/>
              </w:rPr>
            </w:pPr>
            <w:r w:rsidRPr="005535E2">
              <w:rPr>
                <w:b/>
                <w:sz w:val="20"/>
                <w:szCs w:val="28"/>
              </w:rPr>
              <w:t>X</w:t>
            </w:r>
          </w:p>
        </w:tc>
        <w:tc>
          <w:tcPr>
            <w:tcW w:w="1134" w:type="dxa"/>
            <w:shd w:val="clear" w:color="auto" w:fill="auto"/>
            <w:vAlign w:val="center"/>
          </w:tcPr>
          <w:p w14:paraId="3D344EA1" w14:textId="77777777" w:rsidR="00C57E47" w:rsidRPr="005535E2" w:rsidRDefault="00C57E47" w:rsidP="000E354F">
            <w:pPr>
              <w:spacing w:after="0"/>
              <w:jc w:val="center"/>
              <w:rPr>
                <w:b/>
                <w:sz w:val="20"/>
                <w:szCs w:val="28"/>
              </w:rPr>
            </w:pPr>
          </w:p>
        </w:tc>
        <w:tc>
          <w:tcPr>
            <w:tcW w:w="1134" w:type="dxa"/>
            <w:shd w:val="clear" w:color="auto" w:fill="auto"/>
            <w:vAlign w:val="center"/>
          </w:tcPr>
          <w:p w14:paraId="1AB94624" w14:textId="77777777" w:rsidR="00C57E47" w:rsidRPr="005535E2" w:rsidRDefault="00C57E47" w:rsidP="000E354F">
            <w:pPr>
              <w:spacing w:after="0"/>
              <w:jc w:val="center"/>
              <w:rPr>
                <w:b/>
                <w:sz w:val="20"/>
                <w:szCs w:val="28"/>
              </w:rPr>
            </w:pPr>
          </w:p>
        </w:tc>
        <w:tc>
          <w:tcPr>
            <w:tcW w:w="1417" w:type="dxa"/>
            <w:shd w:val="clear" w:color="auto" w:fill="auto"/>
            <w:vAlign w:val="center"/>
          </w:tcPr>
          <w:p w14:paraId="50C489C6" w14:textId="77777777" w:rsidR="00C57E47" w:rsidRPr="005535E2" w:rsidRDefault="00C57E47" w:rsidP="000E354F">
            <w:pPr>
              <w:spacing w:after="0"/>
              <w:jc w:val="center"/>
              <w:rPr>
                <w:b/>
                <w:sz w:val="20"/>
                <w:szCs w:val="28"/>
              </w:rPr>
            </w:pPr>
          </w:p>
        </w:tc>
      </w:tr>
      <w:tr w:rsidR="00C57E47" w:rsidRPr="005535E2" w14:paraId="403714BF" w14:textId="77777777" w:rsidTr="000E354F">
        <w:tc>
          <w:tcPr>
            <w:tcW w:w="3794" w:type="dxa"/>
            <w:shd w:val="clear" w:color="auto" w:fill="F2F2F2"/>
          </w:tcPr>
          <w:p w14:paraId="073ED1AB" w14:textId="77777777" w:rsidR="00C57E47" w:rsidRPr="005535E2" w:rsidRDefault="00C57E47" w:rsidP="000E354F">
            <w:pPr>
              <w:spacing w:after="0"/>
              <w:rPr>
                <w:sz w:val="20"/>
              </w:rPr>
            </w:pPr>
            <w:r w:rsidRPr="005535E2">
              <w:rPr>
                <w:sz w:val="20"/>
              </w:rPr>
              <w:t>Serwer Danych Przestrzennych</w:t>
            </w:r>
          </w:p>
        </w:tc>
        <w:tc>
          <w:tcPr>
            <w:tcW w:w="1134" w:type="dxa"/>
            <w:shd w:val="clear" w:color="auto" w:fill="auto"/>
            <w:vAlign w:val="center"/>
          </w:tcPr>
          <w:p w14:paraId="0FFE4519" w14:textId="77777777" w:rsidR="00C57E47" w:rsidRPr="005535E2" w:rsidRDefault="00C57E47" w:rsidP="000E354F">
            <w:pPr>
              <w:spacing w:after="0"/>
              <w:jc w:val="center"/>
              <w:rPr>
                <w:b/>
                <w:sz w:val="20"/>
                <w:szCs w:val="28"/>
              </w:rPr>
            </w:pPr>
            <w:r w:rsidRPr="005535E2">
              <w:rPr>
                <w:b/>
                <w:sz w:val="20"/>
                <w:szCs w:val="28"/>
              </w:rPr>
              <w:t>X</w:t>
            </w:r>
          </w:p>
        </w:tc>
        <w:tc>
          <w:tcPr>
            <w:tcW w:w="1134" w:type="dxa"/>
            <w:shd w:val="clear" w:color="auto" w:fill="auto"/>
            <w:vAlign w:val="center"/>
          </w:tcPr>
          <w:p w14:paraId="28AD777F" w14:textId="77777777" w:rsidR="00C57E47" w:rsidRPr="005535E2" w:rsidRDefault="00C57E47" w:rsidP="000E354F">
            <w:pPr>
              <w:spacing w:after="0"/>
              <w:jc w:val="center"/>
              <w:rPr>
                <w:b/>
                <w:sz w:val="20"/>
                <w:szCs w:val="28"/>
              </w:rPr>
            </w:pPr>
          </w:p>
        </w:tc>
        <w:tc>
          <w:tcPr>
            <w:tcW w:w="1134" w:type="dxa"/>
            <w:shd w:val="clear" w:color="auto" w:fill="auto"/>
            <w:vAlign w:val="center"/>
          </w:tcPr>
          <w:p w14:paraId="21CE0B72" w14:textId="77777777" w:rsidR="00C57E47" w:rsidRPr="005535E2" w:rsidRDefault="00C57E47" w:rsidP="000E354F">
            <w:pPr>
              <w:spacing w:after="0"/>
              <w:jc w:val="center"/>
              <w:rPr>
                <w:b/>
                <w:sz w:val="20"/>
                <w:szCs w:val="28"/>
              </w:rPr>
            </w:pPr>
          </w:p>
        </w:tc>
        <w:tc>
          <w:tcPr>
            <w:tcW w:w="1417" w:type="dxa"/>
            <w:shd w:val="clear" w:color="auto" w:fill="auto"/>
            <w:vAlign w:val="center"/>
          </w:tcPr>
          <w:p w14:paraId="7899D2C0" w14:textId="77777777" w:rsidR="00C57E47" w:rsidRPr="005535E2" w:rsidRDefault="00C57E47" w:rsidP="000E354F">
            <w:pPr>
              <w:spacing w:after="0"/>
              <w:jc w:val="center"/>
              <w:rPr>
                <w:b/>
                <w:sz w:val="20"/>
                <w:szCs w:val="28"/>
              </w:rPr>
            </w:pPr>
          </w:p>
        </w:tc>
      </w:tr>
      <w:tr w:rsidR="00C57E47" w:rsidRPr="005535E2" w14:paraId="758423DD" w14:textId="77777777" w:rsidTr="000E354F">
        <w:tc>
          <w:tcPr>
            <w:tcW w:w="3794" w:type="dxa"/>
            <w:shd w:val="clear" w:color="auto" w:fill="F2F2F2"/>
          </w:tcPr>
          <w:p w14:paraId="1C23CD1D" w14:textId="77777777" w:rsidR="00C57E47" w:rsidRPr="005535E2" w:rsidRDefault="00C57E47" w:rsidP="000E354F">
            <w:pPr>
              <w:spacing w:after="0"/>
              <w:rPr>
                <w:sz w:val="20"/>
              </w:rPr>
            </w:pPr>
            <w:r w:rsidRPr="005535E2">
              <w:rPr>
                <w:sz w:val="20"/>
              </w:rPr>
              <w:t>Baza metadanych</w:t>
            </w:r>
          </w:p>
        </w:tc>
        <w:tc>
          <w:tcPr>
            <w:tcW w:w="1134" w:type="dxa"/>
            <w:shd w:val="clear" w:color="auto" w:fill="auto"/>
            <w:vAlign w:val="center"/>
          </w:tcPr>
          <w:p w14:paraId="24809054" w14:textId="77777777" w:rsidR="00C57E47" w:rsidRPr="005535E2" w:rsidRDefault="00C57E47" w:rsidP="000E354F">
            <w:pPr>
              <w:spacing w:after="0"/>
              <w:jc w:val="center"/>
              <w:rPr>
                <w:b/>
                <w:sz w:val="20"/>
                <w:szCs w:val="28"/>
              </w:rPr>
            </w:pPr>
            <w:r w:rsidRPr="005535E2">
              <w:rPr>
                <w:b/>
                <w:sz w:val="20"/>
                <w:szCs w:val="28"/>
              </w:rPr>
              <w:t>X</w:t>
            </w:r>
          </w:p>
        </w:tc>
        <w:tc>
          <w:tcPr>
            <w:tcW w:w="1134" w:type="dxa"/>
            <w:shd w:val="clear" w:color="auto" w:fill="auto"/>
            <w:vAlign w:val="center"/>
          </w:tcPr>
          <w:p w14:paraId="732DA23B" w14:textId="77777777" w:rsidR="00C57E47" w:rsidRPr="005535E2" w:rsidRDefault="00C57E47" w:rsidP="000E354F">
            <w:pPr>
              <w:spacing w:after="0"/>
              <w:jc w:val="center"/>
              <w:rPr>
                <w:b/>
                <w:sz w:val="20"/>
                <w:szCs w:val="28"/>
              </w:rPr>
            </w:pPr>
          </w:p>
        </w:tc>
        <w:tc>
          <w:tcPr>
            <w:tcW w:w="1134" w:type="dxa"/>
            <w:shd w:val="clear" w:color="auto" w:fill="auto"/>
            <w:vAlign w:val="center"/>
          </w:tcPr>
          <w:p w14:paraId="38B5A8B8" w14:textId="77777777" w:rsidR="00C57E47" w:rsidRPr="005535E2" w:rsidRDefault="00C57E47" w:rsidP="000E354F">
            <w:pPr>
              <w:spacing w:after="0"/>
              <w:jc w:val="center"/>
              <w:rPr>
                <w:b/>
                <w:sz w:val="20"/>
                <w:szCs w:val="28"/>
              </w:rPr>
            </w:pPr>
          </w:p>
        </w:tc>
        <w:tc>
          <w:tcPr>
            <w:tcW w:w="1417" w:type="dxa"/>
            <w:shd w:val="clear" w:color="auto" w:fill="auto"/>
            <w:vAlign w:val="center"/>
          </w:tcPr>
          <w:p w14:paraId="2C167B47" w14:textId="77777777" w:rsidR="00C57E47" w:rsidRPr="005535E2" w:rsidRDefault="00C57E47" w:rsidP="000E354F">
            <w:pPr>
              <w:spacing w:after="0"/>
              <w:jc w:val="center"/>
              <w:rPr>
                <w:b/>
                <w:sz w:val="20"/>
                <w:szCs w:val="28"/>
              </w:rPr>
            </w:pPr>
          </w:p>
        </w:tc>
      </w:tr>
      <w:tr w:rsidR="00C57E47" w:rsidRPr="005535E2" w14:paraId="184E095E" w14:textId="77777777" w:rsidTr="000E354F">
        <w:tc>
          <w:tcPr>
            <w:tcW w:w="3794" w:type="dxa"/>
            <w:shd w:val="clear" w:color="auto" w:fill="F2F2F2"/>
          </w:tcPr>
          <w:p w14:paraId="6960C3A7" w14:textId="77777777" w:rsidR="00C57E47" w:rsidRPr="00E43F1B" w:rsidRDefault="00C57E47" w:rsidP="000E354F">
            <w:pPr>
              <w:spacing w:after="0"/>
              <w:rPr>
                <w:sz w:val="20"/>
              </w:rPr>
            </w:pPr>
            <w:r w:rsidRPr="00E43F1B">
              <w:rPr>
                <w:sz w:val="20"/>
              </w:rPr>
              <w:t>Narzędzie do zarządzania metadanymi w węźle lokalnym</w:t>
            </w:r>
          </w:p>
        </w:tc>
        <w:tc>
          <w:tcPr>
            <w:tcW w:w="1134" w:type="dxa"/>
            <w:shd w:val="clear" w:color="auto" w:fill="auto"/>
            <w:vAlign w:val="center"/>
          </w:tcPr>
          <w:p w14:paraId="403ECCF0" w14:textId="77777777" w:rsidR="00C57E47" w:rsidRPr="005535E2" w:rsidRDefault="00C57E47" w:rsidP="000E354F">
            <w:pPr>
              <w:spacing w:after="0"/>
              <w:jc w:val="center"/>
              <w:rPr>
                <w:b/>
                <w:sz w:val="20"/>
                <w:szCs w:val="28"/>
              </w:rPr>
            </w:pPr>
            <w:r w:rsidRPr="005535E2">
              <w:rPr>
                <w:b/>
                <w:sz w:val="20"/>
                <w:szCs w:val="28"/>
              </w:rPr>
              <w:t>X</w:t>
            </w:r>
          </w:p>
        </w:tc>
        <w:tc>
          <w:tcPr>
            <w:tcW w:w="1134" w:type="dxa"/>
            <w:shd w:val="clear" w:color="auto" w:fill="auto"/>
            <w:vAlign w:val="center"/>
          </w:tcPr>
          <w:p w14:paraId="4448E2E9" w14:textId="77777777" w:rsidR="00C57E47" w:rsidRPr="005535E2" w:rsidRDefault="00C57E47" w:rsidP="000E354F">
            <w:pPr>
              <w:spacing w:after="0"/>
              <w:jc w:val="center"/>
              <w:rPr>
                <w:b/>
                <w:sz w:val="20"/>
                <w:szCs w:val="28"/>
              </w:rPr>
            </w:pPr>
          </w:p>
        </w:tc>
        <w:tc>
          <w:tcPr>
            <w:tcW w:w="1134" w:type="dxa"/>
            <w:shd w:val="clear" w:color="auto" w:fill="auto"/>
            <w:vAlign w:val="center"/>
          </w:tcPr>
          <w:p w14:paraId="3B35E8AD" w14:textId="77777777" w:rsidR="00C57E47" w:rsidRPr="005535E2" w:rsidRDefault="00C57E47" w:rsidP="000E354F">
            <w:pPr>
              <w:spacing w:after="0"/>
              <w:jc w:val="center"/>
              <w:rPr>
                <w:b/>
                <w:sz w:val="20"/>
                <w:szCs w:val="28"/>
              </w:rPr>
            </w:pPr>
          </w:p>
        </w:tc>
        <w:tc>
          <w:tcPr>
            <w:tcW w:w="1417" w:type="dxa"/>
            <w:shd w:val="clear" w:color="auto" w:fill="auto"/>
            <w:vAlign w:val="center"/>
          </w:tcPr>
          <w:p w14:paraId="1E2BFB22" w14:textId="77777777" w:rsidR="00C57E47" w:rsidRPr="005535E2" w:rsidRDefault="00C57E47" w:rsidP="000E354F">
            <w:pPr>
              <w:spacing w:after="0"/>
              <w:jc w:val="center"/>
              <w:rPr>
                <w:b/>
                <w:sz w:val="20"/>
                <w:szCs w:val="28"/>
              </w:rPr>
            </w:pPr>
          </w:p>
        </w:tc>
      </w:tr>
      <w:tr w:rsidR="00C57E47" w:rsidRPr="005535E2" w14:paraId="6D1A64EA" w14:textId="77777777" w:rsidTr="000E354F">
        <w:tc>
          <w:tcPr>
            <w:tcW w:w="3794" w:type="dxa"/>
            <w:shd w:val="clear" w:color="auto" w:fill="F2F2F2"/>
          </w:tcPr>
          <w:p w14:paraId="04CA0F9A" w14:textId="77777777" w:rsidR="00C57E47" w:rsidRPr="005535E2" w:rsidRDefault="00C57E47" w:rsidP="000E354F">
            <w:pPr>
              <w:spacing w:after="0"/>
              <w:rPr>
                <w:sz w:val="20"/>
              </w:rPr>
            </w:pPr>
            <w:r w:rsidRPr="005535E2">
              <w:rPr>
                <w:sz w:val="20"/>
              </w:rPr>
              <w:t>Serwer Usług Katalogowych</w:t>
            </w:r>
          </w:p>
        </w:tc>
        <w:tc>
          <w:tcPr>
            <w:tcW w:w="1134" w:type="dxa"/>
            <w:shd w:val="clear" w:color="auto" w:fill="auto"/>
            <w:vAlign w:val="center"/>
          </w:tcPr>
          <w:p w14:paraId="56C5401D" w14:textId="77777777" w:rsidR="00C57E47" w:rsidRPr="005535E2" w:rsidRDefault="00C57E47" w:rsidP="000E354F">
            <w:pPr>
              <w:spacing w:after="0"/>
              <w:jc w:val="center"/>
              <w:rPr>
                <w:b/>
                <w:sz w:val="20"/>
                <w:szCs w:val="28"/>
              </w:rPr>
            </w:pPr>
            <w:r w:rsidRPr="005535E2">
              <w:rPr>
                <w:b/>
                <w:sz w:val="20"/>
                <w:szCs w:val="28"/>
              </w:rPr>
              <w:t>X</w:t>
            </w:r>
          </w:p>
        </w:tc>
        <w:tc>
          <w:tcPr>
            <w:tcW w:w="1134" w:type="dxa"/>
            <w:shd w:val="clear" w:color="auto" w:fill="auto"/>
            <w:vAlign w:val="center"/>
          </w:tcPr>
          <w:p w14:paraId="68398913" w14:textId="77777777" w:rsidR="00C57E47" w:rsidRPr="005535E2" w:rsidRDefault="00C57E47" w:rsidP="000E354F">
            <w:pPr>
              <w:spacing w:after="0"/>
              <w:jc w:val="center"/>
              <w:rPr>
                <w:b/>
                <w:sz w:val="20"/>
                <w:szCs w:val="28"/>
              </w:rPr>
            </w:pPr>
          </w:p>
        </w:tc>
        <w:tc>
          <w:tcPr>
            <w:tcW w:w="1134" w:type="dxa"/>
            <w:shd w:val="clear" w:color="auto" w:fill="auto"/>
            <w:vAlign w:val="center"/>
          </w:tcPr>
          <w:p w14:paraId="024C975D" w14:textId="77777777" w:rsidR="00C57E47" w:rsidRPr="005535E2" w:rsidRDefault="00C57E47" w:rsidP="000E354F">
            <w:pPr>
              <w:spacing w:after="0"/>
              <w:jc w:val="center"/>
              <w:rPr>
                <w:b/>
                <w:sz w:val="20"/>
                <w:szCs w:val="28"/>
              </w:rPr>
            </w:pPr>
          </w:p>
        </w:tc>
        <w:tc>
          <w:tcPr>
            <w:tcW w:w="1417" w:type="dxa"/>
            <w:shd w:val="clear" w:color="auto" w:fill="auto"/>
            <w:vAlign w:val="center"/>
          </w:tcPr>
          <w:p w14:paraId="4F578F1F" w14:textId="77777777" w:rsidR="00C57E47" w:rsidRPr="005535E2" w:rsidRDefault="00C57E47" w:rsidP="000E354F">
            <w:pPr>
              <w:spacing w:after="0"/>
              <w:jc w:val="center"/>
              <w:rPr>
                <w:b/>
                <w:sz w:val="20"/>
                <w:szCs w:val="28"/>
              </w:rPr>
            </w:pPr>
          </w:p>
        </w:tc>
      </w:tr>
      <w:tr w:rsidR="00C57E47" w:rsidRPr="005535E2" w14:paraId="0A9E4566" w14:textId="77777777" w:rsidTr="000E354F">
        <w:tc>
          <w:tcPr>
            <w:tcW w:w="3794" w:type="dxa"/>
            <w:shd w:val="clear" w:color="auto" w:fill="F2F2F2"/>
          </w:tcPr>
          <w:p w14:paraId="289E4EE2" w14:textId="77777777" w:rsidR="00C57E47" w:rsidRPr="005535E2" w:rsidRDefault="00C57E47" w:rsidP="000E354F">
            <w:pPr>
              <w:spacing w:after="0"/>
              <w:rPr>
                <w:sz w:val="20"/>
              </w:rPr>
            </w:pPr>
            <w:r w:rsidRPr="005535E2">
              <w:rPr>
                <w:sz w:val="20"/>
              </w:rPr>
              <w:t>Narzędzie do zarządzania synchronizacją</w:t>
            </w:r>
          </w:p>
        </w:tc>
        <w:tc>
          <w:tcPr>
            <w:tcW w:w="1134" w:type="dxa"/>
            <w:shd w:val="clear" w:color="auto" w:fill="auto"/>
            <w:vAlign w:val="center"/>
          </w:tcPr>
          <w:p w14:paraId="5C4500E7" w14:textId="77777777" w:rsidR="00C57E47" w:rsidRPr="005535E2" w:rsidRDefault="00C57E47" w:rsidP="000E354F">
            <w:pPr>
              <w:spacing w:after="0"/>
              <w:jc w:val="center"/>
              <w:rPr>
                <w:b/>
                <w:sz w:val="20"/>
                <w:szCs w:val="28"/>
              </w:rPr>
            </w:pPr>
          </w:p>
        </w:tc>
        <w:tc>
          <w:tcPr>
            <w:tcW w:w="1134" w:type="dxa"/>
            <w:shd w:val="clear" w:color="auto" w:fill="auto"/>
            <w:vAlign w:val="center"/>
          </w:tcPr>
          <w:p w14:paraId="5E407EB9" w14:textId="77777777" w:rsidR="00C57E47" w:rsidRPr="005535E2" w:rsidRDefault="00C57E47" w:rsidP="000E354F">
            <w:pPr>
              <w:spacing w:after="0"/>
              <w:jc w:val="center"/>
              <w:rPr>
                <w:b/>
                <w:sz w:val="20"/>
                <w:szCs w:val="28"/>
              </w:rPr>
            </w:pPr>
          </w:p>
        </w:tc>
        <w:tc>
          <w:tcPr>
            <w:tcW w:w="1134" w:type="dxa"/>
            <w:shd w:val="clear" w:color="auto" w:fill="auto"/>
            <w:vAlign w:val="center"/>
          </w:tcPr>
          <w:p w14:paraId="6B4A731E" w14:textId="77777777" w:rsidR="00C57E47" w:rsidRPr="005535E2" w:rsidRDefault="00C57E47" w:rsidP="000E354F">
            <w:pPr>
              <w:spacing w:after="0"/>
              <w:jc w:val="center"/>
              <w:rPr>
                <w:b/>
                <w:sz w:val="20"/>
                <w:szCs w:val="28"/>
              </w:rPr>
            </w:pPr>
            <w:r w:rsidRPr="005535E2">
              <w:rPr>
                <w:b/>
                <w:sz w:val="20"/>
                <w:szCs w:val="28"/>
              </w:rPr>
              <w:t>X</w:t>
            </w:r>
          </w:p>
        </w:tc>
        <w:tc>
          <w:tcPr>
            <w:tcW w:w="1417" w:type="dxa"/>
            <w:shd w:val="clear" w:color="auto" w:fill="auto"/>
            <w:vAlign w:val="center"/>
          </w:tcPr>
          <w:p w14:paraId="222F4607" w14:textId="77777777" w:rsidR="00C57E47" w:rsidRPr="005535E2" w:rsidRDefault="00C57E47" w:rsidP="000E354F">
            <w:pPr>
              <w:spacing w:after="0"/>
              <w:jc w:val="center"/>
              <w:rPr>
                <w:b/>
                <w:sz w:val="20"/>
                <w:szCs w:val="28"/>
              </w:rPr>
            </w:pPr>
          </w:p>
        </w:tc>
      </w:tr>
      <w:tr w:rsidR="00C57E47" w:rsidRPr="005535E2" w14:paraId="23D91721" w14:textId="77777777" w:rsidTr="000E354F">
        <w:tc>
          <w:tcPr>
            <w:tcW w:w="3794" w:type="dxa"/>
            <w:shd w:val="clear" w:color="auto" w:fill="F2F2F2"/>
          </w:tcPr>
          <w:p w14:paraId="74D91F23" w14:textId="77777777" w:rsidR="00C57E47" w:rsidRPr="00E43F1B" w:rsidRDefault="00C57E47" w:rsidP="000E354F">
            <w:pPr>
              <w:spacing w:after="0"/>
              <w:rPr>
                <w:sz w:val="20"/>
              </w:rPr>
            </w:pPr>
            <w:r w:rsidRPr="00E43F1B">
              <w:rPr>
                <w:sz w:val="20"/>
              </w:rPr>
              <w:t>Konsola do monitorowania działania usług danych przestrzennych i metadanych</w:t>
            </w:r>
          </w:p>
        </w:tc>
        <w:tc>
          <w:tcPr>
            <w:tcW w:w="1134" w:type="dxa"/>
            <w:shd w:val="clear" w:color="auto" w:fill="auto"/>
            <w:vAlign w:val="center"/>
          </w:tcPr>
          <w:p w14:paraId="488C6DB0" w14:textId="77777777" w:rsidR="00C57E47" w:rsidRPr="005535E2" w:rsidRDefault="00C57E47" w:rsidP="000E354F">
            <w:pPr>
              <w:spacing w:after="0"/>
              <w:jc w:val="center"/>
              <w:rPr>
                <w:b/>
                <w:sz w:val="20"/>
                <w:szCs w:val="28"/>
              </w:rPr>
            </w:pPr>
            <w:r w:rsidRPr="005535E2">
              <w:rPr>
                <w:b/>
                <w:sz w:val="20"/>
                <w:szCs w:val="28"/>
              </w:rPr>
              <w:t>X</w:t>
            </w:r>
          </w:p>
        </w:tc>
        <w:tc>
          <w:tcPr>
            <w:tcW w:w="1134" w:type="dxa"/>
            <w:shd w:val="clear" w:color="auto" w:fill="auto"/>
            <w:vAlign w:val="center"/>
          </w:tcPr>
          <w:p w14:paraId="4E58C909" w14:textId="77777777" w:rsidR="00C57E47" w:rsidRPr="005535E2" w:rsidRDefault="00C57E47" w:rsidP="000E354F">
            <w:pPr>
              <w:spacing w:after="0"/>
              <w:jc w:val="center"/>
              <w:rPr>
                <w:b/>
                <w:sz w:val="20"/>
                <w:szCs w:val="28"/>
              </w:rPr>
            </w:pPr>
          </w:p>
        </w:tc>
        <w:tc>
          <w:tcPr>
            <w:tcW w:w="1134" w:type="dxa"/>
            <w:shd w:val="clear" w:color="auto" w:fill="auto"/>
            <w:vAlign w:val="center"/>
          </w:tcPr>
          <w:p w14:paraId="3F253EC7" w14:textId="77777777" w:rsidR="00C57E47" w:rsidRPr="005535E2" w:rsidRDefault="00C57E47" w:rsidP="000E354F">
            <w:pPr>
              <w:spacing w:after="0"/>
              <w:jc w:val="center"/>
              <w:rPr>
                <w:b/>
                <w:sz w:val="20"/>
                <w:szCs w:val="28"/>
              </w:rPr>
            </w:pPr>
            <w:r w:rsidRPr="005535E2">
              <w:rPr>
                <w:b/>
                <w:sz w:val="20"/>
                <w:szCs w:val="28"/>
              </w:rPr>
              <w:t>X</w:t>
            </w:r>
          </w:p>
        </w:tc>
        <w:tc>
          <w:tcPr>
            <w:tcW w:w="1417" w:type="dxa"/>
            <w:shd w:val="clear" w:color="auto" w:fill="auto"/>
            <w:vAlign w:val="center"/>
          </w:tcPr>
          <w:p w14:paraId="12E63056" w14:textId="77777777" w:rsidR="00C57E47" w:rsidRPr="005535E2" w:rsidRDefault="00C57E47" w:rsidP="000E354F">
            <w:pPr>
              <w:spacing w:after="0"/>
              <w:jc w:val="center"/>
              <w:rPr>
                <w:b/>
                <w:sz w:val="20"/>
                <w:szCs w:val="28"/>
              </w:rPr>
            </w:pPr>
          </w:p>
        </w:tc>
      </w:tr>
      <w:tr w:rsidR="00C57E47" w:rsidRPr="005535E2" w14:paraId="69D2920A" w14:textId="77777777" w:rsidTr="000E354F">
        <w:tc>
          <w:tcPr>
            <w:tcW w:w="3794" w:type="dxa"/>
            <w:shd w:val="clear" w:color="auto" w:fill="F2F2F2"/>
          </w:tcPr>
          <w:p w14:paraId="5A591631" w14:textId="77777777" w:rsidR="00C57E47" w:rsidRPr="005535E2" w:rsidRDefault="00C57E47" w:rsidP="000E354F">
            <w:pPr>
              <w:spacing w:after="0"/>
              <w:rPr>
                <w:sz w:val="20"/>
              </w:rPr>
            </w:pPr>
            <w:r w:rsidRPr="005535E2">
              <w:rPr>
                <w:sz w:val="20"/>
              </w:rPr>
              <w:t>Edytor metadanych</w:t>
            </w:r>
          </w:p>
        </w:tc>
        <w:tc>
          <w:tcPr>
            <w:tcW w:w="1134" w:type="dxa"/>
            <w:shd w:val="clear" w:color="auto" w:fill="auto"/>
            <w:vAlign w:val="center"/>
          </w:tcPr>
          <w:p w14:paraId="26B54166" w14:textId="77777777" w:rsidR="00C57E47" w:rsidRPr="005535E2" w:rsidRDefault="00C57E47" w:rsidP="000E354F">
            <w:pPr>
              <w:spacing w:after="0"/>
              <w:jc w:val="center"/>
              <w:rPr>
                <w:b/>
                <w:sz w:val="20"/>
                <w:szCs w:val="28"/>
              </w:rPr>
            </w:pPr>
          </w:p>
        </w:tc>
        <w:tc>
          <w:tcPr>
            <w:tcW w:w="1134" w:type="dxa"/>
            <w:shd w:val="clear" w:color="auto" w:fill="auto"/>
            <w:vAlign w:val="center"/>
          </w:tcPr>
          <w:p w14:paraId="129AB99A" w14:textId="77777777" w:rsidR="00C57E47" w:rsidRPr="005535E2" w:rsidRDefault="00C57E47" w:rsidP="000E354F">
            <w:pPr>
              <w:spacing w:after="0"/>
              <w:jc w:val="center"/>
              <w:rPr>
                <w:b/>
                <w:sz w:val="20"/>
                <w:szCs w:val="28"/>
              </w:rPr>
            </w:pPr>
          </w:p>
        </w:tc>
        <w:tc>
          <w:tcPr>
            <w:tcW w:w="1134" w:type="dxa"/>
            <w:shd w:val="clear" w:color="auto" w:fill="auto"/>
            <w:vAlign w:val="center"/>
          </w:tcPr>
          <w:p w14:paraId="54CF10BA" w14:textId="77777777" w:rsidR="00C57E47" w:rsidRPr="005535E2" w:rsidRDefault="00C57E47" w:rsidP="000E354F">
            <w:pPr>
              <w:spacing w:after="0"/>
              <w:jc w:val="center"/>
              <w:rPr>
                <w:b/>
                <w:sz w:val="20"/>
                <w:szCs w:val="28"/>
              </w:rPr>
            </w:pPr>
            <w:r w:rsidRPr="005535E2">
              <w:rPr>
                <w:b/>
                <w:sz w:val="20"/>
                <w:szCs w:val="28"/>
              </w:rPr>
              <w:t>X</w:t>
            </w:r>
          </w:p>
        </w:tc>
        <w:tc>
          <w:tcPr>
            <w:tcW w:w="1417" w:type="dxa"/>
            <w:shd w:val="clear" w:color="auto" w:fill="auto"/>
            <w:vAlign w:val="center"/>
          </w:tcPr>
          <w:p w14:paraId="26C189DC" w14:textId="77777777" w:rsidR="00C57E47" w:rsidRPr="005535E2" w:rsidRDefault="00C57E47" w:rsidP="000E354F">
            <w:pPr>
              <w:spacing w:after="0"/>
              <w:jc w:val="center"/>
              <w:rPr>
                <w:b/>
                <w:sz w:val="20"/>
                <w:szCs w:val="28"/>
              </w:rPr>
            </w:pPr>
          </w:p>
        </w:tc>
      </w:tr>
      <w:tr w:rsidR="00C57E47" w:rsidRPr="005535E2" w14:paraId="0915E790" w14:textId="77777777" w:rsidTr="000E354F">
        <w:tc>
          <w:tcPr>
            <w:tcW w:w="3794" w:type="dxa"/>
            <w:shd w:val="clear" w:color="auto" w:fill="F2F2F2"/>
          </w:tcPr>
          <w:p w14:paraId="4E3970A9" w14:textId="77777777" w:rsidR="00C57E47" w:rsidRPr="005535E2" w:rsidRDefault="00C57E47" w:rsidP="000E354F">
            <w:pPr>
              <w:spacing w:after="0"/>
              <w:rPr>
                <w:sz w:val="20"/>
              </w:rPr>
            </w:pPr>
            <w:r w:rsidRPr="005535E2">
              <w:rPr>
                <w:sz w:val="20"/>
              </w:rPr>
              <w:t>Walidator metadanych</w:t>
            </w:r>
          </w:p>
        </w:tc>
        <w:tc>
          <w:tcPr>
            <w:tcW w:w="1134" w:type="dxa"/>
            <w:shd w:val="clear" w:color="auto" w:fill="auto"/>
            <w:vAlign w:val="center"/>
          </w:tcPr>
          <w:p w14:paraId="0CA3D3DF" w14:textId="77777777" w:rsidR="00C57E47" w:rsidRPr="005535E2" w:rsidRDefault="00C57E47" w:rsidP="000E354F">
            <w:pPr>
              <w:spacing w:after="0"/>
              <w:jc w:val="center"/>
              <w:rPr>
                <w:b/>
                <w:sz w:val="20"/>
                <w:szCs w:val="28"/>
              </w:rPr>
            </w:pPr>
          </w:p>
        </w:tc>
        <w:tc>
          <w:tcPr>
            <w:tcW w:w="1134" w:type="dxa"/>
            <w:shd w:val="clear" w:color="auto" w:fill="auto"/>
            <w:vAlign w:val="center"/>
          </w:tcPr>
          <w:p w14:paraId="0403C8A3" w14:textId="77777777" w:rsidR="00C57E47" w:rsidRPr="005535E2" w:rsidRDefault="00C57E47" w:rsidP="000E354F">
            <w:pPr>
              <w:spacing w:after="0"/>
              <w:jc w:val="center"/>
              <w:rPr>
                <w:b/>
                <w:sz w:val="20"/>
                <w:szCs w:val="28"/>
              </w:rPr>
            </w:pPr>
          </w:p>
        </w:tc>
        <w:tc>
          <w:tcPr>
            <w:tcW w:w="1134" w:type="dxa"/>
            <w:shd w:val="clear" w:color="auto" w:fill="auto"/>
            <w:vAlign w:val="center"/>
          </w:tcPr>
          <w:p w14:paraId="2034D8A7" w14:textId="77777777" w:rsidR="00C57E47" w:rsidRPr="005535E2" w:rsidRDefault="00C57E47" w:rsidP="000E354F">
            <w:pPr>
              <w:spacing w:after="0"/>
              <w:jc w:val="center"/>
              <w:rPr>
                <w:b/>
                <w:sz w:val="20"/>
                <w:szCs w:val="28"/>
              </w:rPr>
            </w:pPr>
            <w:r w:rsidRPr="005535E2">
              <w:rPr>
                <w:b/>
                <w:sz w:val="20"/>
                <w:szCs w:val="28"/>
              </w:rPr>
              <w:t>X</w:t>
            </w:r>
          </w:p>
        </w:tc>
        <w:tc>
          <w:tcPr>
            <w:tcW w:w="1417" w:type="dxa"/>
            <w:shd w:val="clear" w:color="auto" w:fill="auto"/>
            <w:vAlign w:val="center"/>
          </w:tcPr>
          <w:p w14:paraId="2668446E" w14:textId="77777777" w:rsidR="00C57E47" w:rsidRPr="005535E2" w:rsidRDefault="00C57E47" w:rsidP="000E354F">
            <w:pPr>
              <w:spacing w:after="0"/>
              <w:jc w:val="center"/>
              <w:rPr>
                <w:b/>
                <w:sz w:val="20"/>
                <w:szCs w:val="28"/>
              </w:rPr>
            </w:pPr>
          </w:p>
        </w:tc>
      </w:tr>
      <w:tr w:rsidR="00C57E47" w:rsidRPr="000E7456" w14:paraId="326686C1" w14:textId="77777777" w:rsidTr="000E354F">
        <w:tc>
          <w:tcPr>
            <w:tcW w:w="3794" w:type="dxa"/>
            <w:tcBorders>
              <w:top w:val="single" w:sz="4" w:space="0" w:color="000000"/>
              <w:left w:val="single" w:sz="4" w:space="0" w:color="000000"/>
              <w:bottom w:val="single" w:sz="4" w:space="0" w:color="000000"/>
              <w:right w:val="single" w:sz="4" w:space="0" w:color="000000"/>
            </w:tcBorders>
            <w:shd w:val="clear" w:color="auto" w:fill="F2F2F2"/>
          </w:tcPr>
          <w:p w14:paraId="28612A40" w14:textId="77777777" w:rsidR="00C57E47" w:rsidRPr="000E7456" w:rsidRDefault="00C57E47" w:rsidP="000E354F">
            <w:pPr>
              <w:spacing w:after="0"/>
              <w:rPr>
                <w:sz w:val="20"/>
              </w:rPr>
            </w:pPr>
            <w:r>
              <w:rPr>
                <w:sz w:val="20"/>
              </w:rPr>
              <w:t>Portal SDI</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9E8FCD" w14:textId="77777777" w:rsidR="00C57E47" w:rsidRPr="000E7456" w:rsidRDefault="00C57E47" w:rsidP="000E354F">
            <w:pPr>
              <w:spacing w:after="0"/>
              <w:jc w:val="center"/>
              <w:rPr>
                <w:b/>
                <w:sz w:val="20"/>
                <w:szCs w:val="28"/>
              </w:rPr>
            </w:pPr>
            <w:r>
              <w:rPr>
                <w:b/>
                <w:sz w:val="20"/>
                <w:szCs w:val="28"/>
              </w:rPr>
              <w:t>X</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FF67F2" w14:textId="77777777" w:rsidR="00C57E47" w:rsidRPr="000E7456" w:rsidRDefault="00C57E47" w:rsidP="000E354F">
            <w:pPr>
              <w:spacing w:after="0"/>
              <w:jc w:val="center"/>
              <w:rPr>
                <w:b/>
                <w:sz w:val="20"/>
                <w:szCs w:val="28"/>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3526D" w14:textId="77777777" w:rsidR="00C57E47" w:rsidRPr="000E7456" w:rsidRDefault="00C57E47" w:rsidP="000E354F">
            <w:pPr>
              <w:spacing w:after="0"/>
              <w:jc w:val="center"/>
              <w:rPr>
                <w:b/>
                <w:sz w:val="20"/>
                <w:szCs w:val="28"/>
              </w:rPr>
            </w:pP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BE238B" w14:textId="77777777" w:rsidR="00C57E47" w:rsidRPr="000E7456" w:rsidRDefault="00C57E47" w:rsidP="000E354F">
            <w:pPr>
              <w:spacing w:after="0"/>
              <w:jc w:val="center"/>
              <w:rPr>
                <w:b/>
                <w:sz w:val="20"/>
                <w:szCs w:val="28"/>
              </w:rPr>
            </w:pPr>
          </w:p>
        </w:tc>
      </w:tr>
    </w:tbl>
    <w:p w14:paraId="224C6C50" w14:textId="77777777" w:rsidR="00C57E47" w:rsidRDefault="00C57E47" w:rsidP="00C57E47">
      <w:r>
        <w:br w:type="page"/>
      </w:r>
    </w:p>
    <w:p w14:paraId="68E3F680" w14:textId="77777777" w:rsidR="00C57E47" w:rsidRPr="002636BE" w:rsidRDefault="00C57E47" w:rsidP="00C57E47">
      <w:pPr>
        <w:pStyle w:val="Styl3"/>
        <w:rPr>
          <w:color w:val="333399"/>
          <w:lang w:eastAsia="pl-PL"/>
        </w:rPr>
      </w:pPr>
      <w:bookmarkStart w:id="672" w:name="_Toc455572269"/>
      <w:bookmarkStart w:id="673" w:name="_Toc81490786"/>
      <w:r w:rsidRPr="002636BE">
        <w:rPr>
          <w:color w:val="333399"/>
          <w:lang w:eastAsia="pl-PL"/>
        </w:rPr>
        <w:lastRenderedPageBreak/>
        <w:t>Model danych Modułu SDI</w:t>
      </w:r>
      <w:bookmarkEnd w:id="672"/>
      <w:bookmarkEnd w:id="673"/>
    </w:p>
    <w:p w14:paraId="0C748A9C" w14:textId="77777777" w:rsidR="00C57E47" w:rsidRPr="00E43F1B" w:rsidRDefault="00C57E47" w:rsidP="00C57E47">
      <w:r w:rsidRPr="00E43F1B">
        <w:t>Rozdział ten zawiera opis magazynów danych wykorzystywanych przez Moduł SDI do realizacji wymaganej funkcjonalności.</w:t>
      </w:r>
    </w:p>
    <w:p w14:paraId="6DF62AAE" w14:textId="77777777" w:rsidR="00C57E47" w:rsidRPr="002636BE" w:rsidRDefault="00C57E47" w:rsidP="00C57E47">
      <w:pPr>
        <w:pStyle w:val="Styl4"/>
        <w:rPr>
          <w:color w:val="333399"/>
          <w:lang w:eastAsia="pl-PL"/>
        </w:rPr>
      </w:pPr>
      <w:bookmarkStart w:id="674" w:name="_Toc455572270"/>
      <w:r w:rsidRPr="002636BE">
        <w:rPr>
          <w:color w:val="333399"/>
          <w:lang w:eastAsia="pl-PL"/>
        </w:rPr>
        <w:t>Magazyny systemu gromadzenia danych</w:t>
      </w:r>
      <w:bookmarkEnd w:id="674"/>
    </w:p>
    <w:p w14:paraId="17D05544" w14:textId="77777777" w:rsidR="00C57E47" w:rsidRPr="00E43F1B" w:rsidRDefault="00C57E47" w:rsidP="00C57E47">
      <w:pPr>
        <w:rPr>
          <w:lang w:eastAsia="pl-PL"/>
        </w:rPr>
      </w:pPr>
      <w:r w:rsidRPr="00E43F1B">
        <w:rPr>
          <w:lang w:eastAsia="pl-PL"/>
        </w:rPr>
        <w:t>W ramach systemu gromadzenia danych Modułu SDI funkcjonują następujące magazyny danych:</w:t>
      </w:r>
    </w:p>
    <w:p w14:paraId="2E63D584" w14:textId="77777777" w:rsidR="00C57E47" w:rsidRDefault="00C57E47" w:rsidP="00C57E47">
      <w:pPr>
        <w:pStyle w:val="Akapitzlist"/>
        <w:numPr>
          <w:ilvl w:val="0"/>
          <w:numId w:val="60"/>
        </w:numPr>
        <w:rPr>
          <w:lang w:eastAsia="pl-PL"/>
        </w:rPr>
      </w:pPr>
      <w:r>
        <w:t>M-MD-WL</w:t>
      </w:r>
      <w:r w:rsidRPr="00D04198">
        <w:t xml:space="preserve"> </w:t>
      </w:r>
      <w:r>
        <w:t>Baza metadanych węzła lokalnego,</w:t>
      </w:r>
    </w:p>
    <w:p w14:paraId="4702EB31" w14:textId="77777777" w:rsidR="00C57E47" w:rsidRDefault="00C57E47" w:rsidP="00C57E47">
      <w:pPr>
        <w:pStyle w:val="Akapitzlist"/>
        <w:numPr>
          <w:ilvl w:val="0"/>
          <w:numId w:val="60"/>
        </w:numPr>
        <w:rPr>
          <w:lang w:eastAsia="pl-PL"/>
        </w:rPr>
      </w:pPr>
      <w:bookmarkStart w:id="675" w:name="_Toc310538902"/>
      <w:r>
        <w:t>M-DP-WL</w:t>
      </w:r>
      <w:r w:rsidRPr="00D04198">
        <w:t xml:space="preserve"> </w:t>
      </w:r>
      <w:r>
        <w:t>Baza danych przestrzennych węzła lokalnego</w:t>
      </w:r>
      <w:bookmarkEnd w:id="675"/>
      <w:r>
        <w:t>,</w:t>
      </w:r>
    </w:p>
    <w:p w14:paraId="56058028" w14:textId="77777777" w:rsidR="00C57E47" w:rsidRPr="008B695D" w:rsidRDefault="00C57E47" w:rsidP="00C57E47">
      <w:pPr>
        <w:pStyle w:val="Akapitzlist"/>
        <w:numPr>
          <w:ilvl w:val="0"/>
          <w:numId w:val="60"/>
        </w:numPr>
        <w:rPr>
          <w:lang w:eastAsia="pl-PL"/>
        </w:rPr>
      </w:pPr>
      <w:bookmarkStart w:id="676" w:name="_Toc310538903"/>
      <w:r>
        <w:t>M-DP-WC</w:t>
      </w:r>
      <w:r w:rsidRPr="00D04198">
        <w:t xml:space="preserve"> </w:t>
      </w:r>
      <w:r>
        <w:t>Baza danych przestrzennych węzła centralnego</w:t>
      </w:r>
      <w:bookmarkEnd w:id="676"/>
      <w:r>
        <w:t>.</w:t>
      </w:r>
    </w:p>
    <w:p w14:paraId="2C1251B4" w14:textId="77777777" w:rsidR="00C57E47" w:rsidRPr="0042624C" w:rsidRDefault="00C57E47" w:rsidP="00C57E47">
      <w:pPr>
        <w:rPr>
          <w:rStyle w:val="Uwydatnienie"/>
        </w:rPr>
      </w:pPr>
      <w:bookmarkStart w:id="677" w:name="_Toc303330464"/>
      <w:bookmarkStart w:id="678" w:name="_Toc310538901"/>
      <w:r w:rsidRPr="0042624C">
        <w:rPr>
          <w:rStyle w:val="Uwydatnienie"/>
        </w:rPr>
        <w:t>M-MD-WL Baza metadanych węzła lokalnego</w:t>
      </w:r>
      <w:bookmarkEnd w:id="677"/>
      <w:bookmarkEnd w:id="678"/>
    </w:p>
    <w:p w14:paraId="55D531B1" w14:textId="77777777" w:rsidR="00C57E47" w:rsidRPr="00E43F1B" w:rsidRDefault="00C57E47" w:rsidP="00C57E47">
      <w:bookmarkStart w:id="679" w:name="_Toc259720223"/>
      <w:bookmarkStart w:id="680" w:name="_Toc263172125"/>
      <w:bookmarkStart w:id="681" w:name="_Toc259801349"/>
      <w:bookmarkStart w:id="682" w:name="_Toc259801138"/>
      <w:bookmarkStart w:id="683" w:name="_Toc259801080"/>
      <w:bookmarkStart w:id="684" w:name="_Toc259800984"/>
      <w:bookmarkStart w:id="685" w:name="Magazyny_pomocnicze"/>
      <w:bookmarkStart w:id="686" w:name="BKM_0121796D_7483_4078_AC75_A9BD32606232"/>
      <w:bookmarkStart w:id="687" w:name="BKM_CF1D099F_4E66_4f46_80D2_7FF366F36D1E"/>
      <w:r w:rsidRPr="00E43F1B">
        <w:t>Przedmiot: Ten magazyn to relacyjna baza danych służąca do przechowywania metadanych węzła lokalnego. W zależności od modelu hostingu jest to albo niezależna baza danych zlokalizowana w środowisku podmiotu albo – wydzielona przestrzeń w bazie danych węzła centralnego.</w:t>
      </w:r>
    </w:p>
    <w:p w14:paraId="6EE04231" w14:textId="77777777" w:rsidR="00C57E47" w:rsidRPr="00E43F1B" w:rsidRDefault="00C57E47" w:rsidP="00C57E47">
      <w:r w:rsidRPr="00E43F1B">
        <w:t>Dane wolumetryczne: Metadane są przechowywane w tabelach zdefiniowanego schematu metadanych w bazie relacyjnej. Rozmiar magazynu zależy od ilości zapisanych w nim metadanych.</w:t>
      </w:r>
    </w:p>
    <w:p w14:paraId="2C584B69" w14:textId="77777777" w:rsidR="00C57E47" w:rsidRPr="00E43F1B" w:rsidRDefault="00C57E47" w:rsidP="00C57E47">
      <w:r w:rsidRPr="00E43F1B">
        <w:t>Jednostka prowadząca: Podmiot lub GUGiK</w:t>
      </w:r>
    </w:p>
    <w:p w14:paraId="5251CD7D" w14:textId="77777777" w:rsidR="00C57E47" w:rsidRPr="00E43F1B" w:rsidRDefault="00C57E47" w:rsidP="00C57E47">
      <w:r w:rsidRPr="00E43F1B">
        <w:t>Zakres terytorialny: Terytorium podmiotu</w:t>
      </w:r>
    </w:p>
    <w:p w14:paraId="27452627" w14:textId="77777777" w:rsidR="00C57E47" w:rsidRPr="00E43F1B" w:rsidRDefault="00C57E47" w:rsidP="00C57E47">
      <w:r w:rsidRPr="00E43F1B">
        <w:t>Wykorzystanie: Magazyn jest wykorzystywany przez serwer usług katalogowych do publikowania metadanych oraz przez narzędzie do zarządzania metadanymi w węźle – przeglądnie, usuwanie i import metadanych z plików XML/ZIP.</w:t>
      </w:r>
    </w:p>
    <w:p w14:paraId="22D575AB" w14:textId="77777777" w:rsidR="00C57E47" w:rsidRPr="00E43F1B" w:rsidRDefault="00C57E47" w:rsidP="00C57E47">
      <w:r w:rsidRPr="00E43F1B">
        <w:t>Harmonizacja: Nie dotyczy</w:t>
      </w:r>
    </w:p>
    <w:p w14:paraId="720FF03E" w14:textId="77777777" w:rsidR="00C57E47" w:rsidRPr="0042624C" w:rsidRDefault="00C57E47" w:rsidP="00C57E47">
      <w:pPr>
        <w:rPr>
          <w:rStyle w:val="Uwydatnienie"/>
        </w:rPr>
      </w:pPr>
      <w:r w:rsidRPr="0042624C">
        <w:rPr>
          <w:rStyle w:val="Uwydatnienie"/>
        </w:rPr>
        <w:t>M-DP-WL Baza danych przestrzennych węzła lokalnego</w:t>
      </w:r>
    </w:p>
    <w:p w14:paraId="68807388" w14:textId="77777777" w:rsidR="00C57E47" w:rsidRPr="00E43F1B" w:rsidRDefault="00C57E47" w:rsidP="00C57E47">
      <w:pPr>
        <w:tabs>
          <w:tab w:val="left" w:pos="1845"/>
        </w:tabs>
      </w:pPr>
      <w:r w:rsidRPr="00E43F1B">
        <w:t>Przedmiot: Ten magazyn to relacyjna baza danych służąca do przechowywania danych przestrzennych węzła lokalnego. W zależności od modelu hostingu jest to albo niezależna baza danych zlokalizowana w środowisku podmiotu albo – wydzielona przestrzeń w bazie danych węzła centralnego.</w:t>
      </w:r>
    </w:p>
    <w:p w14:paraId="22DD0FBC" w14:textId="77777777" w:rsidR="00C57E47" w:rsidRPr="00E43F1B" w:rsidRDefault="00C57E47" w:rsidP="00C57E47">
      <w:r w:rsidRPr="00E43F1B">
        <w:t>Dane wolumetryczne: Dane przestrzenne są przechowywane w tabelach w zdefiniowanych schematach w bazie relacyjnej. Rozmiar magazynu zależy od ilości zapisanych w nim metadanych.</w:t>
      </w:r>
    </w:p>
    <w:p w14:paraId="15B16548" w14:textId="77777777" w:rsidR="00C57E47" w:rsidRPr="00E43F1B" w:rsidRDefault="00C57E47" w:rsidP="00C57E47">
      <w:r w:rsidRPr="00E43F1B">
        <w:t>Jednostka prowadząca: Podmiot lub GUGiK</w:t>
      </w:r>
    </w:p>
    <w:p w14:paraId="518747A8" w14:textId="77777777" w:rsidR="00C57E47" w:rsidRPr="00E43F1B" w:rsidRDefault="00C57E47" w:rsidP="00C57E47">
      <w:r w:rsidRPr="00E43F1B">
        <w:t>Zakres terytorialny: Terytorium podmiotu</w:t>
      </w:r>
    </w:p>
    <w:p w14:paraId="4DD4E354" w14:textId="77777777" w:rsidR="00C57E47" w:rsidRPr="00E43F1B" w:rsidRDefault="00C57E47" w:rsidP="00C57E47">
      <w:r w:rsidRPr="00E43F1B">
        <w:t>Wykorzystanie: Magazyn jest wykorzystywany przez serwer danych przestrzennych do publikowania usług danych przestrzennych. Jest zasilany z lokalnych danych podmiotu przez narzędzie do zasilania przestrzennej bazy danych. Może być synchronizowany (dane) z innym wybranym węzłem(ami) przez narzędzie do synchronizacji danych w węzłach.</w:t>
      </w:r>
    </w:p>
    <w:p w14:paraId="7B21EB8C" w14:textId="77777777" w:rsidR="00C57E47" w:rsidRPr="00E43F1B" w:rsidRDefault="00C57E47" w:rsidP="00C57E47">
      <w:r w:rsidRPr="00E43F1B">
        <w:t>Harmonizacja: Wybrane schematy danych w tym magazynie są predefiniowane – czyli mają określoną strukturę by zapewnić harmonizacje danych.</w:t>
      </w:r>
    </w:p>
    <w:p w14:paraId="5F56587D" w14:textId="77777777" w:rsidR="00C57E47" w:rsidRPr="0042624C" w:rsidRDefault="00C57E47" w:rsidP="00C57E47">
      <w:pPr>
        <w:rPr>
          <w:rStyle w:val="Uwydatnienie"/>
        </w:rPr>
      </w:pPr>
      <w:r w:rsidRPr="0042624C">
        <w:rPr>
          <w:rStyle w:val="Uwydatnienie"/>
        </w:rPr>
        <w:lastRenderedPageBreak/>
        <w:t>M-DP-WC Baza danych przestrzennych węzła centralnego</w:t>
      </w:r>
    </w:p>
    <w:p w14:paraId="0E8D8C5A" w14:textId="77777777" w:rsidR="00C57E47" w:rsidRPr="00E43F1B" w:rsidRDefault="00C57E47" w:rsidP="00C57E47">
      <w:r w:rsidRPr="00E43F1B">
        <w:t>Przedmiot: Ten magazyn to relacyjna baza danych służąca do przechowywania danych przestrzennych węzła centralnego.</w:t>
      </w:r>
    </w:p>
    <w:p w14:paraId="674E2379" w14:textId="77777777" w:rsidR="00C57E47" w:rsidRPr="00E43F1B" w:rsidRDefault="00C57E47" w:rsidP="00C57E47">
      <w:r w:rsidRPr="00E43F1B">
        <w:t>Dane wolumetryczne: Dane przestrzenne są przechowywane w tabelach w zdefiniowanych schematach w bazie relacyjnej. Rozmiar magazynu zależy od ilości zapisanych w nim metadanych.</w:t>
      </w:r>
    </w:p>
    <w:p w14:paraId="3BB3BD70" w14:textId="77777777" w:rsidR="00C57E47" w:rsidRPr="00E43F1B" w:rsidRDefault="00C57E47" w:rsidP="00C57E47">
      <w:r w:rsidRPr="00E43F1B">
        <w:t>Jednostka prowadząca: GUGiK</w:t>
      </w:r>
    </w:p>
    <w:p w14:paraId="79773B6A" w14:textId="77777777" w:rsidR="00C57E47" w:rsidRPr="00E43F1B" w:rsidRDefault="00C57E47" w:rsidP="00C57E47">
      <w:r w:rsidRPr="00E43F1B">
        <w:t>Zakres terytorialny: Terytorium Polski</w:t>
      </w:r>
    </w:p>
    <w:p w14:paraId="6E2F4784" w14:textId="77777777" w:rsidR="00C57E47" w:rsidRPr="00E43F1B" w:rsidRDefault="00C57E47" w:rsidP="00C57E47">
      <w:r w:rsidRPr="00E43F1B">
        <w:t>Wykorzystanie: Magazyn jest wykorzystywany przez usługi danych przestrzennych publikowane w węźle centralnym. Może być synchronizowany (dane) z innym wybranym węzłem(ami) przez narzędzie do synchronizacji danych w węzłach.</w:t>
      </w:r>
    </w:p>
    <w:p w14:paraId="26D79674" w14:textId="77777777" w:rsidR="00C57E47" w:rsidRPr="00E43F1B" w:rsidRDefault="00C57E47" w:rsidP="00C57E47">
      <w:r w:rsidRPr="00E43F1B">
        <w:t>Harmonizacja: Schematy danych w tym magazynie są predefiniowane – czyli mają określoną strukturę by zapewnić harmonizacje danych.</w:t>
      </w:r>
    </w:p>
    <w:p w14:paraId="37B3B197" w14:textId="77777777" w:rsidR="00C57E47" w:rsidRPr="002636BE" w:rsidRDefault="00C57E47" w:rsidP="00C57E47">
      <w:pPr>
        <w:pStyle w:val="Styl4"/>
        <w:rPr>
          <w:color w:val="333399"/>
        </w:rPr>
      </w:pPr>
      <w:bookmarkStart w:id="688" w:name="_Toc455572271"/>
      <w:r w:rsidRPr="002636BE">
        <w:rPr>
          <w:color w:val="333399"/>
        </w:rPr>
        <w:t>Magazyny pomocnicze</w:t>
      </w:r>
      <w:bookmarkEnd w:id="688"/>
    </w:p>
    <w:p w14:paraId="03B0B258" w14:textId="77777777" w:rsidR="00C57E47" w:rsidRPr="00E43F1B" w:rsidRDefault="00C57E47" w:rsidP="00C57E47">
      <w:r w:rsidRPr="00E43F1B">
        <w:t>Magazynami dla Modułu SDI są bazy danych przechowujące konfiguracje dla niektórych aplikacji – zasilających przestrzenne bazy danych, wykonujące synchronizację między węzłami oraz dodatkowo cache plikowe na kafle (</w:t>
      </w:r>
      <w:r w:rsidRPr="00E43F1B">
        <w:rPr>
          <w:i/>
        </w:rPr>
        <w:t>tiles</w:t>
      </w:r>
      <w:r w:rsidRPr="00E43F1B">
        <w:t>) wykorzystywane przez usługi WMTS w węzłach.</w:t>
      </w:r>
    </w:p>
    <w:p w14:paraId="2CB68E32" w14:textId="77777777" w:rsidR="00C57E47" w:rsidRPr="00E43F1B" w:rsidRDefault="00C57E47" w:rsidP="00C57E47">
      <w:r w:rsidRPr="00E43F1B">
        <w:t>Dla Modułu SDI przewidziano następujące magazyny pomocnicze:</w:t>
      </w:r>
    </w:p>
    <w:p w14:paraId="7279DECA" w14:textId="77777777" w:rsidR="00C57E47" w:rsidRDefault="00C57E47" w:rsidP="00C57E47">
      <w:pPr>
        <w:pStyle w:val="Akapitzlist"/>
        <w:numPr>
          <w:ilvl w:val="0"/>
          <w:numId w:val="61"/>
        </w:numPr>
      </w:pPr>
      <w:bookmarkStart w:id="689" w:name="_Toc310538905"/>
      <w:r>
        <w:t>M-DK-NZBD</w:t>
      </w:r>
      <w:r w:rsidRPr="00D04198">
        <w:t xml:space="preserve"> </w:t>
      </w:r>
      <w:r>
        <w:t>Baza konfiguracyjna narzędzia do zasilania bazy danych przestrzennych</w:t>
      </w:r>
      <w:bookmarkEnd w:id="689"/>
      <w:r>
        <w:t>,</w:t>
      </w:r>
    </w:p>
    <w:p w14:paraId="4864E84A" w14:textId="77777777" w:rsidR="00C57E47" w:rsidRDefault="00C57E47" w:rsidP="00C57E47">
      <w:pPr>
        <w:pStyle w:val="Akapitzlist"/>
        <w:numPr>
          <w:ilvl w:val="0"/>
          <w:numId w:val="61"/>
        </w:numPr>
      </w:pPr>
      <w:bookmarkStart w:id="690" w:name="_Toc310538906"/>
      <w:r>
        <w:t>M-DK-SYNCH</w:t>
      </w:r>
      <w:r w:rsidRPr="00D04198">
        <w:t xml:space="preserve"> </w:t>
      </w:r>
      <w:r>
        <w:t>Baza konfiguracyjna narzędzia do synchronizacji danych przestrzennych</w:t>
      </w:r>
      <w:bookmarkEnd w:id="690"/>
      <w:r>
        <w:t>,</w:t>
      </w:r>
    </w:p>
    <w:p w14:paraId="623030ED" w14:textId="77777777" w:rsidR="00C57E47" w:rsidRDefault="00C57E47" w:rsidP="00C57E47">
      <w:pPr>
        <w:pStyle w:val="Akapitzlist"/>
        <w:numPr>
          <w:ilvl w:val="0"/>
          <w:numId w:val="61"/>
        </w:numPr>
      </w:pPr>
      <w:bookmarkStart w:id="691" w:name="_Toc310538907"/>
      <w:r>
        <w:t>M-WMTS-CACHE</w:t>
      </w:r>
      <w:r w:rsidRPr="00D04198">
        <w:t xml:space="preserve"> </w:t>
      </w:r>
      <w:r>
        <w:t>Cache plikowy dla usługi WMTS</w:t>
      </w:r>
      <w:bookmarkEnd w:id="691"/>
      <w:r>
        <w:t>.</w:t>
      </w:r>
    </w:p>
    <w:p w14:paraId="6DD1F054" w14:textId="77777777" w:rsidR="00C57E47" w:rsidRPr="0042624C" w:rsidRDefault="00C57E47" w:rsidP="00C57E47">
      <w:pPr>
        <w:rPr>
          <w:rStyle w:val="Uwydatnienie"/>
        </w:rPr>
      </w:pPr>
      <w:r w:rsidRPr="0042624C">
        <w:rPr>
          <w:rStyle w:val="Uwydatnienie"/>
        </w:rPr>
        <w:t>M-DK-NZBD Baza konfiguracyjna narzędzia do zasilania bazy danych przestrzennych</w:t>
      </w:r>
    </w:p>
    <w:p w14:paraId="29FDA680" w14:textId="77777777" w:rsidR="00C57E47" w:rsidRPr="00E43F1B" w:rsidRDefault="00C57E47" w:rsidP="00C57E47">
      <w:r w:rsidRPr="00E43F1B">
        <w:t>Przedmiot: Ten magazyn to relacyjna baza danych służąca do przechowywania konfiguracji narzędzia do zasilania danych przestrzennych. Baza przechowuje dane użytkowników, log wykonywanych czynności, definicje schematów wymiany danych itp.</w:t>
      </w:r>
    </w:p>
    <w:p w14:paraId="02E94A34" w14:textId="77777777" w:rsidR="00C57E47" w:rsidRPr="00E43F1B" w:rsidRDefault="00C57E47" w:rsidP="00C57E47">
      <w:r w:rsidRPr="00E43F1B">
        <w:t>Dane wolumetryczne: Dane konfiguracyjne są przechowywane w tabelach w zdefiniowanym schemacie w bazie relacyjnej. Rozmiar magazynu zależy od ilości zapisanych w nim informacji.</w:t>
      </w:r>
    </w:p>
    <w:p w14:paraId="4AD06E3A" w14:textId="77777777" w:rsidR="00C57E47" w:rsidRPr="00E43F1B" w:rsidRDefault="00C57E47" w:rsidP="00C57E47">
      <w:r w:rsidRPr="00E43F1B">
        <w:t>Jednostka prowadząca: Podmiot</w:t>
      </w:r>
    </w:p>
    <w:p w14:paraId="39218FE6" w14:textId="77777777" w:rsidR="00C57E47" w:rsidRPr="00E43F1B" w:rsidRDefault="00C57E47" w:rsidP="00C57E47">
      <w:r w:rsidRPr="00E43F1B">
        <w:t>Wykorzystanie: Magazyn jest wykorzystywany przez narzędzia do zasilania danych przestrzennych</w:t>
      </w:r>
    </w:p>
    <w:p w14:paraId="579A3974" w14:textId="77777777" w:rsidR="00C57E47" w:rsidRPr="0042624C" w:rsidRDefault="00C57E47" w:rsidP="00C57E47">
      <w:pPr>
        <w:rPr>
          <w:rStyle w:val="Uwydatnienie"/>
        </w:rPr>
      </w:pPr>
      <w:r w:rsidRPr="0042624C">
        <w:rPr>
          <w:rStyle w:val="Uwydatnienie"/>
        </w:rPr>
        <w:t>M-DK-SYNCH Baza konfiguracyjna narzędzia do synchronizacji danych przestrzennych</w:t>
      </w:r>
    </w:p>
    <w:p w14:paraId="529AFB3E" w14:textId="77777777" w:rsidR="00C57E47" w:rsidRPr="00E43F1B" w:rsidRDefault="00C57E47" w:rsidP="00C57E47">
      <w:r w:rsidRPr="00E43F1B">
        <w:t>Przedmiot: Ten magazyn to relacyjna baza danych służąca do przechowywania konfiguracji narzędzia do synchronizacji danych przestrzennych pomiędzy węzłami. Baza przechowuje dane użytkowników, log wykonywanych czynności, definicje schematów wymiany danych itp.</w:t>
      </w:r>
    </w:p>
    <w:p w14:paraId="1EA56D24" w14:textId="77777777" w:rsidR="00C57E47" w:rsidRPr="00E43F1B" w:rsidRDefault="00C57E47" w:rsidP="00C57E47">
      <w:r w:rsidRPr="00E43F1B">
        <w:t>Dane wolumetryczne: Dane konfiguracyjne są przechowywane w tabelach w zdefiniowanym schemacie w bazie relacyjnej. Rozmiar magazynu zależy od ilości zapisanych w nim informacji.</w:t>
      </w:r>
    </w:p>
    <w:p w14:paraId="4B58BBF8" w14:textId="77777777" w:rsidR="00C57E47" w:rsidRPr="00E43F1B" w:rsidRDefault="00C57E47" w:rsidP="00C57E47">
      <w:r w:rsidRPr="00E43F1B">
        <w:t>Jednostka prowadząca: Podmiot</w:t>
      </w:r>
    </w:p>
    <w:p w14:paraId="262FF449" w14:textId="77777777" w:rsidR="00C57E47" w:rsidRPr="00E43F1B" w:rsidRDefault="00C57E47" w:rsidP="00C57E47">
      <w:r w:rsidRPr="00E43F1B">
        <w:lastRenderedPageBreak/>
        <w:t>Wykorzystanie: Magazyn jest wykorzystywany przez narzędzie do synchronizacji danych przestrzennych pomiędzy węzłami</w:t>
      </w:r>
    </w:p>
    <w:p w14:paraId="18BB4A2C" w14:textId="77777777" w:rsidR="00C57E47" w:rsidRPr="0042624C" w:rsidRDefault="00C57E47" w:rsidP="00C57E47">
      <w:pPr>
        <w:rPr>
          <w:rStyle w:val="Uwydatnienie"/>
        </w:rPr>
      </w:pPr>
      <w:r w:rsidRPr="0042624C">
        <w:rPr>
          <w:rStyle w:val="Uwydatnienie"/>
        </w:rPr>
        <w:t>M-WMTS-CACHE Cache plikowy dla usługi WMTS</w:t>
      </w:r>
    </w:p>
    <w:p w14:paraId="64192F8E" w14:textId="77777777" w:rsidR="00C57E47" w:rsidRPr="00E43F1B" w:rsidRDefault="00C57E47" w:rsidP="00C57E47">
      <w:r w:rsidRPr="00E43F1B">
        <w:t>Przedmiot: Ten magazyn to dedykowana przestrzeń dyskowa zawierająca wygenerowane kafle (</w:t>
      </w:r>
      <w:r w:rsidRPr="00E43F1B">
        <w:rPr>
          <w:i/>
        </w:rPr>
        <w:t>tiles</w:t>
      </w:r>
      <w:r w:rsidRPr="00E43F1B">
        <w:t>) wykorzystywane przez usługi WMTS w węzłach lokalnych.</w:t>
      </w:r>
    </w:p>
    <w:p w14:paraId="354255EB" w14:textId="77777777" w:rsidR="00C57E47" w:rsidRPr="00E43F1B" w:rsidRDefault="00C57E47" w:rsidP="00C57E47">
      <w:r w:rsidRPr="00E43F1B">
        <w:t>Dane wolumetryczne: Cache ten to grupa folderów z plikami – kaflami. Rozmiar magazynu zależy od ilości zapisanych w nim informacji – obszaru danych, ilości warstw danych, ilości układów współrzędnych, min i max scali prezentacji itp.</w:t>
      </w:r>
    </w:p>
    <w:p w14:paraId="4CE6F176" w14:textId="77777777" w:rsidR="00C57E47" w:rsidRPr="00E43F1B" w:rsidRDefault="00C57E47" w:rsidP="00C57E47">
      <w:r w:rsidRPr="00E43F1B">
        <w:t>Jednostka prowadząca: Podmiot</w:t>
      </w:r>
    </w:p>
    <w:p w14:paraId="52CA1495" w14:textId="77777777" w:rsidR="00C57E47" w:rsidRPr="00E43F1B" w:rsidRDefault="00C57E47" w:rsidP="00C57E47">
      <w:r w:rsidRPr="00E43F1B">
        <w:t>Wykorzystanie: Magazyn jest wykorzystywany przez usługę WMTS oraz serwis wypełniający cache.</w:t>
      </w:r>
    </w:p>
    <w:p w14:paraId="2D84745E" w14:textId="77777777" w:rsidR="00C57E47" w:rsidRPr="002636BE" w:rsidRDefault="00C57E47" w:rsidP="00C57E47">
      <w:pPr>
        <w:pStyle w:val="Styl3"/>
        <w:rPr>
          <w:color w:val="333399"/>
        </w:rPr>
      </w:pPr>
      <w:bookmarkStart w:id="692" w:name="_Toc455572272"/>
      <w:bookmarkStart w:id="693" w:name="_Toc81490787"/>
      <w:r w:rsidRPr="002636BE">
        <w:rPr>
          <w:color w:val="333399"/>
        </w:rPr>
        <w:t>Model przetwarzania danych Modułu SDI</w:t>
      </w:r>
      <w:bookmarkEnd w:id="692"/>
      <w:bookmarkEnd w:id="693"/>
    </w:p>
    <w:p w14:paraId="4D7104A0" w14:textId="77777777" w:rsidR="00C57E47" w:rsidRPr="00E43F1B" w:rsidRDefault="00C57E47" w:rsidP="00C57E47">
      <w:r w:rsidRPr="00E43F1B">
        <w:t>Rozdział ten przedstawia występujące w ramach Modułu SDI procesy przetwarzania danych i metadanych.</w:t>
      </w:r>
    </w:p>
    <w:p w14:paraId="03CB5D19" w14:textId="77777777" w:rsidR="00C57E47" w:rsidRPr="002636BE" w:rsidRDefault="00C57E47" w:rsidP="00C57E47">
      <w:pPr>
        <w:pStyle w:val="Styl4"/>
        <w:rPr>
          <w:color w:val="333399"/>
        </w:rPr>
      </w:pPr>
      <w:bookmarkStart w:id="694" w:name="_Ref310502741"/>
      <w:bookmarkStart w:id="695" w:name="_Toc310538909"/>
      <w:bookmarkStart w:id="696" w:name="_Toc455572273"/>
      <w:r w:rsidRPr="002636BE">
        <w:rPr>
          <w:color w:val="333399"/>
        </w:rPr>
        <w:t>Zasilanie przestrzennej bazy danych węzła lokalnego z danych źródłowych</w:t>
      </w:r>
      <w:bookmarkEnd w:id="694"/>
      <w:bookmarkEnd w:id="695"/>
      <w:bookmarkEnd w:id="696"/>
    </w:p>
    <w:p w14:paraId="2BBF3BEF" w14:textId="77777777" w:rsidR="00C57E47" w:rsidRPr="00E43F1B" w:rsidRDefault="00C57E47" w:rsidP="00C57E47">
      <w:pPr>
        <w:jc w:val="both"/>
      </w:pPr>
      <w:r w:rsidRPr="00E43F1B">
        <w:t>W każdym węźle lokalnym występuje (niezależnie od modelu hostingu) przestrzenna baza danych zawierająca dane, które są następnie publikowane za pomocą usług danych przestrzennych – zainstancjonowanych za pomocą Serwera Danych Przestrzennych.</w:t>
      </w:r>
    </w:p>
    <w:p w14:paraId="626B0DF9" w14:textId="77777777" w:rsidR="00C57E47" w:rsidRDefault="00C57E47" w:rsidP="00C57E47">
      <w:pPr>
        <w:jc w:val="both"/>
      </w:pPr>
      <w:r w:rsidRPr="00E43F1B">
        <w:t xml:space="preserve">Baza ta jest zasilana przez narzędzie do zasilania bazy danych z dostępnych u danego podmiotu źródeł danych. </w:t>
      </w:r>
      <w:r>
        <w:t>Formaty danych zewnętrznych to:</w:t>
      </w:r>
    </w:p>
    <w:p w14:paraId="4003F49B" w14:textId="77777777" w:rsidR="00C57E47" w:rsidRDefault="00C57E47" w:rsidP="00C57E47">
      <w:pPr>
        <w:pStyle w:val="Akapitzlist"/>
        <w:numPr>
          <w:ilvl w:val="0"/>
          <w:numId w:val="62"/>
        </w:numPr>
      </w:pPr>
      <w:r w:rsidRPr="00EA57B5">
        <w:t xml:space="preserve">Access </w:t>
      </w:r>
    </w:p>
    <w:p w14:paraId="72CBAE67" w14:textId="77777777" w:rsidR="00C57E47" w:rsidRDefault="00C57E47" w:rsidP="00C57E47">
      <w:pPr>
        <w:pStyle w:val="Akapitzlist"/>
        <w:numPr>
          <w:ilvl w:val="0"/>
          <w:numId w:val="62"/>
        </w:numPr>
      </w:pPr>
      <w:r w:rsidRPr="00EA57B5">
        <w:t xml:space="preserve">Oracle® Object Model </w:t>
      </w:r>
    </w:p>
    <w:p w14:paraId="0AEEAC4B" w14:textId="77777777" w:rsidR="00C57E47" w:rsidRDefault="00C57E47" w:rsidP="00C57E47">
      <w:pPr>
        <w:pStyle w:val="Akapitzlist"/>
        <w:numPr>
          <w:ilvl w:val="0"/>
          <w:numId w:val="62"/>
        </w:numPr>
      </w:pPr>
      <w:r w:rsidRPr="00EA57B5">
        <w:t xml:space="preserve">SQL Server </w:t>
      </w:r>
    </w:p>
    <w:p w14:paraId="01546AED" w14:textId="77777777" w:rsidR="00C57E47" w:rsidRPr="00EA57B5" w:rsidRDefault="00C57E47" w:rsidP="00C57E47">
      <w:pPr>
        <w:pStyle w:val="Akapitzlist"/>
        <w:numPr>
          <w:ilvl w:val="0"/>
          <w:numId w:val="62"/>
        </w:numPr>
      </w:pPr>
      <w:r>
        <w:t>PostgreSQL (PostGIS)</w:t>
      </w:r>
    </w:p>
    <w:p w14:paraId="1E96C9FC" w14:textId="77777777" w:rsidR="00C57E47" w:rsidRDefault="00C57E47" w:rsidP="00C57E47">
      <w:pPr>
        <w:pStyle w:val="Akapitzlist"/>
        <w:numPr>
          <w:ilvl w:val="0"/>
          <w:numId w:val="62"/>
        </w:numPr>
      </w:pPr>
      <w:r w:rsidRPr="00EA57B5">
        <w:t xml:space="preserve">GML (Geography Markup Language) </w:t>
      </w:r>
    </w:p>
    <w:p w14:paraId="19CF91C1" w14:textId="77777777" w:rsidR="00C57E47" w:rsidRDefault="00C57E47" w:rsidP="00C57E47">
      <w:pPr>
        <w:pStyle w:val="Akapitzlist"/>
        <w:numPr>
          <w:ilvl w:val="0"/>
          <w:numId w:val="62"/>
        </w:numPr>
      </w:pPr>
      <w:r>
        <w:t>SWDE</w:t>
      </w:r>
    </w:p>
    <w:p w14:paraId="4B1769D9" w14:textId="77777777" w:rsidR="00C57E47" w:rsidRPr="00EA57B5" w:rsidRDefault="00C57E47" w:rsidP="00C57E47">
      <w:pPr>
        <w:pStyle w:val="Akapitzlist"/>
        <w:numPr>
          <w:ilvl w:val="0"/>
          <w:numId w:val="62"/>
        </w:numPr>
      </w:pPr>
      <w:r w:rsidRPr="00EA57B5">
        <w:t xml:space="preserve">MGE Data Manager (MGDM) </w:t>
      </w:r>
    </w:p>
    <w:p w14:paraId="5C448C06" w14:textId="77777777" w:rsidR="00C57E47" w:rsidRPr="00EA57B5" w:rsidRDefault="00C57E47" w:rsidP="00C57E47">
      <w:pPr>
        <w:pStyle w:val="Akapitzlist"/>
        <w:numPr>
          <w:ilvl w:val="0"/>
          <w:numId w:val="62"/>
        </w:numPr>
      </w:pPr>
      <w:r w:rsidRPr="00EA57B5">
        <w:t xml:space="preserve">ARC/INFO </w:t>
      </w:r>
    </w:p>
    <w:p w14:paraId="4CBCB0C6" w14:textId="77777777" w:rsidR="00C57E47" w:rsidRPr="00EA57B5" w:rsidRDefault="00C57E47" w:rsidP="00C57E47">
      <w:pPr>
        <w:pStyle w:val="Akapitzlist"/>
        <w:numPr>
          <w:ilvl w:val="0"/>
          <w:numId w:val="62"/>
        </w:numPr>
      </w:pPr>
      <w:r w:rsidRPr="00EA57B5">
        <w:t xml:space="preserve">MGE Segment Manager (MGSM) </w:t>
      </w:r>
    </w:p>
    <w:p w14:paraId="7DD679A9" w14:textId="77777777" w:rsidR="00C57E47" w:rsidRPr="00EA57B5" w:rsidRDefault="00C57E47" w:rsidP="00C57E47">
      <w:pPr>
        <w:pStyle w:val="Akapitzlist"/>
        <w:numPr>
          <w:ilvl w:val="0"/>
          <w:numId w:val="62"/>
        </w:numPr>
      </w:pPr>
      <w:r w:rsidRPr="00EA57B5">
        <w:t xml:space="preserve">ArcView shapefile </w:t>
      </w:r>
    </w:p>
    <w:p w14:paraId="28065184" w14:textId="77777777" w:rsidR="00C57E47" w:rsidRPr="00EA57B5" w:rsidRDefault="00C57E47" w:rsidP="00C57E47">
      <w:pPr>
        <w:pStyle w:val="Akapitzlist"/>
        <w:numPr>
          <w:ilvl w:val="0"/>
          <w:numId w:val="62"/>
        </w:numPr>
      </w:pPr>
      <w:r w:rsidRPr="00EA57B5">
        <w:t xml:space="preserve">ODBC Tabular </w:t>
      </w:r>
    </w:p>
    <w:p w14:paraId="1571F804" w14:textId="77777777" w:rsidR="00C57E47" w:rsidRPr="00EA57B5" w:rsidRDefault="00C57E47" w:rsidP="00C57E47">
      <w:pPr>
        <w:pStyle w:val="Akapitzlist"/>
        <w:numPr>
          <w:ilvl w:val="0"/>
          <w:numId w:val="62"/>
        </w:numPr>
      </w:pPr>
      <w:r w:rsidRPr="00EA57B5">
        <w:t xml:space="preserve">CAD - AutoCAD and MicroStation®/IGDS </w:t>
      </w:r>
    </w:p>
    <w:p w14:paraId="50447ABB" w14:textId="77777777" w:rsidR="00C57E47" w:rsidRPr="00EA57B5" w:rsidRDefault="00C57E47" w:rsidP="00C57E47">
      <w:pPr>
        <w:pStyle w:val="Akapitzlist"/>
        <w:numPr>
          <w:ilvl w:val="0"/>
          <w:numId w:val="62"/>
        </w:numPr>
      </w:pPr>
      <w:r w:rsidRPr="00EA57B5">
        <w:t xml:space="preserve">FRAMME™ </w:t>
      </w:r>
    </w:p>
    <w:p w14:paraId="6E254A7F" w14:textId="77777777" w:rsidR="00C57E47" w:rsidRPr="00EA57B5" w:rsidRDefault="00C57E47" w:rsidP="00C57E47">
      <w:pPr>
        <w:pStyle w:val="Akapitzlist"/>
        <w:numPr>
          <w:ilvl w:val="0"/>
          <w:numId w:val="62"/>
        </w:numPr>
      </w:pPr>
      <w:r w:rsidRPr="00EA57B5">
        <w:t xml:space="preserve">GeoGraphics </w:t>
      </w:r>
    </w:p>
    <w:p w14:paraId="27A7DFED" w14:textId="77777777" w:rsidR="00C57E47" w:rsidRPr="00EA57B5" w:rsidRDefault="00C57E47" w:rsidP="00C57E47">
      <w:pPr>
        <w:pStyle w:val="Akapitzlist"/>
        <w:numPr>
          <w:ilvl w:val="0"/>
          <w:numId w:val="62"/>
        </w:numPr>
      </w:pPr>
      <w:r w:rsidRPr="00EA57B5">
        <w:t xml:space="preserve">SmartStore Server </w:t>
      </w:r>
    </w:p>
    <w:p w14:paraId="6E464F40" w14:textId="77777777" w:rsidR="00C57E47" w:rsidRPr="00EA57B5" w:rsidRDefault="00C57E47" w:rsidP="00C57E47">
      <w:pPr>
        <w:pStyle w:val="Akapitzlist"/>
        <w:numPr>
          <w:ilvl w:val="0"/>
          <w:numId w:val="62"/>
        </w:numPr>
      </w:pPr>
      <w:r w:rsidRPr="00EA57B5">
        <w:t xml:space="preserve">Text File Server </w:t>
      </w:r>
    </w:p>
    <w:p w14:paraId="1A5B4762" w14:textId="77777777" w:rsidR="00C57E47" w:rsidRPr="00EA57B5" w:rsidRDefault="00C57E47" w:rsidP="00C57E47">
      <w:pPr>
        <w:pStyle w:val="Akapitzlist"/>
        <w:numPr>
          <w:ilvl w:val="0"/>
          <w:numId w:val="62"/>
        </w:numPr>
      </w:pPr>
      <w:r w:rsidRPr="00EA57B5">
        <w:t xml:space="preserve">I/CAD MAP </w:t>
      </w:r>
    </w:p>
    <w:p w14:paraId="3ACE3B44" w14:textId="77777777" w:rsidR="00C57E47" w:rsidRPr="00EA57B5" w:rsidRDefault="00C57E47" w:rsidP="00C57E47">
      <w:pPr>
        <w:pStyle w:val="Akapitzlist"/>
        <w:numPr>
          <w:ilvl w:val="0"/>
          <w:numId w:val="62"/>
        </w:numPr>
      </w:pPr>
      <w:r w:rsidRPr="00EA57B5">
        <w:t xml:space="preserve">KML (Keyhole Markup Language) </w:t>
      </w:r>
    </w:p>
    <w:p w14:paraId="14C4702E" w14:textId="77777777" w:rsidR="00C57E47" w:rsidRPr="00EA57B5" w:rsidRDefault="00C57E47" w:rsidP="00C57E47">
      <w:pPr>
        <w:pStyle w:val="Akapitzlist"/>
        <w:numPr>
          <w:ilvl w:val="0"/>
          <w:numId w:val="62"/>
        </w:numPr>
      </w:pPr>
      <w:r w:rsidRPr="00EA57B5">
        <w:t xml:space="preserve">WFS (Web Feature Server) </w:t>
      </w:r>
    </w:p>
    <w:p w14:paraId="4F104B55" w14:textId="77777777" w:rsidR="00C57E47" w:rsidRPr="00EA57B5" w:rsidRDefault="00C57E47" w:rsidP="00C57E47">
      <w:pPr>
        <w:pStyle w:val="Akapitzlist"/>
        <w:numPr>
          <w:ilvl w:val="0"/>
          <w:numId w:val="62"/>
        </w:numPr>
      </w:pPr>
      <w:r w:rsidRPr="00EA57B5">
        <w:lastRenderedPageBreak/>
        <w:t xml:space="preserve">MapInfo </w:t>
      </w:r>
    </w:p>
    <w:p w14:paraId="3F26E5AE" w14:textId="77777777" w:rsidR="00C57E47" w:rsidRDefault="00C57E47" w:rsidP="00C57E47">
      <w:pPr>
        <w:pStyle w:val="Akapitzlist"/>
        <w:numPr>
          <w:ilvl w:val="0"/>
          <w:numId w:val="62"/>
        </w:numPr>
      </w:pPr>
      <w:r w:rsidRPr="00EA57B5">
        <w:t xml:space="preserve">Modular GIS Environment (MGE) </w:t>
      </w:r>
    </w:p>
    <w:p w14:paraId="524609F8" w14:textId="77777777" w:rsidR="00C57E47" w:rsidRPr="002636BE" w:rsidRDefault="00C57E47" w:rsidP="00C57E47">
      <w:pPr>
        <w:pStyle w:val="Styl4"/>
        <w:rPr>
          <w:color w:val="333399"/>
        </w:rPr>
      </w:pPr>
      <w:bookmarkStart w:id="697" w:name="_Toc455572274"/>
      <w:r w:rsidRPr="002636BE">
        <w:rPr>
          <w:color w:val="333399"/>
        </w:rPr>
        <w:t>Synchronizacja danych między węzłami</w:t>
      </w:r>
      <w:bookmarkEnd w:id="697"/>
    </w:p>
    <w:p w14:paraId="63F94D0D" w14:textId="77777777" w:rsidR="00C57E47" w:rsidRPr="00E43F1B" w:rsidRDefault="00C57E47" w:rsidP="00C57E47">
      <w:r w:rsidRPr="00E43F1B">
        <w:t>W każdym węźle lokalnym występuje (niezależnie od modelu hostingu) przestrzenna baza danych zawierająca dane, które mogą być synchronizowane z danymi przestrzennymi węzła centralnego bądź też innego węzła.</w:t>
      </w:r>
    </w:p>
    <w:p w14:paraId="6E0DE361" w14:textId="77777777" w:rsidR="00C57E47" w:rsidRPr="00E43F1B" w:rsidRDefault="00C57E47" w:rsidP="00C57E47">
      <w:r w:rsidRPr="00E43F1B">
        <w:t>Synchronizacja ta konfigurowana i zarządzana jest przez Administrator danych przestrzennych węzła centralnego za pomocą narzędzia do zarządzania synchronizacją – zainstalowanego w węźle centralnym.</w:t>
      </w:r>
    </w:p>
    <w:p w14:paraId="25D90384" w14:textId="77777777" w:rsidR="00C57E47" w:rsidRPr="00E43F1B" w:rsidRDefault="00C57E47" w:rsidP="00C57E47">
      <w:r w:rsidRPr="00E43F1B">
        <w:t>Narzędzie to po skonfigurowaniu uruchamia procesy synchronizujące dane w określonych momentach czasowych bądź też na żądanie Administratora, komunikuje się z bazą źródłową (bądź też przy niewielkiej ilości danych przestrzennych – z usługą WFS) i zapisuje zaktualizowane dane w bazie docelowej.</w:t>
      </w:r>
    </w:p>
    <w:p w14:paraId="11689B6C" w14:textId="77777777" w:rsidR="00C57E47" w:rsidRPr="002636BE" w:rsidRDefault="00C57E47" w:rsidP="00C57E47">
      <w:pPr>
        <w:pStyle w:val="Styl4"/>
        <w:rPr>
          <w:color w:val="333399"/>
        </w:rPr>
      </w:pPr>
      <w:bookmarkStart w:id="698" w:name="_Ref310503719"/>
      <w:bookmarkStart w:id="699" w:name="_Toc310538911"/>
      <w:bookmarkStart w:id="700" w:name="_Toc455572275"/>
      <w:r w:rsidRPr="002636BE">
        <w:rPr>
          <w:color w:val="333399"/>
        </w:rPr>
        <w:t>Zarządzanie metadanymi w bazie metadanych węzła lokalnego</w:t>
      </w:r>
      <w:bookmarkEnd w:id="698"/>
      <w:bookmarkEnd w:id="699"/>
      <w:bookmarkEnd w:id="700"/>
    </w:p>
    <w:p w14:paraId="751F481C" w14:textId="77777777" w:rsidR="00C57E47" w:rsidRPr="00E43F1B" w:rsidRDefault="00C57E47" w:rsidP="00C57E47">
      <w:r w:rsidRPr="00E43F1B">
        <w:t>W każdym węźle lokalnym może występować baza metadanych opisujących dane przestrzenne, serie i usługi.</w:t>
      </w:r>
    </w:p>
    <w:p w14:paraId="4C1E5E1F" w14:textId="77777777" w:rsidR="00C57E47" w:rsidRPr="00E43F1B" w:rsidRDefault="00C57E47" w:rsidP="00C57E47">
      <w:r w:rsidRPr="00E43F1B">
        <w:t>Do zarządzania metadanymi w węźle lokalnym służą:</w:t>
      </w:r>
    </w:p>
    <w:p w14:paraId="440DA028" w14:textId="77777777" w:rsidR="00C57E47" w:rsidRDefault="00C57E47" w:rsidP="00C57E47">
      <w:pPr>
        <w:pStyle w:val="Akapitzlist"/>
        <w:numPr>
          <w:ilvl w:val="0"/>
          <w:numId w:val="63"/>
        </w:numPr>
      </w:pPr>
      <w:r>
        <w:t>Usługa CSW pozwalająca na (przez bezpośrednie jej wywoływanie bądź za pomocą aplikacji umiejącej komunikować się z usługą):</w:t>
      </w:r>
    </w:p>
    <w:p w14:paraId="59C5F0A7" w14:textId="77777777" w:rsidR="00C57E47" w:rsidRDefault="00C57E47" w:rsidP="00C57E47">
      <w:pPr>
        <w:pStyle w:val="Akapitzlist"/>
        <w:numPr>
          <w:ilvl w:val="1"/>
          <w:numId w:val="63"/>
        </w:numPr>
      </w:pPr>
      <w:r>
        <w:t>wyszukiwanie i podgląd metadanych,</w:t>
      </w:r>
    </w:p>
    <w:p w14:paraId="19AE1382" w14:textId="77777777" w:rsidR="00C57E47" w:rsidRDefault="00C57E47" w:rsidP="00C57E47">
      <w:pPr>
        <w:pStyle w:val="Akapitzlist"/>
        <w:numPr>
          <w:ilvl w:val="1"/>
          <w:numId w:val="63"/>
        </w:numPr>
      </w:pPr>
      <w:r>
        <w:t>operacje transact,</w:t>
      </w:r>
    </w:p>
    <w:p w14:paraId="462F17BA" w14:textId="77777777" w:rsidR="00C57E47" w:rsidRDefault="00C57E47" w:rsidP="00C57E47">
      <w:pPr>
        <w:pStyle w:val="Akapitzlist"/>
        <w:numPr>
          <w:ilvl w:val="1"/>
          <w:numId w:val="63"/>
        </w:numPr>
      </w:pPr>
      <w:r>
        <w:t>import metadanych z pliku XML,</w:t>
      </w:r>
    </w:p>
    <w:p w14:paraId="17AE0893" w14:textId="77777777" w:rsidR="00C57E47" w:rsidRDefault="00C57E47" w:rsidP="00C57E47">
      <w:pPr>
        <w:pStyle w:val="Akapitzlist"/>
        <w:numPr>
          <w:ilvl w:val="1"/>
          <w:numId w:val="63"/>
        </w:numPr>
      </w:pPr>
      <w:r>
        <w:t>import metadanych w trybie HARVEST.</w:t>
      </w:r>
    </w:p>
    <w:p w14:paraId="0A8BA641" w14:textId="77777777" w:rsidR="00C57E47" w:rsidRDefault="00C57E47" w:rsidP="00C57E47">
      <w:pPr>
        <w:pStyle w:val="Akapitzlist"/>
        <w:numPr>
          <w:ilvl w:val="0"/>
          <w:numId w:val="63"/>
        </w:numPr>
      </w:pPr>
      <w:r>
        <w:t>Narzędzie do zarządzania metadanymi – posiadające GUI ułatwiające operacje, takie jak:</w:t>
      </w:r>
    </w:p>
    <w:p w14:paraId="2A75BD98" w14:textId="77777777" w:rsidR="00C57E47" w:rsidRDefault="00C57E47" w:rsidP="00C57E47">
      <w:pPr>
        <w:pStyle w:val="Akapitzlist"/>
        <w:numPr>
          <w:ilvl w:val="1"/>
          <w:numId w:val="63"/>
        </w:numPr>
      </w:pPr>
      <w:r w:rsidRPr="00A3695A">
        <w:t>wyszukiwanie metadanych</w:t>
      </w:r>
      <w:r>
        <w:t xml:space="preserve"> wg wskazanych kryteriów (</w:t>
      </w:r>
      <w:r w:rsidRPr="00203768">
        <w:t>tytuł, identyfikator, typ, data utworzenia</w:t>
      </w:r>
      <w:r>
        <w:t>)</w:t>
      </w:r>
      <w:r w:rsidRPr="00A3695A">
        <w:t>,</w:t>
      </w:r>
    </w:p>
    <w:p w14:paraId="01F7299E" w14:textId="77777777" w:rsidR="00C57E47" w:rsidRDefault="00C57E47" w:rsidP="00C57E47">
      <w:pPr>
        <w:pStyle w:val="Akapitzlist"/>
        <w:numPr>
          <w:ilvl w:val="1"/>
          <w:numId w:val="63"/>
        </w:numPr>
      </w:pPr>
      <w:r>
        <w:t>wyświetlenie wybranych metadanych,</w:t>
      </w:r>
    </w:p>
    <w:p w14:paraId="02044B20" w14:textId="77777777" w:rsidR="00C57E47" w:rsidRDefault="00C57E47" w:rsidP="00C57E47">
      <w:pPr>
        <w:pStyle w:val="Akapitzlist"/>
        <w:numPr>
          <w:ilvl w:val="1"/>
          <w:numId w:val="63"/>
        </w:numPr>
      </w:pPr>
      <w:r w:rsidRPr="00203768">
        <w:t>import metadanych z plików XML</w:t>
      </w:r>
      <w:r>
        <w:t xml:space="preserve"> (lub ZIP) </w:t>
      </w:r>
      <w:r w:rsidRPr="00203768">
        <w:t>z dysku lokalnego lub sieciowego</w:t>
      </w:r>
      <w:r>
        <w:t>,</w:t>
      </w:r>
    </w:p>
    <w:p w14:paraId="79C2AAFE" w14:textId="77777777" w:rsidR="00C57E47" w:rsidRDefault="00C57E47" w:rsidP="00C57E47">
      <w:pPr>
        <w:pStyle w:val="Akapitzlist"/>
        <w:numPr>
          <w:ilvl w:val="1"/>
          <w:numId w:val="63"/>
        </w:numPr>
      </w:pPr>
      <w:r w:rsidRPr="00A3695A">
        <w:t>usuwanie wybranych metadanyc</w:t>
      </w:r>
      <w:r>
        <w:t>h.</w:t>
      </w:r>
    </w:p>
    <w:p w14:paraId="3C26D518" w14:textId="77777777" w:rsidR="00C57E47" w:rsidRPr="00E43F1B" w:rsidRDefault="00C57E47" w:rsidP="00C57E47">
      <w:r w:rsidRPr="00E43F1B">
        <w:t>Zarówno usługa CSW jak i narzędzie do zarządzania metadanymi współpracują z Walidatorem metadanych (dostarczonym w ramach zamówienia na harmonizację) przez wywołanie jego usługi WPS, która waliduje metadane. Czyli przy każdej operacji modyfikującej zawartość metadanych w bazie – mamy pewność, że nowo wprowadzane metadane zostały zwalidowane.</w:t>
      </w:r>
    </w:p>
    <w:p w14:paraId="38C9D19C" w14:textId="77777777" w:rsidR="00C57E47" w:rsidRDefault="00C57E47" w:rsidP="00C57E47">
      <w:r w:rsidRPr="00E43F1B">
        <w:t xml:space="preserve">W procesie edycji metadanych powinien być wykorzystany również Edytor metadanych zainstalowany w węźle centralnym. </w:t>
      </w:r>
      <w:r>
        <w:t>Poniżej opisany jest przykładowy scenariusz:</w:t>
      </w:r>
    </w:p>
    <w:p w14:paraId="317B29FC" w14:textId="77777777" w:rsidR="00C57E47" w:rsidRDefault="00C57E47" w:rsidP="00C57E47">
      <w:pPr>
        <w:pStyle w:val="Akapitzlist"/>
        <w:numPr>
          <w:ilvl w:val="0"/>
          <w:numId w:val="64"/>
        </w:numPr>
      </w:pPr>
      <w:r>
        <w:t>Użytkownik edytuje metadane za pomocą Edytora zainstalowanego w centrali.</w:t>
      </w:r>
    </w:p>
    <w:p w14:paraId="5D0679FE" w14:textId="77777777" w:rsidR="00C57E47" w:rsidRDefault="00C57E47" w:rsidP="00C57E47">
      <w:pPr>
        <w:pStyle w:val="Akapitzlist"/>
        <w:numPr>
          <w:ilvl w:val="0"/>
          <w:numId w:val="64"/>
        </w:numPr>
      </w:pPr>
      <w:r>
        <w:t>Po edycji – zapisuje metadane w pliku XML.</w:t>
      </w:r>
    </w:p>
    <w:p w14:paraId="5C82F01F" w14:textId="77777777" w:rsidR="00C57E47" w:rsidRDefault="00C57E47" w:rsidP="00C57E47">
      <w:pPr>
        <w:pStyle w:val="Akapitzlist"/>
        <w:numPr>
          <w:ilvl w:val="0"/>
          <w:numId w:val="64"/>
        </w:numPr>
      </w:pPr>
      <w:r>
        <w:lastRenderedPageBreak/>
        <w:t>Następnie użytkownik pobiera plik XML i importuje go do bazy metadanych w węźle lokalnym za pomocą jednej z opcji:</w:t>
      </w:r>
    </w:p>
    <w:p w14:paraId="2642AFDA" w14:textId="77777777" w:rsidR="00C57E47" w:rsidRDefault="00C57E47" w:rsidP="00C57E47">
      <w:pPr>
        <w:pStyle w:val="Akapitzlist"/>
        <w:numPr>
          <w:ilvl w:val="0"/>
          <w:numId w:val="65"/>
        </w:numPr>
      </w:pPr>
      <w:r>
        <w:t>Wywołanie importu z pliku na usłudze CSW</w:t>
      </w:r>
    </w:p>
    <w:p w14:paraId="676108D2" w14:textId="77777777" w:rsidR="00C57E47" w:rsidRDefault="00C57E47" w:rsidP="00C57E47">
      <w:pPr>
        <w:pStyle w:val="Akapitzlist"/>
        <w:numPr>
          <w:ilvl w:val="0"/>
          <w:numId w:val="65"/>
        </w:numPr>
      </w:pPr>
      <w:r>
        <w:t>Uruchomienie narzędzia do zarządzania metadanymi i za pomocą GUI wskazanie pliku a następnie zaimportowanie go.</w:t>
      </w:r>
    </w:p>
    <w:p w14:paraId="109C5D33" w14:textId="77777777" w:rsidR="00C57E47" w:rsidRPr="002636BE" w:rsidRDefault="00C57E47" w:rsidP="00C57E47">
      <w:pPr>
        <w:pStyle w:val="Styl3"/>
        <w:rPr>
          <w:color w:val="333399"/>
        </w:rPr>
      </w:pPr>
      <w:bookmarkStart w:id="701" w:name="_Toc455572276"/>
      <w:bookmarkStart w:id="702" w:name="_Toc81490788"/>
      <w:r w:rsidRPr="002636BE">
        <w:rPr>
          <w:color w:val="333399"/>
        </w:rPr>
        <w:t>Model komunikacji z zewnętrznymi źródłami danych Modułu SDI</w:t>
      </w:r>
      <w:bookmarkEnd w:id="701"/>
      <w:bookmarkEnd w:id="702"/>
    </w:p>
    <w:p w14:paraId="59B01922" w14:textId="77777777" w:rsidR="00C57E47" w:rsidRDefault="00C57E47" w:rsidP="00C57E47">
      <w:r w:rsidRPr="00E43F1B">
        <w:t xml:space="preserve">Moduł SDI nie jest odizolowanym bytem, lecz wpasowuje się w infrastrukturę informacji przestrzennej (IIP). </w:t>
      </w:r>
      <w:r>
        <w:t>Moduł ten:</w:t>
      </w:r>
    </w:p>
    <w:p w14:paraId="53C1229D" w14:textId="77777777" w:rsidR="00C57E47" w:rsidRDefault="00C57E47" w:rsidP="00C57E47">
      <w:pPr>
        <w:pStyle w:val="Akapitzlist"/>
        <w:numPr>
          <w:ilvl w:val="0"/>
          <w:numId w:val="66"/>
        </w:numPr>
      </w:pPr>
      <w:r>
        <w:t xml:space="preserve">Komunikuje się zewnętrznymi źródłami danych </w:t>
      </w:r>
    </w:p>
    <w:p w14:paraId="3359C524" w14:textId="77777777" w:rsidR="00C57E47" w:rsidRDefault="00C57E47" w:rsidP="00C57E47">
      <w:pPr>
        <w:pStyle w:val="Akapitzlist"/>
        <w:numPr>
          <w:ilvl w:val="0"/>
          <w:numId w:val="66"/>
        </w:numPr>
      </w:pPr>
      <w:r>
        <w:t>Komunikuje się z innymi komponentami aplikacyjnymi takimi jak:</w:t>
      </w:r>
    </w:p>
    <w:p w14:paraId="15ECC355" w14:textId="77777777" w:rsidR="00C57E47" w:rsidRDefault="00C57E47" w:rsidP="00C57E47">
      <w:pPr>
        <w:pStyle w:val="Akapitzlist"/>
        <w:numPr>
          <w:ilvl w:val="1"/>
          <w:numId w:val="66"/>
        </w:numPr>
      </w:pPr>
      <w:r>
        <w:t>Edytor metadanych zainstalowany w węźle centralnym</w:t>
      </w:r>
    </w:p>
    <w:p w14:paraId="370E51C5" w14:textId="77777777" w:rsidR="00C57E47" w:rsidRDefault="00C57E47" w:rsidP="00C57E47">
      <w:pPr>
        <w:pStyle w:val="Akapitzlist"/>
        <w:numPr>
          <w:ilvl w:val="1"/>
          <w:numId w:val="66"/>
        </w:numPr>
      </w:pPr>
      <w:r>
        <w:t>Walidator metadanych zainstalowany w węźle centralnym</w:t>
      </w:r>
    </w:p>
    <w:p w14:paraId="3B63CDC1" w14:textId="77777777" w:rsidR="00C57E47" w:rsidRDefault="00C57E47" w:rsidP="00C57E47">
      <w:pPr>
        <w:pStyle w:val="Akapitzlist"/>
        <w:numPr>
          <w:ilvl w:val="0"/>
          <w:numId w:val="66"/>
        </w:numPr>
      </w:pPr>
      <w:r>
        <w:t>Usługa CS-W z Moduł SDI może być wykorzystana przez usługę CSW węzła centralnego w ramach procesu ‘</w:t>
      </w:r>
      <w:r w:rsidRPr="00DA4DAD">
        <w:rPr>
          <w:i/>
        </w:rPr>
        <w:t xml:space="preserve">distributed search’ </w:t>
      </w:r>
      <w:r>
        <w:t>(patrz wymaganie W-4.1.5-3).</w:t>
      </w:r>
    </w:p>
    <w:p w14:paraId="7ED9411F" w14:textId="77777777" w:rsidR="00C57E47" w:rsidRDefault="00C57E47" w:rsidP="00C57E47">
      <w:pPr>
        <w:pStyle w:val="Akapitzlist"/>
        <w:numPr>
          <w:ilvl w:val="0"/>
          <w:numId w:val="66"/>
        </w:numPr>
      </w:pPr>
      <w:r>
        <w:t>Usługi danych przestrzennych i metadanych mogą być wykorzystane przez:</w:t>
      </w:r>
    </w:p>
    <w:p w14:paraId="6FA4448F" w14:textId="77777777" w:rsidR="00C57E47" w:rsidRDefault="00C57E47" w:rsidP="00C57E47">
      <w:pPr>
        <w:pStyle w:val="Akapitzlist"/>
        <w:numPr>
          <w:ilvl w:val="1"/>
          <w:numId w:val="66"/>
        </w:numPr>
      </w:pPr>
      <w:r>
        <w:t>Geoportal,</w:t>
      </w:r>
    </w:p>
    <w:p w14:paraId="0BE71D5C" w14:textId="77777777" w:rsidR="00C57E47" w:rsidRDefault="00C57E47" w:rsidP="00C57E47">
      <w:pPr>
        <w:pStyle w:val="Akapitzlist"/>
        <w:numPr>
          <w:ilvl w:val="1"/>
          <w:numId w:val="66"/>
        </w:numPr>
      </w:pPr>
      <w:r>
        <w:t>inne węzły SDI,</w:t>
      </w:r>
    </w:p>
    <w:p w14:paraId="3C5E0C31" w14:textId="77777777" w:rsidR="00C57E47" w:rsidRDefault="00C57E47" w:rsidP="00C57E47">
      <w:pPr>
        <w:pStyle w:val="Akapitzlist"/>
        <w:numPr>
          <w:ilvl w:val="1"/>
          <w:numId w:val="66"/>
        </w:numPr>
      </w:pPr>
      <w:r>
        <w:t>inne geoportale branżowe.</w:t>
      </w:r>
    </w:p>
    <w:p w14:paraId="7F068F5C" w14:textId="77777777" w:rsidR="00C57E47" w:rsidRPr="00E43F1B" w:rsidRDefault="00C57E47" w:rsidP="00C57E47">
      <w:pPr>
        <w:sectPr w:rsidR="00C57E47" w:rsidRPr="00E43F1B" w:rsidSect="000E354F">
          <w:pgSz w:w="11906" w:h="16838"/>
          <w:pgMar w:top="1417" w:right="1417" w:bottom="1417" w:left="1417" w:header="708" w:footer="708" w:gutter="0"/>
          <w:cols w:space="708"/>
          <w:docGrid w:linePitch="360"/>
        </w:sectPr>
      </w:pPr>
    </w:p>
    <w:p w14:paraId="39B6BB47" w14:textId="77777777" w:rsidR="00C57E47" w:rsidRDefault="00C57E47" w:rsidP="00C57E47">
      <w:r w:rsidRPr="00E43F1B">
        <w:rPr>
          <w:noProof/>
          <w:lang w:eastAsia="pl-PL"/>
        </w:rPr>
        <w:lastRenderedPageBreak/>
        <w:drawing>
          <wp:inline distT="0" distB="0" distL="0" distR="0" wp14:anchorId="4744C1B9" wp14:editId="33C8BE95">
            <wp:extent cx="6949440" cy="4556760"/>
            <wp:effectExtent l="0" t="0" r="381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6949440" cy="4556760"/>
                    </a:xfrm>
                    <a:prstGeom prst="rect">
                      <a:avLst/>
                    </a:prstGeom>
                    <a:noFill/>
                    <a:ln>
                      <a:noFill/>
                    </a:ln>
                  </pic:spPr>
                </pic:pic>
              </a:graphicData>
            </a:graphic>
          </wp:inline>
        </w:drawing>
      </w:r>
    </w:p>
    <w:p w14:paraId="323B5A33" w14:textId="77777777" w:rsidR="00C57E47" w:rsidRPr="00E43F1B" w:rsidRDefault="00C57E47" w:rsidP="00C57E47">
      <w:pPr>
        <w:pStyle w:val="Legenda"/>
        <w:rPr>
          <w:lang w:val="pl-PL"/>
        </w:rPr>
        <w:sectPr w:rsidR="00C57E47" w:rsidRPr="00E43F1B" w:rsidSect="000E354F">
          <w:pgSz w:w="16838" w:h="11906" w:orient="landscape"/>
          <w:pgMar w:top="1417" w:right="1417" w:bottom="1417" w:left="1417" w:header="708" w:footer="708" w:gutter="0"/>
          <w:cols w:space="708"/>
          <w:docGrid w:linePitch="360"/>
        </w:sectPr>
      </w:pPr>
      <w:bookmarkStart w:id="703" w:name="_Ref336942891"/>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74</w:t>
      </w:r>
      <w:r>
        <w:fldChar w:fldCharType="end"/>
      </w:r>
      <w:bookmarkEnd w:id="703"/>
      <w:r w:rsidRPr="00E43F1B">
        <w:rPr>
          <w:lang w:val="pl-PL"/>
        </w:rPr>
        <w:t xml:space="preserve"> Wpasowanie Modułu SDI w Infrastrukturę Informacji Przestrzennej</w:t>
      </w:r>
    </w:p>
    <w:p w14:paraId="2A003457" w14:textId="77777777" w:rsidR="00C57E47" w:rsidRPr="002636BE" w:rsidRDefault="00C57E47" w:rsidP="00C57E47">
      <w:pPr>
        <w:pStyle w:val="Styl4"/>
        <w:rPr>
          <w:bCs/>
          <w:color w:val="333399"/>
        </w:rPr>
      </w:pPr>
      <w:bookmarkStart w:id="704" w:name="_Toc296436505"/>
      <w:bookmarkStart w:id="705" w:name="_Ref310503676"/>
      <w:bookmarkStart w:id="706" w:name="_Toc310538913"/>
      <w:bookmarkStart w:id="707" w:name="_Toc455572277"/>
      <w:r w:rsidRPr="002636BE">
        <w:rPr>
          <w:color w:val="333399"/>
        </w:rPr>
        <w:lastRenderedPageBreak/>
        <w:t>Katalog zewnętrznych źródeł danych</w:t>
      </w:r>
      <w:bookmarkEnd w:id="704"/>
      <w:bookmarkEnd w:id="705"/>
      <w:bookmarkEnd w:id="706"/>
      <w:bookmarkEnd w:id="707"/>
    </w:p>
    <w:p w14:paraId="64E4B0F7" w14:textId="77777777" w:rsidR="00C57E47" w:rsidRPr="00E43F1B" w:rsidRDefault="00C57E47" w:rsidP="00C57E47">
      <w:r w:rsidRPr="00E43F1B">
        <w:t>Jako zewnętrzne źródła danych dla Modułu SDI zdefiniowane zostały:</w:t>
      </w:r>
    </w:p>
    <w:p w14:paraId="3465D8E2" w14:textId="77777777" w:rsidR="00C57E47" w:rsidRDefault="00C57E47" w:rsidP="00C57E47">
      <w:pPr>
        <w:pStyle w:val="Akapitzlist"/>
        <w:numPr>
          <w:ilvl w:val="0"/>
          <w:numId w:val="67"/>
        </w:numPr>
      </w:pPr>
      <w:r>
        <w:t>Dane przestrzenne w dyspozycji danego podmiotu,</w:t>
      </w:r>
    </w:p>
    <w:p w14:paraId="423E382F" w14:textId="77777777" w:rsidR="00C57E47" w:rsidRDefault="00C57E47" w:rsidP="00C57E47">
      <w:pPr>
        <w:pStyle w:val="Akapitzlist"/>
        <w:numPr>
          <w:ilvl w:val="0"/>
          <w:numId w:val="67"/>
        </w:numPr>
      </w:pPr>
      <w:r>
        <w:t>Dane przestrzenne przechowywane w węźle centralnym.</w:t>
      </w:r>
    </w:p>
    <w:p w14:paraId="67FE33FF" w14:textId="77777777" w:rsidR="00C57E47" w:rsidRPr="00E43F1B" w:rsidRDefault="00C57E47" w:rsidP="00C57E47">
      <w:r w:rsidRPr="00E43F1B">
        <w:t>Baza ta jest zasilana przez narzędzie do zasilania bazy danych z dostępnych u danego podmiotu źródeł danych.</w:t>
      </w:r>
    </w:p>
    <w:p w14:paraId="1E1D9E12" w14:textId="77777777" w:rsidR="00C57E47" w:rsidRPr="0042624C" w:rsidRDefault="00C57E47" w:rsidP="00C57E47">
      <w:pPr>
        <w:rPr>
          <w:rStyle w:val="Uwydatnienie"/>
        </w:rPr>
      </w:pPr>
      <w:bookmarkStart w:id="708" w:name="_Toc310538914"/>
      <w:r w:rsidRPr="0042624C">
        <w:rPr>
          <w:rStyle w:val="Uwydatnienie"/>
        </w:rPr>
        <w:t>BD-WL – Dane przestrzenne w dyspozycji podmiotu</w:t>
      </w:r>
      <w:bookmarkEnd w:id="708"/>
    </w:p>
    <w:p w14:paraId="7145E99C" w14:textId="77777777" w:rsidR="00C57E47" w:rsidRPr="00E43F1B" w:rsidRDefault="00C57E47" w:rsidP="00C57E47">
      <w:r w:rsidRPr="00E43F1B">
        <w:t>Nazwa zbioru/źródła danych: Zależna od podmiotu</w:t>
      </w:r>
    </w:p>
    <w:p w14:paraId="221FF40B" w14:textId="77777777" w:rsidR="00C57E47" w:rsidRPr="00E43F1B" w:rsidRDefault="00C57E47" w:rsidP="00C57E47">
      <w:r w:rsidRPr="00E43F1B">
        <w:t>Zakres danych, który może zostać wykorzystany przez system: Zależny od podmiotu</w:t>
      </w:r>
    </w:p>
    <w:p w14:paraId="3EE212E7" w14:textId="77777777" w:rsidR="00C57E47" w:rsidRPr="00E43F1B" w:rsidRDefault="00C57E47" w:rsidP="00C57E47">
      <w:r w:rsidRPr="00E43F1B">
        <w:t>Forma udostępniania (np. rodzaj pliku): Zależna od podmiotu</w:t>
      </w:r>
    </w:p>
    <w:p w14:paraId="01FBF7A5" w14:textId="77777777" w:rsidR="00C57E47" w:rsidRPr="00E43F1B" w:rsidRDefault="00C57E47" w:rsidP="00C57E47">
      <w:pPr>
        <w:rPr>
          <w:b/>
        </w:rPr>
      </w:pPr>
      <w:r w:rsidRPr="00E43F1B">
        <w:t>Dysponent: Podmiot</w:t>
      </w:r>
    </w:p>
    <w:p w14:paraId="3A58329C" w14:textId="77777777" w:rsidR="00C57E47" w:rsidRPr="00E43F1B" w:rsidRDefault="00C57E47" w:rsidP="00C57E47">
      <w:r w:rsidRPr="00E43F1B">
        <w:t>Typ pozyskania danych (migracja/po uruchomieniu systemu/na żądanie): Zasilenie inicjalne (po uruchomieniu Modułu SDI dla danego podmiotu) a następnie aktualizacja danych zgodnie z ich charakterystyką zmian</w:t>
      </w:r>
    </w:p>
    <w:p w14:paraId="649A50F4" w14:textId="77777777" w:rsidR="00C57E47" w:rsidRPr="00E43F1B" w:rsidRDefault="00C57E47" w:rsidP="00C57E47">
      <w:r w:rsidRPr="00E43F1B">
        <w:t>Sposób pozyskania danych (import pliku, online na żądanie)</w:t>
      </w:r>
    </w:p>
    <w:p w14:paraId="0F20A006" w14:textId="77777777" w:rsidR="00C57E47" w:rsidRPr="00E43F1B" w:rsidRDefault="00C57E47" w:rsidP="00C57E47">
      <w:r w:rsidRPr="00E43F1B">
        <w:t>Cykliczność pozyskiwania danych: Import danych do bazy publikacyjnej za pomocą narzędzia do zasilania przestrzennej bazy danych</w:t>
      </w:r>
    </w:p>
    <w:p w14:paraId="71A7B18F" w14:textId="77777777" w:rsidR="00C57E47" w:rsidRPr="0042624C" w:rsidRDefault="00C57E47" w:rsidP="00C57E47">
      <w:pPr>
        <w:rPr>
          <w:rStyle w:val="Uwydatnienie"/>
        </w:rPr>
      </w:pPr>
      <w:bookmarkStart w:id="709" w:name="_Toc310538915"/>
      <w:r w:rsidRPr="0042624C">
        <w:rPr>
          <w:rStyle w:val="Uwydatnienie"/>
        </w:rPr>
        <w:t>BD-WC – Dane przestrzenne przechowywane w węźle centralnym</w:t>
      </w:r>
      <w:bookmarkEnd w:id="709"/>
    </w:p>
    <w:p w14:paraId="4953C1AC" w14:textId="77777777" w:rsidR="00C57E47" w:rsidRPr="00E43F1B" w:rsidRDefault="00C57E47" w:rsidP="00C57E47">
      <w:r w:rsidRPr="00E43F1B">
        <w:t>Nazwa zbioru/źródła danych: Zależna od GUGiK</w:t>
      </w:r>
    </w:p>
    <w:p w14:paraId="2D39ADBD" w14:textId="77777777" w:rsidR="00C57E47" w:rsidRPr="00E43F1B" w:rsidRDefault="00C57E47" w:rsidP="00C57E47">
      <w:r w:rsidRPr="00E43F1B">
        <w:t>Zakres danych, który może zostać wykorzystany przez system: Zależny od decyzji GUGiK</w:t>
      </w:r>
    </w:p>
    <w:p w14:paraId="18CB05BA" w14:textId="77777777" w:rsidR="00C57E47" w:rsidRPr="00E43F1B" w:rsidRDefault="00C57E47" w:rsidP="00C57E47">
      <w:r w:rsidRPr="00E43F1B">
        <w:t>Forma udostępniania (np. rodzaj pliku): Baza Oracle. Lub dane udostępniane za pomocą usług danych przestrzennych</w:t>
      </w:r>
    </w:p>
    <w:p w14:paraId="3FA770C9" w14:textId="77777777" w:rsidR="00C57E47" w:rsidRPr="00E43F1B" w:rsidRDefault="00C57E47" w:rsidP="00C57E47">
      <w:r w:rsidRPr="00E43F1B">
        <w:t>Dysponent: GUGiK</w:t>
      </w:r>
    </w:p>
    <w:p w14:paraId="159E9C0C" w14:textId="77777777" w:rsidR="00C57E47" w:rsidRPr="00E43F1B" w:rsidRDefault="00C57E47" w:rsidP="00C57E47">
      <w:r w:rsidRPr="00E43F1B">
        <w:t>Typ pozyskania danych (migracja/po uruchomieniu systemu/na żądanie): Synchronizacja danych za pomocą narzędzia do synchronizacji. Albo wykorzystanie danych udostępnionych z zasobów węzła centralnego przez usługi danych przestrzennych</w:t>
      </w:r>
    </w:p>
    <w:p w14:paraId="00D547B6" w14:textId="77777777" w:rsidR="00C57E47" w:rsidRPr="00E43F1B" w:rsidRDefault="00C57E47" w:rsidP="00C57E47">
      <w:r w:rsidRPr="00E43F1B">
        <w:t>Sposób pozyskania danych (import pliku, online na żądanie): jw.</w:t>
      </w:r>
    </w:p>
    <w:p w14:paraId="112CD24F" w14:textId="77777777" w:rsidR="00C57E47" w:rsidRPr="00E43F1B" w:rsidRDefault="00C57E47" w:rsidP="00C57E47">
      <w:r w:rsidRPr="00E43F1B">
        <w:t>Cykliczność pozyskiwania danych: Synchronizacja danych zgodnie z ich charakterystyką zmian</w:t>
      </w:r>
    </w:p>
    <w:p w14:paraId="7F8CD539" w14:textId="77777777" w:rsidR="00C57E47" w:rsidRPr="002636BE" w:rsidRDefault="00C57E47" w:rsidP="00C57E47">
      <w:pPr>
        <w:pStyle w:val="Styl4"/>
        <w:rPr>
          <w:color w:val="333399"/>
        </w:rPr>
      </w:pPr>
      <w:bookmarkStart w:id="710" w:name="_Toc455572278"/>
      <w:r w:rsidRPr="002636BE">
        <w:rPr>
          <w:color w:val="333399"/>
        </w:rPr>
        <w:t>Katalog interfejsów</w:t>
      </w:r>
      <w:bookmarkEnd w:id="710"/>
    </w:p>
    <w:p w14:paraId="58DCDDB6" w14:textId="77777777" w:rsidR="00C57E47" w:rsidRDefault="00C57E47" w:rsidP="00C57E47">
      <w:r w:rsidRPr="00E43F1B">
        <w:t xml:space="preserve">Rozdział ten zawiera opis interfejsów - katalog, składający się z katalogu interfejsów do podmiotów (użytkowników) oraz katalogu interfejsów do systemów (komponentów aplikacyjnych) w Module SDI. </w:t>
      </w:r>
      <w:r>
        <w:t>Zdefiniowane zostały następujące interfejsy:</w:t>
      </w:r>
    </w:p>
    <w:p w14:paraId="2C3263DD" w14:textId="77777777" w:rsidR="00C57E47" w:rsidRDefault="00C57E47" w:rsidP="00C57E47">
      <w:pPr>
        <w:pStyle w:val="Akapitzlist"/>
        <w:numPr>
          <w:ilvl w:val="0"/>
          <w:numId w:val="68"/>
        </w:numPr>
      </w:pPr>
      <w:r>
        <w:t>Interfejs zarządzania relacyjną bazą danych,</w:t>
      </w:r>
    </w:p>
    <w:p w14:paraId="242DD979" w14:textId="77777777" w:rsidR="00C57E47" w:rsidRDefault="00C57E47" w:rsidP="00C57E47">
      <w:pPr>
        <w:pStyle w:val="Akapitzlist"/>
        <w:numPr>
          <w:ilvl w:val="0"/>
          <w:numId w:val="68"/>
        </w:numPr>
      </w:pPr>
      <w:r>
        <w:lastRenderedPageBreak/>
        <w:t>Graficzny interfejs aplikacji do zarządzania relacyjną bazą danych,</w:t>
      </w:r>
    </w:p>
    <w:p w14:paraId="0DFCB5AD" w14:textId="77777777" w:rsidR="00C57E47" w:rsidRDefault="00C57E47" w:rsidP="00C57E47">
      <w:pPr>
        <w:pStyle w:val="Akapitzlist"/>
        <w:numPr>
          <w:ilvl w:val="0"/>
          <w:numId w:val="68"/>
        </w:numPr>
      </w:pPr>
      <w:r>
        <w:t>Interfejs dostępu do danych przestrzennych w bazie danych węzła lokalnego,</w:t>
      </w:r>
    </w:p>
    <w:p w14:paraId="32D26299" w14:textId="77777777" w:rsidR="00C57E47" w:rsidRDefault="00C57E47" w:rsidP="00C57E47">
      <w:pPr>
        <w:pStyle w:val="Akapitzlist"/>
        <w:numPr>
          <w:ilvl w:val="0"/>
          <w:numId w:val="68"/>
        </w:numPr>
      </w:pPr>
      <w:r>
        <w:t>Interfejs dostępu do danych przestrzennych w bazie danych węzła centralnego,</w:t>
      </w:r>
    </w:p>
    <w:p w14:paraId="4C1D5CA0" w14:textId="77777777" w:rsidR="00C57E47" w:rsidRDefault="00C57E47" w:rsidP="00C57E47">
      <w:pPr>
        <w:pStyle w:val="Akapitzlist"/>
        <w:numPr>
          <w:ilvl w:val="0"/>
          <w:numId w:val="68"/>
        </w:numPr>
      </w:pPr>
      <w:r>
        <w:t>Interfejs dostępu do metadanych w bazie metadanych węzła lokalnego,</w:t>
      </w:r>
    </w:p>
    <w:p w14:paraId="1D77462F" w14:textId="77777777" w:rsidR="00C57E47" w:rsidRDefault="00C57E47" w:rsidP="00C57E47">
      <w:pPr>
        <w:pStyle w:val="Akapitzlist"/>
        <w:numPr>
          <w:ilvl w:val="0"/>
          <w:numId w:val="68"/>
        </w:numPr>
      </w:pPr>
      <w:r>
        <w:t>Graficzny interfejs aplikacji do zasilania przestrzennej bazy danych,</w:t>
      </w:r>
    </w:p>
    <w:p w14:paraId="03CC4DAC" w14:textId="77777777" w:rsidR="00C57E47" w:rsidRDefault="00C57E47" w:rsidP="00C57E47">
      <w:pPr>
        <w:pStyle w:val="Akapitzlist"/>
        <w:numPr>
          <w:ilvl w:val="0"/>
          <w:numId w:val="68"/>
        </w:numPr>
      </w:pPr>
      <w:r>
        <w:t>Graficzny interfejs aplikacji do zarządzania metadanymi,</w:t>
      </w:r>
    </w:p>
    <w:p w14:paraId="4FCC75BB" w14:textId="77777777" w:rsidR="00C57E47" w:rsidRDefault="00C57E47" w:rsidP="00C57E47">
      <w:pPr>
        <w:pStyle w:val="Akapitzlist"/>
        <w:numPr>
          <w:ilvl w:val="0"/>
          <w:numId w:val="68"/>
        </w:numPr>
      </w:pPr>
      <w:r>
        <w:t>Graficzny interfejs aplikacji do zarządzania synchronizacją danych w węzłach,</w:t>
      </w:r>
    </w:p>
    <w:p w14:paraId="71CD7440" w14:textId="77777777" w:rsidR="00C57E47" w:rsidRDefault="00C57E47" w:rsidP="00C57E47">
      <w:pPr>
        <w:pStyle w:val="Akapitzlist"/>
        <w:numPr>
          <w:ilvl w:val="0"/>
          <w:numId w:val="68"/>
        </w:numPr>
      </w:pPr>
      <w:r>
        <w:t>Interfejs walidacji metadanych Walidatora w węźle centralnym,</w:t>
      </w:r>
    </w:p>
    <w:p w14:paraId="71F1BBF9" w14:textId="77777777" w:rsidR="00C57E47" w:rsidRDefault="00C57E47" w:rsidP="00C57E47">
      <w:pPr>
        <w:pStyle w:val="Akapitzlist"/>
        <w:numPr>
          <w:ilvl w:val="0"/>
          <w:numId w:val="68"/>
        </w:numPr>
      </w:pPr>
      <w:r>
        <w:t>Graficzny interfejs aplikacji do edycji metadanych w węźle centralnym,</w:t>
      </w:r>
    </w:p>
    <w:p w14:paraId="61C5420E" w14:textId="77777777" w:rsidR="00C57E47" w:rsidRDefault="00C57E47" w:rsidP="00C57E47">
      <w:pPr>
        <w:pStyle w:val="Akapitzlist"/>
        <w:numPr>
          <w:ilvl w:val="0"/>
          <w:numId w:val="68"/>
        </w:numPr>
      </w:pPr>
      <w:r>
        <w:t>Interfejs publikacji metadanych węzła lokalnego,</w:t>
      </w:r>
    </w:p>
    <w:p w14:paraId="67840400" w14:textId="77777777" w:rsidR="00C57E47" w:rsidRDefault="00C57E47" w:rsidP="00C57E47">
      <w:pPr>
        <w:pStyle w:val="Akapitzlist"/>
        <w:numPr>
          <w:ilvl w:val="0"/>
          <w:numId w:val="68"/>
        </w:numPr>
      </w:pPr>
      <w:r>
        <w:t>Interfejs publikacji danych przestrzennych węzła lokalnego za pomocą usługi WMS,</w:t>
      </w:r>
    </w:p>
    <w:p w14:paraId="4E9A69F0" w14:textId="77777777" w:rsidR="00C57E47" w:rsidRDefault="00C57E47" w:rsidP="00C57E47">
      <w:pPr>
        <w:pStyle w:val="Akapitzlist"/>
        <w:numPr>
          <w:ilvl w:val="0"/>
          <w:numId w:val="68"/>
        </w:numPr>
      </w:pPr>
      <w:r>
        <w:t>Interfejs publikacji danych przestrzennych węzła lokalnego</w:t>
      </w:r>
      <w:r w:rsidRPr="00174F6A">
        <w:t xml:space="preserve"> </w:t>
      </w:r>
      <w:r>
        <w:t>za pomocą usługi WMTS,</w:t>
      </w:r>
    </w:p>
    <w:p w14:paraId="14DEF248" w14:textId="77777777" w:rsidR="00C57E47" w:rsidRDefault="00C57E47" w:rsidP="00C57E47">
      <w:pPr>
        <w:pStyle w:val="Akapitzlist"/>
        <w:numPr>
          <w:ilvl w:val="0"/>
          <w:numId w:val="68"/>
        </w:numPr>
      </w:pPr>
      <w:r>
        <w:t>Interfejs publikacji danych przestrzennych węzła lokalnego</w:t>
      </w:r>
      <w:r w:rsidRPr="00174F6A">
        <w:t xml:space="preserve"> </w:t>
      </w:r>
      <w:r>
        <w:t>za pomocą usługi WFS,</w:t>
      </w:r>
    </w:p>
    <w:p w14:paraId="480182AE" w14:textId="77777777" w:rsidR="00C57E47" w:rsidRDefault="00C57E47" w:rsidP="00C57E47">
      <w:pPr>
        <w:pStyle w:val="Akapitzlist"/>
        <w:numPr>
          <w:ilvl w:val="0"/>
          <w:numId w:val="68"/>
        </w:numPr>
      </w:pPr>
      <w:r>
        <w:t>Interfejs usługi do monitorowania działania usług danych przestrzennych i metadanych,</w:t>
      </w:r>
    </w:p>
    <w:p w14:paraId="7CFF34D5" w14:textId="77777777" w:rsidR="00C57E47" w:rsidRDefault="00C57E47" w:rsidP="00C57E47">
      <w:pPr>
        <w:pStyle w:val="Akapitzlist"/>
        <w:numPr>
          <w:ilvl w:val="0"/>
          <w:numId w:val="68"/>
        </w:numPr>
      </w:pPr>
      <w:r>
        <w:t>Graficzny interfejs konsoli do monitorowania działania usług danych przestrzennych i metadanych.</w:t>
      </w:r>
    </w:p>
    <w:p w14:paraId="659AD799" w14:textId="77777777" w:rsidR="00C57E47" w:rsidRPr="0042624C" w:rsidRDefault="00C57E47" w:rsidP="00C57E47">
      <w:pPr>
        <w:rPr>
          <w:rStyle w:val="Uwydatnienie"/>
        </w:rPr>
      </w:pPr>
      <w:r w:rsidRPr="0042624C">
        <w:rPr>
          <w:rStyle w:val="Uwydatnienie"/>
        </w:rPr>
        <w:t>Interfejs zarządzania relacyjną bazą danych</w:t>
      </w:r>
    </w:p>
    <w:p w14:paraId="004DEB1E" w14:textId="77777777" w:rsidR="00C57E47" w:rsidRPr="00E43F1B" w:rsidRDefault="00C57E47" w:rsidP="00C57E47">
      <w:r w:rsidRPr="00E43F1B">
        <w:t>Identyfikator: BD-Z</w:t>
      </w:r>
    </w:p>
    <w:p w14:paraId="48418BE7" w14:textId="77777777" w:rsidR="00C57E47" w:rsidRPr="00E43F1B" w:rsidRDefault="00C57E47" w:rsidP="00C57E47">
      <w:r w:rsidRPr="00E43F1B">
        <w:t>Nazwa podmiotu lub nazwa systemu i jego dysponent: Moduł SDI - relacyjna baza danych. Podmiot zarządzający węzłem lokalnym lub GUGIK w przypadku gdy jest to baza centralna.</w:t>
      </w:r>
    </w:p>
    <w:p w14:paraId="15A10AFE" w14:textId="77777777" w:rsidR="00C57E47" w:rsidRPr="00E43F1B" w:rsidRDefault="00C57E47" w:rsidP="00C57E47">
      <w:r w:rsidRPr="00E43F1B">
        <w:t>Zakres informacyjny: Użytkownicy bazodanowi, uprawnienia, konfiguracja bazy danych, schematów danych itp.</w:t>
      </w:r>
    </w:p>
    <w:p w14:paraId="5E2F6D9D" w14:textId="77777777" w:rsidR="00C57E47" w:rsidRPr="00E43F1B" w:rsidRDefault="00C57E47" w:rsidP="00C57E47">
      <w:r w:rsidRPr="00E43F1B">
        <w:t>Interfejs: API</w:t>
      </w:r>
    </w:p>
    <w:p w14:paraId="5C8D1AD7" w14:textId="77777777" w:rsidR="00C57E47" w:rsidRPr="00E43F1B" w:rsidRDefault="00C57E47" w:rsidP="00C57E47">
      <w:r w:rsidRPr="00E43F1B">
        <w:t>Typ interfejsu: Automatyczny</w:t>
      </w:r>
    </w:p>
    <w:p w14:paraId="2C4B9F25" w14:textId="77777777" w:rsidR="00C57E47" w:rsidRPr="00E43F1B" w:rsidRDefault="00C57E47" w:rsidP="00C57E47">
      <w:r w:rsidRPr="00E43F1B">
        <w:t>Forma: Nie dotyczy</w:t>
      </w:r>
    </w:p>
    <w:p w14:paraId="6C251DA3" w14:textId="77777777" w:rsidR="00C57E47" w:rsidRPr="00E43F1B" w:rsidRDefault="00C57E47" w:rsidP="00C57E47">
      <w:r w:rsidRPr="00E43F1B">
        <w:t>Podmiot dokonujący wymiany: Nie dotyczy</w:t>
      </w:r>
    </w:p>
    <w:p w14:paraId="66EEF631" w14:textId="77777777" w:rsidR="00C57E47" w:rsidRPr="00E43F1B" w:rsidRDefault="00C57E47" w:rsidP="00C57E47">
      <w:r w:rsidRPr="00E43F1B">
        <w:t>Kierunek wymiany danych: Dwukierunkowa</w:t>
      </w:r>
    </w:p>
    <w:p w14:paraId="786798EE" w14:textId="77777777" w:rsidR="00C57E47" w:rsidRPr="00E43F1B" w:rsidRDefault="00C57E47" w:rsidP="00C57E47">
      <w:r w:rsidRPr="00E43F1B">
        <w:t>Częstość: Na żądanie</w:t>
      </w:r>
    </w:p>
    <w:p w14:paraId="3962C837" w14:textId="77777777" w:rsidR="00C57E47" w:rsidRPr="0042624C" w:rsidRDefault="00C57E47" w:rsidP="00C57E47">
      <w:pPr>
        <w:rPr>
          <w:rStyle w:val="Uwydatnienie"/>
        </w:rPr>
      </w:pPr>
      <w:r w:rsidRPr="0042624C">
        <w:rPr>
          <w:rStyle w:val="Uwydatnienie"/>
        </w:rPr>
        <w:t>Graficzny interfejs aplikacji do zarządzania relacyjną bazą danych</w:t>
      </w:r>
    </w:p>
    <w:p w14:paraId="1DA7B33C" w14:textId="77777777" w:rsidR="00C57E47" w:rsidRPr="00E43F1B" w:rsidRDefault="00C57E47" w:rsidP="00C57E47">
      <w:r w:rsidRPr="00E43F1B">
        <w:t>Identyfikator: BD-Z-GUI</w:t>
      </w:r>
    </w:p>
    <w:p w14:paraId="4593C2B0" w14:textId="77777777" w:rsidR="00C57E47" w:rsidRPr="00E43F1B" w:rsidRDefault="00C57E47" w:rsidP="00C57E47">
      <w:r w:rsidRPr="00E43F1B">
        <w:t>Nazwa podmiotu lub nazwa systemu i jego dysponent: Moduł SDI - relacyjna baza danych. Podmiot zarządzający węzłem lokalnym lub GUGIK w przypadku gdy jest to baza centralna.</w:t>
      </w:r>
    </w:p>
    <w:p w14:paraId="50A0B520" w14:textId="77777777" w:rsidR="00C57E47" w:rsidRPr="00E43F1B" w:rsidRDefault="00C57E47" w:rsidP="00C57E47">
      <w:r w:rsidRPr="00E43F1B">
        <w:t>Zakres informacyjny: Użytkownicy bazodanowi, uprawnienia, konfiguracja bazy danych, schematów danych itp.</w:t>
      </w:r>
    </w:p>
    <w:p w14:paraId="405168A3" w14:textId="77777777" w:rsidR="00C57E47" w:rsidRPr="00E43F1B" w:rsidRDefault="00C57E47" w:rsidP="00C57E47">
      <w:r w:rsidRPr="00E43F1B">
        <w:t>Interfejs: GUI</w:t>
      </w:r>
    </w:p>
    <w:p w14:paraId="0E281128" w14:textId="77777777" w:rsidR="00C57E47" w:rsidRPr="00E43F1B" w:rsidRDefault="00C57E47" w:rsidP="00C57E47">
      <w:r w:rsidRPr="00E43F1B">
        <w:t>Typ interfejsu: Ręczny</w:t>
      </w:r>
    </w:p>
    <w:p w14:paraId="3226DA23" w14:textId="77777777" w:rsidR="00C57E47" w:rsidRPr="00E43F1B" w:rsidRDefault="00C57E47" w:rsidP="00C57E47">
      <w:r w:rsidRPr="00E43F1B">
        <w:lastRenderedPageBreak/>
        <w:t>Forma: Nie dotyczy</w:t>
      </w:r>
    </w:p>
    <w:p w14:paraId="178B49CF" w14:textId="77777777" w:rsidR="00C57E47" w:rsidRPr="00E43F1B" w:rsidRDefault="00C57E47" w:rsidP="00C57E47">
      <w:r w:rsidRPr="00E43F1B">
        <w:t>Podmiot dokonujący wymiany: Nie dotyczy</w:t>
      </w:r>
    </w:p>
    <w:p w14:paraId="559B3C8D" w14:textId="77777777" w:rsidR="00C57E47" w:rsidRPr="00E43F1B" w:rsidRDefault="00C57E47" w:rsidP="00C57E47">
      <w:r w:rsidRPr="00E43F1B">
        <w:t>Kierunek wymiany danych: Jednokierunkowa</w:t>
      </w:r>
    </w:p>
    <w:p w14:paraId="3F6EC976" w14:textId="77777777" w:rsidR="00C57E47" w:rsidRPr="00E43F1B" w:rsidRDefault="00C57E47" w:rsidP="00C57E47">
      <w:r w:rsidRPr="00E43F1B">
        <w:t>Częstość: Na żądanie</w:t>
      </w:r>
    </w:p>
    <w:p w14:paraId="18337E59" w14:textId="77777777" w:rsidR="00C57E47" w:rsidRPr="0042624C" w:rsidRDefault="00C57E47" w:rsidP="00C57E47">
      <w:pPr>
        <w:rPr>
          <w:rStyle w:val="Uwydatnienie"/>
        </w:rPr>
      </w:pPr>
      <w:r w:rsidRPr="0042624C">
        <w:rPr>
          <w:rStyle w:val="Uwydatnienie"/>
        </w:rPr>
        <w:t>Interfejs dostępu do danych przestrzennych w bazie danych węzła lokalnego</w:t>
      </w:r>
    </w:p>
    <w:p w14:paraId="0A82E4F1" w14:textId="77777777" w:rsidR="00C57E47" w:rsidRPr="00E43F1B" w:rsidRDefault="00C57E47" w:rsidP="00C57E47">
      <w:r w:rsidRPr="00E43F1B">
        <w:t>Identyfikator: BD-D-WL</w:t>
      </w:r>
    </w:p>
    <w:p w14:paraId="5A95A566" w14:textId="77777777" w:rsidR="00C57E47" w:rsidRPr="00E43F1B" w:rsidRDefault="00C57E47" w:rsidP="00C57E47">
      <w:r w:rsidRPr="00E43F1B">
        <w:t>Nazwa podmiotu lub nazwa systemu i jego dysponent: Moduł SDI - baza danych przestrzennych węzła lokalnego. Podmiot zarządzający węzłem lokalnym</w:t>
      </w:r>
    </w:p>
    <w:p w14:paraId="39F72E92" w14:textId="77777777" w:rsidR="00C57E47" w:rsidRPr="00E43F1B" w:rsidRDefault="00C57E47" w:rsidP="00C57E47">
      <w:r w:rsidRPr="00E43F1B">
        <w:t>Zakres informacyjny: Dane przestrzenne węzła lokalnego</w:t>
      </w:r>
    </w:p>
    <w:p w14:paraId="5AC25BD2" w14:textId="77777777" w:rsidR="00C57E47" w:rsidRPr="00E43F1B" w:rsidRDefault="00C57E47" w:rsidP="00C57E47">
      <w:r w:rsidRPr="00E43F1B">
        <w:t>Interfejs: API</w:t>
      </w:r>
    </w:p>
    <w:p w14:paraId="6D497DC0" w14:textId="77777777" w:rsidR="00C57E47" w:rsidRPr="00E43F1B" w:rsidRDefault="00C57E47" w:rsidP="00C57E47">
      <w:r w:rsidRPr="00E43F1B">
        <w:t>Typ interfejsu: Automatyczny</w:t>
      </w:r>
    </w:p>
    <w:p w14:paraId="376A0F42" w14:textId="77777777" w:rsidR="00C57E47" w:rsidRPr="00E43F1B" w:rsidRDefault="00C57E47" w:rsidP="00C57E47">
      <w:r w:rsidRPr="00E43F1B">
        <w:t>Forma: Nie dotyczy</w:t>
      </w:r>
    </w:p>
    <w:p w14:paraId="7AD82F04" w14:textId="77777777" w:rsidR="00C57E47" w:rsidRPr="00E43F1B" w:rsidRDefault="00C57E47" w:rsidP="00C57E47">
      <w:r w:rsidRPr="00E43F1B">
        <w:t>Podmiot dokonujący wymiany: Nie dotyczy</w:t>
      </w:r>
    </w:p>
    <w:p w14:paraId="529096B3" w14:textId="77777777" w:rsidR="00C57E47" w:rsidRPr="00E43F1B" w:rsidRDefault="00C57E47" w:rsidP="00C57E47">
      <w:r w:rsidRPr="00E43F1B">
        <w:t>Kierunek wymiany danych: Dwukierunkowa</w:t>
      </w:r>
    </w:p>
    <w:p w14:paraId="0FF240C0" w14:textId="77777777" w:rsidR="00C57E47" w:rsidRPr="00E43F1B" w:rsidRDefault="00C57E47" w:rsidP="00C57E47">
      <w:r w:rsidRPr="00E43F1B">
        <w:t>Częstość: Na żądanie</w:t>
      </w:r>
    </w:p>
    <w:p w14:paraId="5BAAB28E" w14:textId="77777777" w:rsidR="00C57E47" w:rsidRPr="0042624C" w:rsidRDefault="00C57E47" w:rsidP="00C57E47">
      <w:pPr>
        <w:rPr>
          <w:rStyle w:val="Uwydatnienie"/>
        </w:rPr>
      </w:pPr>
      <w:r w:rsidRPr="0042624C">
        <w:rPr>
          <w:rStyle w:val="Uwydatnienie"/>
        </w:rPr>
        <w:t>Interfejs dostępu do danych przestrzennych w bazie danych węzła centralnego</w:t>
      </w:r>
    </w:p>
    <w:p w14:paraId="3E90E341" w14:textId="77777777" w:rsidR="00C57E47" w:rsidRPr="00E43F1B" w:rsidRDefault="00C57E47" w:rsidP="00C57E47">
      <w:r w:rsidRPr="00E43F1B">
        <w:t>Identyfikator: BD-D-WC</w:t>
      </w:r>
    </w:p>
    <w:p w14:paraId="576AFD25" w14:textId="77777777" w:rsidR="00C57E47" w:rsidRPr="00E43F1B" w:rsidRDefault="00C57E47" w:rsidP="00C57E47">
      <w:r w:rsidRPr="00E43F1B">
        <w:t>Nazwa podmiotu lub nazwa systemu i jego dysponent: Baza danych przestrzennych węzła centralnego (schematy hostujące dane węzłów lokalnych jak i dane węzła centralnego). GUGiK.</w:t>
      </w:r>
    </w:p>
    <w:p w14:paraId="3E7E47B0" w14:textId="77777777" w:rsidR="00C57E47" w:rsidRPr="00E43F1B" w:rsidRDefault="00C57E47" w:rsidP="00C57E47">
      <w:r w:rsidRPr="00E43F1B">
        <w:t>Zakres informacyjny: Dane przestrzenne węzła centralnego</w:t>
      </w:r>
    </w:p>
    <w:p w14:paraId="0D90FD36" w14:textId="77777777" w:rsidR="00C57E47" w:rsidRPr="00E43F1B" w:rsidRDefault="00C57E47" w:rsidP="00C57E47">
      <w:r w:rsidRPr="00E43F1B">
        <w:t>Interfejs: API</w:t>
      </w:r>
    </w:p>
    <w:p w14:paraId="0E4EC508" w14:textId="77777777" w:rsidR="00C57E47" w:rsidRPr="00E43F1B" w:rsidRDefault="00C57E47" w:rsidP="00C57E47">
      <w:r w:rsidRPr="00E43F1B">
        <w:t>Typ interfejsu: Automatyczny</w:t>
      </w:r>
    </w:p>
    <w:p w14:paraId="7EE97129" w14:textId="77777777" w:rsidR="00C57E47" w:rsidRPr="00E43F1B" w:rsidRDefault="00C57E47" w:rsidP="00C57E47">
      <w:r w:rsidRPr="00E43F1B">
        <w:t>Forma: Nie dotyczy</w:t>
      </w:r>
    </w:p>
    <w:p w14:paraId="5CA72702" w14:textId="77777777" w:rsidR="00C57E47" w:rsidRPr="00E43F1B" w:rsidRDefault="00C57E47" w:rsidP="00C57E47">
      <w:r w:rsidRPr="00E43F1B">
        <w:t>Podmiot dokonujący wymiany: Nie dotyczy</w:t>
      </w:r>
    </w:p>
    <w:p w14:paraId="13904DF9" w14:textId="77777777" w:rsidR="00C57E47" w:rsidRPr="00E43F1B" w:rsidRDefault="00C57E47" w:rsidP="00C57E47">
      <w:r w:rsidRPr="00E43F1B">
        <w:t>Kierunek wymiany danych: Dwukierunkowa</w:t>
      </w:r>
    </w:p>
    <w:p w14:paraId="220BFF8F" w14:textId="77777777" w:rsidR="00C57E47" w:rsidRPr="00E43F1B" w:rsidRDefault="00C57E47" w:rsidP="00C57E47">
      <w:r w:rsidRPr="00E43F1B">
        <w:t>Częstość: Na żądanie</w:t>
      </w:r>
    </w:p>
    <w:p w14:paraId="4157C9F8" w14:textId="77777777" w:rsidR="00C57E47" w:rsidRPr="0042624C" w:rsidRDefault="00C57E47" w:rsidP="00C57E47">
      <w:pPr>
        <w:rPr>
          <w:rStyle w:val="Uwydatnienie"/>
        </w:rPr>
      </w:pPr>
      <w:r w:rsidRPr="0042624C">
        <w:rPr>
          <w:rStyle w:val="Uwydatnienie"/>
        </w:rPr>
        <w:t>Interfejs dostępu do metadanych w bazie metadanych węzła lokalnego</w:t>
      </w:r>
    </w:p>
    <w:p w14:paraId="5FEC11B3" w14:textId="77777777" w:rsidR="00C57E47" w:rsidRPr="00E43F1B" w:rsidRDefault="00C57E47" w:rsidP="00C57E47">
      <w:r w:rsidRPr="00E43F1B">
        <w:t>Identyfikator: BD-MD-WL</w:t>
      </w:r>
    </w:p>
    <w:p w14:paraId="7E6FDB5D" w14:textId="77777777" w:rsidR="00C57E47" w:rsidRPr="00E43F1B" w:rsidRDefault="00C57E47" w:rsidP="00C57E47">
      <w:r w:rsidRPr="00E43F1B">
        <w:t>Nazwa podmiotu lub nazwa systemu i jego dysponent: Moduł SDI - baza metadanych węzła lokalnego. Podmiot zarządzający węzłem lokalnym</w:t>
      </w:r>
    </w:p>
    <w:p w14:paraId="243F68BC" w14:textId="77777777" w:rsidR="00C57E47" w:rsidRPr="00E43F1B" w:rsidRDefault="00C57E47" w:rsidP="00C57E47">
      <w:r w:rsidRPr="00E43F1B">
        <w:t>Zakres informacyjny: Metadane węzła lokalnego</w:t>
      </w:r>
    </w:p>
    <w:p w14:paraId="2FA1C825" w14:textId="77777777" w:rsidR="00C57E47" w:rsidRPr="00E43F1B" w:rsidRDefault="00C57E47" w:rsidP="00C57E47">
      <w:r w:rsidRPr="00E43F1B">
        <w:lastRenderedPageBreak/>
        <w:t>Interfejs: API</w:t>
      </w:r>
    </w:p>
    <w:p w14:paraId="6C87F0BB" w14:textId="77777777" w:rsidR="00C57E47" w:rsidRPr="00E43F1B" w:rsidRDefault="00C57E47" w:rsidP="00C57E47">
      <w:r w:rsidRPr="00E43F1B">
        <w:t>Typ interfejsu: Automatyczny</w:t>
      </w:r>
    </w:p>
    <w:p w14:paraId="362B261A" w14:textId="77777777" w:rsidR="00C57E47" w:rsidRPr="00E43F1B" w:rsidRDefault="00C57E47" w:rsidP="00C57E47">
      <w:r w:rsidRPr="00E43F1B">
        <w:t>Forma: Nie dotyczy</w:t>
      </w:r>
    </w:p>
    <w:p w14:paraId="30618A23" w14:textId="77777777" w:rsidR="00C57E47" w:rsidRPr="00E43F1B" w:rsidRDefault="00C57E47" w:rsidP="00C57E47">
      <w:r w:rsidRPr="00E43F1B">
        <w:t>Podmiot dokonujący wymiany: Nie dotyczy</w:t>
      </w:r>
    </w:p>
    <w:p w14:paraId="28FD40A0" w14:textId="77777777" w:rsidR="00C57E47" w:rsidRPr="00E43F1B" w:rsidRDefault="00C57E47" w:rsidP="00C57E47">
      <w:r w:rsidRPr="00E43F1B">
        <w:t>Kierunek wymiany danych: Dwukierunkowa</w:t>
      </w:r>
    </w:p>
    <w:p w14:paraId="16A500C9" w14:textId="77777777" w:rsidR="00C57E47" w:rsidRPr="00E43F1B" w:rsidRDefault="00C57E47" w:rsidP="00C57E47">
      <w:r w:rsidRPr="00E43F1B">
        <w:t>Częstość: Na żądanie</w:t>
      </w:r>
    </w:p>
    <w:p w14:paraId="531BDD82" w14:textId="77777777" w:rsidR="00C57E47" w:rsidRPr="0042624C" w:rsidRDefault="00C57E47" w:rsidP="00C57E47">
      <w:pPr>
        <w:rPr>
          <w:rStyle w:val="Uwydatnienie"/>
        </w:rPr>
      </w:pPr>
      <w:r w:rsidRPr="0042624C">
        <w:rPr>
          <w:rStyle w:val="Uwydatnienie"/>
        </w:rPr>
        <w:t>Graficzny interfejs aplikacji do zasilania przestrzennej bazy danych</w:t>
      </w:r>
    </w:p>
    <w:p w14:paraId="6F0DB0CC" w14:textId="77777777" w:rsidR="00C57E47" w:rsidRPr="00E43F1B" w:rsidRDefault="00C57E47" w:rsidP="00C57E47">
      <w:r w:rsidRPr="00E43F1B">
        <w:t>Identyfikator: DP-GUI</w:t>
      </w:r>
    </w:p>
    <w:p w14:paraId="7B446383" w14:textId="77777777" w:rsidR="00C57E47" w:rsidRPr="00E43F1B" w:rsidRDefault="00C57E47" w:rsidP="00C57E47">
      <w:r w:rsidRPr="00E43F1B">
        <w:t>Nazwa podmiotu lub nazwa systemu i jego dysponent: Moduł SDI – narzędzie do zasilania przestrzennej bazy danych. Podmiot zarządzający węzłem lokalnym</w:t>
      </w:r>
    </w:p>
    <w:p w14:paraId="09AA9DE4" w14:textId="77777777" w:rsidR="00C57E47" w:rsidRPr="00E43F1B" w:rsidRDefault="00C57E47" w:rsidP="00C57E47">
      <w:r w:rsidRPr="00E43F1B">
        <w:t>Zakres informacyjny: Dane przestrzenne węzła lokalnego</w:t>
      </w:r>
    </w:p>
    <w:p w14:paraId="7177ECB2" w14:textId="77777777" w:rsidR="00C57E47" w:rsidRPr="00E43F1B" w:rsidRDefault="00C57E47" w:rsidP="00C57E47">
      <w:r w:rsidRPr="00E43F1B">
        <w:t>Interfejs: GUI</w:t>
      </w:r>
    </w:p>
    <w:p w14:paraId="20C063B3" w14:textId="77777777" w:rsidR="00C57E47" w:rsidRPr="00E43F1B" w:rsidRDefault="00C57E47" w:rsidP="00C57E47">
      <w:r w:rsidRPr="00E43F1B">
        <w:t>Typ interfejsu: Ręczny</w:t>
      </w:r>
    </w:p>
    <w:p w14:paraId="0FBD8766" w14:textId="77777777" w:rsidR="00C57E47" w:rsidRPr="00E43F1B" w:rsidRDefault="00C57E47" w:rsidP="00C57E47">
      <w:r w:rsidRPr="00E43F1B">
        <w:t>Forma: Nie dotyczy</w:t>
      </w:r>
    </w:p>
    <w:p w14:paraId="74FFFE76" w14:textId="77777777" w:rsidR="00C57E47" w:rsidRPr="00E43F1B" w:rsidRDefault="00C57E47" w:rsidP="00C57E47">
      <w:r w:rsidRPr="00E43F1B">
        <w:t>Podmiot dokonujący wymiany: Nie dotyczy</w:t>
      </w:r>
    </w:p>
    <w:p w14:paraId="1BD1EDBB" w14:textId="77777777" w:rsidR="00C57E47" w:rsidRPr="00E43F1B" w:rsidRDefault="00C57E47" w:rsidP="00C57E47">
      <w:r w:rsidRPr="00E43F1B">
        <w:t>Kierunek wymiany danych: Jednokierunkowa</w:t>
      </w:r>
    </w:p>
    <w:p w14:paraId="5F99D1F5" w14:textId="77777777" w:rsidR="00C57E47" w:rsidRPr="00E43F1B" w:rsidRDefault="00C57E47" w:rsidP="00C57E47">
      <w:pPr>
        <w:tabs>
          <w:tab w:val="left" w:pos="1785"/>
        </w:tabs>
      </w:pPr>
      <w:r w:rsidRPr="00E43F1B">
        <w:t>Częstość: Na żądanie</w:t>
      </w:r>
    </w:p>
    <w:p w14:paraId="2B189898" w14:textId="77777777" w:rsidR="00C57E47" w:rsidRPr="0042624C" w:rsidRDefault="00C57E47" w:rsidP="00C57E47">
      <w:pPr>
        <w:rPr>
          <w:rStyle w:val="Uwydatnienie"/>
        </w:rPr>
      </w:pPr>
      <w:r w:rsidRPr="0042624C">
        <w:rPr>
          <w:rStyle w:val="Uwydatnienie"/>
        </w:rPr>
        <w:t>Graficzny interfejs aplikacji do zarządzania metadanymi</w:t>
      </w:r>
    </w:p>
    <w:p w14:paraId="69A2CAF8" w14:textId="77777777" w:rsidR="00C57E47" w:rsidRPr="00E43F1B" w:rsidRDefault="00C57E47" w:rsidP="00C57E47">
      <w:r w:rsidRPr="00E43F1B">
        <w:t>Identyfikator: MD-GUI</w:t>
      </w:r>
    </w:p>
    <w:p w14:paraId="25517E70" w14:textId="77777777" w:rsidR="00C57E47" w:rsidRPr="00E43F1B" w:rsidRDefault="00C57E47" w:rsidP="00C57E47">
      <w:r w:rsidRPr="00E43F1B">
        <w:t>Nazwa podmiotu lub nazwa systemu i jego dysponent: Moduł SDI – narzędzie do zarządzania metadanymi węzła lokalnego. Podmiot zarządzający węzłem lokalnym</w:t>
      </w:r>
    </w:p>
    <w:p w14:paraId="426C4935" w14:textId="77777777" w:rsidR="00C57E47" w:rsidRPr="00E43F1B" w:rsidRDefault="00C57E47" w:rsidP="00C57E47">
      <w:r w:rsidRPr="00E43F1B">
        <w:t>Zakres informacyjny: Metadane węzła lokalnego</w:t>
      </w:r>
    </w:p>
    <w:p w14:paraId="4F414AC6" w14:textId="77777777" w:rsidR="00C57E47" w:rsidRPr="00E43F1B" w:rsidRDefault="00C57E47" w:rsidP="00C57E47">
      <w:r w:rsidRPr="00E43F1B">
        <w:t>Interfejs: GUI</w:t>
      </w:r>
    </w:p>
    <w:p w14:paraId="16DE6393" w14:textId="77777777" w:rsidR="00C57E47" w:rsidRPr="00E43F1B" w:rsidRDefault="00C57E47" w:rsidP="00C57E47">
      <w:r w:rsidRPr="00E43F1B">
        <w:t>Typ interfejsu: Ręczny</w:t>
      </w:r>
    </w:p>
    <w:p w14:paraId="6C9EC97A" w14:textId="77777777" w:rsidR="00C57E47" w:rsidRPr="00E43F1B" w:rsidRDefault="00C57E47" w:rsidP="00C57E47">
      <w:r w:rsidRPr="00E43F1B">
        <w:t>Forma: Nie dotyczy</w:t>
      </w:r>
    </w:p>
    <w:p w14:paraId="22A44DAD" w14:textId="77777777" w:rsidR="00C57E47" w:rsidRPr="00E43F1B" w:rsidRDefault="00C57E47" w:rsidP="00C57E47">
      <w:r w:rsidRPr="00E43F1B">
        <w:t>Podmiot dokonujący wymiany: Nie dotyczy</w:t>
      </w:r>
    </w:p>
    <w:p w14:paraId="14449F2C" w14:textId="77777777" w:rsidR="00C57E47" w:rsidRPr="00E43F1B" w:rsidRDefault="00C57E47" w:rsidP="00C57E47">
      <w:r w:rsidRPr="00E43F1B">
        <w:t>Kierunek wymiany danych: Jednokierunkowa</w:t>
      </w:r>
    </w:p>
    <w:p w14:paraId="279B0CBD" w14:textId="77777777" w:rsidR="00C57E47" w:rsidRPr="00E43F1B" w:rsidRDefault="00C57E47" w:rsidP="00C57E47">
      <w:r w:rsidRPr="00E43F1B">
        <w:t>Częstość: Na żądanie</w:t>
      </w:r>
    </w:p>
    <w:p w14:paraId="02447985" w14:textId="77777777" w:rsidR="00C57E47" w:rsidRPr="0042624C" w:rsidRDefault="00C57E47" w:rsidP="00C57E47">
      <w:pPr>
        <w:rPr>
          <w:rStyle w:val="Uwydatnienie"/>
        </w:rPr>
      </w:pPr>
      <w:r w:rsidRPr="0042624C">
        <w:rPr>
          <w:rStyle w:val="Uwydatnienie"/>
        </w:rPr>
        <w:t>Graficzny interfejs aplikacji do zarządzania synchronizacją danych w węzłach</w:t>
      </w:r>
    </w:p>
    <w:p w14:paraId="17F6820A" w14:textId="77777777" w:rsidR="00C57E47" w:rsidRPr="00E43F1B" w:rsidRDefault="00C57E47" w:rsidP="00C57E47">
      <w:r w:rsidRPr="00E43F1B">
        <w:t>Identyfikator: SYNCH-GUI</w:t>
      </w:r>
    </w:p>
    <w:p w14:paraId="66E77F3E" w14:textId="77777777" w:rsidR="00C57E47" w:rsidRPr="00E43F1B" w:rsidRDefault="00C57E47" w:rsidP="00C57E47">
      <w:r w:rsidRPr="00E43F1B">
        <w:lastRenderedPageBreak/>
        <w:t>Nazwa podmiotu lub nazwa systemu i jego dysponent: Moduł SDI – narzędzie do zarządzania synchronizacją danych pomiędzy węzłami. GUGiK</w:t>
      </w:r>
    </w:p>
    <w:p w14:paraId="5A09548C" w14:textId="77777777" w:rsidR="00C57E47" w:rsidRPr="00E43F1B" w:rsidRDefault="00C57E47" w:rsidP="00C57E47">
      <w:r w:rsidRPr="00E43F1B">
        <w:t>Zakres informacyjny: Dane przestrzenne</w:t>
      </w:r>
    </w:p>
    <w:p w14:paraId="32FD75B2" w14:textId="77777777" w:rsidR="00C57E47" w:rsidRPr="00E43F1B" w:rsidRDefault="00C57E47" w:rsidP="00C57E47">
      <w:r w:rsidRPr="00E43F1B">
        <w:t>Interfejs: GUI</w:t>
      </w:r>
    </w:p>
    <w:p w14:paraId="40990AA6" w14:textId="77777777" w:rsidR="00C57E47" w:rsidRPr="00E43F1B" w:rsidRDefault="00C57E47" w:rsidP="00C57E47">
      <w:r w:rsidRPr="00E43F1B">
        <w:t>Typ interfejsu: Ręczny</w:t>
      </w:r>
    </w:p>
    <w:p w14:paraId="4A3A6C1A" w14:textId="77777777" w:rsidR="00C57E47" w:rsidRPr="00E43F1B" w:rsidRDefault="00C57E47" w:rsidP="00C57E47">
      <w:r w:rsidRPr="00E43F1B">
        <w:t>Forma: Nie dotyczy</w:t>
      </w:r>
    </w:p>
    <w:p w14:paraId="3E520D91" w14:textId="77777777" w:rsidR="00C57E47" w:rsidRPr="00E43F1B" w:rsidRDefault="00C57E47" w:rsidP="00C57E47">
      <w:r w:rsidRPr="00E43F1B">
        <w:t>Podmiot dokonujący wymiany: Nie dotyczy</w:t>
      </w:r>
    </w:p>
    <w:p w14:paraId="6CDF51A2" w14:textId="77777777" w:rsidR="00C57E47" w:rsidRPr="00E43F1B" w:rsidRDefault="00C57E47" w:rsidP="00C57E47">
      <w:r w:rsidRPr="00E43F1B">
        <w:t>Kierunek wymiany danych: Jednokierunkowa</w:t>
      </w:r>
    </w:p>
    <w:p w14:paraId="4E4BAB83" w14:textId="77777777" w:rsidR="00C57E47" w:rsidRPr="00E43F1B" w:rsidRDefault="00C57E47" w:rsidP="00C57E47">
      <w:r w:rsidRPr="00E43F1B">
        <w:t>Częstość: Na żądanie</w:t>
      </w:r>
    </w:p>
    <w:p w14:paraId="47FF9D93" w14:textId="77777777" w:rsidR="00C57E47" w:rsidRPr="0042624C" w:rsidRDefault="00C57E47" w:rsidP="00C57E47">
      <w:pPr>
        <w:rPr>
          <w:rStyle w:val="Uwydatnienie"/>
        </w:rPr>
      </w:pPr>
      <w:r w:rsidRPr="0042624C">
        <w:rPr>
          <w:rStyle w:val="Uwydatnienie"/>
        </w:rPr>
        <w:t>Interfejs walidacji metadanych Walidatora w węźle centralnym</w:t>
      </w:r>
    </w:p>
    <w:p w14:paraId="344CFA34" w14:textId="77777777" w:rsidR="00C57E47" w:rsidRPr="00E43F1B" w:rsidRDefault="00C57E47" w:rsidP="00C57E47">
      <w:r w:rsidRPr="00E43F1B">
        <w:t>Identyfikator: WAL-WC</w:t>
      </w:r>
    </w:p>
    <w:p w14:paraId="082762A7" w14:textId="77777777" w:rsidR="00C57E47" w:rsidRPr="00E43F1B" w:rsidRDefault="00C57E47" w:rsidP="00C57E47">
      <w:r w:rsidRPr="00E43F1B">
        <w:t>Nazwa podmiotu lub nazwa systemu i jego dysponent: Geoportal2 - Walidator metadanych. GUGIK</w:t>
      </w:r>
    </w:p>
    <w:p w14:paraId="6A005843" w14:textId="77777777" w:rsidR="00C57E47" w:rsidRPr="00E43F1B" w:rsidRDefault="00C57E47" w:rsidP="00C57E47">
      <w:r w:rsidRPr="00E43F1B">
        <w:t>Zakres informacyjny: Metadane</w:t>
      </w:r>
    </w:p>
    <w:p w14:paraId="2A46FA01" w14:textId="77777777" w:rsidR="00C57E47" w:rsidRPr="00E43F1B" w:rsidRDefault="00C57E47" w:rsidP="00C57E47">
      <w:r w:rsidRPr="00E43F1B">
        <w:t>Interfejs: WebService</w:t>
      </w:r>
    </w:p>
    <w:p w14:paraId="7FF1AEE8" w14:textId="77777777" w:rsidR="00C57E47" w:rsidRPr="00E43F1B" w:rsidRDefault="00C57E47" w:rsidP="00C57E47">
      <w:r w:rsidRPr="00E43F1B">
        <w:t>Typ interfejsu: Automatyczny</w:t>
      </w:r>
    </w:p>
    <w:p w14:paraId="75D00379" w14:textId="77777777" w:rsidR="00C57E47" w:rsidRPr="00E43F1B" w:rsidRDefault="00C57E47" w:rsidP="00C57E47">
      <w:r w:rsidRPr="00E43F1B">
        <w:t>Forma: http/SOAP</w:t>
      </w:r>
    </w:p>
    <w:p w14:paraId="48222946" w14:textId="77777777" w:rsidR="00C57E47" w:rsidRPr="00E43F1B" w:rsidRDefault="00C57E47" w:rsidP="00C57E47">
      <w:r w:rsidRPr="00E43F1B">
        <w:t>Podmiot dokonujący wymiany: Nie dotyczy</w:t>
      </w:r>
    </w:p>
    <w:p w14:paraId="6196470F" w14:textId="77777777" w:rsidR="00C57E47" w:rsidRPr="00E43F1B" w:rsidRDefault="00C57E47" w:rsidP="00C57E47">
      <w:r w:rsidRPr="00E43F1B">
        <w:t>Kierunek wymiany danych: Jednokierunkowa</w:t>
      </w:r>
    </w:p>
    <w:p w14:paraId="5D30E21D" w14:textId="77777777" w:rsidR="00C57E47" w:rsidRPr="00E43F1B" w:rsidRDefault="00C57E47" w:rsidP="00C57E47">
      <w:r w:rsidRPr="00E43F1B">
        <w:t>Częstość: Na żądanie</w:t>
      </w:r>
    </w:p>
    <w:p w14:paraId="375F604E" w14:textId="77777777" w:rsidR="00C57E47" w:rsidRPr="0042624C" w:rsidRDefault="00C57E47" w:rsidP="00C57E47">
      <w:pPr>
        <w:rPr>
          <w:rStyle w:val="Uwydatnienie"/>
        </w:rPr>
      </w:pPr>
      <w:r w:rsidRPr="0042624C">
        <w:rPr>
          <w:rStyle w:val="Uwydatnienie"/>
        </w:rPr>
        <w:t>Graficzny interfejs aplikacji do edycji metadanych w węźle centralnym</w:t>
      </w:r>
    </w:p>
    <w:p w14:paraId="60FE6E25" w14:textId="77777777" w:rsidR="00C57E47" w:rsidRPr="00E43F1B" w:rsidRDefault="00C57E47" w:rsidP="00C57E47">
      <w:r w:rsidRPr="00E43F1B">
        <w:t>Identyfikator: EDIT-MD-GUI</w:t>
      </w:r>
    </w:p>
    <w:p w14:paraId="1BD46B2B" w14:textId="77777777" w:rsidR="00C57E47" w:rsidRPr="00E43F1B" w:rsidRDefault="00C57E47" w:rsidP="00C57E47">
      <w:r w:rsidRPr="00E43F1B">
        <w:t>Nazwa podmiotu lub nazwa systemu i jego dysponent: Geoportal2 - Edytor metadanych. GUGIK</w:t>
      </w:r>
    </w:p>
    <w:p w14:paraId="3F200F69" w14:textId="77777777" w:rsidR="00C57E47" w:rsidRPr="00E43F1B" w:rsidRDefault="00C57E47" w:rsidP="00C57E47">
      <w:r w:rsidRPr="00E43F1B">
        <w:t>Zakres informacyjny: Metadane</w:t>
      </w:r>
    </w:p>
    <w:p w14:paraId="4BFC113A" w14:textId="77777777" w:rsidR="00C57E47" w:rsidRPr="00E43F1B" w:rsidRDefault="00C57E47" w:rsidP="00C57E47">
      <w:r w:rsidRPr="00E43F1B">
        <w:t>Interfejs: GUI</w:t>
      </w:r>
    </w:p>
    <w:p w14:paraId="202DAEFF" w14:textId="77777777" w:rsidR="00C57E47" w:rsidRPr="00E43F1B" w:rsidRDefault="00C57E47" w:rsidP="00C57E47">
      <w:r w:rsidRPr="00E43F1B">
        <w:t>Typ interfejsu: Ręczny</w:t>
      </w:r>
    </w:p>
    <w:p w14:paraId="139F26B6" w14:textId="77777777" w:rsidR="00C57E47" w:rsidRPr="00E43F1B" w:rsidRDefault="00C57E47" w:rsidP="00C57E47">
      <w:r w:rsidRPr="00E43F1B">
        <w:t>Forma: Nie dotyczy</w:t>
      </w:r>
    </w:p>
    <w:p w14:paraId="5B9CBED3" w14:textId="77777777" w:rsidR="00C57E47" w:rsidRPr="00E43F1B" w:rsidRDefault="00C57E47" w:rsidP="00C57E47">
      <w:r w:rsidRPr="00E43F1B">
        <w:t>Podmiot dokonujący wymiany: Nie dotyczy</w:t>
      </w:r>
    </w:p>
    <w:p w14:paraId="27519306" w14:textId="77777777" w:rsidR="00C57E47" w:rsidRPr="00E43F1B" w:rsidRDefault="00C57E47" w:rsidP="00C57E47">
      <w:r w:rsidRPr="00E43F1B">
        <w:t>Kierunek wymiany danych: Jednokierunkowa</w:t>
      </w:r>
    </w:p>
    <w:p w14:paraId="7F821602" w14:textId="77777777" w:rsidR="00C57E47" w:rsidRPr="00E43F1B" w:rsidRDefault="00C57E47" w:rsidP="00C57E47">
      <w:r w:rsidRPr="00E43F1B">
        <w:t>Częstość: Na żądanie</w:t>
      </w:r>
    </w:p>
    <w:p w14:paraId="3C9339D9" w14:textId="77777777" w:rsidR="00C57E47" w:rsidRPr="0042624C" w:rsidRDefault="00C57E47" w:rsidP="00C57E47">
      <w:pPr>
        <w:rPr>
          <w:rStyle w:val="Uwydatnienie"/>
        </w:rPr>
      </w:pPr>
      <w:r w:rsidRPr="0042624C">
        <w:rPr>
          <w:rStyle w:val="Uwydatnienie"/>
        </w:rPr>
        <w:t>Interfejs publikacji metadanych węzła lokalnego</w:t>
      </w:r>
    </w:p>
    <w:p w14:paraId="771EFBB1" w14:textId="77777777" w:rsidR="00C57E47" w:rsidRPr="00E43F1B" w:rsidRDefault="00C57E47" w:rsidP="00C57E47">
      <w:r w:rsidRPr="00E43F1B">
        <w:t>Identyfikator: CSW-WC</w:t>
      </w:r>
    </w:p>
    <w:p w14:paraId="7AAAA88A" w14:textId="77777777" w:rsidR="00C57E47" w:rsidRPr="00E43F1B" w:rsidRDefault="00C57E47" w:rsidP="00C57E47">
      <w:r w:rsidRPr="00E43F1B">
        <w:lastRenderedPageBreak/>
        <w:t>Nazwa podmiotu lub nazwa systemu i jego dysponent: Moduł SDI – Serwer Usług Katalogowych. Podmiot zarządzający węzłem lokalnym</w:t>
      </w:r>
    </w:p>
    <w:p w14:paraId="00109E10" w14:textId="77777777" w:rsidR="00C57E47" w:rsidRPr="00E43F1B" w:rsidRDefault="00C57E47" w:rsidP="00C57E47">
      <w:r w:rsidRPr="00E43F1B">
        <w:t>Zakres informacyjny: Metadane węzła lokalnego</w:t>
      </w:r>
    </w:p>
    <w:p w14:paraId="188C7CE5" w14:textId="77777777" w:rsidR="00C57E47" w:rsidRPr="00E43F1B" w:rsidRDefault="00C57E47" w:rsidP="00C57E47">
      <w:r w:rsidRPr="00E43F1B">
        <w:t>Interfejs: WebService</w:t>
      </w:r>
    </w:p>
    <w:p w14:paraId="60A00FB1" w14:textId="77777777" w:rsidR="00C57E47" w:rsidRPr="00E43F1B" w:rsidRDefault="00C57E47" w:rsidP="00C57E47">
      <w:r w:rsidRPr="00E43F1B">
        <w:t>Typ interfejsu: Automatyczny</w:t>
      </w:r>
    </w:p>
    <w:p w14:paraId="7786F120" w14:textId="77777777" w:rsidR="00C57E47" w:rsidRPr="00E43F1B" w:rsidRDefault="00C57E47" w:rsidP="00C57E47">
      <w:r w:rsidRPr="00E43F1B">
        <w:t>Forma: HTTP/GET</w:t>
      </w:r>
    </w:p>
    <w:p w14:paraId="0EDD61F9" w14:textId="77777777" w:rsidR="00C57E47" w:rsidRPr="00E43F1B" w:rsidRDefault="00C57E47" w:rsidP="00C57E47">
      <w:r w:rsidRPr="00E43F1B">
        <w:t>Podmiot dokonujący wymiany: Nie dotyczy</w:t>
      </w:r>
    </w:p>
    <w:p w14:paraId="5E043EFC" w14:textId="77777777" w:rsidR="00C57E47" w:rsidRPr="00E43F1B" w:rsidRDefault="00C57E47" w:rsidP="00C57E47">
      <w:r w:rsidRPr="00E43F1B">
        <w:t>Kierunek wymiany danych: Dwukierunkowa</w:t>
      </w:r>
    </w:p>
    <w:p w14:paraId="63F125DB" w14:textId="77777777" w:rsidR="00C57E47" w:rsidRPr="00E43F1B" w:rsidRDefault="00C57E47" w:rsidP="00C57E47">
      <w:r w:rsidRPr="00E43F1B">
        <w:t>Częstość: Na żądanie</w:t>
      </w:r>
    </w:p>
    <w:p w14:paraId="35463A5F" w14:textId="77777777" w:rsidR="00C57E47" w:rsidRPr="0042624C" w:rsidRDefault="00C57E47" w:rsidP="00C57E47">
      <w:pPr>
        <w:rPr>
          <w:rStyle w:val="Uwydatnienie"/>
        </w:rPr>
      </w:pPr>
      <w:r w:rsidRPr="0042624C">
        <w:rPr>
          <w:rStyle w:val="Uwydatnienie"/>
        </w:rPr>
        <w:t>Interfejs publikacji danych przestrzennych węzła lokalnego za pomocą usługi WMS</w:t>
      </w:r>
    </w:p>
    <w:p w14:paraId="623A12FF" w14:textId="77777777" w:rsidR="00C57E47" w:rsidRPr="00E43F1B" w:rsidRDefault="00C57E47" w:rsidP="00C57E47">
      <w:r w:rsidRPr="00E43F1B">
        <w:t>Identyfikator: WMS-WC</w:t>
      </w:r>
    </w:p>
    <w:p w14:paraId="68F79B39" w14:textId="77777777" w:rsidR="00C57E47" w:rsidRPr="00E43F1B" w:rsidRDefault="00C57E47" w:rsidP="00C57E47">
      <w:r w:rsidRPr="00E43F1B">
        <w:t>Nazwa podmiotu lub nazwa systemu i jego dysponent: Moduł SDI – Serwer Danych Przestrzennych. Podmiot zarządzający węzłem lokalnym</w:t>
      </w:r>
    </w:p>
    <w:p w14:paraId="7E0ACAB2" w14:textId="77777777" w:rsidR="00C57E47" w:rsidRPr="00E43F1B" w:rsidRDefault="00C57E47" w:rsidP="00C57E47">
      <w:r w:rsidRPr="00E43F1B">
        <w:t>Zakres informacyjny: Dane przestrzenne węzła lokalnego</w:t>
      </w:r>
    </w:p>
    <w:p w14:paraId="7F0F0B91" w14:textId="77777777" w:rsidR="00C57E47" w:rsidRPr="00E43F1B" w:rsidRDefault="00C57E47" w:rsidP="00C57E47">
      <w:r w:rsidRPr="00E43F1B">
        <w:t>Interfejs: WebService</w:t>
      </w:r>
    </w:p>
    <w:p w14:paraId="7F3BB215" w14:textId="77777777" w:rsidR="00C57E47" w:rsidRPr="00E43F1B" w:rsidRDefault="00C57E47" w:rsidP="00C57E47">
      <w:r w:rsidRPr="00E43F1B">
        <w:t>Typ interfejsu: Automatyczny</w:t>
      </w:r>
    </w:p>
    <w:p w14:paraId="302BCBF0" w14:textId="77777777" w:rsidR="00C57E47" w:rsidRPr="00E43F1B" w:rsidRDefault="00C57E47" w:rsidP="00C57E47">
      <w:r w:rsidRPr="00E43F1B">
        <w:t>Forma: HTTP/GET</w:t>
      </w:r>
    </w:p>
    <w:p w14:paraId="1B3B76DA" w14:textId="77777777" w:rsidR="00C57E47" w:rsidRPr="00E43F1B" w:rsidRDefault="00C57E47" w:rsidP="00C57E47">
      <w:r w:rsidRPr="00E43F1B">
        <w:t>Podmiot dokonujący wymiany: Nie dotyczy</w:t>
      </w:r>
    </w:p>
    <w:p w14:paraId="534B59AB" w14:textId="77777777" w:rsidR="00C57E47" w:rsidRPr="00E43F1B" w:rsidRDefault="00C57E47" w:rsidP="00C57E47">
      <w:r w:rsidRPr="00E43F1B">
        <w:t>Kierunek wymiany danych: Jednokierunkowa</w:t>
      </w:r>
    </w:p>
    <w:p w14:paraId="0CBBD21C" w14:textId="77777777" w:rsidR="00C57E47" w:rsidRPr="00E43F1B" w:rsidRDefault="00C57E47" w:rsidP="00C57E47">
      <w:r w:rsidRPr="00E43F1B">
        <w:t>Częstość: Na żądanie</w:t>
      </w:r>
    </w:p>
    <w:p w14:paraId="1C783F9C" w14:textId="77777777" w:rsidR="00C57E47" w:rsidRPr="0042624C" w:rsidRDefault="00C57E47" w:rsidP="00C57E47">
      <w:pPr>
        <w:rPr>
          <w:rStyle w:val="Uwydatnienie"/>
        </w:rPr>
      </w:pPr>
      <w:r w:rsidRPr="0042624C">
        <w:rPr>
          <w:rStyle w:val="Uwydatnienie"/>
        </w:rPr>
        <w:t>Interfejs publikacji danych przestrzennych węzła lokalnego za pomocą usługi WMTS</w:t>
      </w:r>
    </w:p>
    <w:p w14:paraId="4C2D096E" w14:textId="77777777" w:rsidR="00C57E47" w:rsidRPr="00E43F1B" w:rsidRDefault="00C57E47" w:rsidP="00C57E47">
      <w:r w:rsidRPr="00E43F1B">
        <w:t>Identyfikator: WMTS-WC</w:t>
      </w:r>
    </w:p>
    <w:p w14:paraId="76CF9EEB" w14:textId="77777777" w:rsidR="00C57E47" w:rsidRPr="00E43F1B" w:rsidRDefault="00C57E47" w:rsidP="00C57E47">
      <w:r w:rsidRPr="00E43F1B">
        <w:t>Nazwa podmiotu lub nazwa systemu i jego dysponent: Moduł SDI – Serwer Danych Przestrzennych. Podmiot zarządzający węzłem lokalnym</w:t>
      </w:r>
    </w:p>
    <w:p w14:paraId="16109509" w14:textId="77777777" w:rsidR="00C57E47" w:rsidRPr="00E43F1B" w:rsidRDefault="00C57E47" w:rsidP="00C57E47">
      <w:r w:rsidRPr="00E43F1B">
        <w:t>Zakres informacyjny: Dane przestrzenne węzła lokalnego</w:t>
      </w:r>
    </w:p>
    <w:p w14:paraId="153230E5" w14:textId="77777777" w:rsidR="00C57E47" w:rsidRPr="00E43F1B" w:rsidRDefault="00C57E47" w:rsidP="00C57E47">
      <w:r w:rsidRPr="00E43F1B">
        <w:t>Interfejs: WebService</w:t>
      </w:r>
    </w:p>
    <w:p w14:paraId="418A84A1" w14:textId="77777777" w:rsidR="00C57E47" w:rsidRPr="00E43F1B" w:rsidRDefault="00C57E47" w:rsidP="00C57E47">
      <w:r w:rsidRPr="00E43F1B">
        <w:t>Typ interfejsu: Automatyczny</w:t>
      </w:r>
    </w:p>
    <w:p w14:paraId="7A0EDA3E" w14:textId="77777777" w:rsidR="00C57E47" w:rsidRPr="00E43F1B" w:rsidRDefault="00C57E47" w:rsidP="00C57E47">
      <w:r w:rsidRPr="00E43F1B">
        <w:t>Forma: HTTP/GET</w:t>
      </w:r>
    </w:p>
    <w:p w14:paraId="26D780D9" w14:textId="77777777" w:rsidR="00C57E47" w:rsidRPr="00E43F1B" w:rsidRDefault="00C57E47" w:rsidP="00C57E47">
      <w:r w:rsidRPr="00E43F1B">
        <w:t>Podmiot dokonujący wymiany: Nie dotyczy</w:t>
      </w:r>
    </w:p>
    <w:p w14:paraId="3476D648" w14:textId="77777777" w:rsidR="00C57E47" w:rsidRPr="00E43F1B" w:rsidRDefault="00C57E47" w:rsidP="00C57E47">
      <w:r w:rsidRPr="00E43F1B">
        <w:t>Kierunek wymiany danych: Jednokierunkowa</w:t>
      </w:r>
    </w:p>
    <w:p w14:paraId="4E074CA4" w14:textId="77777777" w:rsidR="00C57E47" w:rsidRPr="00E43F1B" w:rsidRDefault="00C57E47" w:rsidP="00C57E47">
      <w:r w:rsidRPr="00E43F1B">
        <w:t>Częstość: Na żądanie</w:t>
      </w:r>
    </w:p>
    <w:p w14:paraId="09140A2C" w14:textId="77777777" w:rsidR="00C57E47" w:rsidRPr="0042624C" w:rsidRDefault="00C57E47" w:rsidP="00C57E47">
      <w:pPr>
        <w:rPr>
          <w:rStyle w:val="Uwydatnienie"/>
        </w:rPr>
      </w:pPr>
      <w:r w:rsidRPr="0042624C">
        <w:rPr>
          <w:rStyle w:val="Uwydatnienie"/>
        </w:rPr>
        <w:lastRenderedPageBreak/>
        <w:t>Interfejs publikacji danych przestrzennych węzła lokalnego za pomocą usługi WFS</w:t>
      </w:r>
    </w:p>
    <w:p w14:paraId="60D6DE3F" w14:textId="77777777" w:rsidR="00C57E47" w:rsidRPr="00E43F1B" w:rsidRDefault="00C57E47" w:rsidP="00C57E47">
      <w:r w:rsidRPr="00E43F1B">
        <w:t>Identyfikator: WFS-WC</w:t>
      </w:r>
    </w:p>
    <w:p w14:paraId="2E1913CB" w14:textId="77777777" w:rsidR="00C57E47" w:rsidRPr="00E43F1B" w:rsidRDefault="00C57E47" w:rsidP="00C57E47">
      <w:r w:rsidRPr="00E43F1B">
        <w:t>Nazwa podmiotu lub nazwa systemu i jego dysponent: Moduł SDI – Serwer Danych Przestrzennych. Podmiot zarządzający węzłem lokalnym</w:t>
      </w:r>
    </w:p>
    <w:p w14:paraId="131924B9" w14:textId="77777777" w:rsidR="00C57E47" w:rsidRPr="00E43F1B" w:rsidRDefault="00C57E47" w:rsidP="00C57E47">
      <w:r w:rsidRPr="00E43F1B">
        <w:t>Zakres informacyjny: Dane przestrzenne węzła lokalnego</w:t>
      </w:r>
    </w:p>
    <w:p w14:paraId="46A275BE" w14:textId="77777777" w:rsidR="00C57E47" w:rsidRPr="00E43F1B" w:rsidRDefault="00C57E47" w:rsidP="00C57E47">
      <w:r w:rsidRPr="00E43F1B">
        <w:t>Interfejs: WebService</w:t>
      </w:r>
    </w:p>
    <w:p w14:paraId="618BDE20" w14:textId="77777777" w:rsidR="00C57E47" w:rsidRPr="00E43F1B" w:rsidRDefault="00C57E47" w:rsidP="00C57E47">
      <w:r w:rsidRPr="00E43F1B">
        <w:t>Typ interfejsu: Automatyczny</w:t>
      </w:r>
    </w:p>
    <w:p w14:paraId="4DD5653D" w14:textId="77777777" w:rsidR="00C57E47" w:rsidRPr="00E43F1B" w:rsidRDefault="00C57E47" w:rsidP="00C57E47">
      <w:r w:rsidRPr="00E43F1B">
        <w:t>Forma: HTTP/GET</w:t>
      </w:r>
    </w:p>
    <w:p w14:paraId="0E99B96B" w14:textId="77777777" w:rsidR="00C57E47" w:rsidRPr="00E43F1B" w:rsidRDefault="00C57E47" w:rsidP="00C57E47">
      <w:r w:rsidRPr="00E43F1B">
        <w:t>Podmiot dokonujący wymiany: Nie dotyczy</w:t>
      </w:r>
    </w:p>
    <w:p w14:paraId="3A6AF2B2" w14:textId="77777777" w:rsidR="00C57E47" w:rsidRPr="00E43F1B" w:rsidRDefault="00C57E47" w:rsidP="00C57E47">
      <w:r w:rsidRPr="00E43F1B">
        <w:t>Kierunek wymiany danych: Jednokierunkowa</w:t>
      </w:r>
    </w:p>
    <w:p w14:paraId="33ED72AD" w14:textId="77777777" w:rsidR="00C57E47" w:rsidRPr="00E43F1B" w:rsidRDefault="00C57E47" w:rsidP="00C57E47">
      <w:r w:rsidRPr="00E43F1B">
        <w:t>Częstość: Na żądanie</w:t>
      </w:r>
    </w:p>
    <w:p w14:paraId="375532C9" w14:textId="77777777" w:rsidR="00C57E47" w:rsidRPr="0042624C" w:rsidRDefault="00C57E47" w:rsidP="00C57E47">
      <w:pPr>
        <w:rPr>
          <w:rStyle w:val="Uwydatnienie"/>
        </w:rPr>
      </w:pPr>
      <w:r w:rsidRPr="0042624C">
        <w:rPr>
          <w:rStyle w:val="Uwydatnienie"/>
        </w:rPr>
        <w:t>Interfejs usługi do monitorowania działania usług danych przestrzennych i metadanych</w:t>
      </w:r>
    </w:p>
    <w:p w14:paraId="5A8A1DFD" w14:textId="77777777" w:rsidR="00C57E47" w:rsidRPr="00E43F1B" w:rsidRDefault="00C57E47" w:rsidP="00C57E47">
      <w:r w:rsidRPr="00E43F1B">
        <w:t>Identyfikator: SMONITOR</w:t>
      </w:r>
    </w:p>
    <w:p w14:paraId="7FAD4BFF" w14:textId="77777777" w:rsidR="00C57E47" w:rsidRPr="00E43F1B" w:rsidRDefault="00C57E47" w:rsidP="00C57E47">
      <w:r w:rsidRPr="00E43F1B">
        <w:t>Nazwa podmiotu lub nazwa systemu i jego dysponent: Moduł SDI – serwer usług katalogowych i serwer danych przestrzennych. Podmiot zarządzający węzłem lokalnym</w:t>
      </w:r>
    </w:p>
    <w:p w14:paraId="364974B7" w14:textId="77777777" w:rsidR="00C57E47" w:rsidRPr="00E43F1B" w:rsidRDefault="00C57E47" w:rsidP="00C57E47">
      <w:r w:rsidRPr="00E43F1B">
        <w:t>Zakres informacyjny: Stan działania usług danych przestrzennych lub metadanych</w:t>
      </w:r>
    </w:p>
    <w:p w14:paraId="3B0F6CB8" w14:textId="77777777" w:rsidR="00C57E47" w:rsidRPr="00E43F1B" w:rsidRDefault="00C57E47" w:rsidP="00C57E47">
      <w:r w:rsidRPr="00E43F1B">
        <w:t>Interfejs: WebService</w:t>
      </w:r>
    </w:p>
    <w:p w14:paraId="59CA9952" w14:textId="77777777" w:rsidR="00C57E47" w:rsidRPr="00E43F1B" w:rsidRDefault="00C57E47" w:rsidP="00C57E47">
      <w:r w:rsidRPr="00E43F1B">
        <w:t>Typ interfejsu: Automatyczny</w:t>
      </w:r>
    </w:p>
    <w:p w14:paraId="4C68CDC2" w14:textId="77777777" w:rsidR="00C57E47" w:rsidRPr="00E43F1B" w:rsidRDefault="00C57E47" w:rsidP="00C57E47">
      <w:r w:rsidRPr="00E43F1B">
        <w:t>Forma: http/GET</w:t>
      </w:r>
    </w:p>
    <w:p w14:paraId="6BAA65B0" w14:textId="77777777" w:rsidR="00C57E47" w:rsidRPr="00E43F1B" w:rsidRDefault="00C57E47" w:rsidP="00C57E47">
      <w:r w:rsidRPr="00E43F1B">
        <w:t>Podmiot dokonujący wymiany: Nie dotyczy</w:t>
      </w:r>
    </w:p>
    <w:p w14:paraId="030C0574" w14:textId="77777777" w:rsidR="00C57E47" w:rsidRPr="00E43F1B" w:rsidRDefault="00C57E47" w:rsidP="00C57E47">
      <w:r w:rsidRPr="00E43F1B">
        <w:t>Kierunek wymiany danych: Jednokierunkowa</w:t>
      </w:r>
    </w:p>
    <w:p w14:paraId="7F39F7FF" w14:textId="77777777" w:rsidR="00C57E47" w:rsidRPr="00E43F1B" w:rsidRDefault="00C57E47" w:rsidP="00C57E47">
      <w:r w:rsidRPr="00E43F1B">
        <w:t>Częstość: Na żądanie</w:t>
      </w:r>
    </w:p>
    <w:p w14:paraId="6DEBEF11" w14:textId="77777777" w:rsidR="00C57E47" w:rsidRPr="0042624C" w:rsidRDefault="00C57E47" w:rsidP="00C57E47">
      <w:pPr>
        <w:rPr>
          <w:rStyle w:val="Uwydatnienie"/>
        </w:rPr>
      </w:pPr>
      <w:r w:rsidRPr="0042624C">
        <w:rPr>
          <w:rStyle w:val="Uwydatnienie"/>
        </w:rPr>
        <w:t>Graficzny interfejs konsoli do monitorowania działania usług danych przestrzennych i metadanych</w:t>
      </w:r>
    </w:p>
    <w:p w14:paraId="0F3F52A5" w14:textId="77777777" w:rsidR="00C57E47" w:rsidRPr="00E43F1B" w:rsidRDefault="00C57E47" w:rsidP="00C57E47">
      <w:r w:rsidRPr="00E43F1B">
        <w:t>Identyfikator: SMONITOR-GUI</w:t>
      </w:r>
    </w:p>
    <w:p w14:paraId="0B5233F9" w14:textId="77777777" w:rsidR="00C57E47" w:rsidRPr="00E43F1B" w:rsidRDefault="00C57E47" w:rsidP="00C57E47">
      <w:r w:rsidRPr="00E43F1B">
        <w:t>Nazwa podmiotu lub nazwa systemu i jego dysponent: Moduł SDI – konsola do monitorowania działania usług danych przestrzennych i metadanych w węźle lokalnym lub centralnym. W zależności od miejsca zainstalowania - podmiot zarządzający węzłem lokalnym lub GUGiK</w:t>
      </w:r>
    </w:p>
    <w:p w14:paraId="6BA09B7D" w14:textId="77777777" w:rsidR="00C57E47" w:rsidRPr="00E43F1B" w:rsidRDefault="00C57E47" w:rsidP="00C57E47">
      <w:r w:rsidRPr="00E43F1B">
        <w:t>Zakres informacyjny: Stan działania usług danych przestrzennych lub metadanych</w:t>
      </w:r>
    </w:p>
    <w:p w14:paraId="0B7A07EB" w14:textId="77777777" w:rsidR="00C57E47" w:rsidRPr="00E43F1B" w:rsidRDefault="00C57E47" w:rsidP="00C57E47">
      <w:r w:rsidRPr="00E43F1B">
        <w:t>Interfejs: GUI</w:t>
      </w:r>
    </w:p>
    <w:p w14:paraId="638E7F70" w14:textId="77777777" w:rsidR="00C57E47" w:rsidRPr="00E43F1B" w:rsidRDefault="00C57E47" w:rsidP="00C57E47">
      <w:r w:rsidRPr="00E43F1B">
        <w:t>Typ interfejsu: Ręczny</w:t>
      </w:r>
    </w:p>
    <w:p w14:paraId="6CBBC6F3" w14:textId="77777777" w:rsidR="00C57E47" w:rsidRPr="00E43F1B" w:rsidRDefault="00C57E47" w:rsidP="00C57E47">
      <w:r w:rsidRPr="00E43F1B">
        <w:t>Forma: Nie dotyczy</w:t>
      </w:r>
    </w:p>
    <w:p w14:paraId="7ACC3B41" w14:textId="77777777" w:rsidR="00C57E47" w:rsidRPr="00E43F1B" w:rsidRDefault="00C57E47" w:rsidP="00C57E47">
      <w:r w:rsidRPr="00E43F1B">
        <w:t>Podmiot dokonujący wymiany: Nie dotyczy</w:t>
      </w:r>
    </w:p>
    <w:p w14:paraId="080A2ADF" w14:textId="77777777" w:rsidR="00C57E47" w:rsidRPr="00E43F1B" w:rsidRDefault="00C57E47" w:rsidP="00C57E47">
      <w:r w:rsidRPr="00E43F1B">
        <w:lastRenderedPageBreak/>
        <w:t>Kierunek wymiany danych: Jednokierunkowa</w:t>
      </w:r>
    </w:p>
    <w:p w14:paraId="091B630A" w14:textId="77777777" w:rsidR="00C57E47" w:rsidRPr="00E43F1B" w:rsidRDefault="00C57E47" w:rsidP="00C57E47">
      <w:r w:rsidRPr="00E43F1B">
        <w:t>Częstość: Na żądanie</w:t>
      </w:r>
    </w:p>
    <w:p w14:paraId="7AB328AF" w14:textId="77777777" w:rsidR="00C57E47" w:rsidRPr="002636BE" w:rsidRDefault="00C57E47" w:rsidP="00C57E47">
      <w:pPr>
        <w:pStyle w:val="Styl3"/>
        <w:rPr>
          <w:color w:val="333399"/>
        </w:rPr>
      </w:pPr>
      <w:bookmarkStart w:id="711" w:name="_Toc455572279"/>
      <w:bookmarkStart w:id="712" w:name="_Toc81490789"/>
      <w:r w:rsidRPr="002636BE">
        <w:rPr>
          <w:color w:val="333399"/>
        </w:rPr>
        <w:t>Projekt techniczny</w:t>
      </w:r>
      <w:bookmarkEnd w:id="679"/>
      <w:bookmarkEnd w:id="680"/>
      <w:bookmarkEnd w:id="681"/>
      <w:bookmarkEnd w:id="682"/>
      <w:bookmarkEnd w:id="683"/>
      <w:bookmarkEnd w:id="684"/>
      <w:bookmarkEnd w:id="685"/>
      <w:bookmarkEnd w:id="686"/>
      <w:bookmarkEnd w:id="687"/>
      <w:r w:rsidRPr="002636BE">
        <w:rPr>
          <w:color w:val="333399"/>
        </w:rPr>
        <w:t xml:space="preserve"> Modułu SDI</w:t>
      </w:r>
      <w:bookmarkEnd w:id="711"/>
      <w:bookmarkEnd w:id="712"/>
    </w:p>
    <w:p w14:paraId="462CA84D" w14:textId="77777777" w:rsidR="00C57E47" w:rsidRPr="00E43F1B" w:rsidRDefault="00C57E47" w:rsidP="00C57E47">
      <w:pPr>
        <w:jc w:val="both"/>
        <w:rPr>
          <w:lang w:eastAsia="pl-PL"/>
        </w:rPr>
      </w:pPr>
      <w:bookmarkStart w:id="713" w:name="_Toc261341570"/>
      <w:r w:rsidRPr="00E43F1B">
        <w:t xml:space="preserve">Architektura technologiczna przedstawia </w:t>
      </w:r>
      <w:r w:rsidRPr="00E43F1B">
        <w:rPr>
          <w:lang w:eastAsia="pl-PL"/>
        </w:rPr>
        <w:t>podział technologiczny systemu informatycznego wraz ze wskazaniem wykorzystanych klas technologii, które mają wspierać realizację elementów architektury: usług aplikacyjnych oraz magazynów danych zapewniających oczekiwaną funkcjonalność systemu.</w:t>
      </w:r>
    </w:p>
    <w:p w14:paraId="3A416D03" w14:textId="77777777" w:rsidR="00C57E47" w:rsidRPr="00E43F1B" w:rsidRDefault="00C57E47" w:rsidP="00C57E47">
      <w:r w:rsidRPr="00E43F1B">
        <w:t xml:space="preserve">Architektura technologiczna </w:t>
      </w:r>
      <w:r w:rsidRPr="00E43F1B">
        <w:rPr>
          <w:lang w:eastAsia="pl-PL"/>
        </w:rPr>
        <w:t>pokazuje, jak elementy funkcjonalne systemu zdefiniowane w projekcie funkcjonalnym będą realizowane przy pomocy komponentów technologicznych oraz infrastruktury programowej, sprzętowej oraz sieciowej niezbędnej do prawidłowego wdrożenia funkcjonalności systemu.</w:t>
      </w:r>
    </w:p>
    <w:p w14:paraId="7AFFDA29" w14:textId="77777777" w:rsidR="00C57E47" w:rsidRPr="002636BE" w:rsidRDefault="00C57E47" w:rsidP="00C57E47">
      <w:pPr>
        <w:pStyle w:val="Styl4"/>
        <w:rPr>
          <w:color w:val="333399"/>
        </w:rPr>
      </w:pPr>
      <w:bookmarkStart w:id="714" w:name="_Toc265052551"/>
      <w:bookmarkStart w:id="715" w:name="_Toc265052894"/>
      <w:bookmarkStart w:id="716" w:name="_Toc265063297"/>
      <w:bookmarkStart w:id="717" w:name="_Toc266430385"/>
      <w:bookmarkStart w:id="718" w:name="_Toc266699576"/>
      <w:bookmarkStart w:id="719" w:name="_Toc266705119"/>
      <w:bookmarkStart w:id="720" w:name="_Toc266705492"/>
      <w:bookmarkStart w:id="721" w:name="_Toc266705621"/>
      <w:bookmarkStart w:id="722" w:name="_Toc266706042"/>
      <w:bookmarkStart w:id="723" w:name="_Toc266706983"/>
      <w:bookmarkStart w:id="724" w:name="_Toc266707111"/>
      <w:bookmarkStart w:id="725" w:name="_Toc266707240"/>
      <w:bookmarkStart w:id="726" w:name="_Toc266707367"/>
      <w:bookmarkStart w:id="727" w:name="_Toc266709572"/>
      <w:bookmarkStart w:id="728" w:name="_Toc266709701"/>
      <w:bookmarkStart w:id="729" w:name="_Toc266715518"/>
      <w:bookmarkStart w:id="730" w:name="_Toc266888756"/>
      <w:bookmarkStart w:id="731" w:name="_Toc267045122"/>
      <w:bookmarkStart w:id="732" w:name="_Toc267045622"/>
      <w:bookmarkStart w:id="733" w:name="_Toc267046123"/>
      <w:bookmarkStart w:id="734" w:name="_Toc267046629"/>
      <w:bookmarkStart w:id="735" w:name="_Toc267054478"/>
      <w:bookmarkStart w:id="736" w:name="_Toc267664008"/>
      <w:bookmarkStart w:id="737" w:name="_Toc271700746"/>
      <w:bookmarkStart w:id="738" w:name="_Toc303086477"/>
      <w:bookmarkStart w:id="739" w:name="_Toc303169477"/>
      <w:bookmarkStart w:id="740" w:name="_Toc455572280"/>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r w:rsidRPr="002636BE">
        <w:rPr>
          <w:color w:val="333399"/>
        </w:rPr>
        <w:t>Metoda opisu</w:t>
      </w:r>
      <w:bookmarkEnd w:id="736"/>
      <w:bookmarkEnd w:id="737"/>
      <w:bookmarkEnd w:id="738"/>
      <w:bookmarkEnd w:id="739"/>
      <w:bookmarkEnd w:id="740"/>
    </w:p>
    <w:p w14:paraId="44616170" w14:textId="77777777" w:rsidR="00C57E47" w:rsidRPr="00635085" w:rsidRDefault="00C57E47" w:rsidP="00C57E47">
      <w:pPr>
        <w:jc w:val="both"/>
      </w:pPr>
      <w:r w:rsidRPr="00E43F1B">
        <w:t xml:space="preserve">Architektura technologiczna jest logiczną konsekwencją decyzji i wymagań opisanych w projekcie funkcjonalnym. </w:t>
      </w:r>
      <w:r w:rsidRPr="00635085">
        <w:t>Jej opis składa się z następujących elementów:</w:t>
      </w:r>
    </w:p>
    <w:p w14:paraId="66E3D9FB" w14:textId="77777777" w:rsidR="00C57E47" w:rsidRPr="00E43F1B" w:rsidRDefault="00C57E47" w:rsidP="00C57E47">
      <w:pPr>
        <w:numPr>
          <w:ilvl w:val="0"/>
          <w:numId w:val="34"/>
        </w:numPr>
        <w:spacing w:after="200" w:line="276" w:lineRule="auto"/>
        <w:jc w:val="both"/>
      </w:pPr>
      <w:r w:rsidRPr="00E43F1B">
        <w:rPr>
          <w:b/>
        </w:rPr>
        <w:t>Oprogramowanie aplikacyjne</w:t>
      </w:r>
      <w:r w:rsidRPr="00E43F1B">
        <w:t xml:space="preserve"> - komponenty technologiczne realizujące oczekiwaną funkcjonalność systemu (np. aplikacja webowa wykonana w technologii J2EE zawierająca funkcjonalności usługi aplikacyjnej </w:t>
      </w:r>
      <w:r w:rsidRPr="00E43F1B">
        <w:rPr>
          <w:lang w:eastAsia="pl-PL"/>
        </w:rPr>
        <w:t>GeoMedia Professional</w:t>
      </w:r>
      <w:r w:rsidRPr="00E43F1B">
        <w:t>).</w:t>
      </w:r>
    </w:p>
    <w:p w14:paraId="4E2E5949" w14:textId="77777777" w:rsidR="00C57E47" w:rsidRPr="00E43F1B" w:rsidRDefault="00C57E47" w:rsidP="00C57E47">
      <w:pPr>
        <w:numPr>
          <w:ilvl w:val="0"/>
          <w:numId w:val="34"/>
        </w:numPr>
        <w:spacing w:after="200" w:line="276" w:lineRule="auto"/>
        <w:jc w:val="both"/>
      </w:pPr>
      <w:bookmarkStart w:id="741" w:name="_Ref260043691"/>
      <w:r w:rsidRPr="00E43F1B">
        <w:rPr>
          <w:b/>
        </w:rPr>
        <w:t>Infrastruktura oprogramowania</w:t>
      </w:r>
      <w:r w:rsidRPr="00E43F1B">
        <w:t xml:space="preserve"> –komponenty infrastruktury standardowej, np. serwer aplikacji, system operacyjny, z których musi korzystać oprogramowanie aplikacyjne w celu poprawnego funkcjonowania,</w:t>
      </w:r>
      <w:bookmarkEnd w:id="741"/>
    </w:p>
    <w:p w14:paraId="63241CF6" w14:textId="77777777" w:rsidR="00C57E47" w:rsidRPr="00E43F1B" w:rsidRDefault="00C57E47" w:rsidP="00C57E47">
      <w:pPr>
        <w:numPr>
          <w:ilvl w:val="0"/>
          <w:numId w:val="34"/>
        </w:numPr>
        <w:spacing w:after="200" w:line="276" w:lineRule="auto"/>
        <w:jc w:val="both"/>
      </w:pPr>
      <w:bookmarkStart w:id="742" w:name="_Hlk260039625"/>
      <w:r w:rsidRPr="00E43F1B">
        <w:rPr>
          <w:b/>
        </w:rPr>
        <w:t>Logiczna infrastruktura sprzętowa</w:t>
      </w:r>
      <w:bookmarkEnd w:id="742"/>
      <w:r w:rsidRPr="00E43F1B">
        <w:t xml:space="preserve"> – określa klasę i właściwości logicznych komponentów sprzętowych, na których rozmieszczane są komponenty infrastruktury oprogramowania i komponenty oprogramowania aplikacyjnego..</w:t>
      </w:r>
    </w:p>
    <w:p w14:paraId="7B77E23B" w14:textId="77777777" w:rsidR="00C57E47" w:rsidRPr="00E43F1B" w:rsidRDefault="00C57E47" w:rsidP="00C57E47">
      <w:pPr>
        <w:rPr>
          <w:lang w:eastAsia="pl-PL"/>
        </w:rPr>
      </w:pPr>
      <w:r w:rsidRPr="00E43F1B">
        <w:rPr>
          <w:lang w:eastAsia="pl-PL"/>
        </w:rPr>
        <w:t>Rozdział ten zawiera opis architektury technologicznej Modułu SDI zgodnie z opisanym podziałem.</w:t>
      </w:r>
    </w:p>
    <w:p w14:paraId="412EDB9B" w14:textId="77777777" w:rsidR="00C57E47" w:rsidRPr="002636BE" w:rsidRDefault="00C57E47" w:rsidP="00C57E47">
      <w:pPr>
        <w:pStyle w:val="Styl4"/>
        <w:rPr>
          <w:color w:val="333399"/>
          <w:lang w:val="pl-PL"/>
        </w:rPr>
      </w:pPr>
      <w:bookmarkStart w:id="743" w:name="_Toc260061129"/>
      <w:bookmarkStart w:id="744" w:name="_Toc261341571"/>
      <w:bookmarkStart w:id="745" w:name="_Toc267664009"/>
      <w:bookmarkStart w:id="746" w:name="_Toc271700747"/>
      <w:bookmarkStart w:id="747" w:name="_Toc311818187"/>
      <w:bookmarkStart w:id="748" w:name="_Toc455572281"/>
      <w:r w:rsidRPr="002636BE">
        <w:rPr>
          <w:color w:val="333399"/>
          <w:lang w:val="pl-PL"/>
        </w:rPr>
        <w:t>Oprogramowanie aplikacyjne</w:t>
      </w:r>
      <w:bookmarkEnd w:id="743"/>
      <w:bookmarkEnd w:id="744"/>
      <w:bookmarkEnd w:id="745"/>
      <w:bookmarkEnd w:id="746"/>
      <w:bookmarkEnd w:id="747"/>
      <w:bookmarkEnd w:id="748"/>
    </w:p>
    <w:p w14:paraId="3DABB1FC" w14:textId="77777777" w:rsidR="00C57E47" w:rsidRPr="00E43F1B" w:rsidRDefault="00C57E47" w:rsidP="00C57E47">
      <w:r w:rsidRPr="00E43F1B">
        <w:t xml:space="preserve">Oprogramowanie aplikacyjne Modułu SDI przedstawione jest przy pomocy komponentów technologicznych. </w:t>
      </w:r>
    </w:p>
    <w:p w14:paraId="7ED7E0DE" w14:textId="77777777" w:rsidR="00C57E47" w:rsidRPr="00E43F1B" w:rsidRDefault="00C57E47" w:rsidP="00C57E47">
      <w:r w:rsidRPr="00E43F1B">
        <w:t>Komponenty technologiczne są to wydzielone technologicznie przedmioty dostaw (dostarczone przez dostawców rozwiązania), których celem jest dostarczenie funkcjonalności systemu określonych w warstwie architektury systemów informatycznych.</w:t>
      </w:r>
    </w:p>
    <w:p w14:paraId="3ADA9A10" w14:textId="77777777" w:rsidR="00C57E47" w:rsidRPr="00E43F1B" w:rsidRDefault="00C57E47" w:rsidP="00C57E47">
      <w:r w:rsidRPr="00E43F1B">
        <w:t>Rozdział opisuje wszystkie zidentyfikowane komponenty technologiczne oprogramowania aplikacyjnego, uwzględniając zależności pomiędzy danymi komponentami, sposób licencjonowania komponentu i zastosowane metody zachowania persystencji.</w:t>
      </w:r>
    </w:p>
    <w:p w14:paraId="6F552390" w14:textId="77777777" w:rsidR="00C57E47" w:rsidRPr="00E43F1B" w:rsidRDefault="00C57E47" w:rsidP="00C57E47">
      <w:r w:rsidRPr="00E43F1B">
        <w:t>Diagramy dodatkowo ilustrują mapowanie komponentów aplikacyjnych na elementy infrastruktury oprogramowania (środowisko programowe) opisane w rozdziale Infrastruktura oprogramowania.</w:t>
      </w:r>
    </w:p>
    <w:p w14:paraId="30423DA8" w14:textId="77777777" w:rsidR="00C57E47" w:rsidRDefault="00C57E47" w:rsidP="00C57E47">
      <w:pPr>
        <w:rPr>
          <w:lang w:eastAsia="pl-PL"/>
        </w:rPr>
      </w:pPr>
      <w:r w:rsidRPr="00E43F1B">
        <w:rPr>
          <w:i/>
          <w:noProof/>
          <w:color w:val="4F81BD"/>
          <w:sz w:val="16"/>
          <w:szCs w:val="16"/>
          <w:lang w:eastAsia="pl-PL"/>
        </w:rPr>
        <w:lastRenderedPageBreak/>
        <w:drawing>
          <wp:inline distT="0" distB="0" distL="0" distR="0" wp14:anchorId="374434F1" wp14:editId="4EAFE115">
            <wp:extent cx="5760720" cy="3131820"/>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760720" cy="3131820"/>
                    </a:xfrm>
                    <a:prstGeom prst="rect">
                      <a:avLst/>
                    </a:prstGeom>
                    <a:noFill/>
                    <a:ln>
                      <a:noFill/>
                    </a:ln>
                  </pic:spPr>
                </pic:pic>
              </a:graphicData>
            </a:graphic>
          </wp:inline>
        </w:drawing>
      </w:r>
    </w:p>
    <w:p w14:paraId="784410B2" w14:textId="77777777" w:rsidR="00C57E47" w:rsidRPr="00E43F1B" w:rsidRDefault="00C57E47" w:rsidP="00C57E47">
      <w:pPr>
        <w:pStyle w:val="Legenda"/>
        <w:rPr>
          <w:lang w:val="pl-PL"/>
        </w:rPr>
      </w:pPr>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75</w:t>
      </w:r>
      <w:r>
        <w:fldChar w:fldCharType="end"/>
      </w:r>
      <w:r w:rsidRPr="00E43F1B">
        <w:rPr>
          <w:lang w:val="pl-PL"/>
        </w:rPr>
        <w:t xml:space="preserve"> Model opisu dla oprogramowania aplikacyjnego</w:t>
      </w:r>
    </w:p>
    <w:p w14:paraId="6641857B" w14:textId="77777777" w:rsidR="00C57E47" w:rsidRPr="00E43F1B" w:rsidRDefault="00C57E47" w:rsidP="00C57E47">
      <w:pPr>
        <w:jc w:val="both"/>
        <w:rPr>
          <w:lang w:eastAsia="pl-PL"/>
        </w:rPr>
      </w:pPr>
      <w:r w:rsidRPr="002636BE">
        <w:t xml:space="preserve">Diagram </w:t>
      </w:r>
      <w:r w:rsidRPr="00E43F1B">
        <w:t>przedstawia ogólny schemat oprogramowania aplikacyjnego funkcjonującego w ramach środowiska Moduł SDI. Charakterystyczną cechą obecnego środowiska jest podział na pakiety oprogramowania, które świadczą specyficzne usługi aplikacyjne.</w:t>
      </w:r>
    </w:p>
    <w:p w14:paraId="7AAAB398" w14:textId="77777777" w:rsidR="00C57E47" w:rsidRPr="00E43F1B" w:rsidRDefault="00C57E47" w:rsidP="00C57E47">
      <w:pPr>
        <w:jc w:val="both"/>
      </w:pPr>
      <w:r w:rsidRPr="00E43F1B">
        <w:t>Diagram identyfikuje komponenty aplikacyjne Modułu SDI zlokalizowane w następujących pakietach oprogramowania:</w:t>
      </w:r>
    </w:p>
    <w:p w14:paraId="01B8CE5A" w14:textId="77777777" w:rsidR="00C57E47" w:rsidRDefault="00C57E47" w:rsidP="00C57E47">
      <w:pPr>
        <w:pStyle w:val="Akapitzlist"/>
        <w:numPr>
          <w:ilvl w:val="0"/>
          <w:numId w:val="69"/>
        </w:numPr>
      </w:pPr>
      <w:r>
        <w:t>SDP – Serwer Danych Przestrzennych,</w:t>
      </w:r>
    </w:p>
    <w:p w14:paraId="29D0F730" w14:textId="77777777" w:rsidR="00C57E47" w:rsidRDefault="00C57E47" w:rsidP="00C57E47">
      <w:pPr>
        <w:pStyle w:val="Akapitzlist"/>
        <w:numPr>
          <w:ilvl w:val="0"/>
          <w:numId w:val="69"/>
        </w:numPr>
      </w:pPr>
      <w:r w:rsidRPr="00A51C43">
        <w:t>SUK</w:t>
      </w:r>
      <w:r>
        <w:t xml:space="preserve"> - Serwer Usług Katalogowych,</w:t>
      </w:r>
    </w:p>
    <w:p w14:paraId="50A7B186" w14:textId="77777777" w:rsidR="00C57E47" w:rsidRDefault="00C57E47" w:rsidP="00C57E47">
      <w:pPr>
        <w:pStyle w:val="Akapitzlist"/>
        <w:numPr>
          <w:ilvl w:val="0"/>
          <w:numId w:val="69"/>
        </w:numPr>
      </w:pPr>
      <w:r w:rsidRPr="00A51C43">
        <w:t>CNS – Centralne narzędzie synchronizacji</w:t>
      </w:r>
      <w:r>
        <w:t>,</w:t>
      </w:r>
    </w:p>
    <w:p w14:paraId="4C523E4A" w14:textId="77777777" w:rsidR="00C57E47" w:rsidRDefault="00C57E47" w:rsidP="00C57E47">
      <w:pPr>
        <w:pStyle w:val="Akapitzlist"/>
        <w:numPr>
          <w:ilvl w:val="0"/>
          <w:numId w:val="69"/>
        </w:numPr>
      </w:pPr>
      <w:r w:rsidRPr="00A51C43">
        <w:t>LSP –Lokalne środowisko publikacyjne</w:t>
      </w:r>
      <w:r>
        <w:t>,</w:t>
      </w:r>
    </w:p>
    <w:p w14:paraId="0A2C8A35" w14:textId="77777777" w:rsidR="00C57E47" w:rsidRDefault="00C57E47" w:rsidP="00C57E47">
      <w:pPr>
        <w:pStyle w:val="Akapitzlist"/>
        <w:numPr>
          <w:ilvl w:val="0"/>
          <w:numId w:val="69"/>
        </w:numPr>
      </w:pPr>
      <w:r>
        <w:t>CDB –Centralne środowisko bazodanowe,</w:t>
      </w:r>
    </w:p>
    <w:p w14:paraId="69BEC740" w14:textId="77777777" w:rsidR="00C57E47" w:rsidRPr="0042624C" w:rsidRDefault="00C57E47" w:rsidP="00C57E47">
      <w:pPr>
        <w:pStyle w:val="Akapitzlist"/>
        <w:numPr>
          <w:ilvl w:val="0"/>
          <w:numId w:val="69"/>
        </w:numPr>
      </w:pPr>
      <w:r>
        <w:t>LDB –Lokalne środowisko bazodanowe</w:t>
      </w:r>
      <w:r>
        <w:rPr>
          <w:lang w:val="pl-PL"/>
        </w:rPr>
        <w:t>,</w:t>
      </w:r>
    </w:p>
    <w:p w14:paraId="56EEE4B3" w14:textId="77777777" w:rsidR="00C57E47" w:rsidRDefault="00C57E47" w:rsidP="00C57E47">
      <w:pPr>
        <w:pStyle w:val="Akapitzlist"/>
        <w:numPr>
          <w:ilvl w:val="0"/>
          <w:numId w:val="69"/>
        </w:numPr>
      </w:pPr>
      <w:r>
        <w:t>POR – Portal SDI</w:t>
      </w:r>
      <w:r>
        <w:rPr>
          <w:lang w:val="pl-PL"/>
        </w:rPr>
        <w:t>.</w:t>
      </w:r>
    </w:p>
    <w:p w14:paraId="25C889EF" w14:textId="77777777" w:rsidR="00C57E47" w:rsidRPr="00EB4D54" w:rsidRDefault="00C57E47" w:rsidP="00C57E47">
      <w:pPr>
        <w:rPr>
          <w:lang w:eastAsia="pl-PL"/>
        </w:rPr>
      </w:pPr>
      <w:r w:rsidRPr="00E5718A">
        <w:rPr>
          <w:noProof/>
          <w:lang w:eastAsia="pl-PL"/>
        </w:rPr>
        <w:lastRenderedPageBreak/>
        <w:drawing>
          <wp:inline distT="0" distB="0" distL="0" distR="0" wp14:anchorId="4C5AD32C" wp14:editId="53641214">
            <wp:extent cx="5760720" cy="3413760"/>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5760720" cy="3413760"/>
                    </a:xfrm>
                    <a:prstGeom prst="rect">
                      <a:avLst/>
                    </a:prstGeom>
                    <a:noFill/>
                    <a:ln>
                      <a:noFill/>
                    </a:ln>
                  </pic:spPr>
                </pic:pic>
              </a:graphicData>
            </a:graphic>
          </wp:inline>
        </w:drawing>
      </w:r>
    </w:p>
    <w:p w14:paraId="196066AD" w14:textId="77777777" w:rsidR="00C57E47" w:rsidRPr="00E43F1B" w:rsidRDefault="00C57E47" w:rsidP="00C57E47">
      <w:pPr>
        <w:pStyle w:val="Legenda"/>
        <w:rPr>
          <w:lang w:val="pl-PL" w:eastAsia="pl-PL"/>
        </w:rPr>
      </w:pPr>
      <w:bookmarkStart w:id="749" w:name="_Ref336947727"/>
      <w:bookmarkStart w:id="750" w:name="_Toc311818282"/>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76</w:t>
      </w:r>
      <w:r>
        <w:fldChar w:fldCharType="end"/>
      </w:r>
      <w:bookmarkEnd w:id="749"/>
      <w:r w:rsidRPr="00E43F1B">
        <w:rPr>
          <w:lang w:val="pl-PL"/>
        </w:rPr>
        <w:t xml:space="preserve"> </w:t>
      </w:r>
      <w:r w:rsidRPr="00E43F1B">
        <w:rPr>
          <w:lang w:val="pl-PL" w:eastAsia="pl-PL"/>
        </w:rPr>
        <w:t>Lista komponentów aplikacyjnych w podziale na pakiety oprogramowania.</w:t>
      </w:r>
      <w:bookmarkEnd w:id="750"/>
    </w:p>
    <w:p w14:paraId="224FADF3" w14:textId="77777777" w:rsidR="00C57E47" w:rsidRPr="00E43F1B" w:rsidRDefault="00C57E47" w:rsidP="00C57E47">
      <w:r>
        <w:t xml:space="preserve">Poniższe </w:t>
      </w:r>
      <w:r w:rsidRPr="00E43F1B">
        <w:t>przedstawia powiązanie pomiędzy usługami aplikacyjnymi, a pakietami oprogramowania.</w:t>
      </w:r>
    </w:p>
    <w:p w14:paraId="65D11878" w14:textId="77777777" w:rsidR="00C57E47" w:rsidRPr="00E43F1B" w:rsidRDefault="00C57E47" w:rsidP="00C57E47">
      <w:pPr>
        <w:pStyle w:val="Legenda"/>
        <w:rPr>
          <w:lang w:val="pl-PL"/>
        </w:rPr>
      </w:pPr>
      <w:bookmarkStart w:id="751" w:name="_Ref336947799"/>
      <w:bookmarkStart w:id="752" w:name="_Toc311818272"/>
      <w:r w:rsidRPr="00E43F1B">
        <w:rPr>
          <w:lang w:val="pl-PL"/>
        </w:rPr>
        <w:t xml:space="preserve">Tabela </w:t>
      </w:r>
      <w:r>
        <w:fldChar w:fldCharType="begin"/>
      </w:r>
      <w:r w:rsidRPr="00E43F1B">
        <w:rPr>
          <w:lang w:val="pl-PL"/>
        </w:rPr>
        <w:instrText xml:space="preserve"> SEQ Tabela \* ARABIC </w:instrText>
      </w:r>
      <w:r>
        <w:fldChar w:fldCharType="separate"/>
      </w:r>
      <w:r w:rsidR="00E451BD">
        <w:rPr>
          <w:noProof/>
          <w:lang w:val="pl-PL"/>
        </w:rPr>
        <w:t>6</w:t>
      </w:r>
      <w:r>
        <w:fldChar w:fldCharType="end"/>
      </w:r>
      <w:bookmarkEnd w:id="751"/>
      <w:r w:rsidRPr="00E43F1B">
        <w:rPr>
          <w:lang w:val="pl-PL"/>
        </w:rPr>
        <w:t xml:space="preserve"> Wykaz usług aplikacyjnych zidentyfikowanych </w:t>
      </w:r>
      <w:r w:rsidRPr="00E43F1B">
        <w:rPr>
          <w:bCs w:val="0"/>
          <w:lang w:val="pl-PL" w:eastAsia="pl-PL"/>
        </w:rPr>
        <w:t>w podziale na pakiety oprogramowania.</w:t>
      </w:r>
      <w:bookmarkEnd w:id="752"/>
    </w:p>
    <w:tbl>
      <w:tblPr>
        <w:tblW w:w="91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19"/>
        <w:gridCol w:w="709"/>
        <w:gridCol w:w="709"/>
        <w:gridCol w:w="708"/>
        <w:gridCol w:w="709"/>
        <w:gridCol w:w="709"/>
        <w:gridCol w:w="709"/>
        <w:gridCol w:w="708"/>
      </w:tblGrid>
      <w:tr w:rsidR="00C57E47" w:rsidRPr="00962941" w14:paraId="2411D6ED" w14:textId="77777777" w:rsidTr="000E354F">
        <w:trPr>
          <w:trHeight w:val="274"/>
        </w:trPr>
        <w:tc>
          <w:tcPr>
            <w:tcW w:w="4219" w:type="dxa"/>
            <w:shd w:val="clear" w:color="auto" w:fill="B6DDE8"/>
            <w:vAlign w:val="center"/>
          </w:tcPr>
          <w:p w14:paraId="21A4A197" w14:textId="77777777" w:rsidR="00C57E47" w:rsidRPr="00962941" w:rsidRDefault="00C57E47" w:rsidP="000E354F">
            <w:pPr>
              <w:spacing w:after="0" w:line="240" w:lineRule="auto"/>
              <w:rPr>
                <w:b/>
                <w:sz w:val="20"/>
                <w:szCs w:val="20"/>
              </w:rPr>
            </w:pPr>
            <w:r w:rsidRPr="00962941">
              <w:rPr>
                <w:b/>
                <w:sz w:val="20"/>
                <w:szCs w:val="20"/>
              </w:rPr>
              <w:t>USŁUGA \ WĘZEŁ</w:t>
            </w:r>
          </w:p>
        </w:tc>
        <w:tc>
          <w:tcPr>
            <w:tcW w:w="709" w:type="dxa"/>
            <w:shd w:val="clear" w:color="auto" w:fill="B6DDE8"/>
            <w:vAlign w:val="center"/>
          </w:tcPr>
          <w:p w14:paraId="43D7EA35" w14:textId="77777777" w:rsidR="00C57E47" w:rsidRPr="00962941" w:rsidRDefault="00C57E47" w:rsidP="000E354F">
            <w:pPr>
              <w:spacing w:after="0" w:line="240" w:lineRule="auto"/>
              <w:rPr>
                <w:b/>
                <w:sz w:val="20"/>
                <w:szCs w:val="20"/>
              </w:rPr>
            </w:pPr>
            <w:r w:rsidRPr="00962941">
              <w:rPr>
                <w:b/>
                <w:sz w:val="20"/>
                <w:szCs w:val="20"/>
              </w:rPr>
              <w:t>SDP</w:t>
            </w:r>
          </w:p>
        </w:tc>
        <w:tc>
          <w:tcPr>
            <w:tcW w:w="709" w:type="dxa"/>
            <w:shd w:val="clear" w:color="auto" w:fill="B6DDE8"/>
            <w:vAlign w:val="center"/>
          </w:tcPr>
          <w:p w14:paraId="4D40D09D" w14:textId="77777777" w:rsidR="00C57E47" w:rsidRPr="00962941" w:rsidRDefault="00C57E47" w:rsidP="000E354F">
            <w:pPr>
              <w:spacing w:after="0" w:line="240" w:lineRule="auto"/>
              <w:rPr>
                <w:b/>
                <w:sz w:val="20"/>
                <w:szCs w:val="20"/>
              </w:rPr>
            </w:pPr>
            <w:r w:rsidRPr="00962941">
              <w:rPr>
                <w:b/>
                <w:sz w:val="20"/>
                <w:szCs w:val="20"/>
              </w:rPr>
              <w:t>SUK</w:t>
            </w:r>
          </w:p>
        </w:tc>
        <w:tc>
          <w:tcPr>
            <w:tcW w:w="708" w:type="dxa"/>
            <w:shd w:val="clear" w:color="auto" w:fill="B6DDE8"/>
            <w:vAlign w:val="center"/>
          </w:tcPr>
          <w:p w14:paraId="4A8FFD50" w14:textId="77777777" w:rsidR="00C57E47" w:rsidRPr="00962941" w:rsidRDefault="00C57E47" w:rsidP="000E354F">
            <w:pPr>
              <w:spacing w:after="0" w:line="240" w:lineRule="auto"/>
              <w:rPr>
                <w:b/>
                <w:sz w:val="20"/>
                <w:szCs w:val="20"/>
              </w:rPr>
            </w:pPr>
            <w:r w:rsidRPr="00962941">
              <w:rPr>
                <w:b/>
                <w:sz w:val="20"/>
                <w:szCs w:val="20"/>
              </w:rPr>
              <w:t>CNS</w:t>
            </w:r>
          </w:p>
        </w:tc>
        <w:tc>
          <w:tcPr>
            <w:tcW w:w="709" w:type="dxa"/>
            <w:shd w:val="clear" w:color="auto" w:fill="B6DDE8"/>
            <w:vAlign w:val="center"/>
          </w:tcPr>
          <w:p w14:paraId="10F5BD95" w14:textId="77777777" w:rsidR="00C57E47" w:rsidRPr="00962941" w:rsidRDefault="00C57E47" w:rsidP="000E354F">
            <w:pPr>
              <w:spacing w:after="0" w:line="240" w:lineRule="auto"/>
              <w:rPr>
                <w:b/>
                <w:sz w:val="20"/>
                <w:szCs w:val="20"/>
              </w:rPr>
            </w:pPr>
            <w:r w:rsidRPr="00962941">
              <w:rPr>
                <w:b/>
                <w:sz w:val="20"/>
                <w:szCs w:val="20"/>
              </w:rPr>
              <w:t>LSP</w:t>
            </w:r>
          </w:p>
        </w:tc>
        <w:tc>
          <w:tcPr>
            <w:tcW w:w="709" w:type="dxa"/>
            <w:shd w:val="clear" w:color="auto" w:fill="B6DDE8"/>
            <w:vAlign w:val="center"/>
          </w:tcPr>
          <w:p w14:paraId="3E76B699" w14:textId="77777777" w:rsidR="00C57E47" w:rsidRPr="00962941" w:rsidRDefault="00C57E47" w:rsidP="000E354F">
            <w:pPr>
              <w:spacing w:after="0" w:line="240" w:lineRule="auto"/>
              <w:rPr>
                <w:b/>
                <w:sz w:val="20"/>
                <w:szCs w:val="20"/>
              </w:rPr>
            </w:pPr>
            <w:r w:rsidRPr="00962941">
              <w:rPr>
                <w:b/>
                <w:sz w:val="20"/>
                <w:szCs w:val="20"/>
              </w:rPr>
              <w:t>CDB</w:t>
            </w:r>
          </w:p>
        </w:tc>
        <w:tc>
          <w:tcPr>
            <w:tcW w:w="709" w:type="dxa"/>
            <w:shd w:val="clear" w:color="auto" w:fill="B6DDE8"/>
            <w:vAlign w:val="center"/>
          </w:tcPr>
          <w:p w14:paraId="6B47F1A2" w14:textId="77777777" w:rsidR="00C57E47" w:rsidRPr="00962941" w:rsidRDefault="00C57E47" w:rsidP="000E354F">
            <w:pPr>
              <w:spacing w:after="0" w:line="240" w:lineRule="auto"/>
              <w:rPr>
                <w:b/>
                <w:sz w:val="20"/>
                <w:szCs w:val="20"/>
              </w:rPr>
            </w:pPr>
            <w:r w:rsidRPr="00962941">
              <w:rPr>
                <w:b/>
                <w:sz w:val="20"/>
                <w:szCs w:val="20"/>
              </w:rPr>
              <w:t>LDB</w:t>
            </w:r>
          </w:p>
        </w:tc>
        <w:tc>
          <w:tcPr>
            <w:tcW w:w="708" w:type="dxa"/>
            <w:shd w:val="clear" w:color="auto" w:fill="B6DDE8"/>
          </w:tcPr>
          <w:p w14:paraId="420DBCD4" w14:textId="77777777" w:rsidR="00C57E47" w:rsidRPr="00962941" w:rsidRDefault="00C57E47" w:rsidP="000E354F">
            <w:pPr>
              <w:spacing w:after="0" w:line="240" w:lineRule="auto"/>
              <w:rPr>
                <w:b/>
                <w:sz w:val="20"/>
                <w:szCs w:val="20"/>
              </w:rPr>
            </w:pPr>
            <w:r>
              <w:rPr>
                <w:b/>
                <w:sz w:val="20"/>
                <w:szCs w:val="20"/>
              </w:rPr>
              <w:t>POR</w:t>
            </w:r>
          </w:p>
        </w:tc>
      </w:tr>
      <w:tr w:rsidR="00C57E47" w:rsidRPr="00962941" w14:paraId="31376A85" w14:textId="77777777" w:rsidTr="000E354F">
        <w:trPr>
          <w:trHeight w:val="268"/>
        </w:trPr>
        <w:tc>
          <w:tcPr>
            <w:tcW w:w="4219" w:type="dxa"/>
            <w:shd w:val="clear" w:color="auto" w:fill="B6DDE8"/>
            <w:vAlign w:val="center"/>
          </w:tcPr>
          <w:p w14:paraId="5B6F07A1" w14:textId="77777777" w:rsidR="00C57E47" w:rsidRPr="00962941" w:rsidRDefault="00C57E47" w:rsidP="000E354F">
            <w:pPr>
              <w:spacing w:after="0" w:line="240" w:lineRule="auto"/>
              <w:rPr>
                <w:sz w:val="20"/>
                <w:szCs w:val="20"/>
              </w:rPr>
            </w:pPr>
            <w:r w:rsidRPr="00962941">
              <w:rPr>
                <w:sz w:val="20"/>
                <w:szCs w:val="20"/>
              </w:rPr>
              <w:t>Przestrzenna baza danych</w:t>
            </w:r>
          </w:p>
        </w:tc>
        <w:tc>
          <w:tcPr>
            <w:tcW w:w="709" w:type="dxa"/>
            <w:vAlign w:val="center"/>
          </w:tcPr>
          <w:p w14:paraId="4D849AE8" w14:textId="77777777" w:rsidR="00C57E47" w:rsidRPr="00962941" w:rsidRDefault="00C57E47" w:rsidP="000E354F">
            <w:pPr>
              <w:spacing w:after="0" w:line="240" w:lineRule="auto"/>
              <w:jc w:val="center"/>
              <w:rPr>
                <w:sz w:val="20"/>
                <w:szCs w:val="20"/>
              </w:rPr>
            </w:pPr>
          </w:p>
        </w:tc>
        <w:tc>
          <w:tcPr>
            <w:tcW w:w="709" w:type="dxa"/>
            <w:vAlign w:val="center"/>
          </w:tcPr>
          <w:p w14:paraId="733793F0" w14:textId="77777777" w:rsidR="00C57E47" w:rsidRPr="00962941" w:rsidRDefault="00C57E47" w:rsidP="000E354F">
            <w:pPr>
              <w:spacing w:after="0" w:line="240" w:lineRule="auto"/>
              <w:jc w:val="center"/>
              <w:rPr>
                <w:sz w:val="20"/>
                <w:szCs w:val="20"/>
              </w:rPr>
            </w:pPr>
          </w:p>
        </w:tc>
        <w:tc>
          <w:tcPr>
            <w:tcW w:w="708" w:type="dxa"/>
            <w:vAlign w:val="center"/>
          </w:tcPr>
          <w:p w14:paraId="36336057" w14:textId="77777777" w:rsidR="00C57E47" w:rsidRPr="00962941" w:rsidRDefault="00C57E47" w:rsidP="000E354F">
            <w:pPr>
              <w:spacing w:after="0" w:line="240" w:lineRule="auto"/>
              <w:jc w:val="center"/>
              <w:rPr>
                <w:sz w:val="20"/>
                <w:szCs w:val="20"/>
              </w:rPr>
            </w:pPr>
          </w:p>
        </w:tc>
        <w:tc>
          <w:tcPr>
            <w:tcW w:w="709" w:type="dxa"/>
            <w:shd w:val="clear" w:color="auto" w:fill="auto"/>
            <w:vAlign w:val="center"/>
          </w:tcPr>
          <w:p w14:paraId="6C03B0B6" w14:textId="77777777" w:rsidR="00C57E47" w:rsidRPr="00962941" w:rsidRDefault="00C57E47" w:rsidP="000E354F">
            <w:pPr>
              <w:spacing w:after="0" w:line="240" w:lineRule="auto"/>
              <w:jc w:val="center"/>
              <w:rPr>
                <w:sz w:val="20"/>
                <w:szCs w:val="20"/>
              </w:rPr>
            </w:pPr>
          </w:p>
        </w:tc>
        <w:tc>
          <w:tcPr>
            <w:tcW w:w="709" w:type="dxa"/>
            <w:shd w:val="clear" w:color="auto" w:fill="auto"/>
            <w:vAlign w:val="center"/>
          </w:tcPr>
          <w:p w14:paraId="649F1E6A" w14:textId="77777777" w:rsidR="00C57E47" w:rsidRPr="00962941" w:rsidRDefault="00C57E47" w:rsidP="000E354F">
            <w:pPr>
              <w:spacing w:after="0" w:line="240" w:lineRule="auto"/>
              <w:jc w:val="center"/>
              <w:rPr>
                <w:sz w:val="20"/>
                <w:szCs w:val="20"/>
              </w:rPr>
            </w:pPr>
            <w:r w:rsidRPr="00962941">
              <w:rPr>
                <w:sz w:val="20"/>
                <w:szCs w:val="20"/>
              </w:rPr>
              <w:t>X</w:t>
            </w:r>
          </w:p>
        </w:tc>
        <w:tc>
          <w:tcPr>
            <w:tcW w:w="709" w:type="dxa"/>
            <w:vAlign w:val="center"/>
          </w:tcPr>
          <w:p w14:paraId="475EC2B7" w14:textId="77777777" w:rsidR="00C57E47" w:rsidRPr="00962941" w:rsidRDefault="00C57E47" w:rsidP="000E354F">
            <w:pPr>
              <w:spacing w:after="0" w:line="240" w:lineRule="auto"/>
              <w:jc w:val="center"/>
              <w:rPr>
                <w:sz w:val="20"/>
                <w:szCs w:val="20"/>
              </w:rPr>
            </w:pPr>
            <w:r>
              <w:rPr>
                <w:sz w:val="20"/>
                <w:szCs w:val="20"/>
              </w:rPr>
              <w:t>X</w:t>
            </w:r>
          </w:p>
        </w:tc>
        <w:tc>
          <w:tcPr>
            <w:tcW w:w="708" w:type="dxa"/>
          </w:tcPr>
          <w:p w14:paraId="1960CA23" w14:textId="77777777" w:rsidR="00C57E47" w:rsidRDefault="00C57E47" w:rsidP="000E354F">
            <w:pPr>
              <w:spacing w:after="0" w:line="240" w:lineRule="auto"/>
              <w:jc w:val="center"/>
              <w:rPr>
                <w:sz w:val="20"/>
                <w:szCs w:val="20"/>
              </w:rPr>
            </w:pPr>
          </w:p>
        </w:tc>
      </w:tr>
      <w:tr w:rsidR="00C57E47" w:rsidRPr="00962941" w14:paraId="12F380B5" w14:textId="77777777" w:rsidTr="000E354F">
        <w:trPr>
          <w:trHeight w:val="268"/>
        </w:trPr>
        <w:tc>
          <w:tcPr>
            <w:tcW w:w="4219" w:type="dxa"/>
            <w:shd w:val="clear" w:color="auto" w:fill="B6DDE8"/>
            <w:vAlign w:val="center"/>
          </w:tcPr>
          <w:p w14:paraId="35FE46EF" w14:textId="77777777" w:rsidR="00C57E47" w:rsidRPr="0042624C" w:rsidRDefault="00C57E47" w:rsidP="000E354F">
            <w:pPr>
              <w:spacing w:after="0" w:line="240" w:lineRule="auto"/>
              <w:rPr>
                <w:sz w:val="20"/>
                <w:szCs w:val="20"/>
              </w:rPr>
            </w:pPr>
            <w:r w:rsidRPr="0042624C">
              <w:rPr>
                <w:sz w:val="20"/>
                <w:szCs w:val="20"/>
              </w:rPr>
              <w:t>System zarządzania przestrzenną bazą danych</w:t>
            </w:r>
          </w:p>
        </w:tc>
        <w:tc>
          <w:tcPr>
            <w:tcW w:w="709" w:type="dxa"/>
            <w:vAlign w:val="center"/>
          </w:tcPr>
          <w:p w14:paraId="76F417C3" w14:textId="77777777" w:rsidR="00C57E47" w:rsidRPr="0042624C" w:rsidRDefault="00C57E47" w:rsidP="000E354F">
            <w:pPr>
              <w:spacing w:after="0" w:line="240" w:lineRule="auto"/>
              <w:jc w:val="center"/>
              <w:rPr>
                <w:sz w:val="20"/>
                <w:szCs w:val="20"/>
              </w:rPr>
            </w:pPr>
          </w:p>
        </w:tc>
        <w:tc>
          <w:tcPr>
            <w:tcW w:w="709" w:type="dxa"/>
            <w:vAlign w:val="center"/>
          </w:tcPr>
          <w:p w14:paraId="0D4084FC" w14:textId="77777777" w:rsidR="00C57E47" w:rsidRPr="0042624C" w:rsidRDefault="00C57E47" w:rsidP="000E354F">
            <w:pPr>
              <w:spacing w:after="0" w:line="240" w:lineRule="auto"/>
              <w:jc w:val="center"/>
              <w:rPr>
                <w:sz w:val="20"/>
                <w:szCs w:val="20"/>
              </w:rPr>
            </w:pPr>
          </w:p>
        </w:tc>
        <w:tc>
          <w:tcPr>
            <w:tcW w:w="708" w:type="dxa"/>
            <w:vAlign w:val="center"/>
          </w:tcPr>
          <w:p w14:paraId="7F3A75CF" w14:textId="77777777" w:rsidR="00C57E47" w:rsidRPr="0042624C" w:rsidRDefault="00C57E47" w:rsidP="000E354F">
            <w:pPr>
              <w:spacing w:after="0" w:line="240" w:lineRule="auto"/>
              <w:jc w:val="center"/>
              <w:rPr>
                <w:sz w:val="20"/>
                <w:szCs w:val="20"/>
              </w:rPr>
            </w:pPr>
          </w:p>
        </w:tc>
        <w:tc>
          <w:tcPr>
            <w:tcW w:w="709" w:type="dxa"/>
            <w:shd w:val="clear" w:color="auto" w:fill="auto"/>
            <w:vAlign w:val="center"/>
          </w:tcPr>
          <w:p w14:paraId="00C6843C" w14:textId="77777777" w:rsidR="00C57E47" w:rsidRPr="0042624C" w:rsidRDefault="00C57E47" w:rsidP="000E354F">
            <w:pPr>
              <w:spacing w:after="0" w:line="240" w:lineRule="auto"/>
              <w:jc w:val="center"/>
              <w:rPr>
                <w:sz w:val="20"/>
                <w:szCs w:val="20"/>
              </w:rPr>
            </w:pPr>
          </w:p>
        </w:tc>
        <w:tc>
          <w:tcPr>
            <w:tcW w:w="709" w:type="dxa"/>
            <w:shd w:val="clear" w:color="auto" w:fill="auto"/>
            <w:vAlign w:val="center"/>
          </w:tcPr>
          <w:p w14:paraId="5ACB92FD" w14:textId="77777777" w:rsidR="00C57E47" w:rsidRPr="00962941" w:rsidRDefault="00C57E47" w:rsidP="000E354F">
            <w:pPr>
              <w:spacing w:after="0" w:line="240" w:lineRule="auto"/>
              <w:jc w:val="center"/>
              <w:rPr>
                <w:sz w:val="20"/>
                <w:szCs w:val="20"/>
              </w:rPr>
            </w:pPr>
            <w:r w:rsidRPr="00962941">
              <w:rPr>
                <w:sz w:val="20"/>
                <w:szCs w:val="20"/>
              </w:rPr>
              <w:t>X</w:t>
            </w:r>
          </w:p>
        </w:tc>
        <w:tc>
          <w:tcPr>
            <w:tcW w:w="709" w:type="dxa"/>
            <w:vAlign w:val="center"/>
          </w:tcPr>
          <w:p w14:paraId="4ED2DFA8" w14:textId="77777777" w:rsidR="00C57E47" w:rsidRPr="00962941" w:rsidRDefault="00C57E47" w:rsidP="000E354F">
            <w:pPr>
              <w:spacing w:after="0" w:line="240" w:lineRule="auto"/>
              <w:jc w:val="center"/>
              <w:rPr>
                <w:sz w:val="20"/>
                <w:szCs w:val="20"/>
              </w:rPr>
            </w:pPr>
            <w:r>
              <w:rPr>
                <w:sz w:val="20"/>
                <w:szCs w:val="20"/>
              </w:rPr>
              <w:t>X</w:t>
            </w:r>
          </w:p>
        </w:tc>
        <w:tc>
          <w:tcPr>
            <w:tcW w:w="708" w:type="dxa"/>
          </w:tcPr>
          <w:p w14:paraId="0ADB1CFB" w14:textId="77777777" w:rsidR="00C57E47" w:rsidRDefault="00C57E47" w:rsidP="000E354F">
            <w:pPr>
              <w:spacing w:after="0" w:line="240" w:lineRule="auto"/>
              <w:jc w:val="center"/>
              <w:rPr>
                <w:sz w:val="20"/>
                <w:szCs w:val="20"/>
              </w:rPr>
            </w:pPr>
          </w:p>
        </w:tc>
      </w:tr>
      <w:tr w:rsidR="00C57E47" w:rsidRPr="00962941" w14:paraId="0C66ACDF" w14:textId="77777777" w:rsidTr="000E354F">
        <w:trPr>
          <w:trHeight w:val="268"/>
        </w:trPr>
        <w:tc>
          <w:tcPr>
            <w:tcW w:w="4219" w:type="dxa"/>
            <w:shd w:val="clear" w:color="auto" w:fill="B6DDE8"/>
            <w:vAlign w:val="center"/>
          </w:tcPr>
          <w:p w14:paraId="229D6A16" w14:textId="77777777" w:rsidR="00C57E47" w:rsidRPr="0042624C" w:rsidRDefault="00C57E47" w:rsidP="000E354F">
            <w:pPr>
              <w:spacing w:after="0" w:line="240" w:lineRule="auto"/>
              <w:rPr>
                <w:sz w:val="20"/>
                <w:szCs w:val="20"/>
              </w:rPr>
            </w:pPr>
            <w:r w:rsidRPr="0042624C">
              <w:rPr>
                <w:sz w:val="20"/>
                <w:szCs w:val="20"/>
              </w:rPr>
              <w:t>Narzędzie do zasilania przestrzennej bazy danych</w:t>
            </w:r>
          </w:p>
        </w:tc>
        <w:tc>
          <w:tcPr>
            <w:tcW w:w="709" w:type="dxa"/>
            <w:vAlign w:val="center"/>
          </w:tcPr>
          <w:p w14:paraId="0BFB88AA" w14:textId="77777777" w:rsidR="00C57E47" w:rsidRPr="0042624C" w:rsidRDefault="00C57E47" w:rsidP="000E354F">
            <w:pPr>
              <w:spacing w:after="0" w:line="240" w:lineRule="auto"/>
              <w:jc w:val="center"/>
              <w:rPr>
                <w:sz w:val="20"/>
                <w:szCs w:val="20"/>
              </w:rPr>
            </w:pPr>
          </w:p>
        </w:tc>
        <w:tc>
          <w:tcPr>
            <w:tcW w:w="709" w:type="dxa"/>
            <w:vAlign w:val="center"/>
          </w:tcPr>
          <w:p w14:paraId="4BB69DDA" w14:textId="77777777" w:rsidR="00C57E47" w:rsidRPr="0042624C" w:rsidRDefault="00C57E47" w:rsidP="000E354F">
            <w:pPr>
              <w:spacing w:after="0" w:line="240" w:lineRule="auto"/>
              <w:jc w:val="center"/>
              <w:rPr>
                <w:sz w:val="20"/>
                <w:szCs w:val="20"/>
              </w:rPr>
            </w:pPr>
          </w:p>
        </w:tc>
        <w:tc>
          <w:tcPr>
            <w:tcW w:w="708" w:type="dxa"/>
            <w:vAlign w:val="center"/>
          </w:tcPr>
          <w:p w14:paraId="37D28199" w14:textId="77777777" w:rsidR="00C57E47" w:rsidRPr="0042624C" w:rsidRDefault="00C57E47" w:rsidP="000E354F">
            <w:pPr>
              <w:spacing w:after="0" w:line="240" w:lineRule="auto"/>
              <w:jc w:val="center"/>
              <w:rPr>
                <w:sz w:val="20"/>
                <w:szCs w:val="20"/>
              </w:rPr>
            </w:pPr>
          </w:p>
        </w:tc>
        <w:tc>
          <w:tcPr>
            <w:tcW w:w="709" w:type="dxa"/>
            <w:shd w:val="clear" w:color="auto" w:fill="auto"/>
            <w:vAlign w:val="center"/>
          </w:tcPr>
          <w:p w14:paraId="21C29669" w14:textId="77777777" w:rsidR="00C57E47" w:rsidRPr="00962941" w:rsidRDefault="00C57E47" w:rsidP="000E354F">
            <w:pPr>
              <w:spacing w:after="0" w:line="240" w:lineRule="auto"/>
              <w:jc w:val="center"/>
              <w:rPr>
                <w:sz w:val="20"/>
                <w:szCs w:val="20"/>
              </w:rPr>
            </w:pPr>
            <w:r w:rsidRPr="00962941">
              <w:rPr>
                <w:sz w:val="20"/>
                <w:szCs w:val="20"/>
              </w:rPr>
              <w:t>X</w:t>
            </w:r>
          </w:p>
        </w:tc>
        <w:tc>
          <w:tcPr>
            <w:tcW w:w="709" w:type="dxa"/>
            <w:shd w:val="clear" w:color="auto" w:fill="auto"/>
            <w:vAlign w:val="center"/>
          </w:tcPr>
          <w:p w14:paraId="41110D17" w14:textId="77777777" w:rsidR="00C57E47" w:rsidRPr="00962941" w:rsidRDefault="00C57E47" w:rsidP="000E354F">
            <w:pPr>
              <w:spacing w:after="0" w:line="240" w:lineRule="auto"/>
              <w:jc w:val="center"/>
              <w:rPr>
                <w:sz w:val="20"/>
                <w:szCs w:val="20"/>
              </w:rPr>
            </w:pPr>
          </w:p>
        </w:tc>
        <w:tc>
          <w:tcPr>
            <w:tcW w:w="709" w:type="dxa"/>
            <w:vAlign w:val="center"/>
          </w:tcPr>
          <w:p w14:paraId="4630081E" w14:textId="77777777" w:rsidR="00C57E47" w:rsidRPr="00962941" w:rsidRDefault="00C57E47" w:rsidP="000E354F">
            <w:pPr>
              <w:spacing w:after="0" w:line="240" w:lineRule="auto"/>
              <w:jc w:val="center"/>
              <w:rPr>
                <w:sz w:val="20"/>
                <w:szCs w:val="20"/>
              </w:rPr>
            </w:pPr>
          </w:p>
        </w:tc>
        <w:tc>
          <w:tcPr>
            <w:tcW w:w="708" w:type="dxa"/>
          </w:tcPr>
          <w:p w14:paraId="3BB43BCB" w14:textId="77777777" w:rsidR="00C57E47" w:rsidRPr="00962941" w:rsidRDefault="00C57E47" w:rsidP="000E354F">
            <w:pPr>
              <w:spacing w:after="0" w:line="240" w:lineRule="auto"/>
              <w:jc w:val="center"/>
              <w:rPr>
                <w:sz w:val="20"/>
                <w:szCs w:val="20"/>
              </w:rPr>
            </w:pPr>
          </w:p>
        </w:tc>
      </w:tr>
      <w:tr w:rsidR="00C57E47" w:rsidRPr="00962941" w14:paraId="3F8D20BB" w14:textId="77777777" w:rsidTr="000E354F">
        <w:trPr>
          <w:trHeight w:val="293"/>
        </w:trPr>
        <w:tc>
          <w:tcPr>
            <w:tcW w:w="4219" w:type="dxa"/>
            <w:shd w:val="clear" w:color="auto" w:fill="B6DDE8"/>
            <w:vAlign w:val="center"/>
          </w:tcPr>
          <w:p w14:paraId="5A029D7C" w14:textId="77777777" w:rsidR="00C57E47" w:rsidRPr="00962941" w:rsidRDefault="00C57E47" w:rsidP="000E354F">
            <w:pPr>
              <w:spacing w:after="0" w:line="240" w:lineRule="auto"/>
              <w:rPr>
                <w:sz w:val="20"/>
                <w:szCs w:val="20"/>
              </w:rPr>
            </w:pPr>
            <w:r w:rsidRPr="00962941">
              <w:rPr>
                <w:sz w:val="20"/>
                <w:szCs w:val="20"/>
              </w:rPr>
              <w:t>Serwer Danych Przestrzennych</w:t>
            </w:r>
          </w:p>
        </w:tc>
        <w:tc>
          <w:tcPr>
            <w:tcW w:w="709" w:type="dxa"/>
            <w:vAlign w:val="center"/>
          </w:tcPr>
          <w:p w14:paraId="316079E9" w14:textId="77777777" w:rsidR="00C57E47" w:rsidRPr="00962941" w:rsidRDefault="00C57E47" w:rsidP="000E354F">
            <w:pPr>
              <w:spacing w:after="0" w:line="240" w:lineRule="auto"/>
              <w:jc w:val="center"/>
              <w:rPr>
                <w:sz w:val="20"/>
                <w:szCs w:val="20"/>
              </w:rPr>
            </w:pPr>
            <w:r w:rsidRPr="00962941">
              <w:rPr>
                <w:sz w:val="20"/>
                <w:szCs w:val="20"/>
              </w:rPr>
              <w:t>X</w:t>
            </w:r>
          </w:p>
        </w:tc>
        <w:tc>
          <w:tcPr>
            <w:tcW w:w="709" w:type="dxa"/>
            <w:vAlign w:val="center"/>
          </w:tcPr>
          <w:p w14:paraId="5D31ADA5" w14:textId="77777777" w:rsidR="00C57E47" w:rsidRPr="00962941" w:rsidRDefault="00C57E47" w:rsidP="000E354F">
            <w:pPr>
              <w:spacing w:after="0" w:line="240" w:lineRule="auto"/>
              <w:jc w:val="center"/>
              <w:rPr>
                <w:sz w:val="20"/>
                <w:szCs w:val="20"/>
              </w:rPr>
            </w:pPr>
          </w:p>
        </w:tc>
        <w:tc>
          <w:tcPr>
            <w:tcW w:w="708" w:type="dxa"/>
            <w:vAlign w:val="center"/>
          </w:tcPr>
          <w:p w14:paraId="55DF7027" w14:textId="77777777" w:rsidR="00C57E47" w:rsidRPr="00962941" w:rsidRDefault="00C57E47" w:rsidP="000E354F">
            <w:pPr>
              <w:spacing w:after="0" w:line="240" w:lineRule="auto"/>
              <w:jc w:val="center"/>
              <w:rPr>
                <w:sz w:val="20"/>
                <w:szCs w:val="20"/>
              </w:rPr>
            </w:pPr>
          </w:p>
        </w:tc>
        <w:tc>
          <w:tcPr>
            <w:tcW w:w="709" w:type="dxa"/>
            <w:shd w:val="clear" w:color="auto" w:fill="auto"/>
            <w:vAlign w:val="center"/>
          </w:tcPr>
          <w:p w14:paraId="77DE6081" w14:textId="77777777" w:rsidR="00C57E47" w:rsidRPr="00962941" w:rsidRDefault="00C57E47" w:rsidP="000E354F">
            <w:pPr>
              <w:spacing w:after="0" w:line="240" w:lineRule="auto"/>
              <w:jc w:val="center"/>
              <w:rPr>
                <w:sz w:val="20"/>
                <w:szCs w:val="20"/>
              </w:rPr>
            </w:pPr>
          </w:p>
        </w:tc>
        <w:tc>
          <w:tcPr>
            <w:tcW w:w="709" w:type="dxa"/>
            <w:shd w:val="clear" w:color="auto" w:fill="auto"/>
            <w:vAlign w:val="center"/>
          </w:tcPr>
          <w:p w14:paraId="29293AFD" w14:textId="77777777" w:rsidR="00C57E47" w:rsidRPr="00962941" w:rsidRDefault="00C57E47" w:rsidP="000E354F">
            <w:pPr>
              <w:spacing w:after="0" w:line="240" w:lineRule="auto"/>
              <w:jc w:val="center"/>
              <w:rPr>
                <w:sz w:val="20"/>
                <w:szCs w:val="20"/>
              </w:rPr>
            </w:pPr>
          </w:p>
        </w:tc>
        <w:tc>
          <w:tcPr>
            <w:tcW w:w="709" w:type="dxa"/>
            <w:vAlign w:val="center"/>
          </w:tcPr>
          <w:p w14:paraId="2DC8B4C8" w14:textId="77777777" w:rsidR="00C57E47" w:rsidRPr="00962941" w:rsidRDefault="00C57E47" w:rsidP="000E354F">
            <w:pPr>
              <w:spacing w:after="0" w:line="240" w:lineRule="auto"/>
              <w:jc w:val="center"/>
              <w:rPr>
                <w:sz w:val="20"/>
                <w:szCs w:val="20"/>
              </w:rPr>
            </w:pPr>
          </w:p>
        </w:tc>
        <w:tc>
          <w:tcPr>
            <w:tcW w:w="708" w:type="dxa"/>
          </w:tcPr>
          <w:p w14:paraId="07CC3154" w14:textId="77777777" w:rsidR="00C57E47" w:rsidRPr="00962941" w:rsidRDefault="00C57E47" w:rsidP="000E354F">
            <w:pPr>
              <w:spacing w:after="0" w:line="240" w:lineRule="auto"/>
              <w:jc w:val="center"/>
              <w:rPr>
                <w:sz w:val="20"/>
                <w:szCs w:val="20"/>
              </w:rPr>
            </w:pPr>
          </w:p>
        </w:tc>
      </w:tr>
      <w:tr w:rsidR="00C57E47" w:rsidRPr="00962941" w14:paraId="6D937AC8" w14:textId="77777777" w:rsidTr="000E354F">
        <w:tc>
          <w:tcPr>
            <w:tcW w:w="4219" w:type="dxa"/>
            <w:shd w:val="clear" w:color="auto" w:fill="B6DDE8"/>
            <w:vAlign w:val="center"/>
          </w:tcPr>
          <w:p w14:paraId="242D8F23" w14:textId="77777777" w:rsidR="00C57E47" w:rsidRPr="00962941" w:rsidRDefault="00C57E47" w:rsidP="000E354F">
            <w:pPr>
              <w:spacing w:after="0" w:line="240" w:lineRule="auto"/>
              <w:rPr>
                <w:sz w:val="20"/>
                <w:szCs w:val="20"/>
              </w:rPr>
            </w:pPr>
            <w:r w:rsidRPr="00962941">
              <w:rPr>
                <w:sz w:val="20"/>
                <w:szCs w:val="20"/>
              </w:rPr>
              <w:t>Baza metadanych</w:t>
            </w:r>
          </w:p>
        </w:tc>
        <w:tc>
          <w:tcPr>
            <w:tcW w:w="709" w:type="dxa"/>
            <w:vAlign w:val="center"/>
          </w:tcPr>
          <w:p w14:paraId="02D8E618" w14:textId="77777777" w:rsidR="00C57E47" w:rsidRPr="00962941" w:rsidRDefault="00C57E47" w:rsidP="000E354F">
            <w:pPr>
              <w:spacing w:after="0" w:line="240" w:lineRule="auto"/>
              <w:jc w:val="center"/>
              <w:rPr>
                <w:sz w:val="20"/>
                <w:szCs w:val="20"/>
              </w:rPr>
            </w:pPr>
          </w:p>
        </w:tc>
        <w:tc>
          <w:tcPr>
            <w:tcW w:w="709" w:type="dxa"/>
            <w:vAlign w:val="center"/>
          </w:tcPr>
          <w:p w14:paraId="55FFD8EB" w14:textId="77777777" w:rsidR="00C57E47" w:rsidRPr="00962941" w:rsidRDefault="00C57E47" w:rsidP="000E354F">
            <w:pPr>
              <w:spacing w:after="0" w:line="240" w:lineRule="auto"/>
              <w:jc w:val="center"/>
              <w:rPr>
                <w:sz w:val="20"/>
                <w:szCs w:val="20"/>
              </w:rPr>
            </w:pPr>
          </w:p>
        </w:tc>
        <w:tc>
          <w:tcPr>
            <w:tcW w:w="708" w:type="dxa"/>
            <w:vAlign w:val="center"/>
          </w:tcPr>
          <w:p w14:paraId="5331A409" w14:textId="77777777" w:rsidR="00C57E47" w:rsidRPr="00962941" w:rsidRDefault="00C57E47" w:rsidP="000E354F">
            <w:pPr>
              <w:spacing w:after="0" w:line="240" w:lineRule="auto"/>
              <w:jc w:val="center"/>
              <w:rPr>
                <w:sz w:val="20"/>
                <w:szCs w:val="20"/>
              </w:rPr>
            </w:pPr>
          </w:p>
        </w:tc>
        <w:tc>
          <w:tcPr>
            <w:tcW w:w="709" w:type="dxa"/>
            <w:shd w:val="clear" w:color="auto" w:fill="auto"/>
            <w:vAlign w:val="center"/>
          </w:tcPr>
          <w:p w14:paraId="326ED6FF" w14:textId="77777777" w:rsidR="00C57E47" w:rsidRPr="00962941" w:rsidRDefault="00C57E47" w:rsidP="000E354F">
            <w:pPr>
              <w:spacing w:after="0" w:line="240" w:lineRule="auto"/>
              <w:jc w:val="center"/>
              <w:rPr>
                <w:sz w:val="20"/>
                <w:szCs w:val="20"/>
              </w:rPr>
            </w:pPr>
          </w:p>
        </w:tc>
        <w:tc>
          <w:tcPr>
            <w:tcW w:w="709" w:type="dxa"/>
            <w:shd w:val="clear" w:color="auto" w:fill="auto"/>
            <w:vAlign w:val="center"/>
          </w:tcPr>
          <w:p w14:paraId="613AB36D" w14:textId="77777777" w:rsidR="00C57E47" w:rsidRPr="00962941" w:rsidRDefault="00C57E47" w:rsidP="000E354F">
            <w:pPr>
              <w:spacing w:after="0" w:line="240" w:lineRule="auto"/>
              <w:jc w:val="center"/>
              <w:rPr>
                <w:sz w:val="20"/>
                <w:szCs w:val="20"/>
              </w:rPr>
            </w:pPr>
            <w:r w:rsidRPr="00962941">
              <w:rPr>
                <w:sz w:val="20"/>
                <w:szCs w:val="20"/>
              </w:rPr>
              <w:t>X</w:t>
            </w:r>
          </w:p>
        </w:tc>
        <w:tc>
          <w:tcPr>
            <w:tcW w:w="709" w:type="dxa"/>
            <w:vAlign w:val="center"/>
          </w:tcPr>
          <w:p w14:paraId="24023EAE" w14:textId="77777777" w:rsidR="00C57E47" w:rsidRPr="00962941" w:rsidRDefault="00C57E47" w:rsidP="000E354F">
            <w:pPr>
              <w:spacing w:after="0" w:line="240" w:lineRule="auto"/>
              <w:jc w:val="center"/>
              <w:rPr>
                <w:sz w:val="20"/>
                <w:szCs w:val="20"/>
              </w:rPr>
            </w:pPr>
            <w:r>
              <w:rPr>
                <w:sz w:val="20"/>
                <w:szCs w:val="20"/>
              </w:rPr>
              <w:t>X</w:t>
            </w:r>
          </w:p>
        </w:tc>
        <w:tc>
          <w:tcPr>
            <w:tcW w:w="708" w:type="dxa"/>
          </w:tcPr>
          <w:p w14:paraId="052B6A23" w14:textId="77777777" w:rsidR="00C57E47" w:rsidRDefault="00C57E47" w:rsidP="000E354F">
            <w:pPr>
              <w:spacing w:after="0" w:line="240" w:lineRule="auto"/>
              <w:jc w:val="center"/>
              <w:rPr>
                <w:sz w:val="20"/>
                <w:szCs w:val="20"/>
              </w:rPr>
            </w:pPr>
          </w:p>
        </w:tc>
      </w:tr>
      <w:tr w:rsidR="00C57E47" w:rsidRPr="00962941" w14:paraId="1FED160C" w14:textId="77777777" w:rsidTr="000E354F">
        <w:tc>
          <w:tcPr>
            <w:tcW w:w="4219" w:type="dxa"/>
            <w:shd w:val="clear" w:color="auto" w:fill="B6DDE8"/>
            <w:vAlign w:val="center"/>
          </w:tcPr>
          <w:p w14:paraId="4DDA4217" w14:textId="77777777" w:rsidR="00C57E47" w:rsidRPr="0042624C" w:rsidRDefault="00C57E47" w:rsidP="000E354F">
            <w:pPr>
              <w:spacing w:after="0" w:line="240" w:lineRule="auto"/>
              <w:rPr>
                <w:sz w:val="20"/>
                <w:szCs w:val="20"/>
              </w:rPr>
            </w:pPr>
            <w:r w:rsidRPr="0042624C">
              <w:rPr>
                <w:sz w:val="20"/>
                <w:szCs w:val="20"/>
              </w:rPr>
              <w:t>Narzędzie do zarządzania metadanymi w węźle lokalnym</w:t>
            </w:r>
          </w:p>
        </w:tc>
        <w:tc>
          <w:tcPr>
            <w:tcW w:w="709" w:type="dxa"/>
            <w:vAlign w:val="center"/>
          </w:tcPr>
          <w:p w14:paraId="49265AE0" w14:textId="77777777" w:rsidR="00C57E47" w:rsidRPr="0042624C" w:rsidRDefault="00C57E47" w:rsidP="000E354F">
            <w:pPr>
              <w:spacing w:after="0" w:line="240" w:lineRule="auto"/>
              <w:jc w:val="center"/>
              <w:rPr>
                <w:sz w:val="20"/>
                <w:szCs w:val="20"/>
              </w:rPr>
            </w:pPr>
          </w:p>
        </w:tc>
        <w:tc>
          <w:tcPr>
            <w:tcW w:w="709" w:type="dxa"/>
            <w:vAlign w:val="center"/>
          </w:tcPr>
          <w:p w14:paraId="5F791A24" w14:textId="77777777" w:rsidR="00C57E47" w:rsidRPr="00962941" w:rsidRDefault="00C57E47" w:rsidP="000E354F">
            <w:pPr>
              <w:spacing w:after="0" w:line="240" w:lineRule="auto"/>
              <w:jc w:val="center"/>
              <w:rPr>
                <w:sz w:val="20"/>
                <w:szCs w:val="20"/>
              </w:rPr>
            </w:pPr>
            <w:r w:rsidRPr="00962941">
              <w:rPr>
                <w:sz w:val="20"/>
                <w:szCs w:val="20"/>
              </w:rPr>
              <w:t>X</w:t>
            </w:r>
          </w:p>
        </w:tc>
        <w:tc>
          <w:tcPr>
            <w:tcW w:w="708" w:type="dxa"/>
            <w:vAlign w:val="center"/>
          </w:tcPr>
          <w:p w14:paraId="43ECBDF4" w14:textId="77777777" w:rsidR="00C57E47" w:rsidRPr="00962941" w:rsidRDefault="00C57E47" w:rsidP="000E354F">
            <w:pPr>
              <w:spacing w:after="0" w:line="240" w:lineRule="auto"/>
              <w:jc w:val="center"/>
              <w:rPr>
                <w:sz w:val="20"/>
                <w:szCs w:val="20"/>
              </w:rPr>
            </w:pPr>
          </w:p>
        </w:tc>
        <w:tc>
          <w:tcPr>
            <w:tcW w:w="709" w:type="dxa"/>
            <w:shd w:val="clear" w:color="auto" w:fill="auto"/>
            <w:vAlign w:val="center"/>
          </w:tcPr>
          <w:p w14:paraId="6C40228A" w14:textId="77777777" w:rsidR="00C57E47" w:rsidRPr="00962941" w:rsidRDefault="00C57E47" w:rsidP="000E354F">
            <w:pPr>
              <w:spacing w:after="0" w:line="240" w:lineRule="auto"/>
              <w:jc w:val="center"/>
              <w:rPr>
                <w:sz w:val="20"/>
                <w:szCs w:val="20"/>
              </w:rPr>
            </w:pPr>
          </w:p>
        </w:tc>
        <w:tc>
          <w:tcPr>
            <w:tcW w:w="709" w:type="dxa"/>
            <w:shd w:val="clear" w:color="auto" w:fill="auto"/>
            <w:vAlign w:val="center"/>
          </w:tcPr>
          <w:p w14:paraId="7379ED5C" w14:textId="77777777" w:rsidR="00C57E47" w:rsidRPr="00962941" w:rsidRDefault="00C57E47" w:rsidP="000E354F">
            <w:pPr>
              <w:spacing w:after="0" w:line="240" w:lineRule="auto"/>
              <w:jc w:val="center"/>
              <w:rPr>
                <w:sz w:val="20"/>
                <w:szCs w:val="20"/>
              </w:rPr>
            </w:pPr>
          </w:p>
        </w:tc>
        <w:tc>
          <w:tcPr>
            <w:tcW w:w="709" w:type="dxa"/>
            <w:vAlign w:val="center"/>
          </w:tcPr>
          <w:p w14:paraId="2793CB8C" w14:textId="77777777" w:rsidR="00C57E47" w:rsidRPr="00962941" w:rsidRDefault="00C57E47" w:rsidP="000E354F">
            <w:pPr>
              <w:spacing w:after="0" w:line="240" w:lineRule="auto"/>
              <w:jc w:val="center"/>
              <w:rPr>
                <w:sz w:val="20"/>
                <w:szCs w:val="20"/>
              </w:rPr>
            </w:pPr>
          </w:p>
        </w:tc>
        <w:tc>
          <w:tcPr>
            <w:tcW w:w="708" w:type="dxa"/>
          </w:tcPr>
          <w:p w14:paraId="6BF48DB4" w14:textId="77777777" w:rsidR="00C57E47" w:rsidRPr="00962941" w:rsidRDefault="00C57E47" w:rsidP="000E354F">
            <w:pPr>
              <w:spacing w:after="0" w:line="240" w:lineRule="auto"/>
              <w:jc w:val="center"/>
              <w:rPr>
                <w:sz w:val="20"/>
                <w:szCs w:val="20"/>
              </w:rPr>
            </w:pPr>
          </w:p>
        </w:tc>
      </w:tr>
      <w:tr w:rsidR="00C57E47" w:rsidRPr="00962941" w14:paraId="641CC35B" w14:textId="77777777" w:rsidTr="000E354F">
        <w:tc>
          <w:tcPr>
            <w:tcW w:w="4219" w:type="dxa"/>
            <w:shd w:val="clear" w:color="auto" w:fill="B6DDE8"/>
            <w:vAlign w:val="center"/>
          </w:tcPr>
          <w:p w14:paraId="65739450" w14:textId="77777777" w:rsidR="00C57E47" w:rsidRPr="00962941" w:rsidRDefault="00C57E47" w:rsidP="000E354F">
            <w:pPr>
              <w:spacing w:after="0" w:line="240" w:lineRule="auto"/>
              <w:rPr>
                <w:sz w:val="20"/>
                <w:szCs w:val="20"/>
              </w:rPr>
            </w:pPr>
            <w:r w:rsidRPr="00962941">
              <w:rPr>
                <w:sz w:val="20"/>
                <w:szCs w:val="20"/>
              </w:rPr>
              <w:t>Serwer Usług Katalogowych</w:t>
            </w:r>
          </w:p>
        </w:tc>
        <w:tc>
          <w:tcPr>
            <w:tcW w:w="709" w:type="dxa"/>
            <w:vAlign w:val="center"/>
          </w:tcPr>
          <w:p w14:paraId="1E0DA59E" w14:textId="77777777" w:rsidR="00C57E47" w:rsidRPr="00962941" w:rsidRDefault="00C57E47" w:rsidP="000E354F">
            <w:pPr>
              <w:spacing w:after="0" w:line="240" w:lineRule="auto"/>
              <w:jc w:val="center"/>
              <w:rPr>
                <w:sz w:val="20"/>
                <w:szCs w:val="20"/>
              </w:rPr>
            </w:pPr>
          </w:p>
        </w:tc>
        <w:tc>
          <w:tcPr>
            <w:tcW w:w="709" w:type="dxa"/>
            <w:vAlign w:val="center"/>
          </w:tcPr>
          <w:p w14:paraId="0C976F1A" w14:textId="77777777" w:rsidR="00C57E47" w:rsidRPr="00962941" w:rsidRDefault="00C57E47" w:rsidP="000E354F">
            <w:pPr>
              <w:spacing w:after="0" w:line="240" w:lineRule="auto"/>
              <w:jc w:val="center"/>
              <w:rPr>
                <w:sz w:val="20"/>
                <w:szCs w:val="20"/>
              </w:rPr>
            </w:pPr>
            <w:r w:rsidRPr="00962941">
              <w:rPr>
                <w:sz w:val="20"/>
                <w:szCs w:val="20"/>
              </w:rPr>
              <w:t>X</w:t>
            </w:r>
          </w:p>
        </w:tc>
        <w:tc>
          <w:tcPr>
            <w:tcW w:w="708" w:type="dxa"/>
            <w:vAlign w:val="center"/>
          </w:tcPr>
          <w:p w14:paraId="288DDD9D" w14:textId="77777777" w:rsidR="00C57E47" w:rsidRPr="00962941" w:rsidRDefault="00C57E47" w:rsidP="000E354F">
            <w:pPr>
              <w:spacing w:after="0" w:line="240" w:lineRule="auto"/>
              <w:jc w:val="center"/>
              <w:rPr>
                <w:sz w:val="20"/>
                <w:szCs w:val="20"/>
              </w:rPr>
            </w:pPr>
          </w:p>
        </w:tc>
        <w:tc>
          <w:tcPr>
            <w:tcW w:w="709" w:type="dxa"/>
            <w:shd w:val="clear" w:color="auto" w:fill="auto"/>
            <w:vAlign w:val="center"/>
          </w:tcPr>
          <w:p w14:paraId="657B871B" w14:textId="77777777" w:rsidR="00C57E47" w:rsidRPr="00962941" w:rsidRDefault="00C57E47" w:rsidP="000E354F">
            <w:pPr>
              <w:spacing w:after="0" w:line="240" w:lineRule="auto"/>
              <w:jc w:val="center"/>
              <w:rPr>
                <w:sz w:val="20"/>
                <w:szCs w:val="20"/>
              </w:rPr>
            </w:pPr>
          </w:p>
        </w:tc>
        <w:tc>
          <w:tcPr>
            <w:tcW w:w="709" w:type="dxa"/>
            <w:shd w:val="clear" w:color="auto" w:fill="auto"/>
            <w:vAlign w:val="center"/>
          </w:tcPr>
          <w:p w14:paraId="4EFB040E" w14:textId="77777777" w:rsidR="00C57E47" w:rsidRPr="00962941" w:rsidRDefault="00C57E47" w:rsidP="000E354F">
            <w:pPr>
              <w:spacing w:after="0" w:line="240" w:lineRule="auto"/>
              <w:jc w:val="center"/>
              <w:rPr>
                <w:sz w:val="20"/>
                <w:szCs w:val="20"/>
              </w:rPr>
            </w:pPr>
          </w:p>
        </w:tc>
        <w:tc>
          <w:tcPr>
            <w:tcW w:w="709" w:type="dxa"/>
            <w:vAlign w:val="center"/>
          </w:tcPr>
          <w:p w14:paraId="0ED7607C" w14:textId="77777777" w:rsidR="00C57E47" w:rsidRPr="00962941" w:rsidRDefault="00C57E47" w:rsidP="000E354F">
            <w:pPr>
              <w:spacing w:after="0" w:line="240" w:lineRule="auto"/>
              <w:jc w:val="center"/>
              <w:rPr>
                <w:sz w:val="20"/>
                <w:szCs w:val="20"/>
              </w:rPr>
            </w:pPr>
          </w:p>
        </w:tc>
        <w:tc>
          <w:tcPr>
            <w:tcW w:w="708" w:type="dxa"/>
          </w:tcPr>
          <w:p w14:paraId="779D2EE3" w14:textId="77777777" w:rsidR="00C57E47" w:rsidRPr="00962941" w:rsidRDefault="00C57E47" w:rsidP="000E354F">
            <w:pPr>
              <w:spacing w:after="0" w:line="240" w:lineRule="auto"/>
              <w:jc w:val="center"/>
              <w:rPr>
                <w:sz w:val="20"/>
                <w:szCs w:val="20"/>
              </w:rPr>
            </w:pPr>
          </w:p>
        </w:tc>
      </w:tr>
      <w:tr w:rsidR="00C57E47" w:rsidRPr="00962941" w14:paraId="0F898F1F" w14:textId="77777777" w:rsidTr="000E354F">
        <w:tc>
          <w:tcPr>
            <w:tcW w:w="4219" w:type="dxa"/>
            <w:shd w:val="clear" w:color="auto" w:fill="B6DDE8"/>
            <w:vAlign w:val="center"/>
          </w:tcPr>
          <w:p w14:paraId="3E7F74DE" w14:textId="77777777" w:rsidR="00C57E47" w:rsidRPr="00962941" w:rsidRDefault="00C57E47" w:rsidP="000E354F">
            <w:pPr>
              <w:spacing w:after="0" w:line="240" w:lineRule="auto"/>
              <w:rPr>
                <w:sz w:val="20"/>
                <w:szCs w:val="20"/>
              </w:rPr>
            </w:pPr>
            <w:r w:rsidRPr="00962941">
              <w:rPr>
                <w:sz w:val="20"/>
                <w:szCs w:val="20"/>
              </w:rPr>
              <w:t>Narzędzie do zarządzania synchronizacją</w:t>
            </w:r>
          </w:p>
        </w:tc>
        <w:tc>
          <w:tcPr>
            <w:tcW w:w="709" w:type="dxa"/>
            <w:vAlign w:val="center"/>
          </w:tcPr>
          <w:p w14:paraId="3AB33753" w14:textId="77777777" w:rsidR="00C57E47" w:rsidRPr="00962941" w:rsidRDefault="00C57E47" w:rsidP="000E354F">
            <w:pPr>
              <w:spacing w:after="0" w:line="240" w:lineRule="auto"/>
              <w:jc w:val="center"/>
              <w:rPr>
                <w:sz w:val="20"/>
                <w:szCs w:val="20"/>
              </w:rPr>
            </w:pPr>
          </w:p>
        </w:tc>
        <w:tc>
          <w:tcPr>
            <w:tcW w:w="709" w:type="dxa"/>
            <w:vAlign w:val="center"/>
          </w:tcPr>
          <w:p w14:paraId="085E3A5B" w14:textId="77777777" w:rsidR="00C57E47" w:rsidRPr="00962941" w:rsidRDefault="00C57E47" w:rsidP="000E354F">
            <w:pPr>
              <w:spacing w:after="0" w:line="240" w:lineRule="auto"/>
              <w:jc w:val="center"/>
              <w:rPr>
                <w:sz w:val="20"/>
                <w:szCs w:val="20"/>
              </w:rPr>
            </w:pPr>
          </w:p>
        </w:tc>
        <w:tc>
          <w:tcPr>
            <w:tcW w:w="708" w:type="dxa"/>
            <w:vAlign w:val="center"/>
          </w:tcPr>
          <w:p w14:paraId="21F16850" w14:textId="77777777" w:rsidR="00C57E47" w:rsidRPr="00962941" w:rsidRDefault="00C57E47" w:rsidP="000E354F">
            <w:pPr>
              <w:spacing w:after="0" w:line="240" w:lineRule="auto"/>
              <w:jc w:val="center"/>
              <w:rPr>
                <w:sz w:val="20"/>
                <w:szCs w:val="20"/>
              </w:rPr>
            </w:pPr>
            <w:r w:rsidRPr="00962941">
              <w:rPr>
                <w:sz w:val="20"/>
                <w:szCs w:val="20"/>
              </w:rPr>
              <w:t>X</w:t>
            </w:r>
          </w:p>
        </w:tc>
        <w:tc>
          <w:tcPr>
            <w:tcW w:w="709" w:type="dxa"/>
            <w:shd w:val="clear" w:color="auto" w:fill="auto"/>
            <w:vAlign w:val="center"/>
          </w:tcPr>
          <w:p w14:paraId="453B81D4" w14:textId="77777777" w:rsidR="00C57E47" w:rsidRPr="00962941" w:rsidRDefault="00C57E47" w:rsidP="000E354F">
            <w:pPr>
              <w:spacing w:after="0" w:line="240" w:lineRule="auto"/>
              <w:jc w:val="center"/>
              <w:rPr>
                <w:sz w:val="20"/>
                <w:szCs w:val="20"/>
              </w:rPr>
            </w:pPr>
          </w:p>
        </w:tc>
        <w:tc>
          <w:tcPr>
            <w:tcW w:w="709" w:type="dxa"/>
            <w:shd w:val="clear" w:color="auto" w:fill="auto"/>
            <w:vAlign w:val="center"/>
          </w:tcPr>
          <w:p w14:paraId="16F087C5" w14:textId="77777777" w:rsidR="00C57E47" w:rsidRPr="00962941" w:rsidRDefault="00C57E47" w:rsidP="000E354F">
            <w:pPr>
              <w:spacing w:after="0" w:line="240" w:lineRule="auto"/>
              <w:jc w:val="center"/>
              <w:rPr>
                <w:sz w:val="20"/>
                <w:szCs w:val="20"/>
              </w:rPr>
            </w:pPr>
          </w:p>
        </w:tc>
        <w:tc>
          <w:tcPr>
            <w:tcW w:w="709" w:type="dxa"/>
            <w:vAlign w:val="center"/>
          </w:tcPr>
          <w:p w14:paraId="24955DAB" w14:textId="77777777" w:rsidR="00C57E47" w:rsidRPr="00962941" w:rsidRDefault="00C57E47" w:rsidP="000E354F">
            <w:pPr>
              <w:spacing w:after="0" w:line="240" w:lineRule="auto"/>
              <w:jc w:val="center"/>
              <w:rPr>
                <w:sz w:val="20"/>
                <w:szCs w:val="20"/>
              </w:rPr>
            </w:pPr>
          </w:p>
        </w:tc>
        <w:tc>
          <w:tcPr>
            <w:tcW w:w="708" w:type="dxa"/>
          </w:tcPr>
          <w:p w14:paraId="11373F71" w14:textId="77777777" w:rsidR="00C57E47" w:rsidRPr="00962941" w:rsidRDefault="00C57E47" w:rsidP="000E354F">
            <w:pPr>
              <w:spacing w:after="0" w:line="240" w:lineRule="auto"/>
              <w:jc w:val="center"/>
              <w:rPr>
                <w:sz w:val="20"/>
                <w:szCs w:val="20"/>
              </w:rPr>
            </w:pPr>
          </w:p>
        </w:tc>
      </w:tr>
      <w:tr w:rsidR="00C57E47" w:rsidRPr="00962941" w14:paraId="38C65656" w14:textId="77777777" w:rsidTr="000E354F">
        <w:tc>
          <w:tcPr>
            <w:tcW w:w="4219" w:type="dxa"/>
            <w:shd w:val="clear" w:color="auto" w:fill="B6DDE8"/>
            <w:vAlign w:val="center"/>
          </w:tcPr>
          <w:p w14:paraId="2B444D2A" w14:textId="77777777" w:rsidR="00C57E47" w:rsidRPr="0042624C" w:rsidRDefault="00C57E47" w:rsidP="000E354F">
            <w:pPr>
              <w:spacing w:after="0" w:line="240" w:lineRule="auto"/>
              <w:rPr>
                <w:sz w:val="20"/>
                <w:szCs w:val="20"/>
              </w:rPr>
            </w:pPr>
            <w:r w:rsidRPr="0042624C">
              <w:rPr>
                <w:sz w:val="20"/>
                <w:szCs w:val="20"/>
              </w:rPr>
              <w:t>Konsola do monitorowania działania usług danych przestrzennych i metadanych</w:t>
            </w:r>
          </w:p>
        </w:tc>
        <w:tc>
          <w:tcPr>
            <w:tcW w:w="709" w:type="dxa"/>
            <w:vAlign w:val="center"/>
          </w:tcPr>
          <w:p w14:paraId="765100DF" w14:textId="77777777" w:rsidR="00C57E47" w:rsidRPr="00962941" w:rsidRDefault="00C57E47" w:rsidP="000E354F">
            <w:pPr>
              <w:spacing w:after="0" w:line="240" w:lineRule="auto"/>
              <w:jc w:val="center"/>
              <w:rPr>
                <w:sz w:val="20"/>
                <w:szCs w:val="20"/>
              </w:rPr>
            </w:pPr>
            <w:r w:rsidRPr="00962941">
              <w:rPr>
                <w:sz w:val="20"/>
                <w:szCs w:val="20"/>
              </w:rPr>
              <w:t>X</w:t>
            </w:r>
          </w:p>
        </w:tc>
        <w:tc>
          <w:tcPr>
            <w:tcW w:w="709" w:type="dxa"/>
            <w:vAlign w:val="center"/>
          </w:tcPr>
          <w:p w14:paraId="1C9B6932" w14:textId="77777777" w:rsidR="00C57E47" w:rsidRPr="00962941" w:rsidRDefault="00C57E47" w:rsidP="000E354F">
            <w:pPr>
              <w:spacing w:after="0" w:line="240" w:lineRule="auto"/>
              <w:jc w:val="center"/>
              <w:rPr>
                <w:sz w:val="20"/>
                <w:szCs w:val="20"/>
              </w:rPr>
            </w:pPr>
          </w:p>
        </w:tc>
        <w:tc>
          <w:tcPr>
            <w:tcW w:w="708" w:type="dxa"/>
            <w:vAlign w:val="center"/>
          </w:tcPr>
          <w:p w14:paraId="111F5226" w14:textId="77777777" w:rsidR="00C57E47" w:rsidRPr="00962941" w:rsidRDefault="00C57E47" w:rsidP="000E354F">
            <w:pPr>
              <w:spacing w:after="0" w:line="240" w:lineRule="auto"/>
              <w:jc w:val="center"/>
              <w:rPr>
                <w:sz w:val="20"/>
                <w:szCs w:val="20"/>
              </w:rPr>
            </w:pPr>
          </w:p>
        </w:tc>
        <w:tc>
          <w:tcPr>
            <w:tcW w:w="709" w:type="dxa"/>
            <w:shd w:val="clear" w:color="auto" w:fill="auto"/>
            <w:vAlign w:val="center"/>
          </w:tcPr>
          <w:p w14:paraId="799F2B02" w14:textId="77777777" w:rsidR="00C57E47" w:rsidRPr="00962941" w:rsidRDefault="00C57E47" w:rsidP="000E354F">
            <w:pPr>
              <w:spacing w:after="0" w:line="240" w:lineRule="auto"/>
              <w:jc w:val="center"/>
              <w:rPr>
                <w:sz w:val="20"/>
                <w:szCs w:val="20"/>
              </w:rPr>
            </w:pPr>
          </w:p>
        </w:tc>
        <w:tc>
          <w:tcPr>
            <w:tcW w:w="709" w:type="dxa"/>
            <w:shd w:val="clear" w:color="auto" w:fill="auto"/>
            <w:vAlign w:val="center"/>
          </w:tcPr>
          <w:p w14:paraId="6A41D633" w14:textId="77777777" w:rsidR="00C57E47" w:rsidRPr="00962941" w:rsidRDefault="00C57E47" w:rsidP="000E354F">
            <w:pPr>
              <w:spacing w:after="0" w:line="240" w:lineRule="auto"/>
              <w:jc w:val="center"/>
              <w:rPr>
                <w:sz w:val="20"/>
                <w:szCs w:val="20"/>
              </w:rPr>
            </w:pPr>
          </w:p>
        </w:tc>
        <w:tc>
          <w:tcPr>
            <w:tcW w:w="709" w:type="dxa"/>
            <w:vAlign w:val="center"/>
          </w:tcPr>
          <w:p w14:paraId="7AC340B5" w14:textId="77777777" w:rsidR="00C57E47" w:rsidRPr="00962941" w:rsidRDefault="00C57E47" w:rsidP="000E354F">
            <w:pPr>
              <w:spacing w:after="0" w:line="240" w:lineRule="auto"/>
              <w:jc w:val="center"/>
              <w:rPr>
                <w:sz w:val="20"/>
                <w:szCs w:val="20"/>
              </w:rPr>
            </w:pPr>
          </w:p>
        </w:tc>
        <w:tc>
          <w:tcPr>
            <w:tcW w:w="708" w:type="dxa"/>
          </w:tcPr>
          <w:p w14:paraId="2F966C52" w14:textId="77777777" w:rsidR="00C57E47" w:rsidRPr="00962941" w:rsidRDefault="00C57E47" w:rsidP="000E354F">
            <w:pPr>
              <w:spacing w:after="0" w:line="240" w:lineRule="auto"/>
              <w:jc w:val="center"/>
              <w:rPr>
                <w:sz w:val="20"/>
                <w:szCs w:val="20"/>
              </w:rPr>
            </w:pPr>
          </w:p>
        </w:tc>
      </w:tr>
      <w:tr w:rsidR="00C57E47" w:rsidRPr="00962941" w14:paraId="058F33D3" w14:textId="77777777" w:rsidTr="000E354F">
        <w:tc>
          <w:tcPr>
            <w:tcW w:w="4219" w:type="dxa"/>
            <w:shd w:val="clear" w:color="auto" w:fill="B6DDE8"/>
            <w:vAlign w:val="center"/>
          </w:tcPr>
          <w:p w14:paraId="2BEB0533" w14:textId="77777777" w:rsidR="00C57E47" w:rsidRPr="00962941" w:rsidRDefault="00C57E47" w:rsidP="000E354F">
            <w:pPr>
              <w:spacing w:after="0" w:line="240" w:lineRule="auto"/>
              <w:rPr>
                <w:sz w:val="20"/>
                <w:szCs w:val="20"/>
              </w:rPr>
            </w:pPr>
            <w:r w:rsidRPr="00962941">
              <w:rPr>
                <w:sz w:val="20"/>
                <w:szCs w:val="20"/>
              </w:rPr>
              <w:t>Edytor metadanych</w:t>
            </w:r>
          </w:p>
        </w:tc>
        <w:tc>
          <w:tcPr>
            <w:tcW w:w="709" w:type="dxa"/>
            <w:vAlign w:val="center"/>
          </w:tcPr>
          <w:p w14:paraId="723334D7" w14:textId="77777777" w:rsidR="00C57E47" w:rsidRPr="00962941" w:rsidRDefault="00C57E47" w:rsidP="000E354F">
            <w:pPr>
              <w:spacing w:after="0" w:line="240" w:lineRule="auto"/>
              <w:jc w:val="center"/>
              <w:rPr>
                <w:sz w:val="20"/>
                <w:szCs w:val="20"/>
              </w:rPr>
            </w:pPr>
          </w:p>
        </w:tc>
        <w:tc>
          <w:tcPr>
            <w:tcW w:w="709" w:type="dxa"/>
            <w:vAlign w:val="center"/>
          </w:tcPr>
          <w:p w14:paraId="317F089A" w14:textId="77777777" w:rsidR="00C57E47" w:rsidRPr="00962941" w:rsidRDefault="00C57E47" w:rsidP="000E354F">
            <w:pPr>
              <w:spacing w:after="0" w:line="240" w:lineRule="auto"/>
              <w:jc w:val="center"/>
              <w:rPr>
                <w:sz w:val="20"/>
                <w:szCs w:val="20"/>
              </w:rPr>
            </w:pPr>
          </w:p>
        </w:tc>
        <w:tc>
          <w:tcPr>
            <w:tcW w:w="708" w:type="dxa"/>
            <w:vAlign w:val="center"/>
          </w:tcPr>
          <w:p w14:paraId="7179D662" w14:textId="77777777" w:rsidR="00C57E47" w:rsidRPr="00962941" w:rsidRDefault="00C57E47" w:rsidP="000E354F">
            <w:pPr>
              <w:spacing w:after="0" w:line="240" w:lineRule="auto"/>
              <w:jc w:val="center"/>
              <w:rPr>
                <w:sz w:val="20"/>
                <w:szCs w:val="20"/>
              </w:rPr>
            </w:pPr>
            <w:r w:rsidRPr="00962941">
              <w:rPr>
                <w:sz w:val="20"/>
                <w:szCs w:val="20"/>
              </w:rPr>
              <w:t>X</w:t>
            </w:r>
          </w:p>
        </w:tc>
        <w:tc>
          <w:tcPr>
            <w:tcW w:w="709" w:type="dxa"/>
            <w:shd w:val="clear" w:color="auto" w:fill="auto"/>
            <w:vAlign w:val="center"/>
          </w:tcPr>
          <w:p w14:paraId="6A2250A8" w14:textId="77777777" w:rsidR="00C57E47" w:rsidRPr="00962941" w:rsidRDefault="00C57E47" w:rsidP="000E354F">
            <w:pPr>
              <w:spacing w:after="0" w:line="240" w:lineRule="auto"/>
              <w:jc w:val="center"/>
              <w:rPr>
                <w:sz w:val="20"/>
                <w:szCs w:val="20"/>
              </w:rPr>
            </w:pPr>
          </w:p>
        </w:tc>
        <w:tc>
          <w:tcPr>
            <w:tcW w:w="709" w:type="dxa"/>
            <w:shd w:val="clear" w:color="auto" w:fill="auto"/>
            <w:vAlign w:val="center"/>
          </w:tcPr>
          <w:p w14:paraId="417D1BF7" w14:textId="77777777" w:rsidR="00C57E47" w:rsidRPr="00962941" w:rsidRDefault="00C57E47" w:rsidP="000E354F">
            <w:pPr>
              <w:spacing w:after="0" w:line="240" w:lineRule="auto"/>
              <w:jc w:val="center"/>
              <w:rPr>
                <w:sz w:val="20"/>
                <w:szCs w:val="20"/>
              </w:rPr>
            </w:pPr>
          </w:p>
        </w:tc>
        <w:tc>
          <w:tcPr>
            <w:tcW w:w="709" w:type="dxa"/>
            <w:vAlign w:val="center"/>
          </w:tcPr>
          <w:p w14:paraId="77A6B1E3" w14:textId="77777777" w:rsidR="00C57E47" w:rsidRPr="00962941" w:rsidRDefault="00C57E47" w:rsidP="000E354F">
            <w:pPr>
              <w:spacing w:after="0" w:line="240" w:lineRule="auto"/>
              <w:jc w:val="center"/>
              <w:rPr>
                <w:sz w:val="20"/>
                <w:szCs w:val="20"/>
              </w:rPr>
            </w:pPr>
          </w:p>
        </w:tc>
        <w:tc>
          <w:tcPr>
            <w:tcW w:w="708" w:type="dxa"/>
          </w:tcPr>
          <w:p w14:paraId="51034587" w14:textId="77777777" w:rsidR="00C57E47" w:rsidRPr="00962941" w:rsidRDefault="00C57E47" w:rsidP="000E354F">
            <w:pPr>
              <w:spacing w:after="0" w:line="240" w:lineRule="auto"/>
              <w:jc w:val="center"/>
              <w:rPr>
                <w:sz w:val="20"/>
                <w:szCs w:val="20"/>
              </w:rPr>
            </w:pPr>
          </w:p>
        </w:tc>
      </w:tr>
      <w:tr w:rsidR="00C57E47" w:rsidRPr="00962941" w14:paraId="5757BC06" w14:textId="77777777" w:rsidTr="000E354F">
        <w:tc>
          <w:tcPr>
            <w:tcW w:w="4219" w:type="dxa"/>
            <w:shd w:val="clear" w:color="auto" w:fill="B6DDE8"/>
            <w:vAlign w:val="center"/>
          </w:tcPr>
          <w:p w14:paraId="61C3C8B8" w14:textId="77777777" w:rsidR="00C57E47" w:rsidRPr="00962941" w:rsidRDefault="00C57E47" w:rsidP="000E354F">
            <w:pPr>
              <w:spacing w:after="0" w:line="240" w:lineRule="auto"/>
              <w:rPr>
                <w:sz w:val="20"/>
                <w:szCs w:val="20"/>
              </w:rPr>
            </w:pPr>
            <w:r w:rsidRPr="00962941">
              <w:rPr>
                <w:sz w:val="20"/>
                <w:szCs w:val="20"/>
              </w:rPr>
              <w:t>Walidator metadanych</w:t>
            </w:r>
          </w:p>
        </w:tc>
        <w:tc>
          <w:tcPr>
            <w:tcW w:w="709" w:type="dxa"/>
            <w:vAlign w:val="center"/>
          </w:tcPr>
          <w:p w14:paraId="2EF814FC" w14:textId="77777777" w:rsidR="00C57E47" w:rsidRPr="00962941" w:rsidRDefault="00C57E47" w:rsidP="000E354F">
            <w:pPr>
              <w:spacing w:after="0" w:line="240" w:lineRule="auto"/>
              <w:jc w:val="center"/>
              <w:rPr>
                <w:sz w:val="20"/>
                <w:szCs w:val="20"/>
              </w:rPr>
            </w:pPr>
          </w:p>
        </w:tc>
        <w:tc>
          <w:tcPr>
            <w:tcW w:w="709" w:type="dxa"/>
            <w:vAlign w:val="center"/>
          </w:tcPr>
          <w:p w14:paraId="7E49CEBA" w14:textId="77777777" w:rsidR="00C57E47" w:rsidRPr="00962941" w:rsidRDefault="00C57E47" w:rsidP="000E354F">
            <w:pPr>
              <w:spacing w:after="0" w:line="240" w:lineRule="auto"/>
              <w:jc w:val="center"/>
              <w:rPr>
                <w:sz w:val="20"/>
                <w:szCs w:val="20"/>
              </w:rPr>
            </w:pPr>
          </w:p>
        </w:tc>
        <w:tc>
          <w:tcPr>
            <w:tcW w:w="708" w:type="dxa"/>
            <w:vAlign w:val="center"/>
          </w:tcPr>
          <w:p w14:paraId="708CA4D6" w14:textId="77777777" w:rsidR="00C57E47" w:rsidRPr="00962941" w:rsidRDefault="00C57E47" w:rsidP="000E354F">
            <w:pPr>
              <w:spacing w:after="0" w:line="240" w:lineRule="auto"/>
              <w:jc w:val="center"/>
              <w:rPr>
                <w:sz w:val="20"/>
                <w:szCs w:val="20"/>
              </w:rPr>
            </w:pPr>
            <w:r w:rsidRPr="00962941">
              <w:rPr>
                <w:sz w:val="20"/>
                <w:szCs w:val="20"/>
              </w:rPr>
              <w:t>X</w:t>
            </w:r>
          </w:p>
        </w:tc>
        <w:tc>
          <w:tcPr>
            <w:tcW w:w="709" w:type="dxa"/>
            <w:shd w:val="clear" w:color="auto" w:fill="auto"/>
            <w:vAlign w:val="center"/>
          </w:tcPr>
          <w:p w14:paraId="5E9C9BE7" w14:textId="77777777" w:rsidR="00C57E47" w:rsidRPr="00962941" w:rsidRDefault="00C57E47" w:rsidP="000E354F">
            <w:pPr>
              <w:spacing w:after="0" w:line="240" w:lineRule="auto"/>
              <w:jc w:val="center"/>
              <w:rPr>
                <w:sz w:val="20"/>
                <w:szCs w:val="20"/>
              </w:rPr>
            </w:pPr>
          </w:p>
        </w:tc>
        <w:tc>
          <w:tcPr>
            <w:tcW w:w="709" w:type="dxa"/>
            <w:shd w:val="clear" w:color="auto" w:fill="auto"/>
            <w:vAlign w:val="center"/>
          </w:tcPr>
          <w:p w14:paraId="3915D7FE" w14:textId="77777777" w:rsidR="00C57E47" w:rsidRPr="00962941" w:rsidRDefault="00C57E47" w:rsidP="000E354F">
            <w:pPr>
              <w:spacing w:after="0" w:line="240" w:lineRule="auto"/>
              <w:jc w:val="center"/>
              <w:rPr>
                <w:sz w:val="20"/>
                <w:szCs w:val="20"/>
              </w:rPr>
            </w:pPr>
          </w:p>
        </w:tc>
        <w:tc>
          <w:tcPr>
            <w:tcW w:w="709" w:type="dxa"/>
            <w:vAlign w:val="center"/>
          </w:tcPr>
          <w:p w14:paraId="160BF468" w14:textId="77777777" w:rsidR="00C57E47" w:rsidRPr="00962941" w:rsidRDefault="00C57E47" w:rsidP="000E354F">
            <w:pPr>
              <w:spacing w:after="0" w:line="240" w:lineRule="auto"/>
              <w:jc w:val="center"/>
              <w:rPr>
                <w:sz w:val="20"/>
                <w:szCs w:val="20"/>
              </w:rPr>
            </w:pPr>
          </w:p>
        </w:tc>
        <w:tc>
          <w:tcPr>
            <w:tcW w:w="708" w:type="dxa"/>
          </w:tcPr>
          <w:p w14:paraId="63ABF80B" w14:textId="77777777" w:rsidR="00C57E47" w:rsidRPr="00962941" w:rsidRDefault="00C57E47" w:rsidP="000E354F">
            <w:pPr>
              <w:spacing w:after="0" w:line="240" w:lineRule="auto"/>
              <w:jc w:val="center"/>
              <w:rPr>
                <w:sz w:val="20"/>
                <w:szCs w:val="20"/>
              </w:rPr>
            </w:pPr>
          </w:p>
        </w:tc>
      </w:tr>
      <w:tr w:rsidR="00C57E47" w:rsidRPr="00962941" w14:paraId="0A6F5D42" w14:textId="77777777" w:rsidTr="000E354F">
        <w:tc>
          <w:tcPr>
            <w:tcW w:w="4219" w:type="dxa"/>
            <w:shd w:val="clear" w:color="auto" w:fill="B6DDE8"/>
            <w:vAlign w:val="center"/>
          </w:tcPr>
          <w:p w14:paraId="5BD51FF3" w14:textId="77777777" w:rsidR="00C57E47" w:rsidRPr="00962941" w:rsidRDefault="00C57E47" w:rsidP="000E354F">
            <w:pPr>
              <w:spacing w:after="0" w:line="240" w:lineRule="auto"/>
              <w:rPr>
                <w:sz w:val="20"/>
                <w:szCs w:val="20"/>
              </w:rPr>
            </w:pPr>
            <w:r>
              <w:rPr>
                <w:sz w:val="20"/>
                <w:szCs w:val="20"/>
              </w:rPr>
              <w:t>Portal SDI</w:t>
            </w:r>
          </w:p>
        </w:tc>
        <w:tc>
          <w:tcPr>
            <w:tcW w:w="709" w:type="dxa"/>
            <w:vAlign w:val="center"/>
          </w:tcPr>
          <w:p w14:paraId="1A378B17" w14:textId="77777777" w:rsidR="00C57E47" w:rsidRPr="00962941" w:rsidRDefault="00C57E47" w:rsidP="000E354F">
            <w:pPr>
              <w:spacing w:after="0" w:line="240" w:lineRule="auto"/>
              <w:jc w:val="center"/>
              <w:rPr>
                <w:sz w:val="20"/>
                <w:szCs w:val="20"/>
              </w:rPr>
            </w:pPr>
            <w:r>
              <w:rPr>
                <w:sz w:val="20"/>
                <w:szCs w:val="20"/>
              </w:rPr>
              <w:t>X</w:t>
            </w:r>
          </w:p>
        </w:tc>
        <w:tc>
          <w:tcPr>
            <w:tcW w:w="709" w:type="dxa"/>
            <w:vAlign w:val="center"/>
          </w:tcPr>
          <w:p w14:paraId="5FDFB4B7" w14:textId="77777777" w:rsidR="00C57E47" w:rsidRPr="00962941" w:rsidRDefault="00C57E47" w:rsidP="000E354F">
            <w:pPr>
              <w:spacing w:after="0" w:line="240" w:lineRule="auto"/>
              <w:jc w:val="center"/>
              <w:rPr>
                <w:sz w:val="20"/>
                <w:szCs w:val="20"/>
              </w:rPr>
            </w:pPr>
          </w:p>
        </w:tc>
        <w:tc>
          <w:tcPr>
            <w:tcW w:w="708" w:type="dxa"/>
            <w:vAlign w:val="center"/>
          </w:tcPr>
          <w:p w14:paraId="2424B5A3" w14:textId="77777777" w:rsidR="00C57E47" w:rsidRPr="00962941" w:rsidRDefault="00C57E47" w:rsidP="000E354F">
            <w:pPr>
              <w:spacing w:after="0" w:line="240" w:lineRule="auto"/>
              <w:jc w:val="center"/>
              <w:rPr>
                <w:sz w:val="20"/>
                <w:szCs w:val="20"/>
              </w:rPr>
            </w:pPr>
          </w:p>
        </w:tc>
        <w:tc>
          <w:tcPr>
            <w:tcW w:w="709" w:type="dxa"/>
            <w:shd w:val="clear" w:color="auto" w:fill="auto"/>
            <w:vAlign w:val="center"/>
          </w:tcPr>
          <w:p w14:paraId="2F58E9EF" w14:textId="77777777" w:rsidR="00C57E47" w:rsidRPr="00962941" w:rsidRDefault="00C57E47" w:rsidP="000E354F">
            <w:pPr>
              <w:spacing w:after="0" w:line="240" w:lineRule="auto"/>
              <w:jc w:val="center"/>
              <w:rPr>
                <w:sz w:val="20"/>
                <w:szCs w:val="20"/>
              </w:rPr>
            </w:pPr>
          </w:p>
        </w:tc>
        <w:tc>
          <w:tcPr>
            <w:tcW w:w="709" w:type="dxa"/>
            <w:shd w:val="clear" w:color="auto" w:fill="auto"/>
            <w:vAlign w:val="center"/>
          </w:tcPr>
          <w:p w14:paraId="011346C0" w14:textId="77777777" w:rsidR="00C57E47" w:rsidRPr="00962941" w:rsidRDefault="00C57E47" w:rsidP="000E354F">
            <w:pPr>
              <w:spacing w:after="0" w:line="240" w:lineRule="auto"/>
              <w:jc w:val="center"/>
              <w:rPr>
                <w:sz w:val="20"/>
                <w:szCs w:val="20"/>
              </w:rPr>
            </w:pPr>
          </w:p>
        </w:tc>
        <w:tc>
          <w:tcPr>
            <w:tcW w:w="709" w:type="dxa"/>
            <w:vAlign w:val="center"/>
          </w:tcPr>
          <w:p w14:paraId="5B8DEDD1" w14:textId="77777777" w:rsidR="00C57E47" w:rsidRPr="00962941" w:rsidRDefault="00C57E47" w:rsidP="000E354F">
            <w:pPr>
              <w:spacing w:after="0" w:line="240" w:lineRule="auto"/>
              <w:jc w:val="center"/>
              <w:rPr>
                <w:sz w:val="20"/>
                <w:szCs w:val="20"/>
              </w:rPr>
            </w:pPr>
          </w:p>
        </w:tc>
        <w:tc>
          <w:tcPr>
            <w:tcW w:w="708" w:type="dxa"/>
          </w:tcPr>
          <w:p w14:paraId="6EE9625C" w14:textId="77777777" w:rsidR="00C57E47" w:rsidRDefault="00C57E47" w:rsidP="000E354F">
            <w:pPr>
              <w:spacing w:after="0" w:line="240" w:lineRule="auto"/>
              <w:jc w:val="center"/>
              <w:rPr>
                <w:rStyle w:val="Odwoaniedokomentarza"/>
              </w:rPr>
            </w:pPr>
            <w:r>
              <w:rPr>
                <w:rStyle w:val="Odwoaniedokomentarza"/>
              </w:rPr>
              <w:t>X</w:t>
            </w:r>
          </w:p>
        </w:tc>
      </w:tr>
    </w:tbl>
    <w:p w14:paraId="6D596DF0" w14:textId="77777777" w:rsidR="00C57E47" w:rsidRPr="00477C02" w:rsidRDefault="00C57E47" w:rsidP="00C57E47"/>
    <w:p w14:paraId="1ADB7C89" w14:textId="77777777" w:rsidR="00C57E47" w:rsidRPr="002636BE" w:rsidRDefault="00C57E47" w:rsidP="00C57E47">
      <w:pPr>
        <w:pStyle w:val="Styl5"/>
        <w:rPr>
          <w:color w:val="333399"/>
        </w:rPr>
      </w:pPr>
      <w:bookmarkStart w:id="753" w:name="_Toc311818188"/>
      <w:bookmarkStart w:id="754" w:name="_Toc455572282"/>
      <w:r w:rsidRPr="002636BE">
        <w:rPr>
          <w:color w:val="333399"/>
        </w:rPr>
        <w:t>Komponenty pakietu SDP – Serwer Danych Przestrzennych</w:t>
      </w:r>
      <w:bookmarkEnd w:id="753"/>
      <w:bookmarkEnd w:id="754"/>
    </w:p>
    <w:p w14:paraId="7145606B" w14:textId="77777777" w:rsidR="00C57E47" w:rsidRPr="0042624C" w:rsidRDefault="00C57E47" w:rsidP="00C57E47">
      <w:r>
        <w:fldChar w:fldCharType="begin"/>
      </w:r>
      <w:r w:rsidRPr="00E43F1B">
        <w:instrText xml:space="preserve"> REF _Ref336948244 \h </w:instrText>
      </w:r>
      <w:r>
        <w:fldChar w:fldCharType="separate"/>
      </w:r>
      <w:r w:rsidR="00E451BD" w:rsidRPr="00E43F1B">
        <w:t xml:space="preserve">Diagram </w:t>
      </w:r>
      <w:r w:rsidR="00E451BD">
        <w:rPr>
          <w:noProof/>
        </w:rPr>
        <w:t>77</w:t>
      </w:r>
      <w:r>
        <w:fldChar w:fldCharType="end"/>
      </w:r>
      <w:r w:rsidRPr="00E43F1B">
        <w:t xml:space="preserve"> przedstawia komponenty technologiczne wchodzące w skład pakietu serwera danych przestrzennych. </w:t>
      </w:r>
      <w:r w:rsidRPr="0042624C">
        <w:t>W ramach pakietu SDP występują następujące komponenty technologiczne:</w:t>
      </w:r>
    </w:p>
    <w:p w14:paraId="0D90E21C" w14:textId="77777777" w:rsidR="00C57E47" w:rsidRDefault="00C57E47" w:rsidP="00C57E47">
      <w:pPr>
        <w:pStyle w:val="Akapitzlist"/>
        <w:numPr>
          <w:ilvl w:val="0"/>
          <w:numId w:val="70"/>
        </w:numPr>
      </w:pPr>
      <w:r>
        <w:t>GeoMedia Professional</w:t>
      </w:r>
    </w:p>
    <w:p w14:paraId="0A3EFBC1" w14:textId="77777777" w:rsidR="00C57E47" w:rsidRDefault="00C57E47" w:rsidP="00C57E47">
      <w:pPr>
        <w:pStyle w:val="Akapitzlist"/>
        <w:numPr>
          <w:ilvl w:val="0"/>
          <w:numId w:val="70"/>
        </w:numPr>
      </w:pPr>
      <w:r>
        <w:t>GeoMedia SDI Pro,</w:t>
      </w:r>
    </w:p>
    <w:p w14:paraId="2D4CDBB4" w14:textId="77777777" w:rsidR="00C57E47" w:rsidRPr="006D5B2D" w:rsidRDefault="00C57E47" w:rsidP="00C57E47">
      <w:pPr>
        <w:pStyle w:val="Akapitzlist"/>
        <w:numPr>
          <w:ilvl w:val="0"/>
          <w:numId w:val="70"/>
        </w:numPr>
      </w:pPr>
      <w:r>
        <w:t>GeoMedia WebMap Professional.</w:t>
      </w:r>
    </w:p>
    <w:p w14:paraId="789551E4" w14:textId="77777777" w:rsidR="00C57E47" w:rsidRDefault="00C57E47" w:rsidP="00C57E47">
      <w:pPr>
        <w:jc w:val="center"/>
      </w:pPr>
      <w:r w:rsidRPr="00E43F1B">
        <w:rPr>
          <w:noProof/>
          <w:lang w:eastAsia="pl-PL"/>
        </w:rPr>
        <w:lastRenderedPageBreak/>
        <w:drawing>
          <wp:inline distT="0" distB="0" distL="0" distR="0" wp14:anchorId="411673F7" wp14:editId="156B9763">
            <wp:extent cx="5334000" cy="3810000"/>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1"/>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5334000" cy="3810000"/>
                    </a:xfrm>
                    <a:prstGeom prst="rect">
                      <a:avLst/>
                    </a:prstGeom>
                    <a:noFill/>
                    <a:ln>
                      <a:noFill/>
                    </a:ln>
                  </pic:spPr>
                </pic:pic>
              </a:graphicData>
            </a:graphic>
          </wp:inline>
        </w:drawing>
      </w:r>
    </w:p>
    <w:p w14:paraId="13739F4D" w14:textId="77777777" w:rsidR="00C57E47" w:rsidRPr="00E43F1B" w:rsidRDefault="00C57E47" w:rsidP="00C57E47">
      <w:pPr>
        <w:pStyle w:val="Legenda"/>
        <w:rPr>
          <w:lang w:val="pl-PL"/>
        </w:rPr>
      </w:pPr>
      <w:bookmarkStart w:id="755" w:name="_Ref336948244"/>
      <w:bookmarkStart w:id="756" w:name="_Ref311795932"/>
      <w:bookmarkStart w:id="757" w:name="_Toc311818283"/>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77</w:t>
      </w:r>
      <w:r>
        <w:fldChar w:fldCharType="end"/>
      </w:r>
      <w:bookmarkEnd w:id="755"/>
      <w:r w:rsidRPr="00E43F1B">
        <w:rPr>
          <w:lang w:val="pl-PL"/>
        </w:rPr>
        <w:t xml:space="preserve"> </w:t>
      </w:r>
      <w:r w:rsidRPr="00E43F1B">
        <w:rPr>
          <w:bCs w:val="0"/>
          <w:lang w:val="pl-PL" w:eastAsia="pl-PL"/>
        </w:rPr>
        <w:t>Mapowanie komponentów aplikacyjnych pakietu oprogramowania SDP na komponenty infrastruktury programowej.</w:t>
      </w:r>
      <w:bookmarkEnd w:id="756"/>
      <w:bookmarkEnd w:id="757"/>
    </w:p>
    <w:p w14:paraId="55B31008" w14:textId="77777777" w:rsidR="00C57E47" w:rsidRPr="0042624C" w:rsidRDefault="00C57E47" w:rsidP="00C57E47">
      <w:pPr>
        <w:rPr>
          <w:rStyle w:val="Uwydatnienie"/>
        </w:rPr>
      </w:pPr>
      <w:bookmarkStart w:id="758" w:name="_Toc311818189"/>
      <w:r w:rsidRPr="0042624C">
        <w:rPr>
          <w:rStyle w:val="Uwydatnienie"/>
        </w:rPr>
        <w:t>GeoMedia Professional</w:t>
      </w:r>
      <w:bookmarkEnd w:id="758"/>
    </w:p>
    <w:p w14:paraId="517AF28C" w14:textId="77777777" w:rsidR="00C57E47" w:rsidRPr="00E43F1B" w:rsidRDefault="00C57E47" w:rsidP="00C57E47">
      <w:r w:rsidRPr="00E43F1B">
        <w:t>Licencję na produkt bez ograniczeń czasowych oraz bez ograniczeń liczby użytkowników dostarczył Intergraph Corporation.</w:t>
      </w:r>
    </w:p>
    <w:p w14:paraId="74B7D76C" w14:textId="77777777" w:rsidR="00C57E47" w:rsidRPr="00E43F1B" w:rsidRDefault="00C57E47" w:rsidP="00C57E47">
      <w:r w:rsidRPr="00E43F1B">
        <w:t>Komponent do poprawnego działania nie wymaga dedykowanego zewnętrznego magazynu danych. Podstawowa persystencja zapewniona jest na poziomie komponentu. Komponent jest jednak narzędziem wykorzystywanym do wykonywania operacji na danych przestrzennych (np. filtrowanie, publikacja danych), dlatego będzie korzystał z magazynów danych wskazanych przez użytkownika.</w:t>
      </w:r>
    </w:p>
    <w:p w14:paraId="4BD04005" w14:textId="77777777" w:rsidR="00C57E47" w:rsidRPr="0042624C" w:rsidRDefault="00C57E47" w:rsidP="00C57E47">
      <w:pPr>
        <w:rPr>
          <w:rStyle w:val="Uwydatnienie"/>
        </w:rPr>
      </w:pPr>
      <w:bookmarkStart w:id="759" w:name="_Toc311818190"/>
      <w:r w:rsidRPr="0042624C">
        <w:rPr>
          <w:rStyle w:val="Uwydatnienie"/>
        </w:rPr>
        <w:t>GeoMedia WebMap Professional</w:t>
      </w:r>
      <w:bookmarkEnd w:id="759"/>
    </w:p>
    <w:p w14:paraId="0F34EE57" w14:textId="77777777" w:rsidR="00C57E47" w:rsidRPr="00E43F1B" w:rsidRDefault="00C57E47" w:rsidP="00C57E47">
      <w:r w:rsidRPr="00E43F1B">
        <w:t>Licencję na produkt bez ograniczeń czasowych oraz bez ograniczeń liczby użytkowników dostarczył Intergraph Corporation.</w:t>
      </w:r>
    </w:p>
    <w:p w14:paraId="7CA83001" w14:textId="77777777" w:rsidR="00C57E47" w:rsidRPr="00E43F1B" w:rsidRDefault="00C57E47" w:rsidP="00C57E47">
      <w:r w:rsidRPr="00E43F1B">
        <w:t>Komponent do poprawnego działania nie wymaga dedykowanego zewnętrznego magazynu danych. Podstawowa persystencja zapewniona jest na poziomie komponentu.</w:t>
      </w:r>
    </w:p>
    <w:p w14:paraId="5B46A39A" w14:textId="77777777" w:rsidR="00C57E47" w:rsidRPr="0042624C" w:rsidRDefault="00C57E47" w:rsidP="00C57E47">
      <w:pPr>
        <w:rPr>
          <w:rStyle w:val="Uwydatnienie"/>
        </w:rPr>
      </w:pPr>
      <w:bookmarkStart w:id="760" w:name="_Toc311818191"/>
      <w:r w:rsidRPr="0042624C">
        <w:rPr>
          <w:rStyle w:val="Uwydatnienie"/>
        </w:rPr>
        <w:t>GeoMedia SDI Pro</w:t>
      </w:r>
      <w:bookmarkEnd w:id="760"/>
    </w:p>
    <w:p w14:paraId="3FFF33EC" w14:textId="77777777" w:rsidR="00C57E47" w:rsidRPr="00E43F1B" w:rsidRDefault="00C57E47" w:rsidP="00C57E47">
      <w:r w:rsidRPr="00E43F1B">
        <w:t>Licencję na produkt bez ograniczeń czasowych oraz bez ograniczeń liczby użytkowników dostarczył Intergraph Corporation.</w:t>
      </w:r>
    </w:p>
    <w:p w14:paraId="3C77AA91" w14:textId="77777777" w:rsidR="00C57E47" w:rsidRPr="00E43F1B" w:rsidRDefault="00C57E47" w:rsidP="00C57E47">
      <w:pPr>
        <w:jc w:val="both"/>
      </w:pPr>
      <w:r w:rsidRPr="00E43F1B">
        <w:t xml:space="preserve">Komponent do poprawnego działania nie wymaga dedykowanego zewnętrznego magazynu danych. Podstawowa persystencja zapewniona jest na poziomie komponentu. Opcjonalnie może </w:t>
      </w:r>
      <w:r w:rsidRPr="00E43F1B">
        <w:lastRenderedPageBreak/>
        <w:t>wykorzystywać magazyny dostępne w pakietach oprogramowania CDB i LDB w celu przechowywania konfiguracji usług SDI (infrastruktury danych przestrzennych).</w:t>
      </w:r>
    </w:p>
    <w:p w14:paraId="55D7619A" w14:textId="77777777" w:rsidR="00C57E47" w:rsidRPr="00E43F1B" w:rsidRDefault="00C57E47" w:rsidP="00C57E47">
      <w:pPr>
        <w:jc w:val="both"/>
      </w:pPr>
      <w:r w:rsidRPr="00E43F1B">
        <w:t>Dodatkowo komponent będzie wykorzystywany do publikacji danych i metadanych za pomocą usług SDI. Skonfigurowane przez administratora usługi będą wykorzystywały wskazane przez niego dane i/lub metadane i udostępniały je za pomocą standardowych interfejsów sieciowych usług SDI.</w:t>
      </w:r>
    </w:p>
    <w:p w14:paraId="42C8447C" w14:textId="77777777" w:rsidR="00C57E47" w:rsidRPr="002636BE" w:rsidRDefault="00C57E47" w:rsidP="00C57E47">
      <w:pPr>
        <w:pStyle w:val="Styl5"/>
        <w:rPr>
          <w:color w:val="333399"/>
          <w:lang w:val="pl-PL"/>
        </w:rPr>
      </w:pPr>
      <w:bookmarkStart w:id="761" w:name="_Toc311818192"/>
      <w:bookmarkStart w:id="762" w:name="_Toc455572283"/>
      <w:r w:rsidRPr="002636BE">
        <w:rPr>
          <w:color w:val="333399"/>
          <w:lang w:val="pl-PL"/>
        </w:rPr>
        <w:t>Komponenty pakietu SUK – Serwer Usług Katalogowych</w:t>
      </w:r>
      <w:bookmarkEnd w:id="761"/>
      <w:bookmarkEnd w:id="762"/>
    </w:p>
    <w:p w14:paraId="17F82656" w14:textId="77777777" w:rsidR="00C57E47" w:rsidRPr="0042624C" w:rsidRDefault="00C57E47" w:rsidP="00C57E47">
      <w:r>
        <w:fldChar w:fldCharType="begin"/>
      </w:r>
      <w:r w:rsidRPr="00E43F1B">
        <w:instrText xml:space="preserve"> REF _Ref336948427 \h </w:instrText>
      </w:r>
      <w:r>
        <w:fldChar w:fldCharType="separate"/>
      </w:r>
      <w:r w:rsidR="00E451BD" w:rsidRPr="00E43F1B">
        <w:t xml:space="preserve">Diagram </w:t>
      </w:r>
      <w:r w:rsidR="00E451BD">
        <w:rPr>
          <w:noProof/>
        </w:rPr>
        <w:t>78</w:t>
      </w:r>
      <w:r>
        <w:fldChar w:fldCharType="end"/>
      </w:r>
      <w:r w:rsidRPr="00E43F1B">
        <w:t xml:space="preserve"> przedstawia komponenty technologiczne wchodzące w skład pakietu Serwera usług katalogowych. </w:t>
      </w:r>
      <w:r w:rsidRPr="0042624C">
        <w:t>W ramach pakietu SUK występują następujące komponenty aplikacyjne:</w:t>
      </w:r>
    </w:p>
    <w:p w14:paraId="25E36A31" w14:textId="77777777" w:rsidR="00C57E47" w:rsidRDefault="00C57E47" w:rsidP="00C57E47">
      <w:pPr>
        <w:pStyle w:val="Akapitzlist"/>
        <w:numPr>
          <w:ilvl w:val="0"/>
          <w:numId w:val="71"/>
        </w:numPr>
      </w:pPr>
      <w:r>
        <w:t>Geomedia Catalogue Admin,</w:t>
      </w:r>
    </w:p>
    <w:p w14:paraId="206D8F14" w14:textId="77777777" w:rsidR="00C57E47" w:rsidRPr="006D5B2D" w:rsidRDefault="00C57E47" w:rsidP="00C57E47">
      <w:pPr>
        <w:pStyle w:val="Akapitzlist"/>
        <w:numPr>
          <w:ilvl w:val="0"/>
          <w:numId w:val="71"/>
        </w:numPr>
      </w:pPr>
      <w:r>
        <w:t>GeoMedia SDI Pro.</w:t>
      </w:r>
    </w:p>
    <w:p w14:paraId="2616AB5D" w14:textId="77777777" w:rsidR="00C57E47" w:rsidRDefault="00C57E47" w:rsidP="00C57E47">
      <w:pPr>
        <w:jc w:val="center"/>
      </w:pPr>
      <w:r w:rsidRPr="00E43F1B">
        <w:rPr>
          <w:noProof/>
          <w:lang w:eastAsia="pl-PL"/>
        </w:rPr>
        <w:drawing>
          <wp:inline distT="0" distB="0" distL="0" distR="0" wp14:anchorId="5B9B5D79" wp14:editId="725DC0BF">
            <wp:extent cx="5334000" cy="381000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8"/>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5334000" cy="3810000"/>
                    </a:xfrm>
                    <a:prstGeom prst="rect">
                      <a:avLst/>
                    </a:prstGeom>
                    <a:noFill/>
                    <a:ln>
                      <a:noFill/>
                    </a:ln>
                  </pic:spPr>
                </pic:pic>
              </a:graphicData>
            </a:graphic>
          </wp:inline>
        </w:drawing>
      </w:r>
    </w:p>
    <w:p w14:paraId="4EB8D1FF" w14:textId="77777777" w:rsidR="00C57E47" w:rsidRPr="00E43F1B" w:rsidRDefault="00C57E47" w:rsidP="00C57E47">
      <w:pPr>
        <w:pStyle w:val="Legenda"/>
        <w:rPr>
          <w:lang w:val="pl-PL"/>
        </w:rPr>
      </w:pPr>
      <w:bookmarkStart w:id="763" w:name="_Ref336948427"/>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78</w:t>
      </w:r>
      <w:r>
        <w:fldChar w:fldCharType="end"/>
      </w:r>
      <w:bookmarkEnd w:id="763"/>
      <w:r w:rsidRPr="00E43F1B">
        <w:rPr>
          <w:lang w:val="pl-PL"/>
        </w:rPr>
        <w:t xml:space="preserve"> </w:t>
      </w:r>
      <w:r w:rsidRPr="00E43F1B">
        <w:rPr>
          <w:bCs w:val="0"/>
          <w:lang w:val="pl-PL" w:eastAsia="pl-PL"/>
        </w:rPr>
        <w:t>Mapowanie komponentów aplikacyjnych pakietu oprogramowania SUK na komponenty infrastruktury programowej.</w:t>
      </w:r>
    </w:p>
    <w:p w14:paraId="235CFADB" w14:textId="77777777" w:rsidR="00C57E47" w:rsidRPr="0042624C" w:rsidRDefault="00C57E47" w:rsidP="00C57E47">
      <w:pPr>
        <w:rPr>
          <w:rStyle w:val="Uwydatnienie"/>
        </w:rPr>
      </w:pPr>
      <w:bookmarkStart w:id="764" w:name="_Toc311818193"/>
      <w:r w:rsidRPr="0042624C">
        <w:rPr>
          <w:rStyle w:val="Uwydatnienie"/>
        </w:rPr>
        <w:t>GeoMedia Catalogue Admin</w:t>
      </w:r>
      <w:bookmarkEnd w:id="764"/>
    </w:p>
    <w:p w14:paraId="41106785" w14:textId="77777777" w:rsidR="00C57E47" w:rsidRPr="00E43F1B" w:rsidRDefault="00C57E47" w:rsidP="00C57E47">
      <w:r w:rsidRPr="00E43F1B">
        <w:t xml:space="preserve">Produkt </w:t>
      </w:r>
      <w:r>
        <w:t>oparty na rozwiązaniu standardowym</w:t>
      </w:r>
      <w:r w:rsidRPr="00E43F1B">
        <w:t>.</w:t>
      </w:r>
    </w:p>
    <w:p w14:paraId="2D60297E" w14:textId="77777777" w:rsidR="00C57E47" w:rsidRPr="00E43F1B" w:rsidRDefault="00C57E47" w:rsidP="00C57E47">
      <w:r w:rsidRPr="00E43F1B">
        <w:t>Komponent do poprawnego działania nie wymaga dedykowanego zewnętrznego magazynu danych. Podstawowa persystencja zapewniona jest na poziomie komponentu.</w:t>
      </w:r>
    </w:p>
    <w:p w14:paraId="5D2487E2" w14:textId="77777777" w:rsidR="00C57E47" w:rsidRPr="0042624C" w:rsidRDefault="00C57E47" w:rsidP="00C57E47">
      <w:pPr>
        <w:rPr>
          <w:rStyle w:val="Uwydatnienie"/>
        </w:rPr>
      </w:pPr>
      <w:bookmarkStart w:id="765" w:name="_Toc311818194"/>
      <w:r w:rsidRPr="0042624C">
        <w:rPr>
          <w:rStyle w:val="Uwydatnienie"/>
        </w:rPr>
        <w:t>GeoMedia SDI Pro</w:t>
      </w:r>
      <w:bookmarkEnd w:id="765"/>
    </w:p>
    <w:p w14:paraId="5D7DE362" w14:textId="77777777" w:rsidR="00C57E47" w:rsidRPr="00E43F1B" w:rsidRDefault="00C57E47" w:rsidP="00C57E47">
      <w:r w:rsidRPr="00E43F1B">
        <w:t>Licencję na produkt bez ograniczeń czasowych oraz bez ograniczeń liczby użytkowników dostarczył Intergraph Corporation.</w:t>
      </w:r>
    </w:p>
    <w:p w14:paraId="4189113A" w14:textId="77777777" w:rsidR="00C57E47" w:rsidRPr="00E43F1B" w:rsidRDefault="00C57E47" w:rsidP="00C57E47">
      <w:r w:rsidRPr="00E43F1B">
        <w:lastRenderedPageBreak/>
        <w:t>Komponent do poprawnego działania nie wymaga dedykowanego zewnętrznego magazynu danych. Podstawowa persystencja zapewniona jest na poziomie komponentu. Opcjonalnie może wykorzystywać magazyny dostępne w pakietach oprogramowania CDB i LDB w celu przechowywania konfiguracji usług SDI (infrastruktury danych przestrzennych).</w:t>
      </w:r>
    </w:p>
    <w:p w14:paraId="4266A3C1" w14:textId="77777777" w:rsidR="00C57E47" w:rsidRPr="00E43F1B" w:rsidRDefault="00C57E47" w:rsidP="00C57E47">
      <w:r w:rsidRPr="00E43F1B">
        <w:t>Dodatkowo komponent będzie wykorzystywany do publikacji danych i metadanych za pomocą usług SDI. Skonfigurowane przez administratora usługi będą wykorzystywały wskazane przez niego dane i/lub metadane i udostępniały je za pomocą standardowych interfejsów sieciowych usług SDI.</w:t>
      </w:r>
    </w:p>
    <w:p w14:paraId="76A4FA1A" w14:textId="77777777" w:rsidR="00C57E47" w:rsidRPr="002636BE" w:rsidRDefault="00C57E47" w:rsidP="00C57E47">
      <w:pPr>
        <w:pStyle w:val="Styl5"/>
        <w:rPr>
          <w:color w:val="333399"/>
          <w:lang w:val="pl-PL"/>
        </w:rPr>
      </w:pPr>
      <w:bookmarkStart w:id="766" w:name="_Toc311818195"/>
      <w:bookmarkStart w:id="767" w:name="_Toc455572284"/>
      <w:r w:rsidRPr="002636BE">
        <w:rPr>
          <w:color w:val="333399"/>
          <w:lang w:val="pl-PL"/>
        </w:rPr>
        <w:t>Komponenty pakietu CNS – Centralne narzędzie synchronizacji</w:t>
      </w:r>
      <w:bookmarkEnd w:id="766"/>
      <w:bookmarkEnd w:id="767"/>
    </w:p>
    <w:p w14:paraId="321BB33A" w14:textId="77777777" w:rsidR="00C57E47" w:rsidRPr="0042624C" w:rsidRDefault="00C57E47" w:rsidP="00C57E47">
      <w:r>
        <w:fldChar w:fldCharType="begin"/>
      </w:r>
      <w:r w:rsidRPr="00E43F1B">
        <w:instrText xml:space="preserve"> REF _Ref336948557 \h </w:instrText>
      </w:r>
      <w:r>
        <w:fldChar w:fldCharType="separate"/>
      </w:r>
      <w:r w:rsidR="00E451BD" w:rsidRPr="00E43F1B">
        <w:t xml:space="preserve">Diagram </w:t>
      </w:r>
      <w:r w:rsidR="00E451BD">
        <w:rPr>
          <w:noProof/>
        </w:rPr>
        <w:t>79</w:t>
      </w:r>
      <w:r>
        <w:fldChar w:fldCharType="end"/>
      </w:r>
      <w:r w:rsidRPr="00E43F1B">
        <w:t xml:space="preserve"> przedstawia komponenty technologiczne pakietu Centralne narzędzie synchronizacji realizującego usługę aplikacyjną Narzędzia do zarzadzania synchronizacją danych zlokalizowanego w węźle centralnym. </w:t>
      </w:r>
      <w:r w:rsidRPr="0042624C">
        <w:t>W ramach pakietu CNS występują następujące komponenty aplikacyjne:</w:t>
      </w:r>
    </w:p>
    <w:p w14:paraId="6BB7949B" w14:textId="77777777" w:rsidR="00C57E47" w:rsidRDefault="00C57E47" w:rsidP="00C57E47">
      <w:pPr>
        <w:pStyle w:val="Akapitzlist"/>
        <w:numPr>
          <w:ilvl w:val="0"/>
          <w:numId w:val="72"/>
        </w:numPr>
      </w:pPr>
      <w:r>
        <w:t>GeoMedia Professional,</w:t>
      </w:r>
    </w:p>
    <w:p w14:paraId="7CCCE4A8" w14:textId="77777777" w:rsidR="00C57E47" w:rsidRPr="00E94959" w:rsidRDefault="00C57E47" w:rsidP="00C57E47">
      <w:pPr>
        <w:pStyle w:val="Akapitzlist"/>
        <w:numPr>
          <w:ilvl w:val="0"/>
          <w:numId w:val="72"/>
        </w:numPr>
      </w:pPr>
      <w:r w:rsidRPr="00E94959">
        <w:t>GeoMedia GeoIntegrator.</w:t>
      </w:r>
    </w:p>
    <w:p w14:paraId="5B6D0607" w14:textId="77777777" w:rsidR="00C57E47" w:rsidRPr="00EB4D54" w:rsidRDefault="00C57E47" w:rsidP="00C57E47">
      <w:pPr>
        <w:jc w:val="center"/>
        <w:rPr>
          <w:lang w:eastAsia="pl-PL"/>
        </w:rPr>
      </w:pPr>
      <w:r w:rsidRPr="00E43F1B">
        <w:rPr>
          <w:noProof/>
          <w:lang w:eastAsia="pl-PL"/>
        </w:rPr>
        <w:drawing>
          <wp:inline distT="0" distB="0" distL="0" distR="0" wp14:anchorId="11B85EC5" wp14:editId="691856F3">
            <wp:extent cx="5334000" cy="400050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0"/>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5334000" cy="4000500"/>
                    </a:xfrm>
                    <a:prstGeom prst="rect">
                      <a:avLst/>
                    </a:prstGeom>
                    <a:noFill/>
                    <a:ln>
                      <a:noFill/>
                    </a:ln>
                  </pic:spPr>
                </pic:pic>
              </a:graphicData>
            </a:graphic>
          </wp:inline>
        </w:drawing>
      </w:r>
    </w:p>
    <w:p w14:paraId="008D2445" w14:textId="77777777" w:rsidR="00C57E47" w:rsidRPr="00E43F1B" w:rsidRDefault="00C57E47" w:rsidP="00C57E47">
      <w:pPr>
        <w:pStyle w:val="Legenda"/>
        <w:rPr>
          <w:lang w:val="pl-PL"/>
        </w:rPr>
      </w:pPr>
      <w:bookmarkStart w:id="768" w:name="_Ref336948557"/>
      <w:bookmarkStart w:id="769" w:name="_Toc311818284"/>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79</w:t>
      </w:r>
      <w:r>
        <w:fldChar w:fldCharType="end"/>
      </w:r>
      <w:bookmarkEnd w:id="768"/>
      <w:r w:rsidRPr="00E43F1B">
        <w:rPr>
          <w:lang w:val="pl-PL"/>
        </w:rPr>
        <w:t xml:space="preserve"> </w:t>
      </w:r>
      <w:r w:rsidRPr="00E43F1B">
        <w:rPr>
          <w:bCs w:val="0"/>
          <w:lang w:val="pl-PL" w:eastAsia="pl-PL"/>
        </w:rPr>
        <w:t>Mapowanie komponentów aplikacyjnych pakietu oprogramowania CNS na komponenty infrastruktury programowej.</w:t>
      </w:r>
      <w:bookmarkEnd w:id="769"/>
    </w:p>
    <w:p w14:paraId="41B529DB" w14:textId="77777777" w:rsidR="00C57E47" w:rsidRPr="0042624C" w:rsidRDefault="00C57E47" w:rsidP="00C57E47">
      <w:pPr>
        <w:rPr>
          <w:rStyle w:val="Uwydatnienie"/>
        </w:rPr>
      </w:pPr>
      <w:bookmarkStart w:id="770" w:name="_Toc311818196"/>
      <w:r w:rsidRPr="0042624C">
        <w:rPr>
          <w:rStyle w:val="Uwydatnienie"/>
        </w:rPr>
        <w:t>Serwer licencji pływającej GeoMedia</w:t>
      </w:r>
      <w:bookmarkEnd w:id="770"/>
    </w:p>
    <w:p w14:paraId="5E1398A4" w14:textId="77777777" w:rsidR="00C57E47" w:rsidRPr="00E43F1B" w:rsidRDefault="00C57E47" w:rsidP="00C57E47">
      <w:r w:rsidRPr="00E43F1B">
        <w:t>Produkt jest dostarczany wraz z oprogramowaniem GeoMedia Professional.</w:t>
      </w:r>
    </w:p>
    <w:p w14:paraId="30D3A7F7" w14:textId="77777777" w:rsidR="00C57E47" w:rsidRPr="00E43F1B" w:rsidRDefault="00C57E47" w:rsidP="00C57E47">
      <w:r w:rsidRPr="00E43F1B">
        <w:t>Komponent do poprawnego działania nie wymaga dedykowanego zewnętrznego magazynu danych. Podstawowa persystencja zapewniona jest na poziomie komponentu.</w:t>
      </w:r>
    </w:p>
    <w:p w14:paraId="42DF8725" w14:textId="77777777" w:rsidR="00C57E47" w:rsidRPr="0042624C" w:rsidRDefault="00C57E47" w:rsidP="00C57E47">
      <w:pPr>
        <w:rPr>
          <w:rStyle w:val="Uwydatnienie"/>
        </w:rPr>
      </w:pPr>
      <w:bookmarkStart w:id="771" w:name="_Toc311818197"/>
      <w:r w:rsidRPr="0042624C">
        <w:rPr>
          <w:rStyle w:val="Uwydatnienie"/>
        </w:rPr>
        <w:lastRenderedPageBreak/>
        <w:t>GeoMedia Professional</w:t>
      </w:r>
      <w:bookmarkEnd w:id="771"/>
    </w:p>
    <w:p w14:paraId="14507D2C" w14:textId="77777777" w:rsidR="00C57E47" w:rsidRPr="00E43F1B" w:rsidRDefault="00C57E47" w:rsidP="00C57E47">
      <w:bookmarkStart w:id="772" w:name="_Toc311818198"/>
      <w:r w:rsidRPr="00E43F1B">
        <w:t>Licencję na produkt bez ograniczeń czasowych oraz bez ograniczeń liczby użytkowników dostarczył Intergraph Corporation.</w:t>
      </w:r>
    </w:p>
    <w:p w14:paraId="6EDEB595" w14:textId="77777777" w:rsidR="00C57E47" w:rsidRPr="00E43F1B" w:rsidRDefault="00C57E47" w:rsidP="00C57E47">
      <w:r w:rsidRPr="00E43F1B">
        <w:t>Komponent do poprawnego działania nie wymaga dedykowanego zewnętrznego magazynu danych. Podstawowa persystencja zapewniona jest na poziomie komponentu. Komponent jest jednak narzędziem wykorzystywanym do wykonywania operacji na danych przestrzennych (np. filtrowanie, publikacja danych), dlatego będzie korzystał z magazynów danych wskazanych przez użytkownika.</w:t>
      </w:r>
    </w:p>
    <w:p w14:paraId="70E90299" w14:textId="77777777" w:rsidR="00C57E47" w:rsidRPr="0042624C" w:rsidRDefault="00C57E47" w:rsidP="00C57E47">
      <w:pPr>
        <w:rPr>
          <w:rStyle w:val="Uwydatnienie"/>
        </w:rPr>
      </w:pPr>
      <w:r w:rsidRPr="0042624C">
        <w:rPr>
          <w:rStyle w:val="Uwydatnienie"/>
        </w:rPr>
        <w:t>GeoIntegrator</w:t>
      </w:r>
      <w:bookmarkEnd w:id="772"/>
    </w:p>
    <w:p w14:paraId="36158FF5" w14:textId="77777777" w:rsidR="00C57E47" w:rsidRPr="00E43F1B" w:rsidRDefault="00C57E47" w:rsidP="00C57E47">
      <w:r w:rsidRPr="00E43F1B">
        <w:t>Licencję na produkt bez ograniczeń czasowych oraz bez ograniczeń liczby użytkowników dostarczył Intergraph Corporation.</w:t>
      </w:r>
    </w:p>
    <w:p w14:paraId="744084E4" w14:textId="77777777" w:rsidR="00C57E47" w:rsidRPr="00E43F1B" w:rsidRDefault="00C57E47" w:rsidP="00C57E47">
      <w:r w:rsidRPr="00E43F1B">
        <w:t>Komponent do poprawnego działania nie wymaga dedykowanego zewnętrznego magazynu danych. Podstawowa persystencja zapewniona jest na poziomie komponentu. Komponent jest jednak narzędziem wykorzystywanym do wykonywania operacji na danych przestrzennych (np. zasilanie, synchronizacja danych), dlatego będzie korzystał z magazynów danych wskazanych przez użytkownika.</w:t>
      </w:r>
    </w:p>
    <w:p w14:paraId="6A370554" w14:textId="77777777" w:rsidR="00C57E47" w:rsidRPr="002636BE" w:rsidRDefault="00C57E47" w:rsidP="00C57E47">
      <w:pPr>
        <w:pStyle w:val="Styl5"/>
        <w:rPr>
          <w:color w:val="333399"/>
          <w:lang w:val="pl-PL"/>
        </w:rPr>
      </w:pPr>
      <w:bookmarkStart w:id="773" w:name="_Toc311818199"/>
      <w:bookmarkStart w:id="774" w:name="_Toc455572285"/>
      <w:r w:rsidRPr="002636BE">
        <w:rPr>
          <w:color w:val="333399"/>
          <w:lang w:val="pl-PL"/>
        </w:rPr>
        <w:t>Komponenty pakietu LSP –Lokalne środowisko publikacyjne</w:t>
      </w:r>
      <w:bookmarkEnd w:id="773"/>
      <w:bookmarkEnd w:id="774"/>
    </w:p>
    <w:p w14:paraId="5BD453EF" w14:textId="77777777" w:rsidR="00C57E47" w:rsidRPr="00E43F1B" w:rsidRDefault="00C57E47" w:rsidP="00C57E47">
      <w:pPr>
        <w:jc w:val="both"/>
      </w:pPr>
      <w:r>
        <w:fldChar w:fldCharType="begin"/>
      </w:r>
      <w:r w:rsidRPr="00E43F1B">
        <w:instrText xml:space="preserve"> REF _Ref336948644 \h </w:instrText>
      </w:r>
      <w:r>
        <w:fldChar w:fldCharType="separate"/>
      </w:r>
      <w:r w:rsidR="00E451BD" w:rsidRPr="00E43F1B">
        <w:t xml:space="preserve">Diagram </w:t>
      </w:r>
      <w:r w:rsidR="00E451BD">
        <w:rPr>
          <w:noProof/>
        </w:rPr>
        <w:t>80</w:t>
      </w:r>
      <w:r>
        <w:fldChar w:fldCharType="end"/>
      </w:r>
      <w:r w:rsidRPr="00E43F1B">
        <w:t xml:space="preserve"> przedstawia komponenty technologiczne pakietu LSP realizującego usługę aplikacyjną Narzędzia do zasilania przestrzennej bazy danych lokalizowanej w infrastrukturze Podmiotu lub środowisku hostingowym, zależnie od wydajności łączy komunikacyjnych pomiędzy węzłem lokalnym i centralnym.</w:t>
      </w:r>
    </w:p>
    <w:p w14:paraId="7BA4F1A8" w14:textId="77777777" w:rsidR="00C57E47" w:rsidRDefault="00C57E47" w:rsidP="00C57E47">
      <w:pPr>
        <w:jc w:val="center"/>
      </w:pPr>
      <w:r w:rsidRPr="00E43F1B">
        <w:rPr>
          <w:noProof/>
          <w:lang w:eastAsia="pl-PL"/>
        </w:rPr>
        <w:drawing>
          <wp:inline distT="0" distB="0" distL="0" distR="0" wp14:anchorId="65CC88A2" wp14:editId="72A29F51">
            <wp:extent cx="5334000" cy="4000500"/>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2"/>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5334000" cy="4000500"/>
                    </a:xfrm>
                    <a:prstGeom prst="rect">
                      <a:avLst/>
                    </a:prstGeom>
                    <a:noFill/>
                    <a:ln>
                      <a:noFill/>
                    </a:ln>
                  </pic:spPr>
                </pic:pic>
              </a:graphicData>
            </a:graphic>
          </wp:inline>
        </w:drawing>
      </w:r>
    </w:p>
    <w:p w14:paraId="01D7A136" w14:textId="77777777" w:rsidR="00C57E47" w:rsidRPr="00E43F1B" w:rsidRDefault="00C57E47" w:rsidP="00C57E47">
      <w:pPr>
        <w:pStyle w:val="Legenda"/>
        <w:rPr>
          <w:lang w:val="pl-PL"/>
        </w:rPr>
      </w:pPr>
      <w:bookmarkStart w:id="775" w:name="_Ref336948644"/>
      <w:r w:rsidRPr="00E43F1B">
        <w:rPr>
          <w:lang w:val="pl-PL"/>
        </w:rPr>
        <w:lastRenderedPageBreak/>
        <w:t xml:space="preserve">Diagram </w:t>
      </w:r>
      <w:r>
        <w:fldChar w:fldCharType="begin"/>
      </w:r>
      <w:r w:rsidRPr="00E43F1B">
        <w:rPr>
          <w:lang w:val="pl-PL"/>
        </w:rPr>
        <w:instrText xml:space="preserve"> SEQ Diagram \* ARABIC </w:instrText>
      </w:r>
      <w:r>
        <w:fldChar w:fldCharType="separate"/>
      </w:r>
      <w:r w:rsidR="00E451BD">
        <w:rPr>
          <w:noProof/>
          <w:lang w:val="pl-PL"/>
        </w:rPr>
        <w:t>80</w:t>
      </w:r>
      <w:r>
        <w:fldChar w:fldCharType="end"/>
      </w:r>
      <w:bookmarkEnd w:id="775"/>
      <w:r w:rsidRPr="00E43F1B">
        <w:rPr>
          <w:lang w:val="pl-PL"/>
        </w:rPr>
        <w:t xml:space="preserve"> </w:t>
      </w:r>
      <w:r w:rsidRPr="00E43F1B">
        <w:rPr>
          <w:bCs w:val="0"/>
          <w:lang w:val="pl-PL" w:eastAsia="pl-PL"/>
        </w:rPr>
        <w:t>Mapowanie komponentów aplikacyjnych pakietu oprogramowania LSP na komponenty infrastruktury programowej.</w:t>
      </w:r>
    </w:p>
    <w:p w14:paraId="48504CBD" w14:textId="77777777" w:rsidR="00C57E47" w:rsidRPr="00E43F1B" w:rsidRDefault="00C57E47" w:rsidP="00C57E47">
      <w:r w:rsidRPr="00E43F1B">
        <w:t>W ramach węzła LSP występują następujące komponenty aplikacyjne:</w:t>
      </w:r>
    </w:p>
    <w:p w14:paraId="4B9CCA60" w14:textId="77777777" w:rsidR="00C57E47" w:rsidRDefault="00C57E47" w:rsidP="00C57E47">
      <w:pPr>
        <w:pStyle w:val="Akapitzlist"/>
        <w:numPr>
          <w:ilvl w:val="0"/>
          <w:numId w:val="73"/>
        </w:numPr>
      </w:pPr>
      <w:r>
        <w:t>GeoMedia Professional,</w:t>
      </w:r>
    </w:p>
    <w:p w14:paraId="590C9BF1" w14:textId="77777777" w:rsidR="00C57E47" w:rsidRPr="00E94959" w:rsidRDefault="00C57E47" w:rsidP="00C57E47">
      <w:pPr>
        <w:pStyle w:val="Akapitzlist"/>
        <w:numPr>
          <w:ilvl w:val="0"/>
          <w:numId w:val="73"/>
        </w:numPr>
      </w:pPr>
      <w:r w:rsidRPr="00E94959">
        <w:t>GeoMedia GeoIntegrator.</w:t>
      </w:r>
    </w:p>
    <w:p w14:paraId="53C748F0" w14:textId="77777777" w:rsidR="00C57E47" w:rsidRPr="0042624C" w:rsidRDefault="00C57E47" w:rsidP="00C57E47">
      <w:pPr>
        <w:rPr>
          <w:rStyle w:val="Uwydatnienie"/>
        </w:rPr>
      </w:pPr>
      <w:bookmarkStart w:id="776" w:name="_Toc311809190"/>
      <w:bookmarkStart w:id="777" w:name="_Toc311813726"/>
      <w:bookmarkStart w:id="778" w:name="_Toc311818200"/>
      <w:bookmarkStart w:id="779" w:name="_Toc311818201"/>
      <w:bookmarkEnd w:id="776"/>
      <w:bookmarkEnd w:id="777"/>
      <w:bookmarkEnd w:id="778"/>
      <w:r w:rsidRPr="0042624C">
        <w:rPr>
          <w:rStyle w:val="Uwydatnienie"/>
        </w:rPr>
        <w:t>GeoMedia Professional</w:t>
      </w:r>
      <w:bookmarkEnd w:id="779"/>
    </w:p>
    <w:p w14:paraId="1F45F79B" w14:textId="77777777" w:rsidR="00C57E47" w:rsidRPr="00E43F1B" w:rsidRDefault="00C57E47" w:rsidP="00C57E47">
      <w:bookmarkStart w:id="780" w:name="_Toc311818202"/>
      <w:r w:rsidRPr="00E43F1B">
        <w:t>Licencję na produkt bez ograniczeń czasowych oraz bez ograniczeń liczby użytkowników dostarczył Intergraph Corporation.</w:t>
      </w:r>
    </w:p>
    <w:p w14:paraId="5A38B5AC" w14:textId="77777777" w:rsidR="00C57E47" w:rsidRPr="00E43F1B" w:rsidRDefault="00C57E47" w:rsidP="00C57E47">
      <w:r w:rsidRPr="00E43F1B">
        <w:t>Komponent do poprawnego działania nie wymaga dedykowanego zewnętrznego magazynu danych. Podstawowa persystencja zapewniona jest na poziomie komponentu. Komponent jest jednak narzędziem wykorzystywanym do wykonywania operacji na danych przestrzennych (np. filtrowanie, publikacja danych), dlatego będzie korzystał z magazynów danych wskazanych przez użytkownika.</w:t>
      </w:r>
    </w:p>
    <w:p w14:paraId="4C9E6272" w14:textId="77777777" w:rsidR="00C57E47" w:rsidRPr="0042624C" w:rsidRDefault="00C57E47" w:rsidP="00C57E47">
      <w:pPr>
        <w:rPr>
          <w:rStyle w:val="Uwydatnienie"/>
        </w:rPr>
      </w:pPr>
      <w:r w:rsidRPr="0042624C">
        <w:rPr>
          <w:rStyle w:val="Uwydatnienie"/>
        </w:rPr>
        <w:t>GeoIntegrator</w:t>
      </w:r>
      <w:bookmarkEnd w:id="780"/>
    </w:p>
    <w:p w14:paraId="73339CE2" w14:textId="77777777" w:rsidR="00C57E47" w:rsidRPr="00E43F1B" w:rsidRDefault="00C57E47" w:rsidP="00C57E47">
      <w:r w:rsidRPr="00E43F1B">
        <w:t>Licencję na produkt bez ograniczeń czasowych oraz bez ograniczeń liczby użytkowników dostarczył Intergraph Corporation.</w:t>
      </w:r>
    </w:p>
    <w:p w14:paraId="1E167267" w14:textId="77777777" w:rsidR="00C57E47" w:rsidRPr="00E43F1B" w:rsidRDefault="00C57E47" w:rsidP="00C57E47">
      <w:r w:rsidRPr="00E43F1B">
        <w:t>Komponent do poprawnego działania nie wymaga dedykowanego zewnętrznego magazynu danych. Podstawowa persystencja zapewniona jest na poziomie komponentu. Komponent jest jednak narzędziem wykorzystywanym do wykonywania operacji na danych przestrzennych (np. zasilanie, synchronizacja danych), dlatego będzie korzystał z magazynów danych wskazanych przez użytkownika.</w:t>
      </w:r>
    </w:p>
    <w:p w14:paraId="5E2FAD43" w14:textId="77777777" w:rsidR="00C57E47" w:rsidRPr="002636BE" w:rsidRDefault="00C57E47" w:rsidP="00C57E47">
      <w:pPr>
        <w:pStyle w:val="Styl5"/>
        <w:rPr>
          <w:color w:val="333399"/>
          <w:lang w:val="pl-PL"/>
        </w:rPr>
      </w:pPr>
      <w:bookmarkStart w:id="781" w:name="_Toc311818203"/>
      <w:bookmarkStart w:id="782" w:name="_Toc455572286"/>
      <w:r w:rsidRPr="002636BE">
        <w:rPr>
          <w:color w:val="333399"/>
          <w:lang w:val="pl-PL"/>
        </w:rPr>
        <w:t>Komponenty pakietu CDB –Centralne środowisko bazodanowe</w:t>
      </w:r>
      <w:bookmarkEnd w:id="781"/>
      <w:bookmarkEnd w:id="782"/>
    </w:p>
    <w:p w14:paraId="6616C6FE" w14:textId="77777777" w:rsidR="00C57E47" w:rsidRPr="00E43F1B" w:rsidRDefault="00C57E47" w:rsidP="00C57E47">
      <w:pPr>
        <w:jc w:val="both"/>
      </w:pPr>
      <w:r>
        <w:fldChar w:fldCharType="begin"/>
      </w:r>
      <w:r w:rsidRPr="00E43F1B">
        <w:instrText xml:space="preserve"> REF _Ref336948738 \h </w:instrText>
      </w:r>
      <w:r>
        <w:fldChar w:fldCharType="separate"/>
      </w:r>
      <w:r w:rsidR="00E451BD" w:rsidRPr="00E43F1B">
        <w:t xml:space="preserve">Diagram </w:t>
      </w:r>
      <w:r w:rsidR="00E451BD">
        <w:rPr>
          <w:noProof/>
        </w:rPr>
        <w:t>81</w:t>
      </w:r>
      <w:r>
        <w:fldChar w:fldCharType="end"/>
      </w:r>
      <w:r w:rsidRPr="00E43F1B">
        <w:t xml:space="preserve"> przedstawia komponenty technologiczne pakietu CDB realizującego usługi aplikacyjne Przestrzenna baza danych i System do zarządzania przestrzenną bazą danych w środowisku hostingowym GUGIK.</w:t>
      </w:r>
    </w:p>
    <w:p w14:paraId="12DCEE72" w14:textId="77777777" w:rsidR="00C57E47" w:rsidRPr="00E43F1B" w:rsidRDefault="00C57E47" w:rsidP="00C57E47">
      <w:pPr>
        <w:jc w:val="center"/>
      </w:pPr>
      <w:r w:rsidRPr="00E43F1B">
        <w:rPr>
          <w:noProof/>
          <w:lang w:eastAsia="pl-PL"/>
        </w:rPr>
        <w:lastRenderedPageBreak/>
        <w:drawing>
          <wp:inline distT="0" distB="0" distL="0" distR="0" wp14:anchorId="63C6D8EA" wp14:editId="5E7C77D3">
            <wp:extent cx="4899660" cy="323850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4"/>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4899660" cy="3238500"/>
                    </a:xfrm>
                    <a:prstGeom prst="rect">
                      <a:avLst/>
                    </a:prstGeom>
                    <a:noFill/>
                    <a:ln>
                      <a:noFill/>
                    </a:ln>
                  </pic:spPr>
                </pic:pic>
              </a:graphicData>
            </a:graphic>
          </wp:inline>
        </w:drawing>
      </w:r>
      <w:r w:rsidRPr="00E43F1B">
        <w:rPr>
          <w:rStyle w:val="Odwoaniedokomentarza"/>
          <w:rFonts w:cs="Calibri"/>
        </w:rPr>
        <w:t xml:space="preserve"> </w:t>
      </w:r>
    </w:p>
    <w:p w14:paraId="40B43BAB" w14:textId="77777777" w:rsidR="00C57E47" w:rsidRPr="00E43F1B" w:rsidRDefault="00C57E47" w:rsidP="00C57E47">
      <w:pPr>
        <w:pStyle w:val="Legenda"/>
        <w:rPr>
          <w:lang w:val="pl-PL"/>
        </w:rPr>
      </w:pPr>
      <w:bookmarkStart w:id="783" w:name="_Ref336948738"/>
      <w:bookmarkStart w:id="784" w:name="_Toc311818285"/>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81</w:t>
      </w:r>
      <w:r>
        <w:fldChar w:fldCharType="end"/>
      </w:r>
      <w:bookmarkEnd w:id="783"/>
      <w:r w:rsidRPr="00E43F1B">
        <w:rPr>
          <w:lang w:val="pl-PL"/>
        </w:rPr>
        <w:t xml:space="preserve"> </w:t>
      </w:r>
      <w:r w:rsidRPr="00E43F1B">
        <w:rPr>
          <w:bCs w:val="0"/>
          <w:lang w:val="pl-PL" w:eastAsia="pl-PL"/>
        </w:rPr>
        <w:t>Mapowanie komponentów aplikacyjnych pakietu oprogramowania CDB na komponenty infrastruktury programowej.</w:t>
      </w:r>
      <w:bookmarkEnd w:id="784"/>
    </w:p>
    <w:p w14:paraId="5D61E80F" w14:textId="77777777" w:rsidR="00C57E47" w:rsidRPr="00E43F1B" w:rsidRDefault="00C57E47" w:rsidP="00C57E47">
      <w:r w:rsidRPr="00E43F1B">
        <w:t>W ramach węzła CDB występują następujące komponenty aplikacyjne:</w:t>
      </w:r>
    </w:p>
    <w:p w14:paraId="10107898" w14:textId="77777777" w:rsidR="00C57E47" w:rsidRDefault="00C57E47" w:rsidP="00C57E47">
      <w:pPr>
        <w:pStyle w:val="Akapitzlist"/>
        <w:numPr>
          <w:ilvl w:val="0"/>
          <w:numId w:val="74"/>
        </w:numPr>
      </w:pPr>
      <w:r>
        <w:t>Host danych DANE</w:t>
      </w:r>
    </w:p>
    <w:p w14:paraId="62EF1D55" w14:textId="77777777" w:rsidR="00C57E47" w:rsidRDefault="00C57E47" w:rsidP="00C57E47">
      <w:pPr>
        <w:pStyle w:val="Akapitzlist"/>
        <w:numPr>
          <w:ilvl w:val="0"/>
          <w:numId w:val="74"/>
        </w:numPr>
      </w:pPr>
      <w:r>
        <w:t>Host danych METADANE.</w:t>
      </w:r>
    </w:p>
    <w:p w14:paraId="0A4535FA" w14:textId="77777777" w:rsidR="00C57E47" w:rsidRPr="00E43F1B" w:rsidRDefault="00C57E47" w:rsidP="00C57E47">
      <w:pPr>
        <w:jc w:val="both"/>
        <w:rPr>
          <w:i/>
          <w:sz w:val="20"/>
        </w:rPr>
      </w:pPr>
      <w:r w:rsidRPr="00E43F1B">
        <w:rPr>
          <w:i/>
          <w:sz w:val="20"/>
        </w:rPr>
        <w:t>UWAGA: Host danych DANE może zostać rozszerzony o schematy bazy danych opracowane w ramach Zamówienia na harmonizację, w szczególności schematy baz danych dla tematów: Adresy, Sieci transportowe, Jednostki administracyjne, nazwy geograficzne.</w:t>
      </w:r>
    </w:p>
    <w:p w14:paraId="1C34611C" w14:textId="77777777" w:rsidR="00C57E47" w:rsidRPr="0042624C" w:rsidRDefault="00C57E47" w:rsidP="00C57E47">
      <w:pPr>
        <w:rPr>
          <w:rStyle w:val="Uwydatnienie"/>
        </w:rPr>
      </w:pPr>
      <w:bookmarkStart w:id="785" w:name="_Toc311818204"/>
      <w:r w:rsidRPr="0042624C">
        <w:rPr>
          <w:rStyle w:val="Uwydatnienie"/>
        </w:rPr>
        <w:t>Host danych DANE</w:t>
      </w:r>
      <w:bookmarkEnd w:id="785"/>
    </w:p>
    <w:p w14:paraId="207E25DF" w14:textId="77777777" w:rsidR="00C57E47" w:rsidRDefault="00C57E47" w:rsidP="00C57E47">
      <w:r w:rsidRPr="00E43F1B">
        <w:t xml:space="preserve">Funkcjonalność realizowana jest za pomocą Usługi bazy danych w środowisku CODGIK. </w:t>
      </w:r>
      <w:r>
        <w:t>Komponent dostarcza rozwiązanie zapewniające persystencję danych innym komponentom:</w:t>
      </w:r>
    </w:p>
    <w:p w14:paraId="227FA66B" w14:textId="77777777" w:rsidR="00C57E47" w:rsidRDefault="00C57E47" w:rsidP="00C57E47">
      <w:pPr>
        <w:pStyle w:val="Akapitzlist"/>
        <w:numPr>
          <w:ilvl w:val="0"/>
          <w:numId w:val="75"/>
        </w:numPr>
      </w:pPr>
      <w:r>
        <w:t>&lt;&lt;datastore&gt;&gt;TBD,</w:t>
      </w:r>
    </w:p>
    <w:p w14:paraId="16201883" w14:textId="77777777" w:rsidR="00C57E47" w:rsidRPr="00DC19C3" w:rsidRDefault="00C57E47" w:rsidP="00C57E47">
      <w:pPr>
        <w:pStyle w:val="Akapitzlist"/>
        <w:numPr>
          <w:ilvl w:val="0"/>
          <w:numId w:val="75"/>
        </w:numPr>
      </w:pPr>
      <w:r>
        <w:t>&lt;&lt;datastore&gt;&gt;EGiB</w:t>
      </w:r>
      <w:r>
        <w:rPr>
          <w:lang w:val="pl-PL"/>
        </w:rPr>
        <w:t>,</w:t>
      </w:r>
    </w:p>
    <w:p w14:paraId="6859118F" w14:textId="77777777" w:rsidR="00C57E47" w:rsidRPr="00DC19C3" w:rsidRDefault="00C57E47" w:rsidP="00C57E47">
      <w:pPr>
        <w:pStyle w:val="Akapitzlist"/>
        <w:numPr>
          <w:ilvl w:val="0"/>
          <w:numId w:val="75"/>
        </w:numPr>
      </w:pPr>
      <w:r>
        <w:t>&lt;&lt;datastore&gt;&gt;</w:t>
      </w:r>
      <w:r>
        <w:rPr>
          <w:lang w:val="pl-PL"/>
        </w:rPr>
        <w:t>EMUiA,</w:t>
      </w:r>
    </w:p>
    <w:p w14:paraId="3C038F17" w14:textId="77777777" w:rsidR="00C57E47" w:rsidRDefault="00C57E47" w:rsidP="00C57E47">
      <w:pPr>
        <w:pStyle w:val="Akapitzlist"/>
        <w:numPr>
          <w:ilvl w:val="0"/>
          <w:numId w:val="75"/>
        </w:numPr>
      </w:pPr>
      <w:r>
        <w:t>&lt;&lt;datastore&gt;&gt;</w:t>
      </w:r>
      <w:r>
        <w:rPr>
          <w:lang w:val="pl-PL"/>
        </w:rPr>
        <w:t>BDOT</w:t>
      </w:r>
      <w:r>
        <w:t>.</w:t>
      </w:r>
    </w:p>
    <w:p w14:paraId="6F952DA9" w14:textId="77777777" w:rsidR="00C57E47" w:rsidRPr="0042624C" w:rsidRDefault="00C57E47" w:rsidP="00C57E47">
      <w:pPr>
        <w:rPr>
          <w:u w:val="single"/>
        </w:rPr>
      </w:pPr>
      <w:r w:rsidRPr="0042624C">
        <w:rPr>
          <w:u w:val="single"/>
        </w:rPr>
        <w:t>TBD</w:t>
      </w:r>
    </w:p>
    <w:p w14:paraId="49059119" w14:textId="77777777" w:rsidR="00C57E47" w:rsidRPr="00E43F1B" w:rsidRDefault="00C57E47" w:rsidP="00C57E47">
      <w:r w:rsidRPr="00E43F1B">
        <w:t>Komponent stanowi predefiniowany schemat bazy dostarczany przez Wykonawcę w ramach Zamówienia, wraz z przekazaniem praw majątkowych i autorskich.</w:t>
      </w:r>
    </w:p>
    <w:p w14:paraId="759C4AB7" w14:textId="77777777" w:rsidR="00C57E47" w:rsidRPr="00E43F1B" w:rsidRDefault="00C57E47" w:rsidP="00C57E47">
      <w:r w:rsidRPr="00E43F1B">
        <w:t xml:space="preserve">Komponent wykorzystuje komponent </w:t>
      </w:r>
      <w:r w:rsidRPr="00E43F1B">
        <w:rPr>
          <w:b/>
        </w:rPr>
        <w:t>Host danych DANE</w:t>
      </w:r>
      <w:r w:rsidRPr="00E43F1B">
        <w:t xml:space="preserve"> w celu zapewnienia persystencji danych.</w:t>
      </w:r>
    </w:p>
    <w:p w14:paraId="07EB3822" w14:textId="77777777" w:rsidR="00C57E47" w:rsidRPr="0042624C" w:rsidRDefault="00C57E47" w:rsidP="00C57E47">
      <w:pPr>
        <w:rPr>
          <w:u w:val="single"/>
        </w:rPr>
      </w:pPr>
      <w:r w:rsidRPr="0042624C">
        <w:rPr>
          <w:u w:val="single"/>
        </w:rPr>
        <w:t>EGiB</w:t>
      </w:r>
    </w:p>
    <w:p w14:paraId="65D52852" w14:textId="77777777" w:rsidR="00C57E47" w:rsidRPr="00E43F1B" w:rsidRDefault="00C57E47" w:rsidP="00C57E47">
      <w:r w:rsidRPr="00E43F1B">
        <w:t>Komponent stanowi predefiniowany schemat bazy dostarczany przez Wykonawcę w ramach Zamówienia, wraz z przekazaniem praw majątkowych i autorskich.</w:t>
      </w:r>
    </w:p>
    <w:p w14:paraId="3D78C5EE" w14:textId="77777777" w:rsidR="00C57E47" w:rsidRDefault="00C57E47" w:rsidP="00C57E47">
      <w:r w:rsidRPr="00E43F1B">
        <w:lastRenderedPageBreak/>
        <w:t xml:space="preserve">Komponent wykorzystuje komponent </w:t>
      </w:r>
      <w:r w:rsidRPr="00E43F1B">
        <w:rPr>
          <w:b/>
        </w:rPr>
        <w:t>Host danych DANE</w:t>
      </w:r>
      <w:r w:rsidRPr="00E43F1B">
        <w:t xml:space="preserve"> w celu zapewnienia persystencji danych.</w:t>
      </w:r>
    </w:p>
    <w:p w14:paraId="5D4E03C4" w14:textId="77777777" w:rsidR="00C57E47" w:rsidRPr="0042624C" w:rsidRDefault="00C57E47" w:rsidP="00C57E47">
      <w:pPr>
        <w:rPr>
          <w:u w:val="single"/>
        </w:rPr>
      </w:pPr>
      <w:r>
        <w:rPr>
          <w:u w:val="single"/>
        </w:rPr>
        <w:t>EMUiA</w:t>
      </w:r>
    </w:p>
    <w:p w14:paraId="14F35AE9" w14:textId="77777777" w:rsidR="00C57E47" w:rsidRPr="00E43F1B" w:rsidRDefault="00C57E47" w:rsidP="00C57E47">
      <w:r w:rsidRPr="00E43F1B">
        <w:t>Komponent stanowi predefiniowany schemat bazy dostarczany w ramach Zamówienia</w:t>
      </w:r>
      <w:r>
        <w:t xml:space="preserve"> na </w:t>
      </w:r>
      <w:r w:rsidRPr="0083472F">
        <w:rPr>
          <w:i/>
        </w:rPr>
        <w:t>Rozwój usług UMM</w:t>
      </w:r>
      <w:r w:rsidRPr="00E43F1B">
        <w:t>, wraz z przekazaniem praw majątkowych i autorskich.</w:t>
      </w:r>
    </w:p>
    <w:p w14:paraId="56F354EA" w14:textId="77777777" w:rsidR="00C57E47" w:rsidRDefault="00C57E47" w:rsidP="00C57E47">
      <w:r w:rsidRPr="00E43F1B">
        <w:t xml:space="preserve">Komponent wykorzystuje komponent </w:t>
      </w:r>
      <w:r w:rsidRPr="00E43F1B">
        <w:rPr>
          <w:b/>
        </w:rPr>
        <w:t>Host danych DANE</w:t>
      </w:r>
      <w:r w:rsidRPr="00E43F1B">
        <w:t xml:space="preserve"> w celu zapewnienia persystencji danych.</w:t>
      </w:r>
    </w:p>
    <w:p w14:paraId="500D7EA8" w14:textId="77777777" w:rsidR="00C57E47" w:rsidRPr="0042624C" w:rsidRDefault="00C57E47" w:rsidP="00C57E47">
      <w:pPr>
        <w:rPr>
          <w:u w:val="single"/>
        </w:rPr>
      </w:pPr>
      <w:r>
        <w:rPr>
          <w:u w:val="single"/>
        </w:rPr>
        <w:t>BDOT</w:t>
      </w:r>
    </w:p>
    <w:p w14:paraId="30C0D138" w14:textId="77777777" w:rsidR="00C57E47" w:rsidRPr="00E43F1B" w:rsidRDefault="00C57E47" w:rsidP="00C57E47">
      <w:r w:rsidRPr="00E43F1B">
        <w:t>Komponent stanowi predefiniowany schemat bazy dostarczany w ramach Zamówienia</w:t>
      </w:r>
      <w:r>
        <w:t xml:space="preserve"> na </w:t>
      </w:r>
      <w:r w:rsidRPr="0083472F">
        <w:rPr>
          <w:i/>
        </w:rPr>
        <w:t>Rozwój usług UMM</w:t>
      </w:r>
      <w:r w:rsidRPr="00E43F1B">
        <w:t>, wraz z przekazaniem praw majątkowych i autorskich.</w:t>
      </w:r>
    </w:p>
    <w:p w14:paraId="7027112E" w14:textId="77777777" w:rsidR="00C57E47" w:rsidRPr="00E43F1B" w:rsidRDefault="00C57E47" w:rsidP="00C57E47">
      <w:r w:rsidRPr="00E43F1B">
        <w:t xml:space="preserve">Komponent wykorzystuje komponent </w:t>
      </w:r>
      <w:r w:rsidRPr="00E43F1B">
        <w:rPr>
          <w:b/>
        </w:rPr>
        <w:t>Host danych DANE</w:t>
      </w:r>
      <w:r w:rsidRPr="00E43F1B">
        <w:t xml:space="preserve"> w celu zapewnienia persystencji danych.</w:t>
      </w:r>
    </w:p>
    <w:p w14:paraId="25CB08A0" w14:textId="77777777" w:rsidR="00C57E47" w:rsidRPr="0042624C" w:rsidRDefault="00C57E47" w:rsidP="00C57E47">
      <w:pPr>
        <w:rPr>
          <w:rStyle w:val="Uwydatnienie"/>
        </w:rPr>
      </w:pPr>
      <w:bookmarkStart w:id="786" w:name="_Toc311818205"/>
      <w:r w:rsidRPr="0042624C">
        <w:rPr>
          <w:rStyle w:val="Uwydatnienie"/>
        </w:rPr>
        <w:t>Host danych METADANE</w:t>
      </w:r>
      <w:bookmarkEnd w:id="786"/>
    </w:p>
    <w:p w14:paraId="79169FCA" w14:textId="77777777" w:rsidR="00C57E47" w:rsidRDefault="00C57E47" w:rsidP="00C57E47">
      <w:r w:rsidRPr="00E43F1B">
        <w:t xml:space="preserve">Funkcjonalność realizowana jest za pomocą Usługi bazy danych w środowisku CODGIK. </w:t>
      </w:r>
      <w:r>
        <w:t>Komponent dostarcza rozwiązanie zapewniające persystencję danych innym komponentom:</w:t>
      </w:r>
    </w:p>
    <w:p w14:paraId="73FCF507" w14:textId="77777777" w:rsidR="00C57E47" w:rsidRDefault="00C57E47" w:rsidP="00C57E47">
      <w:pPr>
        <w:pStyle w:val="Akapitzlist"/>
        <w:numPr>
          <w:ilvl w:val="0"/>
          <w:numId w:val="76"/>
        </w:numPr>
      </w:pPr>
      <w:r>
        <w:t>&lt;&lt;datastore&gt;&gt; Metadane</w:t>
      </w:r>
    </w:p>
    <w:p w14:paraId="4A50F611" w14:textId="77777777" w:rsidR="00C57E47" w:rsidRPr="0042624C" w:rsidRDefault="00C57E47" w:rsidP="00C57E47">
      <w:pPr>
        <w:rPr>
          <w:u w:val="single"/>
        </w:rPr>
      </w:pPr>
      <w:r w:rsidRPr="0042624C">
        <w:rPr>
          <w:u w:val="single"/>
        </w:rPr>
        <w:t>Metadane</w:t>
      </w:r>
    </w:p>
    <w:p w14:paraId="1EFCD301" w14:textId="77777777" w:rsidR="00C57E47" w:rsidRPr="00E43F1B" w:rsidRDefault="00C57E47" w:rsidP="00C57E47">
      <w:r w:rsidRPr="00E43F1B">
        <w:t>Schemat bazy metadanych jest dostarczany w ramach licencji GeoMedia SDI Pro.</w:t>
      </w:r>
    </w:p>
    <w:p w14:paraId="64378542" w14:textId="77777777" w:rsidR="00C57E47" w:rsidRPr="00E43F1B" w:rsidRDefault="00C57E47" w:rsidP="00C57E47">
      <w:r w:rsidRPr="00E43F1B">
        <w:t xml:space="preserve">Komponent wykorzystuje komponent </w:t>
      </w:r>
      <w:r w:rsidRPr="00E43F1B">
        <w:rPr>
          <w:b/>
        </w:rPr>
        <w:t>Host danych METADANE</w:t>
      </w:r>
      <w:r w:rsidRPr="00E43F1B">
        <w:t xml:space="preserve"> w celu zapewnienia persystencji danych.</w:t>
      </w:r>
    </w:p>
    <w:p w14:paraId="41002226" w14:textId="77777777" w:rsidR="00C57E47" w:rsidRPr="002636BE" w:rsidRDefault="00C57E47" w:rsidP="00C57E47">
      <w:pPr>
        <w:pStyle w:val="Styl5"/>
        <w:rPr>
          <w:color w:val="333399"/>
          <w:lang w:val="pl-PL"/>
        </w:rPr>
      </w:pPr>
      <w:bookmarkStart w:id="787" w:name="_Toc311818206"/>
      <w:bookmarkStart w:id="788" w:name="_Toc455572287"/>
      <w:r w:rsidRPr="002636BE">
        <w:rPr>
          <w:color w:val="333399"/>
          <w:lang w:val="pl-PL"/>
        </w:rPr>
        <w:t>Komponenty pakietu LDB –Lokalne środowisko bazodanowe</w:t>
      </w:r>
      <w:bookmarkEnd w:id="787"/>
      <w:bookmarkEnd w:id="788"/>
    </w:p>
    <w:p w14:paraId="3D2AD83B" w14:textId="77777777" w:rsidR="00C57E47" w:rsidRPr="00E43F1B" w:rsidRDefault="00C57E47" w:rsidP="00C57E47">
      <w:pPr>
        <w:jc w:val="both"/>
      </w:pPr>
      <w:r>
        <w:fldChar w:fldCharType="begin"/>
      </w:r>
      <w:r w:rsidRPr="00E43F1B">
        <w:instrText xml:space="preserve"> REF _Ref336948877 \h </w:instrText>
      </w:r>
      <w:r>
        <w:fldChar w:fldCharType="separate"/>
      </w:r>
      <w:r w:rsidR="00E451BD" w:rsidRPr="00E43F1B">
        <w:t xml:space="preserve">Diagram </w:t>
      </w:r>
      <w:r w:rsidR="00E451BD">
        <w:rPr>
          <w:noProof/>
        </w:rPr>
        <w:t>82</w:t>
      </w:r>
      <w:r>
        <w:fldChar w:fldCharType="end"/>
      </w:r>
      <w:r w:rsidRPr="00E43F1B">
        <w:t xml:space="preserve"> przedstawia komponenty technologiczne pakietu LDB realizującego usługi aplikacyjne Przestrzenna baza danych i System do zarządzania przestrzenną bazą danych. w lokalnej infrastrukturze Podmiotu.</w:t>
      </w:r>
    </w:p>
    <w:p w14:paraId="2FB633C4" w14:textId="77777777" w:rsidR="00C57E47" w:rsidRDefault="00C57E47" w:rsidP="00C57E47">
      <w:pPr>
        <w:jc w:val="center"/>
      </w:pPr>
      <w:r w:rsidRPr="00E43F1B">
        <w:rPr>
          <w:noProof/>
          <w:lang w:eastAsia="pl-PL"/>
        </w:rPr>
        <w:lastRenderedPageBreak/>
        <w:drawing>
          <wp:inline distT="0" distB="0" distL="0" distR="0" wp14:anchorId="680DCC4A" wp14:editId="74632FA3">
            <wp:extent cx="5768340" cy="4290060"/>
            <wp:effectExtent l="0" t="0" r="381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6"/>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768340" cy="4290060"/>
                    </a:xfrm>
                    <a:prstGeom prst="rect">
                      <a:avLst/>
                    </a:prstGeom>
                    <a:noFill/>
                    <a:ln>
                      <a:noFill/>
                    </a:ln>
                  </pic:spPr>
                </pic:pic>
              </a:graphicData>
            </a:graphic>
          </wp:inline>
        </w:drawing>
      </w:r>
    </w:p>
    <w:p w14:paraId="7BECA1FE" w14:textId="77777777" w:rsidR="00C57E47" w:rsidRPr="00E43F1B" w:rsidRDefault="00C57E47" w:rsidP="00C57E47">
      <w:pPr>
        <w:pStyle w:val="Legenda"/>
        <w:rPr>
          <w:lang w:val="pl-PL"/>
        </w:rPr>
      </w:pPr>
      <w:bookmarkStart w:id="789" w:name="_Ref336948877"/>
      <w:bookmarkStart w:id="790" w:name="_Toc311818286"/>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82</w:t>
      </w:r>
      <w:r>
        <w:fldChar w:fldCharType="end"/>
      </w:r>
      <w:bookmarkEnd w:id="789"/>
      <w:r w:rsidRPr="00E43F1B">
        <w:rPr>
          <w:lang w:val="pl-PL"/>
        </w:rPr>
        <w:t xml:space="preserve"> </w:t>
      </w:r>
      <w:r w:rsidRPr="00E43F1B">
        <w:rPr>
          <w:bCs w:val="0"/>
          <w:lang w:val="pl-PL" w:eastAsia="pl-PL"/>
        </w:rPr>
        <w:t>Mapowanie komponentów aplikacyjnych pakietu oprogramowania LDB na komponenty infrastruktury programowej.</w:t>
      </w:r>
      <w:bookmarkEnd w:id="790"/>
    </w:p>
    <w:p w14:paraId="400F8B87" w14:textId="77777777" w:rsidR="00C57E47" w:rsidRPr="00E43F1B" w:rsidRDefault="00C57E47" w:rsidP="00C57E47">
      <w:r w:rsidRPr="00E43F1B">
        <w:t>W ramach pakietu LDB występują następujące komponenty aplikacyjne:</w:t>
      </w:r>
    </w:p>
    <w:p w14:paraId="2F68966E" w14:textId="77777777" w:rsidR="00C57E47" w:rsidRDefault="00C57E47" w:rsidP="00C57E47">
      <w:pPr>
        <w:pStyle w:val="Akapitzlist"/>
        <w:numPr>
          <w:ilvl w:val="0"/>
          <w:numId w:val="76"/>
        </w:numPr>
      </w:pPr>
      <w:r>
        <w:t>Host danych DANE</w:t>
      </w:r>
    </w:p>
    <w:p w14:paraId="5A5FD260" w14:textId="77777777" w:rsidR="00C57E47" w:rsidRDefault="00C57E47" w:rsidP="00C57E47">
      <w:pPr>
        <w:pStyle w:val="Akapitzlist"/>
        <w:numPr>
          <w:ilvl w:val="0"/>
          <w:numId w:val="76"/>
        </w:numPr>
      </w:pPr>
      <w:r>
        <w:t>Host danych METADANE.</w:t>
      </w:r>
    </w:p>
    <w:p w14:paraId="2916939A" w14:textId="77777777" w:rsidR="00C57E47" w:rsidRPr="00E43F1B" w:rsidRDefault="00C57E47" w:rsidP="00C57E47">
      <w:pPr>
        <w:jc w:val="both"/>
        <w:rPr>
          <w:i/>
          <w:sz w:val="20"/>
        </w:rPr>
      </w:pPr>
      <w:r w:rsidRPr="00E43F1B">
        <w:rPr>
          <w:i/>
          <w:sz w:val="20"/>
        </w:rPr>
        <w:t>UWAGA: Host danych DANE może zostać rozszerzony o schematy bazy danych opracowane w ramach Zamówienia na harmonizację, w szczególności schematy baz danych dla tematów: Adresy, Sieci transportowe, Jednostki administracyjne, nazwy geograficzne.</w:t>
      </w:r>
    </w:p>
    <w:p w14:paraId="622955E8" w14:textId="77777777" w:rsidR="00C57E47" w:rsidRPr="0042624C" w:rsidRDefault="00C57E47" w:rsidP="00C57E47">
      <w:pPr>
        <w:rPr>
          <w:rStyle w:val="Uwydatnienie"/>
        </w:rPr>
      </w:pPr>
      <w:bookmarkStart w:id="791" w:name="_Toc311818207"/>
      <w:r w:rsidRPr="0042624C">
        <w:rPr>
          <w:rStyle w:val="Uwydatnienie"/>
        </w:rPr>
        <w:t>Host danych DANE</w:t>
      </w:r>
      <w:bookmarkEnd w:id="791"/>
    </w:p>
    <w:p w14:paraId="66D192C0" w14:textId="77777777" w:rsidR="00C57E47" w:rsidRPr="00E43F1B" w:rsidRDefault="00C57E47" w:rsidP="00C57E47">
      <w:r w:rsidRPr="00E43F1B">
        <w:t>Funkcjonalność realizowana jest za pomocą darmowych narzędzi (PostgreSQL + PostGIS).</w:t>
      </w:r>
    </w:p>
    <w:p w14:paraId="10F7B80E" w14:textId="77777777" w:rsidR="00C57E47" w:rsidRPr="0042624C" w:rsidRDefault="00C57E47" w:rsidP="00C57E47">
      <w:pPr>
        <w:rPr>
          <w:u w:val="single"/>
        </w:rPr>
      </w:pPr>
      <w:bookmarkStart w:id="792" w:name="_Toc311742505"/>
      <w:bookmarkStart w:id="793" w:name="_Toc311742599"/>
      <w:bookmarkStart w:id="794" w:name="_Toc311818208"/>
      <w:bookmarkEnd w:id="792"/>
      <w:bookmarkEnd w:id="793"/>
      <w:r w:rsidRPr="0042624C">
        <w:rPr>
          <w:u w:val="single"/>
        </w:rPr>
        <w:t>TBD</w:t>
      </w:r>
    </w:p>
    <w:p w14:paraId="0A5C9E92" w14:textId="77777777" w:rsidR="00C57E47" w:rsidRPr="00E43F1B" w:rsidRDefault="00C57E47" w:rsidP="00C57E47">
      <w:r w:rsidRPr="00E43F1B">
        <w:t>Komponent stanowi predefiniowany schemat bazy dostarczany przez Wykonawcę w ramach Zamówienia, wraz z przekazaniem praw majątkowych i autorskich.</w:t>
      </w:r>
    </w:p>
    <w:p w14:paraId="1E3C0455" w14:textId="77777777" w:rsidR="00C57E47" w:rsidRPr="00E43F1B" w:rsidRDefault="00C57E47" w:rsidP="00C57E47">
      <w:r w:rsidRPr="00E43F1B">
        <w:t xml:space="preserve">Komponent wykorzystuje komponent </w:t>
      </w:r>
      <w:r w:rsidRPr="00E43F1B">
        <w:rPr>
          <w:b/>
        </w:rPr>
        <w:t>Host danych DANE</w:t>
      </w:r>
      <w:r w:rsidRPr="00E43F1B">
        <w:t xml:space="preserve"> w celu zapewnienia persystencji danych.</w:t>
      </w:r>
    </w:p>
    <w:p w14:paraId="7F7EFAAE" w14:textId="77777777" w:rsidR="00C57E47" w:rsidRPr="0042624C" w:rsidRDefault="00C57E47" w:rsidP="00C57E47">
      <w:pPr>
        <w:rPr>
          <w:u w:val="single"/>
        </w:rPr>
      </w:pPr>
      <w:r w:rsidRPr="0042624C">
        <w:rPr>
          <w:u w:val="single"/>
        </w:rPr>
        <w:t>EGiB</w:t>
      </w:r>
    </w:p>
    <w:p w14:paraId="4563E231" w14:textId="77777777" w:rsidR="00C57E47" w:rsidRPr="00E43F1B" w:rsidRDefault="00C57E47" w:rsidP="00C57E47">
      <w:r w:rsidRPr="00E43F1B">
        <w:t>Komponent stanowi predefiniowany schemat bazy dostarczany przez Wykonawcę w ramach Zamówienia, wraz z przekazaniem praw majątkowych i autorskich.</w:t>
      </w:r>
    </w:p>
    <w:p w14:paraId="23E94ABE" w14:textId="77777777" w:rsidR="00C57E47" w:rsidRDefault="00C57E47" w:rsidP="00C57E47">
      <w:r w:rsidRPr="00E43F1B">
        <w:lastRenderedPageBreak/>
        <w:t xml:space="preserve">Komponent wykorzystuje komponent </w:t>
      </w:r>
      <w:r w:rsidRPr="00E43F1B">
        <w:rPr>
          <w:b/>
        </w:rPr>
        <w:t>Host danych DANE</w:t>
      </w:r>
      <w:r w:rsidRPr="00E43F1B">
        <w:t xml:space="preserve"> w celu zapewnienia persystencji danych.</w:t>
      </w:r>
    </w:p>
    <w:p w14:paraId="47E525CD" w14:textId="77777777" w:rsidR="00C57E47" w:rsidRPr="0042624C" w:rsidRDefault="00C57E47" w:rsidP="00C57E47">
      <w:pPr>
        <w:rPr>
          <w:u w:val="single"/>
        </w:rPr>
      </w:pPr>
      <w:r>
        <w:rPr>
          <w:u w:val="single"/>
        </w:rPr>
        <w:t>EMUiA</w:t>
      </w:r>
    </w:p>
    <w:p w14:paraId="3CE80DF4" w14:textId="77777777" w:rsidR="00C57E47" w:rsidRPr="00E43F1B" w:rsidRDefault="00C57E47" w:rsidP="00C57E47">
      <w:r w:rsidRPr="00E43F1B">
        <w:t>Komponent stanowi predefiniowany schemat bazy dostarczany w ramach Zamówienia</w:t>
      </w:r>
      <w:r>
        <w:t xml:space="preserve"> na </w:t>
      </w:r>
      <w:r w:rsidRPr="0083472F">
        <w:rPr>
          <w:i/>
        </w:rPr>
        <w:t>Rozwój usług UMM</w:t>
      </w:r>
      <w:r w:rsidRPr="00E43F1B">
        <w:t>, wraz z przekazaniem praw majątkowych i autorskich.</w:t>
      </w:r>
    </w:p>
    <w:p w14:paraId="2D6C135F" w14:textId="77777777" w:rsidR="00C57E47" w:rsidRDefault="00C57E47" w:rsidP="00C57E47">
      <w:r w:rsidRPr="00E43F1B">
        <w:t xml:space="preserve">Komponent wykorzystuje komponent </w:t>
      </w:r>
      <w:r w:rsidRPr="00E43F1B">
        <w:rPr>
          <w:b/>
        </w:rPr>
        <w:t>Host danych DANE</w:t>
      </w:r>
      <w:r w:rsidRPr="00E43F1B">
        <w:t xml:space="preserve"> w celu zapewnienia persystencji danych.</w:t>
      </w:r>
    </w:p>
    <w:p w14:paraId="262FF32A" w14:textId="77777777" w:rsidR="00C57E47" w:rsidRPr="0042624C" w:rsidRDefault="00C57E47" w:rsidP="00C57E47">
      <w:pPr>
        <w:rPr>
          <w:u w:val="single"/>
        </w:rPr>
      </w:pPr>
      <w:r>
        <w:rPr>
          <w:u w:val="single"/>
        </w:rPr>
        <w:t>BDOT</w:t>
      </w:r>
    </w:p>
    <w:p w14:paraId="189048F5" w14:textId="77777777" w:rsidR="00C57E47" w:rsidRPr="00E43F1B" w:rsidRDefault="00C57E47" w:rsidP="00C57E47">
      <w:r w:rsidRPr="00E43F1B">
        <w:t>Komponent stanowi predefiniowany schemat bazy dostarczany w ramach Zamówienia</w:t>
      </w:r>
      <w:r>
        <w:t xml:space="preserve"> na </w:t>
      </w:r>
      <w:r w:rsidRPr="0083472F">
        <w:rPr>
          <w:i/>
        </w:rPr>
        <w:t>Rozwój usług UMM</w:t>
      </w:r>
      <w:r w:rsidRPr="00E43F1B">
        <w:t>, wraz z przekazaniem praw majątkowych i autorskich.</w:t>
      </w:r>
    </w:p>
    <w:p w14:paraId="724BA968" w14:textId="77777777" w:rsidR="00C57E47" w:rsidRPr="00E43F1B" w:rsidRDefault="00C57E47" w:rsidP="00C57E47">
      <w:r w:rsidRPr="00E43F1B">
        <w:t xml:space="preserve">Komponent wykorzystuje komponent </w:t>
      </w:r>
      <w:r w:rsidRPr="00E43F1B">
        <w:rPr>
          <w:b/>
        </w:rPr>
        <w:t>Host danych DANE</w:t>
      </w:r>
      <w:r w:rsidRPr="00E43F1B">
        <w:t xml:space="preserve"> w celu zapewnienia persystencji danych.</w:t>
      </w:r>
    </w:p>
    <w:p w14:paraId="5BAEE2C8" w14:textId="77777777" w:rsidR="00C57E47" w:rsidRPr="0042624C" w:rsidRDefault="00C57E47" w:rsidP="00C57E47">
      <w:pPr>
        <w:rPr>
          <w:rStyle w:val="Uwydatnienie"/>
        </w:rPr>
      </w:pPr>
      <w:r w:rsidRPr="0042624C">
        <w:rPr>
          <w:rStyle w:val="Uwydatnienie"/>
        </w:rPr>
        <w:t>Host danych METADANE</w:t>
      </w:r>
      <w:bookmarkEnd w:id="794"/>
    </w:p>
    <w:p w14:paraId="5F3EF0FD" w14:textId="77777777" w:rsidR="00C57E47" w:rsidRPr="00E43F1B" w:rsidRDefault="00C57E47" w:rsidP="00C57E47">
      <w:r w:rsidRPr="00E43F1B">
        <w:t>Funkcjonalność realizowana jest za pomocą darmowych narzędzi (MS SQL Server Express Edition).</w:t>
      </w:r>
    </w:p>
    <w:p w14:paraId="0CB00E0D" w14:textId="77777777" w:rsidR="00C57E47" w:rsidRPr="0042624C" w:rsidRDefault="00C57E47" w:rsidP="00C57E47">
      <w:pPr>
        <w:rPr>
          <w:u w:val="single"/>
        </w:rPr>
      </w:pPr>
      <w:bookmarkStart w:id="795" w:name="_Toc311809203"/>
      <w:bookmarkStart w:id="796" w:name="_Toc311813739"/>
      <w:bookmarkStart w:id="797" w:name="_Toc311818213"/>
      <w:bookmarkStart w:id="798" w:name="_Toc311818214"/>
      <w:bookmarkEnd w:id="795"/>
      <w:bookmarkEnd w:id="796"/>
      <w:bookmarkEnd w:id="797"/>
      <w:r w:rsidRPr="0042624C">
        <w:rPr>
          <w:u w:val="single"/>
        </w:rPr>
        <w:t>Metadane</w:t>
      </w:r>
      <w:bookmarkEnd w:id="798"/>
    </w:p>
    <w:p w14:paraId="5917D107" w14:textId="77777777" w:rsidR="00C57E47" w:rsidRPr="00E43F1B" w:rsidRDefault="00C57E47" w:rsidP="00C57E47">
      <w:r w:rsidRPr="00E43F1B">
        <w:t>Schemat bazy metadanych jest dostarczany w ramach licencji GeoMedia SDI Pro.</w:t>
      </w:r>
    </w:p>
    <w:p w14:paraId="01BADE40" w14:textId="77777777" w:rsidR="00C57E47" w:rsidRDefault="00C57E47" w:rsidP="00C57E47">
      <w:r w:rsidRPr="00E43F1B">
        <w:t xml:space="preserve">Komponent wykorzystuje komponent </w:t>
      </w:r>
      <w:r w:rsidRPr="00E43F1B">
        <w:rPr>
          <w:b/>
        </w:rPr>
        <w:t>Host danych METADANE</w:t>
      </w:r>
      <w:r w:rsidRPr="00E43F1B">
        <w:t xml:space="preserve"> w celu zapewnienia persystencji danych.</w:t>
      </w:r>
    </w:p>
    <w:p w14:paraId="78ECF585" w14:textId="77777777" w:rsidR="00C57E47" w:rsidRPr="002636BE" w:rsidRDefault="00C57E47" w:rsidP="00C57E47">
      <w:pPr>
        <w:pStyle w:val="Styl5"/>
        <w:rPr>
          <w:color w:val="333399"/>
          <w:lang w:val="pl-PL"/>
        </w:rPr>
      </w:pPr>
      <w:bookmarkStart w:id="799" w:name="_Toc455572288"/>
      <w:r w:rsidRPr="002636BE">
        <w:rPr>
          <w:color w:val="333399"/>
        </w:rPr>
        <w:t>Komponenty pakietu POR –Portal SDI</w:t>
      </w:r>
      <w:bookmarkEnd w:id="799"/>
    </w:p>
    <w:p w14:paraId="3593D8F8" w14:textId="77777777" w:rsidR="00C57E47" w:rsidRPr="0042624C" w:rsidRDefault="00C57E47" w:rsidP="00C57E47">
      <w:r w:rsidRPr="0042624C">
        <w:t xml:space="preserve">Diagram </w:t>
      </w:r>
      <w:r>
        <w:t>60</w:t>
      </w:r>
      <w:r w:rsidRPr="0042624C">
        <w:t xml:space="preserve"> przedstawia komponenty technologiczne wchodzące w skład pakietu Portalu SDI. W ramach pakietu POR występuje następujący komponent technologiczny:</w:t>
      </w:r>
    </w:p>
    <w:p w14:paraId="03F770FF" w14:textId="77777777" w:rsidR="00C57E47" w:rsidRDefault="00C57E47" w:rsidP="00C57E47">
      <w:pPr>
        <w:pStyle w:val="Akapitzlist"/>
        <w:numPr>
          <w:ilvl w:val="0"/>
          <w:numId w:val="70"/>
        </w:numPr>
      </w:pPr>
      <w:r>
        <w:t>GeoMedia SDI Portal</w:t>
      </w:r>
    </w:p>
    <w:p w14:paraId="46B6A461" w14:textId="77777777" w:rsidR="00C57E47" w:rsidRDefault="00C57E47" w:rsidP="00C57E47">
      <w:r w:rsidRPr="00E5718A">
        <w:rPr>
          <w:noProof/>
          <w:lang w:eastAsia="pl-PL"/>
        </w:rPr>
        <w:lastRenderedPageBreak/>
        <w:drawing>
          <wp:inline distT="0" distB="0" distL="0" distR="0" wp14:anchorId="1C276A9E" wp14:editId="2F31E02E">
            <wp:extent cx="5372100" cy="4030980"/>
            <wp:effectExtent l="0" t="0" r="0" b="762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5372100" cy="4030980"/>
                    </a:xfrm>
                    <a:prstGeom prst="rect">
                      <a:avLst/>
                    </a:prstGeom>
                    <a:noFill/>
                    <a:ln>
                      <a:noFill/>
                    </a:ln>
                  </pic:spPr>
                </pic:pic>
              </a:graphicData>
            </a:graphic>
          </wp:inline>
        </w:drawing>
      </w:r>
    </w:p>
    <w:p w14:paraId="67CCEA7D" w14:textId="77777777" w:rsidR="00C57E47" w:rsidRPr="0042624C" w:rsidRDefault="00C57E47" w:rsidP="00C57E47">
      <w:pPr>
        <w:pStyle w:val="Legenda"/>
        <w:rPr>
          <w:lang w:val="pl-PL"/>
        </w:rPr>
      </w:pPr>
      <w:r w:rsidRPr="0042624C">
        <w:rPr>
          <w:lang w:val="pl-PL"/>
        </w:rPr>
        <w:t xml:space="preserve">Diagram </w:t>
      </w:r>
      <w:r>
        <w:fldChar w:fldCharType="begin"/>
      </w:r>
      <w:r w:rsidRPr="0042624C">
        <w:rPr>
          <w:lang w:val="pl-PL"/>
        </w:rPr>
        <w:instrText xml:space="preserve"> SEQ Diagram \* ARABIC </w:instrText>
      </w:r>
      <w:r>
        <w:fldChar w:fldCharType="separate"/>
      </w:r>
      <w:r w:rsidR="00E451BD">
        <w:rPr>
          <w:noProof/>
          <w:lang w:val="pl-PL"/>
        </w:rPr>
        <w:t>83</w:t>
      </w:r>
      <w:r>
        <w:rPr>
          <w:noProof/>
        </w:rPr>
        <w:fldChar w:fldCharType="end"/>
      </w:r>
      <w:r w:rsidRPr="0042624C">
        <w:rPr>
          <w:lang w:val="pl-PL"/>
        </w:rPr>
        <w:t xml:space="preserve"> </w:t>
      </w:r>
      <w:r w:rsidRPr="0042624C">
        <w:rPr>
          <w:lang w:val="pl-PL" w:eastAsia="pl-PL"/>
        </w:rPr>
        <w:t>Mapowanie komponentów aplikacyjnych pakietu oprogramowania POR na komponenty infrastruktury programowej.</w:t>
      </w:r>
    </w:p>
    <w:p w14:paraId="3B4CA1AA" w14:textId="77777777" w:rsidR="00C57E47" w:rsidRPr="00DC19C3" w:rsidRDefault="00C57E47" w:rsidP="00C57E47">
      <w:pPr>
        <w:rPr>
          <w:rStyle w:val="Uwydatnienie"/>
        </w:rPr>
      </w:pPr>
      <w:r w:rsidRPr="00DC19C3">
        <w:rPr>
          <w:rStyle w:val="Uwydatnienie"/>
        </w:rPr>
        <w:t>GeoMedia SDI Portal</w:t>
      </w:r>
    </w:p>
    <w:p w14:paraId="05E2D1F3" w14:textId="77777777" w:rsidR="00C57E47" w:rsidRPr="0042624C" w:rsidRDefault="00C57E47" w:rsidP="00C57E47">
      <w:r w:rsidRPr="0042624C">
        <w:t>Licencję na produkt bez ograniczeń czasowych oraz bez ograniczeń liczby użytkowników dostarczył Intergraph Corporation.</w:t>
      </w:r>
    </w:p>
    <w:p w14:paraId="699D0CEC" w14:textId="77777777" w:rsidR="00C57E47" w:rsidRPr="00EC3C3F" w:rsidRDefault="00C57E47" w:rsidP="00C57E47">
      <w:r w:rsidRPr="0042624C">
        <w:t xml:space="preserve">Komponent do poprawnego działania nie wymaga dedykowanego zewnętrznego magazynu danych. </w:t>
      </w:r>
      <w:r>
        <w:t>Podstawowa p</w:t>
      </w:r>
      <w:r w:rsidRPr="00D307AC">
        <w:t>ersystencja zapewniona jest na poziomie komponentu</w:t>
      </w:r>
      <w:r>
        <w:t>.</w:t>
      </w:r>
    </w:p>
    <w:p w14:paraId="4905BC09" w14:textId="77777777" w:rsidR="00C57E47" w:rsidRPr="002636BE" w:rsidRDefault="00C57E47" w:rsidP="00C57E47">
      <w:pPr>
        <w:pStyle w:val="Styl4"/>
        <w:rPr>
          <w:color w:val="333399"/>
          <w:lang w:val="pl-PL"/>
        </w:rPr>
      </w:pPr>
      <w:bookmarkStart w:id="800" w:name="_Toc372630564"/>
      <w:bookmarkStart w:id="801" w:name="_Ref260043766"/>
      <w:bookmarkStart w:id="802" w:name="_Toc260061137"/>
      <w:bookmarkStart w:id="803" w:name="_Toc261341579"/>
      <w:bookmarkStart w:id="804" w:name="_Toc267664010"/>
      <w:bookmarkStart w:id="805" w:name="_Ref268160512"/>
      <w:bookmarkStart w:id="806" w:name="_Toc271700748"/>
      <w:bookmarkStart w:id="807" w:name="_Toc311818215"/>
      <w:bookmarkStart w:id="808" w:name="_Toc455572289"/>
      <w:bookmarkEnd w:id="800"/>
      <w:r w:rsidRPr="002636BE">
        <w:rPr>
          <w:color w:val="333399"/>
          <w:lang w:val="pl-PL"/>
        </w:rPr>
        <w:t>Infrastruktura oprogramowania</w:t>
      </w:r>
      <w:bookmarkEnd w:id="801"/>
      <w:bookmarkEnd w:id="802"/>
      <w:bookmarkEnd w:id="803"/>
      <w:bookmarkEnd w:id="804"/>
      <w:bookmarkEnd w:id="805"/>
      <w:bookmarkEnd w:id="806"/>
      <w:bookmarkEnd w:id="807"/>
      <w:bookmarkEnd w:id="808"/>
    </w:p>
    <w:p w14:paraId="7C0B7A3C" w14:textId="77777777" w:rsidR="00C57E47" w:rsidRPr="00E43F1B" w:rsidRDefault="00C57E47" w:rsidP="00C57E47">
      <w:r w:rsidRPr="00E43F1B">
        <w:t xml:space="preserve">Infrastruktura oprogramowania jest przedstawiona przy pomocy środowisk programowych, w ramach których funkcjonują komponenty aplikacyjne. </w:t>
      </w:r>
    </w:p>
    <w:p w14:paraId="5F5D4F40" w14:textId="77777777" w:rsidR="00C57E47" w:rsidRPr="00EB4D54" w:rsidRDefault="00C57E47" w:rsidP="00C57E47">
      <w:pPr>
        <w:jc w:val="center"/>
      </w:pPr>
      <w:bookmarkStart w:id="809" w:name="_Toc260061138"/>
      <w:bookmarkStart w:id="810" w:name="_Toc261341580"/>
      <w:r w:rsidRPr="00E43F1B">
        <w:rPr>
          <w:i/>
          <w:noProof/>
          <w:color w:val="4F81BD"/>
          <w:sz w:val="16"/>
          <w:szCs w:val="16"/>
          <w:lang w:eastAsia="pl-PL"/>
        </w:rPr>
        <w:lastRenderedPageBreak/>
        <w:drawing>
          <wp:inline distT="0" distB="0" distL="0" distR="0" wp14:anchorId="277201B4" wp14:editId="5BB82AAF">
            <wp:extent cx="4000500" cy="348996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4000500" cy="3489960"/>
                    </a:xfrm>
                    <a:prstGeom prst="rect">
                      <a:avLst/>
                    </a:prstGeom>
                    <a:noFill/>
                    <a:ln>
                      <a:noFill/>
                    </a:ln>
                  </pic:spPr>
                </pic:pic>
              </a:graphicData>
            </a:graphic>
          </wp:inline>
        </w:drawing>
      </w:r>
    </w:p>
    <w:p w14:paraId="19B6230B" w14:textId="77777777" w:rsidR="00C57E47" w:rsidRPr="00E43F1B" w:rsidRDefault="00C57E47" w:rsidP="00C57E47">
      <w:pPr>
        <w:pStyle w:val="Legenda"/>
        <w:rPr>
          <w:lang w:val="pl-PL"/>
        </w:rPr>
      </w:pPr>
      <w:bookmarkStart w:id="811" w:name="_Toc311818287"/>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84</w:t>
      </w:r>
      <w:r>
        <w:fldChar w:fldCharType="end"/>
      </w:r>
      <w:r w:rsidRPr="00E43F1B">
        <w:rPr>
          <w:noProof/>
          <w:lang w:val="pl-PL"/>
        </w:rPr>
        <w:t xml:space="preserve"> Model opisu dla infrastruktury oprogramowania</w:t>
      </w:r>
      <w:bookmarkEnd w:id="811"/>
    </w:p>
    <w:p w14:paraId="7B6B19D6" w14:textId="77777777" w:rsidR="00C57E47" w:rsidRPr="00E43F1B" w:rsidRDefault="00C57E47" w:rsidP="00C57E47">
      <w:r w:rsidRPr="00E43F1B">
        <w:t xml:space="preserve">Rozdział opisuje wszystkie zidentyfikowane komponenty infrastruktury programowej, uwzględniając zależności pomiędzy komponentami, oraz mapowanie na odpowiednie komponenty logicznej infrastruktury sprzętowej opisanej w rozdziale </w:t>
      </w:r>
      <w:r>
        <w:fldChar w:fldCharType="begin"/>
      </w:r>
      <w:r w:rsidRPr="00E43F1B">
        <w:instrText xml:space="preserve"> REF _Ref260053075 \h  \* MERGEFORMAT </w:instrText>
      </w:r>
      <w:r>
        <w:fldChar w:fldCharType="separate"/>
      </w:r>
      <w:r w:rsidR="00E451BD" w:rsidRPr="00E451BD">
        <w:t>Logiczna infrastruktura sprzętowa</w:t>
      </w:r>
      <w:r>
        <w:fldChar w:fldCharType="end"/>
      </w:r>
      <w:r w:rsidRPr="00E43F1B">
        <w:t>.</w:t>
      </w:r>
    </w:p>
    <w:p w14:paraId="56CB1376" w14:textId="77777777" w:rsidR="00C57E47" w:rsidRPr="00E43F1B" w:rsidRDefault="00C57E47" w:rsidP="00C57E47">
      <w:r w:rsidRPr="00E43F1B">
        <w:t>Komponenty infrastruktury programowej wykorzystywane przez pakiety oprogramowania Modułu SDI są zorganizowane w klasy maszyn logicznych:</w:t>
      </w:r>
    </w:p>
    <w:p w14:paraId="47B68549" w14:textId="77777777" w:rsidR="00C57E47" w:rsidRDefault="00C57E47" w:rsidP="00C57E47">
      <w:pPr>
        <w:pStyle w:val="Akapitzlist"/>
        <w:numPr>
          <w:ilvl w:val="0"/>
          <w:numId w:val="77"/>
        </w:numPr>
      </w:pPr>
      <w:r>
        <w:t>CS-CDB: klasa maszyn logicznych, na której lokalizowany jest pakiet CDB,</w:t>
      </w:r>
    </w:p>
    <w:p w14:paraId="40241F2E" w14:textId="77777777" w:rsidR="00C57E47" w:rsidRDefault="00C57E47" w:rsidP="00C57E47">
      <w:pPr>
        <w:pStyle w:val="Akapitzlist"/>
        <w:numPr>
          <w:ilvl w:val="0"/>
          <w:numId w:val="77"/>
        </w:numPr>
      </w:pPr>
      <w:r>
        <w:t>CS-LDB:</w:t>
      </w:r>
      <w:r w:rsidRPr="00501503">
        <w:t xml:space="preserve"> </w:t>
      </w:r>
      <w:r>
        <w:t>klasa maszyn logicznych, na której lokalizowany jest pakiet LDB,</w:t>
      </w:r>
    </w:p>
    <w:p w14:paraId="44CD0380" w14:textId="77777777" w:rsidR="00C57E47" w:rsidRDefault="00C57E47" w:rsidP="00C57E47">
      <w:pPr>
        <w:pStyle w:val="Akapitzlist"/>
        <w:numPr>
          <w:ilvl w:val="0"/>
          <w:numId w:val="77"/>
        </w:numPr>
      </w:pPr>
      <w:r>
        <w:t>CS-CNS:</w:t>
      </w:r>
      <w:r w:rsidRPr="00501503">
        <w:t xml:space="preserve"> </w:t>
      </w:r>
      <w:r>
        <w:t>klasa maszyn logicznych, na której lokalizowany jest pakiet CNS,</w:t>
      </w:r>
    </w:p>
    <w:p w14:paraId="080C0C89" w14:textId="77777777" w:rsidR="00C57E47" w:rsidRDefault="00C57E47" w:rsidP="00C57E47">
      <w:pPr>
        <w:pStyle w:val="Akapitzlist"/>
        <w:numPr>
          <w:ilvl w:val="0"/>
          <w:numId w:val="77"/>
        </w:numPr>
      </w:pPr>
      <w:r>
        <w:t>CS-LSP:</w:t>
      </w:r>
      <w:r w:rsidRPr="00501503">
        <w:t xml:space="preserve"> </w:t>
      </w:r>
      <w:r>
        <w:t>klasa maszyn logicznych, na której lokalizowany jest pakiet LSP,</w:t>
      </w:r>
    </w:p>
    <w:p w14:paraId="51499EBD" w14:textId="77777777" w:rsidR="00C57E47" w:rsidRDefault="00C57E47" w:rsidP="00C57E47">
      <w:pPr>
        <w:pStyle w:val="Akapitzlist"/>
        <w:numPr>
          <w:ilvl w:val="0"/>
          <w:numId w:val="77"/>
        </w:numPr>
      </w:pPr>
      <w:r>
        <w:t>CS-SDP: klasa maszyn logicznych, na której lokalizowany jest pakiet SDP,</w:t>
      </w:r>
    </w:p>
    <w:p w14:paraId="105B90A1" w14:textId="77777777" w:rsidR="00C57E47" w:rsidRDefault="00C57E47" w:rsidP="00C57E47">
      <w:pPr>
        <w:pStyle w:val="Akapitzlist"/>
        <w:numPr>
          <w:ilvl w:val="0"/>
          <w:numId w:val="77"/>
        </w:numPr>
      </w:pPr>
      <w:r>
        <w:t>CS-SUK: klasa maszyn logicznych, na której lokalizowany jest pakiet SUK,</w:t>
      </w:r>
    </w:p>
    <w:p w14:paraId="23C82D68" w14:textId="77777777" w:rsidR="00C57E47" w:rsidRDefault="00C57E47" w:rsidP="00C57E47">
      <w:pPr>
        <w:pStyle w:val="Akapitzlist"/>
        <w:numPr>
          <w:ilvl w:val="0"/>
          <w:numId w:val="77"/>
        </w:numPr>
      </w:pPr>
      <w:r>
        <w:t>CS-SDP_SUK: klasa maszyn</w:t>
      </w:r>
      <w:r w:rsidRPr="00501503">
        <w:t xml:space="preserve"> </w:t>
      </w:r>
      <w:r>
        <w:t>logicznych, na której lokalizowane są pakiety SUK i SDP.</w:t>
      </w:r>
    </w:p>
    <w:p w14:paraId="5182BC1B" w14:textId="77777777" w:rsidR="00C57E47" w:rsidRPr="002636BE" w:rsidRDefault="00C57E47" w:rsidP="00C57E47">
      <w:pPr>
        <w:pStyle w:val="Styl5"/>
        <w:rPr>
          <w:color w:val="333399"/>
          <w:lang w:val="pl-PL"/>
        </w:rPr>
      </w:pPr>
      <w:bookmarkStart w:id="812" w:name="_Toc311818216"/>
      <w:bookmarkStart w:id="813" w:name="_Toc455572290"/>
      <w:r w:rsidRPr="002636BE">
        <w:rPr>
          <w:color w:val="333399"/>
          <w:lang w:val="pl-PL"/>
        </w:rPr>
        <w:t>Wykaz konfiguracji klas maszyn logicznych</w:t>
      </w:r>
      <w:bookmarkEnd w:id="812"/>
      <w:bookmarkEnd w:id="813"/>
    </w:p>
    <w:p w14:paraId="1F774309" w14:textId="77777777" w:rsidR="00C57E47" w:rsidRPr="00E43F1B" w:rsidRDefault="00C57E47" w:rsidP="00C57E47">
      <w:r>
        <w:fldChar w:fldCharType="begin"/>
      </w:r>
      <w:r w:rsidRPr="00E43F1B">
        <w:instrText xml:space="preserve"> REF _Ref336949103 \h </w:instrText>
      </w:r>
      <w:r>
        <w:fldChar w:fldCharType="separate"/>
      </w:r>
      <w:r w:rsidR="00E451BD" w:rsidRPr="00E43F1B">
        <w:t xml:space="preserve">Tabela </w:t>
      </w:r>
      <w:r w:rsidR="00E451BD">
        <w:rPr>
          <w:noProof/>
        </w:rPr>
        <w:t>7</w:t>
      </w:r>
      <w:r>
        <w:fldChar w:fldCharType="end"/>
      </w:r>
      <w:r w:rsidRPr="00E43F1B">
        <w:t xml:space="preserve"> przedstawia minimalną zalecaną konfigurację dla klas maszyn logicznych.</w:t>
      </w:r>
    </w:p>
    <w:p w14:paraId="3D5360F9" w14:textId="77777777" w:rsidR="00C57E47" w:rsidRPr="00E43F1B" w:rsidRDefault="00C57E47" w:rsidP="00C57E47">
      <w:pPr>
        <w:pStyle w:val="Legenda"/>
        <w:rPr>
          <w:lang w:val="pl-PL"/>
        </w:rPr>
      </w:pPr>
      <w:bookmarkStart w:id="814" w:name="_Ref336949103"/>
      <w:bookmarkStart w:id="815" w:name="_Toc311818273"/>
      <w:r w:rsidRPr="00E43F1B">
        <w:rPr>
          <w:lang w:val="pl-PL"/>
        </w:rPr>
        <w:t xml:space="preserve">Tabela </w:t>
      </w:r>
      <w:r>
        <w:fldChar w:fldCharType="begin"/>
      </w:r>
      <w:r w:rsidRPr="00E43F1B">
        <w:rPr>
          <w:lang w:val="pl-PL"/>
        </w:rPr>
        <w:instrText xml:space="preserve"> SEQ Tabela \* ARABIC </w:instrText>
      </w:r>
      <w:r>
        <w:fldChar w:fldCharType="separate"/>
      </w:r>
      <w:r w:rsidR="00E451BD">
        <w:rPr>
          <w:noProof/>
          <w:lang w:val="pl-PL"/>
        </w:rPr>
        <w:t>7</w:t>
      </w:r>
      <w:r>
        <w:fldChar w:fldCharType="end"/>
      </w:r>
      <w:bookmarkEnd w:id="814"/>
      <w:r w:rsidRPr="00E43F1B">
        <w:rPr>
          <w:lang w:val="pl-PL"/>
        </w:rPr>
        <w:t>. Wykaz konfiguracji klas maszyn logicznych.</w:t>
      </w:r>
      <w:bookmarkEnd w:id="815"/>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07"/>
        <w:gridCol w:w="1005"/>
        <w:gridCol w:w="931"/>
        <w:gridCol w:w="709"/>
        <w:gridCol w:w="1701"/>
        <w:gridCol w:w="1815"/>
        <w:gridCol w:w="1452"/>
      </w:tblGrid>
      <w:tr w:rsidR="00C57E47" w:rsidRPr="00B4560A" w14:paraId="249F7107" w14:textId="77777777" w:rsidTr="000E354F">
        <w:tc>
          <w:tcPr>
            <w:tcW w:w="1007" w:type="dxa"/>
            <w:shd w:val="clear" w:color="auto" w:fill="B6DDE8"/>
          </w:tcPr>
          <w:p w14:paraId="42BC0CD8" w14:textId="77777777" w:rsidR="00C57E47" w:rsidRPr="00B4560A" w:rsidRDefault="00C57E47" w:rsidP="000E354F">
            <w:pPr>
              <w:spacing w:after="0" w:line="240" w:lineRule="auto"/>
              <w:jc w:val="center"/>
              <w:rPr>
                <w:b/>
                <w:sz w:val="18"/>
                <w:szCs w:val="20"/>
                <w:lang w:val="en-US"/>
              </w:rPr>
            </w:pPr>
            <w:r w:rsidRPr="00B4560A">
              <w:rPr>
                <w:b/>
                <w:sz w:val="18"/>
                <w:szCs w:val="20"/>
                <w:lang w:val="en-US"/>
              </w:rPr>
              <w:t>NAZWA</w:t>
            </w:r>
          </w:p>
        </w:tc>
        <w:tc>
          <w:tcPr>
            <w:tcW w:w="1005" w:type="dxa"/>
            <w:shd w:val="clear" w:color="auto" w:fill="B6DDE8"/>
          </w:tcPr>
          <w:p w14:paraId="434592E2" w14:textId="77777777" w:rsidR="00C57E47" w:rsidRPr="00B4560A" w:rsidRDefault="00C57E47" w:rsidP="000E354F">
            <w:pPr>
              <w:spacing w:after="0" w:line="240" w:lineRule="auto"/>
              <w:jc w:val="center"/>
              <w:rPr>
                <w:b/>
                <w:sz w:val="18"/>
                <w:szCs w:val="20"/>
                <w:lang w:val="en-US"/>
              </w:rPr>
            </w:pPr>
            <w:r w:rsidRPr="00B4560A">
              <w:rPr>
                <w:b/>
                <w:sz w:val="18"/>
                <w:szCs w:val="20"/>
                <w:lang w:val="en-US"/>
              </w:rPr>
              <w:t>SYSTEM</w:t>
            </w:r>
          </w:p>
        </w:tc>
        <w:tc>
          <w:tcPr>
            <w:tcW w:w="931" w:type="dxa"/>
            <w:shd w:val="clear" w:color="auto" w:fill="B6DDE8"/>
          </w:tcPr>
          <w:p w14:paraId="5F20CED4" w14:textId="77777777" w:rsidR="00C57E47" w:rsidRPr="00B4560A" w:rsidRDefault="00C57E47" w:rsidP="000E354F">
            <w:pPr>
              <w:spacing w:after="0" w:line="240" w:lineRule="auto"/>
              <w:jc w:val="center"/>
              <w:rPr>
                <w:b/>
                <w:sz w:val="18"/>
                <w:szCs w:val="20"/>
                <w:lang w:val="en-US"/>
              </w:rPr>
            </w:pPr>
            <w:r w:rsidRPr="00B4560A">
              <w:rPr>
                <w:b/>
                <w:sz w:val="18"/>
                <w:szCs w:val="20"/>
                <w:lang w:val="en-US"/>
              </w:rPr>
              <w:t>CPU</w:t>
            </w:r>
          </w:p>
        </w:tc>
        <w:tc>
          <w:tcPr>
            <w:tcW w:w="709" w:type="dxa"/>
            <w:shd w:val="clear" w:color="auto" w:fill="B6DDE8"/>
          </w:tcPr>
          <w:p w14:paraId="08AB75FB" w14:textId="77777777" w:rsidR="00C57E47" w:rsidRPr="00B4560A" w:rsidRDefault="00C57E47" w:rsidP="000E354F">
            <w:pPr>
              <w:spacing w:after="0" w:line="240" w:lineRule="auto"/>
              <w:jc w:val="center"/>
              <w:rPr>
                <w:b/>
                <w:sz w:val="18"/>
                <w:szCs w:val="20"/>
                <w:lang w:val="en-US"/>
              </w:rPr>
            </w:pPr>
            <w:r w:rsidRPr="00B4560A">
              <w:rPr>
                <w:b/>
                <w:sz w:val="18"/>
                <w:szCs w:val="20"/>
                <w:lang w:val="en-US"/>
              </w:rPr>
              <w:t>RAM</w:t>
            </w:r>
          </w:p>
        </w:tc>
        <w:tc>
          <w:tcPr>
            <w:tcW w:w="1701" w:type="dxa"/>
            <w:shd w:val="clear" w:color="auto" w:fill="B6DDE8"/>
          </w:tcPr>
          <w:p w14:paraId="34D9E54B" w14:textId="77777777" w:rsidR="00C57E47" w:rsidRPr="00B4560A" w:rsidRDefault="00C57E47" w:rsidP="000E354F">
            <w:pPr>
              <w:spacing w:after="0" w:line="240" w:lineRule="auto"/>
              <w:jc w:val="center"/>
              <w:rPr>
                <w:b/>
                <w:sz w:val="18"/>
                <w:szCs w:val="20"/>
              </w:rPr>
            </w:pPr>
            <w:r w:rsidRPr="00B4560A">
              <w:rPr>
                <w:b/>
                <w:sz w:val="18"/>
                <w:szCs w:val="20"/>
              </w:rPr>
              <w:t>WOLUMIN ŚRODOWISKA PRZETWARZANIA</w:t>
            </w:r>
          </w:p>
        </w:tc>
        <w:tc>
          <w:tcPr>
            <w:tcW w:w="1815" w:type="dxa"/>
            <w:shd w:val="clear" w:color="auto" w:fill="B6DDE8"/>
          </w:tcPr>
          <w:p w14:paraId="263E302F" w14:textId="77777777" w:rsidR="00C57E47" w:rsidRPr="00B4560A" w:rsidRDefault="00C57E47" w:rsidP="000E354F">
            <w:pPr>
              <w:spacing w:after="0" w:line="240" w:lineRule="auto"/>
              <w:jc w:val="center"/>
              <w:rPr>
                <w:b/>
                <w:sz w:val="18"/>
                <w:szCs w:val="20"/>
              </w:rPr>
            </w:pPr>
            <w:r w:rsidRPr="00B4560A">
              <w:rPr>
                <w:b/>
                <w:sz w:val="18"/>
                <w:szCs w:val="20"/>
              </w:rPr>
              <w:t>SIEĆ</w:t>
            </w:r>
          </w:p>
        </w:tc>
        <w:tc>
          <w:tcPr>
            <w:tcW w:w="1452" w:type="dxa"/>
            <w:shd w:val="clear" w:color="auto" w:fill="B6DDE8"/>
          </w:tcPr>
          <w:p w14:paraId="3ACB4EEB" w14:textId="77777777" w:rsidR="00C57E47" w:rsidRPr="00B4560A" w:rsidRDefault="00C57E47" w:rsidP="000E354F">
            <w:pPr>
              <w:spacing w:after="0" w:line="240" w:lineRule="auto"/>
              <w:jc w:val="center"/>
              <w:rPr>
                <w:b/>
                <w:sz w:val="18"/>
                <w:szCs w:val="20"/>
              </w:rPr>
            </w:pPr>
            <w:r w:rsidRPr="00B4560A">
              <w:rPr>
                <w:b/>
                <w:sz w:val="18"/>
                <w:szCs w:val="20"/>
              </w:rPr>
              <w:t>OPIS</w:t>
            </w:r>
          </w:p>
        </w:tc>
      </w:tr>
      <w:tr w:rsidR="00C57E47" w:rsidRPr="00B4560A" w14:paraId="75A7BCB7" w14:textId="77777777" w:rsidTr="000E354F">
        <w:tc>
          <w:tcPr>
            <w:tcW w:w="1007" w:type="dxa"/>
            <w:shd w:val="clear" w:color="auto" w:fill="auto"/>
          </w:tcPr>
          <w:p w14:paraId="13BFE35A" w14:textId="77777777" w:rsidR="00C57E47" w:rsidRPr="00B4560A" w:rsidRDefault="00C57E47" w:rsidP="000E354F">
            <w:pPr>
              <w:spacing w:after="0" w:line="240" w:lineRule="auto"/>
              <w:jc w:val="center"/>
              <w:rPr>
                <w:b/>
                <w:sz w:val="18"/>
                <w:szCs w:val="20"/>
              </w:rPr>
            </w:pPr>
            <w:r w:rsidRPr="00B4560A">
              <w:rPr>
                <w:b/>
                <w:sz w:val="18"/>
                <w:szCs w:val="20"/>
              </w:rPr>
              <w:t>CS-SDP</w:t>
            </w:r>
          </w:p>
        </w:tc>
        <w:tc>
          <w:tcPr>
            <w:tcW w:w="1005" w:type="dxa"/>
            <w:vMerge w:val="restart"/>
            <w:shd w:val="clear" w:color="auto" w:fill="auto"/>
            <w:vAlign w:val="center"/>
          </w:tcPr>
          <w:p w14:paraId="4381A3F3" w14:textId="77777777" w:rsidR="00C57E47" w:rsidRPr="00B4560A" w:rsidRDefault="00C57E47" w:rsidP="000E354F">
            <w:pPr>
              <w:spacing w:after="0" w:line="240" w:lineRule="auto"/>
              <w:jc w:val="center"/>
              <w:rPr>
                <w:b/>
                <w:sz w:val="18"/>
                <w:szCs w:val="20"/>
                <w:lang w:val="en-US"/>
              </w:rPr>
            </w:pPr>
            <w:r w:rsidRPr="00B4560A">
              <w:rPr>
                <w:sz w:val="18"/>
                <w:szCs w:val="20"/>
                <w:lang w:val="en-US"/>
              </w:rPr>
              <w:t xml:space="preserve">Microsoft Windows 2008 R2 Server </w:t>
            </w:r>
            <w:r w:rsidRPr="00B4560A">
              <w:rPr>
                <w:sz w:val="18"/>
                <w:szCs w:val="20"/>
                <w:lang w:val="en-US"/>
              </w:rPr>
              <w:lastRenderedPageBreak/>
              <w:t xml:space="preserve">Standard Edition </w:t>
            </w:r>
          </w:p>
        </w:tc>
        <w:tc>
          <w:tcPr>
            <w:tcW w:w="931" w:type="dxa"/>
            <w:shd w:val="clear" w:color="auto" w:fill="auto"/>
          </w:tcPr>
          <w:p w14:paraId="5F7B7A37" w14:textId="77777777" w:rsidR="00C57E47" w:rsidRPr="00B4560A" w:rsidRDefault="00C57E47" w:rsidP="000E354F">
            <w:pPr>
              <w:spacing w:after="0" w:line="240" w:lineRule="auto"/>
              <w:jc w:val="center"/>
              <w:rPr>
                <w:sz w:val="18"/>
                <w:szCs w:val="20"/>
                <w:lang w:val="en-US"/>
              </w:rPr>
            </w:pPr>
          </w:p>
          <w:p w14:paraId="1F0C8120" w14:textId="77777777" w:rsidR="00C57E47" w:rsidRPr="00B4560A" w:rsidRDefault="00C57E47" w:rsidP="000E354F">
            <w:pPr>
              <w:spacing w:after="0" w:line="240" w:lineRule="auto"/>
              <w:jc w:val="center"/>
              <w:rPr>
                <w:sz w:val="18"/>
                <w:szCs w:val="20"/>
                <w:lang w:val="en-US"/>
              </w:rPr>
            </w:pPr>
            <w:r w:rsidRPr="00B4560A">
              <w:rPr>
                <w:sz w:val="18"/>
                <w:szCs w:val="20"/>
                <w:lang w:val="en-US"/>
              </w:rPr>
              <w:t>12 rdzeni</w:t>
            </w:r>
          </w:p>
        </w:tc>
        <w:tc>
          <w:tcPr>
            <w:tcW w:w="709" w:type="dxa"/>
            <w:shd w:val="clear" w:color="auto" w:fill="auto"/>
          </w:tcPr>
          <w:p w14:paraId="3DC266BE" w14:textId="77777777" w:rsidR="00C57E47" w:rsidRPr="00B4560A" w:rsidRDefault="00C57E47" w:rsidP="000E354F">
            <w:pPr>
              <w:spacing w:after="0" w:line="240" w:lineRule="auto"/>
              <w:jc w:val="center"/>
              <w:rPr>
                <w:sz w:val="18"/>
                <w:szCs w:val="20"/>
                <w:lang w:val="en-US"/>
              </w:rPr>
            </w:pPr>
          </w:p>
          <w:p w14:paraId="65EC50C0" w14:textId="77777777" w:rsidR="00C57E47" w:rsidRPr="00B4560A" w:rsidRDefault="00C57E47" w:rsidP="000E354F">
            <w:pPr>
              <w:spacing w:after="0" w:line="240" w:lineRule="auto"/>
              <w:jc w:val="center"/>
              <w:rPr>
                <w:sz w:val="18"/>
                <w:szCs w:val="20"/>
                <w:lang w:val="en-US"/>
              </w:rPr>
            </w:pPr>
            <w:r w:rsidRPr="00B4560A">
              <w:rPr>
                <w:sz w:val="18"/>
                <w:szCs w:val="20"/>
                <w:lang w:val="en-US"/>
              </w:rPr>
              <w:t>24 GB</w:t>
            </w:r>
          </w:p>
        </w:tc>
        <w:tc>
          <w:tcPr>
            <w:tcW w:w="1701" w:type="dxa"/>
            <w:shd w:val="clear" w:color="auto" w:fill="auto"/>
          </w:tcPr>
          <w:p w14:paraId="35E2CBC3" w14:textId="77777777" w:rsidR="00C57E47" w:rsidRPr="00B4560A" w:rsidRDefault="00C57E47" w:rsidP="000E354F">
            <w:pPr>
              <w:spacing w:after="0" w:line="240" w:lineRule="auto"/>
              <w:jc w:val="center"/>
              <w:rPr>
                <w:sz w:val="18"/>
                <w:szCs w:val="20"/>
                <w:lang w:val="en-US"/>
              </w:rPr>
            </w:pPr>
          </w:p>
          <w:p w14:paraId="58AFD4E6" w14:textId="77777777" w:rsidR="00C57E47" w:rsidRPr="00B4560A" w:rsidRDefault="00C57E47" w:rsidP="000E354F">
            <w:pPr>
              <w:spacing w:after="0" w:line="240" w:lineRule="auto"/>
              <w:jc w:val="center"/>
              <w:rPr>
                <w:sz w:val="18"/>
                <w:szCs w:val="20"/>
                <w:lang w:val="en-US"/>
              </w:rPr>
            </w:pPr>
            <w:r w:rsidRPr="00B4560A">
              <w:rPr>
                <w:sz w:val="18"/>
                <w:szCs w:val="20"/>
                <w:lang w:val="en-US"/>
              </w:rPr>
              <w:t>50 GB</w:t>
            </w:r>
          </w:p>
        </w:tc>
        <w:tc>
          <w:tcPr>
            <w:tcW w:w="1815" w:type="dxa"/>
          </w:tcPr>
          <w:p w14:paraId="6C876C52" w14:textId="77777777" w:rsidR="00C57E47" w:rsidRPr="00E43F1B" w:rsidRDefault="00C57E47" w:rsidP="000E354F">
            <w:pPr>
              <w:spacing w:after="0" w:line="240" w:lineRule="auto"/>
              <w:jc w:val="center"/>
              <w:rPr>
                <w:sz w:val="18"/>
                <w:szCs w:val="20"/>
              </w:rPr>
            </w:pPr>
            <w:r w:rsidRPr="00E43F1B">
              <w:rPr>
                <w:sz w:val="18"/>
                <w:szCs w:val="20"/>
              </w:rPr>
              <w:t>Szybki dostęp do klas maszyn: CS-LDB lub CS-CDB. Szybki dostęp do woluminu danych DS-CACHE</w:t>
            </w:r>
          </w:p>
        </w:tc>
        <w:tc>
          <w:tcPr>
            <w:tcW w:w="1452" w:type="dxa"/>
          </w:tcPr>
          <w:p w14:paraId="22536DCB" w14:textId="77777777" w:rsidR="00C57E47" w:rsidRPr="00B4560A" w:rsidRDefault="00C57E47" w:rsidP="000E354F">
            <w:pPr>
              <w:spacing w:after="0" w:line="240" w:lineRule="auto"/>
              <w:jc w:val="center"/>
              <w:rPr>
                <w:sz w:val="18"/>
                <w:szCs w:val="20"/>
              </w:rPr>
            </w:pPr>
            <w:r w:rsidRPr="00B4560A">
              <w:rPr>
                <w:sz w:val="18"/>
                <w:szCs w:val="20"/>
              </w:rPr>
              <w:t>Serwer Danych Przestrzennych</w:t>
            </w:r>
          </w:p>
        </w:tc>
      </w:tr>
      <w:tr w:rsidR="00C57E47" w:rsidRPr="00B4560A" w14:paraId="1F441365" w14:textId="77777777" w:rsidTr="000E354F">
        <w:tc>
          <w:tcPr>
            <w:tcW w:w="1007" w:type="dxa"/>
            <w:shd w:val="clear" w:color="auto" w:fill="auto"/>
          </w:tcPr>
          <w:p w14:paraId="3EFFAC9F" w14:textId="77777777" w:rsidR="00C57E47" w:rsidRPr="00B4560A" w:rsidRDefault="00C57E47" w:rsidP="000E354F">
            <w:pPr>
              <w:spacing w:after="0" w:line="240" w:lineRule="auto"/>
              <w:jc w:val="center"/>
              <w:rPr>
                <w:b/>
                <w:sz w:val="18"/>
                <w:szCs w:val="20"/>
              </w:rPr>
            </w:pPr>
            <w:r w:rsidRPr="00B4560A">
              <w:rPr>
                <w:b/>
                <w:sz w:val="18"/>
                <w:szCs w:val="20"/>
              </w:rPr>
              <w:lastRenderedPageBreak/>
              <w:t>CS-SUK</w:t>
            </w:r>
          </w:p>
        </w:tc>
        <w:tc>
          <w:tcPr>
            <w:tcW w:w="1005" w:type="dxa"/>
            <w:vMerge/>
            <w:shd w:val="clear" w:color="auto" w:fill="auto"/>
          </w:tcPr>
          <w:p w14:paraId="718E1837" w14:textId="77777777" w:rsidR="00C57E47" w:rsidRPr="00B4560A" w:rsidRDefault="00C57E47" w:rsidP="000E354F">
            <w:pPr>
              <w:spacing w:after="0" w:line="240" w:lineRule="auto"/>
              <w:jc w:val="center"/>
              <w:rPr>
                <w:b/>
                <w:sz w:val="18"/>
                <w:szCs w:val="20"/>
              </w:rPr>
            </w:pPr>
          </w:p>
        </w:tc>
        <w:tc>
          <w:tcPr>
            <w:tcW w:w="931" w:type="dxa"/>
            <w:shd w:val="clear" w:color="auto" w:fill="auto"/>
          </w:tcPr>
          <w:p w14:paraId="7343E89E" w14:textId="77777777" w:rsidR="00C57E47" w:rsidRPr="00B4560A" w:rsidRDefault="00C57E47" w:rsidP="000E354F">
            <w:pPr>
              <w:spacing w:after="0" w:line="240" w:lineRule="auto"/>
              <w:jc w:val="center"/>
              <w:rPr>
                <w:sz w:val="18"/>
                <w:szCs w:val="20"/>
              </w:rPr>
            </w:pPr>
            <w:r w:rsidRPr="00B4560A">
              <w:rPr>
                <w:sz w:val="18"/>
                <w:szCs w:val="20"/>
              </w:rPr>
              <w:t>2 rdzenie</w:t>
            </w:r>
          </w:p>
        </w:tc>
        <w:tc>
          <w:tcPr>
            <w:tcW w:w="709" w:type="dxa"/>
            <w:shd w:val="clear" w:color="auto" w:fill="auto"/>
          </w:tcPr>
          <w:p w14:paraId="0F3FF24F" w14:textId="77777777" w:rsidR="00C57E47" w:rsidRPr="00B4560A" w:rsidRDefault="00C57E47" w:rsidP="000E354F">
            <w:pPr>
              <w:spacing w:after="0" w:line="240" w:lineRule="auto"/>
              <w:jc w:val="center"/>
              <w:rPr>
                <w:sz w:val="18"/>
                <w:szCs w:val="20"/>
              </w:rPr>
            </w:pPr>
            <w:r w:rsidRPr="00B4560A">
              <w:rPr>
                <w:sz w:val="18"/>
                <w:szCs w:val="20"/>
              </w:rPr>
              <w:t>4 GB</w:t>
            </w:r>
          </w:p>
        </w:tc>
        <w:tc>
          <w:tcPr>
            <w:tcW w:w="1701" w:type="dxa"/>
            <w:shd w:val="clear" w:color="auto" w:fill="auto"/>
          </w:tcPr>
          <w:p w14:paraId="233F6C62" w14:textId="77777777" w:rsidR="00C57E47" w:rsidRPr="00B4560A" w:rsidRDefault="00C57E47" w:rsidP="000E354F">
            <w:pPr>
              <w:spacing w:after="0" w:line="240" w:lineRule="auto"/>
              <w:jc w:val="center"/>
              <w:rPr>
                <w:sz w:val="18"/>
                <w:szCs w:val="20"/>
              </w:rPr>
            </w:pPr>
            <w:r w:rsidRPr="00B4560A">
              <w:rPr>
                <w:sz w:val="18"/>
                <w:szCs w:val="20"/>
              </w:rPr>
              <w:t>50 GB</w:t>
            </w:r>
          </w:p>
        </w:tc>
        <w:tc>
          <w:tcPr>
            <w:tcW w:w="1815" w:type="dxa"/>
          </w:tcPr>
          <w:p w14:paraId="532DC178" w14:textId="77777777" w:rsidR="00C57E47" w:rsidRPr="00E43F1B" w:rsidRDefault="00C57E47" w:rsidP="000E354F">
            <w:pPr>
              <w:spacing w:after="0" w:line="240" w:lineRule="auto"/>
              <w:jc w:val="center"/>
              <w:rPr>
                <w:sz w:val="18"/>
                <w:szCs w:val="20"/>
              </w:rPr>
            </w:pPr>
            <w:r w:rsidRPr="00E43F1B">
              <w:rPr>
                <w:sz w:val="18"/>
                <w:szCs w:val="20"/>
              </w:rPr>
              <w:t>Szybki dostęp do klas maszyn: CS-LDB lub CS-CDB.</w:t>
            </w:r>
          </w:p>
        </w:tc>
        <w:tc>
          <w:tcPr>
            <w:tcW w:w="1452" w:type="dxa"/>
          </w:tcPr>
          <w:p w14:paraId="1D63F894" w14:textId="77777777" w:rsidR="00C57E47" w:rsidRPr="00B4560A" w:rsidRDefault="00C57E47" w:rsidP="000E354F">
            <w:pPr>
              <w:spacing w:after="0" w:line="240" w:lineRule="auto"/>
              <w:jc w:val="center"/>
              <w:rPr>
                <w:sz w:val="18"/>
                <w:szCs w:val="20"/>
              </w:rPr>
            </w:pPr>
            <w:r w:rsidRPr="00B4560A">
              <w:rPr>
                <w:sz w:val="18"/>
                <w:szCs w:val="20"/>
              </w:rPr>
              <w:t>Serwer Usług Katalogowych</w:t>
            </w:r>
          </w:p>
        </w:tc>
      </w:tr>
      <w:tr w:rsidR="00C57E47" w:rsidRPr="00B4560A" w14:paraId="514A1BDC" w14:textId="77777777" w:rsidTr="000E354F">
        <w:tc>
          <w:tcPr>
            <w:tcW w:w="1007" w:type="dxa"/>
            <w:shd w:val="clear" w:color="auto" w:fill="auto"/>
          </w:tcPr>
          <w:p w14:paraId="11A8C410" w14:textId="77777777" w:rsidR="00C57E47" w:rsidRPr="00B4560A" w:rsidRDefault="00C57E47" w:rsidP="000E354F">
            <w:pPr>
              <w:spacing w:after="0" w:line="240" w:lineRule="auto"/>
              <w:jc w:val="center"/>
              <w:rPr>
                <w:b/>
                <w:sz w:val="18"/>
                <w:szCs w:val="20"/>
              </w:rPr>
            </w:pPr>
            <w:r w:rsidRPr="00B4560A">
              <w:rPr>
                <w:b/>
                <w:sz w:val="18"/>
                <w:szCs w:val="20"/>
              </w:rPr>
              <w:t>CS-CNS</w:t>
            </w:r>
          </w:p>
        </w:tc>
        <w:tc>
          <w:tcPr>
            <w:tcW w:w="1005" w:type="dxa"/>
            <w:vMerge/>
            <w:shd w:val="clear" w:color="auto" w:fill="auto"/>
          </w:tcPr>
          <w:p w14:paraId="12766066" w14:textId="77777777" w:rsidR="00C57E47" w:rsidRPr="00B4560A" w:rsidRDefault="00C57E47" w:rsidP="000E354F">
            <w:pPr>
              <w:spacing w:after="0" w:line="240" w:lineRule="auto"/>
              <w:jc w:val="center"/>
              <w:rPr>
                <w:b/>
                <w:sz w:val="18"/>
                <w:szCs w:val="20"/>
              </w:rPr>
            </w:pPr>
          </w:p>
        </w:tc>
        <w:tc>
          <w:tcPr>
            <w:tcW w:w="931" w:type="dxa"/>
            <w:shd w:val="clear" w:color="auto" w:fill="auto"/>
          </w:tcPr>
          <w:p w14:paraId="625CE093" w14:textId="77777777" w:rsidR="00C57E47" w:rsidRPr="00B4560A" w:rsidRDefault="00C57E47" w:rsidP="000E354F">
            <w:pPr>
              <w:spacing w:after="0" w:line="240" w:lineRule="auto"/>
              <w:jc w:val="center"/>
              <w:rPr>
                <w:sz w:val="18"/>
                <w:szCs w:val="20"/>
              </w:rPr>
            </w:pPr>
            <w:r w:rsidRPr="00B4560A">
              <w:rPr>
                <w:sz w:val="18"/>
                <w:szCs w:val="20"/>
                <w:lang w:val="en-US"/>
              </w:rPr>
              <w:t>4 rdzenie</w:t>
            </w:r>
          </w:p>
        </w:tc>
        <w:tc>
          <w:tcPr>
            <w:tcW w:w="709" w:type="dxa"/>
            <w:shd w:val="clear" w:color="auto" w:fill="auto"/>
          </w:tcPr>
          <w:p w14:paraId="20205819" w14:textId="77777777" w:rsidR="00C57E47" w:rsidRPr="00B4560A" w:rsidRDefault="00C57E47" w:rsidP="000E354F">
            <w:pPr>
              <w:spacing w:after="0" w:line="240" w:lineRule="auto"/>
              <w:jc w:val="center"/>
              <w:rPr>
                <w:sz w:val="18"/>
                <w:szCs w:val="20"/>
              </w:rPr>
            </w:pPr>
            <w:r w:rsidRPr="00B4560A">
              <w:rPr>
                <w:sz w:val="18"/>
                <w:szCs w:val="20"/>
                <w:lang w:val="en-US"/>
              </w:rPr>
              <w:t>8 GB</w:t>
            </w:r>
          </w:p>
        </w:tc>
        <w:tc>
          <w:tcPr>
            <w:tcW w:w="1701" w:type="dxa"/>
            <w:shd w:val="clear" w:color="auto" w:fill="auto"/>
          </w:tcPr>
          <w:p w14:paraId="13E071C1" w14:textId="77777777" w:rsidR="00C57E47" w:rsidRPr="00B4560A" w:rsidRDefault="00C57E47" w:rsidP="000E354F">
            <w:pPr>
              <w:spacing w:after="0" w:line="240" w:lineRule="auto"/>
              <w:jc w:val="center"/>
              <w:rPr>
                <w:sz w:val="18"/>
                <w:szCs w:val="20"/>
              </w:rPr>
            </w:pPr>
            <w:r w:rsidRPr="00B4560A">
              <w:rPr>
                <w:sz w:val="18"/>
                <w:szCs w:val="20"/>
                <w:lang w:val="en-US"/>
              </w:rPr>
              <w:t>50 GB</w:t>
            </w:r>
          </w:p>
        </w:tc>
        <w:tc>
          <w:tcPr>
            <w:tcW w:w="1815" w:type="dxa"/>
          </w:tcPr>
          <w:p w14:paraId="2478B535" w14:textId="77777777" w:rsidR="00C57E47" w:rsidRPr="00E43F1B" w:rsidRDefault="00C57E47" w:rsidP="000E354F">
            <w:pPr>
              <w:spacing w:after="0" w:line="240" w:lineRule="auto"/>
              <w:jc w:val="center"/>
              <w:rPr>
                <w:sz w:val="18"/>
                <w:szCs w:val="20"/>
              </w:rPr>
            </w:pPr>
            <w:r w:rsidRPr="00E43F1B">
              <w:rPr>
                <w:sz w:val="18"/>
                <w:szCs w:val="20"/>
              </w:rPr>
              <w:t>Szybki dostęp do klasy maszyn: CS-CDB. Dostęp VPN do klasy maszyn: CS-LDB</w:t>
            </w:r>
          </w:p>
        </w:tc>
        <w:tc>
          <w:tcPr>
            <w:tcW w:w="1452" w:type="dxa"/>
          </w:tcPr>
          <w:p w14:paraId="45CC7FA8" w14:textId="77777777" w:rsidR="00C57E47" w:rsidRPr="00B4560A" w:rsidRDefault="00C57E47" w:rsidP="000E354F">
            <w:pPr>
              <w:spacing w:after="0" w:line="240" w:lineRule="auto"/>
              <w:jc w:val="center"/>
              <w:rPr>
                <w:sz w:val="18"/>
                <w:szCs w:val="20"/>
              </w:rPr>
            </w:pPr>
            <w:r w:rsidRPr="00B4560A">
              <w:rPr>
                <w:sz w:val="18"/>
                <w:szCs w:val="20"/>
              </w:rPr>
              <w:t>Centralne Narzędzie Synchronizacji</w:t>
            </w:r>
          </w:p>
        </w:tc>
      </w:tr>
      <w:tr w:rsidR="00C57E47" w:rsidRPr="00B4560A" w14:paraId="6E9B8D0C" w14:textId="77777777" w:rsidTr="000E354F">
        <w:tc>
          <w:tcPr>
            <w:tcW w:w="1007" w:type="dxa"/>
            <w:shd w:val="clear" w:color="auto" w:fill="auto"/>
          </w:tcPr>
          <w:p w14:paraId="231B99DF" w14:textId="77777777" w:rsidR="00C57E47" w:rsidRPr="00B4560A" w:rsidRDefault="00C57E47" w:rsidP="000E354F">
            <w:pPr>
              <w:spacing w:after="0" w:line="240" w:lineRule="auto"/>
              <w:jc w:val="center"/>
              <w:rPr>
                <w:b/>
                <w:sz w:val="18"/>
                <w:szCs w:val="20"/>
              </w:rPr>
            </w:pPr>
            <w:r w:rsidRPr="00B4560A">
              <w:rPr>
                <w:b/>
                <w:sz w:val="18"/>
                <w:szCs w:val="20"/>
              </w:rPr>
              <w:t>CS-LSP</w:t>
            </w:r>
          </w:p>
        </w:tc>
        <w:tc>
          <w:tcPr>
            <w:tcW w:w="1005" w:type="dxa"/>
            <w:vMerge/>
            <w:shd w:val="clear" w:color="auto" w:fill="auto"/>
          </w:tcPr>
          <w:p w14:paraId="74EAB668" w14:textId="77777777" w:rsidR="00C57E47" w:rsidRPr="00B4560A" w:rsidRDefault="00C57E47" w:rsidP="000E354F">
            <w:pPr>
              <w:spacing w:after="0" w:line="240" w:lineRule="auto"/>
              <w:jc w:val="center"/>
              <w:rPr>
                <w:b/>
                <w:sz w:val="18"/>
                <w:szCs w:val="20"/>
              </w:rPr>
            </w:pPr>
          </w:p>
        </w:tc>
        <w:tc>
          <w:tcPr>
            <w:tcW w:w="931" w:type="dxa"/>
            <w:shd w:val="clear" w:color="auto" w:fill="auto"/>
          </w:tcPr>
          <w:p w14:paraId="6B64AF09" w14:textId="77777777" w:rsidR="00C57E47" w:rsidRPr="00B4560A" w:rsidRDefault="00C57E47" w:rsidP="000E354F">
            <w:pPr>
              <w:spacing w:after="0" w:line="240" w:lineRule="auto"/>
              <w:jc w:val="center"/>
              <w:rPr>
                <w:sz w:val="18"/>
                <w:szCs w:val="20"/>
              </w:rPr>
            </w:pPr>
            <w:r w:rsidRPr="00B4560A">
              <w:rPr>
                <w:sz w:val="18"/>
                <w:szCs w:val="20"/>
              </w:rPr>
              <w:t>2 rdzenie</w:t>
            </w:r>
          </w:p>
        </w:tc>
        <w:tc>
          <w:tcPr>
            <w:tcW w:w="709" w:type="dxa"/>
            <w:shd w:val="clear" w:color="auto" w:fill="auto"/>
          </w:tcPr>
          <w:p w14:paraId="109BE4D5" w14:textId="77777777" w:rsidR="00C57E47" w:rsidRPr="00B4560A" w:rsidRDefault="00C57E47" w:rsidP="000E354F">
            <w:pPr>
              <w:spacing w:after="0" w:line="240" w:lineRule="auto"/>
              <w:jc w:val="center"/>
              <w:rPr>
                <w:sz w:val="18"/>
                <w:szCs w:val="20"/>
              </w:rPr>
            </w:pPr>
            <w:r w:rsidRPr="00B4560A">
              <w:rPr>
                <w:sz w:val="18"/>
                <w:szCs w:val="20"/>
              </w:rPr>
              <w:t>4 GB</w:t>
            </w:r>
          </w:p>
        </w:tc>
        <w:tc>
          <w:tcPr>
            <w:tcW w:w="1701" w:type="dxa"/>
            <w:shd w:val="clear" w:color="auto" w:fill="auto"/>
          </w:tcPr>
          <w:p w14:paraId="47A67CE5" w14:textId="77777777" w:rsidR="00C57E47" w:rsidRPr="00B4560A" w:rsidRDefault="00C57E47" w:rsidP="000E354F">
            <w:pPr>
              <w:spacing w:after="0" w:line="240" w:lineRule="auto"/>
              <w:jc w:val="center"/>
              <w:rPr>
                <w:sz w:val="18"/>
                <w:szCs w:val="20"/>
              </w:rPr>
            </w:pPr>
            <w:r w:rsidRPr="00B4560A">
              <w:rPr>
                <w:sz w:val="18"/>
                <w:szCs w:val="20"/>
              </w:rPr>
              <w:t>50 GB</w:t>
            </w:r>
          </w:p>
        </w:tc>
        <w:tc>
          <w:tcPr>
            <w:tcW w:w="1815" w:type="dxa"/>
          </w:tcPr>
          <w:p w14:paraId="59123BE6" w14:textId="77777777" w:rsidR="00C57E47" w:rsidRPr="00E43F1B" w:rsidRDefault="00C57E47" w:rsidP="000E354F">
            <w:pPr>
              <w:spacing w:after="0" w:line="240" w:lineRule="auto"/>
              <w:jc w:val="center"/>
              <w:rPr>
                <w:sz w:val="18"/>
                <w:szCs w:val="20"/>
              </w:rPr>
            </w:pPr>
            <w:r w:rsidRPr="00E43F1B">
              <w:rPr>
                <w:sz w:val="18"/>
                <w:szCs w:val="20"/>
              </w:rPr>
              <w:t>Szybki dostęp do klas maszyn: CS-LDB,CS-CDB lub dostęp VPN do klasy maszyn: CS-LDB</w:t>
            </w:r>
          </w:p>
        </w:tc>
        <w:tc>
          <w:tcPr>
            <w:tcW w:w="1452" w:type="dxa"/>
          </w:tcPr>
          <w:p w14:paraId="2B90D72C" w14:textId="77777777" w:rsidR="00C57E47" w:rsidRPr="00B4560A" w:rsidRDefault="00C57E47" w:rsidP="000E354F">
            <w:pPr>
              <w:spacing w:after="0" w:line="240" w:lineRule="auto"/>
              <w:jc w:val="center"/>
              <w:rPr>
                <w:sz w:val="18"/>
                <w:szCs w:val="20"/>
                <w:lang w:val="en-US"/>
              </w:rPr>
            </w:pPr>
            <w:r w:rsidRPr="00B4560A">
              <w:rPr>
                <w:sz w:val="18"/>
                <w:szCs w:val="20"/>
              </w:rPr>
              <w:t>Lokalne Śr</w:t>
            </w:r>
            <w:r w:rsidRPr="00B4560A">
              <w:rPr>
                <w:sz w:val="18"/>
                <w:szCs w:val="20"/>
                <w:lang w:val="en-US"/>
              </w:rPr>
              <w:t>odowisko Publikacyjne</w:t>
            </w:r>
          </w:p>
        </w:tc>
      </w:tr>
      <w:tr w:rsidR="00C57E47" w:rsidRPr="00B4560A" w14:paraId="741374E4" w14:textId="77777777" w:rsidTr="000E354F">
        <w:tc>
          <w:tcPr>
            <w:tcW w:w="1007" w:type="dxa"/>
            <w:shd w:val="clear" w:color="auto" w:fill="auto"/>
          </w:tcPr>
          <w:p w14:paraId="607EEBEF" w14:textId="77777777" w:rsidR="00C57E47" w:rsidRPr="00B4560A" w:rsidRDefault="00C57E47" w:rsidP="000E354F">
            <w:pPr>
              <w:spacing w:after="0" w:line="240" w:lineRule="auto"/>
              <w:jc w:val="center"/>
              <w:rPr>
                <w:b/>
                <w:sz w:val="18"/>
                <w:szCs w:val="20"/>
              </w:rPr>
            </w:pPr>
            <w:r w:rsidRPr="00B4560A">
              <w:rPr>
                <w:b/>
                <w:sz w:val="18"/>
                <w:szCs w:val="20"/>
              </w:rPr>
              <w:t>CS-LDB</w:t>
            </w:r>
          </w:p>
        </w:tc>
        <w:tc>
          <w:tcPr>
            <w:tcW w:w="1005" w:type="dxa"/>
            <w:vMerge/>
            <w:shd w:val="clear" w:color="auto" w:fill="auto"/>
          </w:tcPr>
          <w:p w14:paraId="002E234B" w14:textId="77777777" w:rsidR="00C57E47" w:rsidRPr="00B4560A" w:rsidRDefault="00C57E47" w:rsidP="000E354F">
            <w:pPr>
              <w:spacing w:after="0" w:line="240" w:lineRule="auto"/>
              <w:jc w:val="center"/>
              <w:rPr>
                <w:b/>
                <w:sz w:val="18"/>
                <w:szCs w:val="20"/>
              </w:rPr>
            </w:pPr>
          </w:p>
        </w:tc>
        <w:tc>
          <w:tcPr>
            <w:tcW w:w="931" w:type="dxa"/>
            <w:shd w:val="clear" w:color="auto" w:fill="auto"/>
          </w:tcPr>
          <w:p w14:paraId="050CA434" w14:textId="77777777" w:rsidR="00C57E47" w:rsidRPr="00B4560A" w:rsidRDefault="00C57E47" w:rsidP="000E354F">
            <w:pPr>
              <w:spacing w:after="0" w:line="240" w:lineRule="auto"/>
              <w:jc w:val="center"/>
              <w:rPr>
                <w:sz w:val="18"/>
                <w:szCs w:val="20"/>
              </w:rPr>
            </w:pPr>
            <w:r w:rsidRPr="00B4560A">
              <w:rPr>
                <w:sz w:val="18"/>
                <w:szCs w:val="20"/>
                <w:lang w:val="en-US"/>
              </w:rPr>
              <w:t>4 rdzenie</w:t>
            </w:r>
          </w:p>
        </w:tc>
        <w:tc>
          <w:tcPr>
            <w:tcW w:w="709" w:type="dxa"/>
            <w:shd w:val="clear" w:color="auto" w:fill="auto"/>
          </w:tcPr>
          <w:p w14:paraId="51041BF5" w14:textId="77777777" w:rsidR="00C57E47" w:rsidRPr="00B4560A" w:rsidRDefault="00C57E47" w:rsidP="000E354F">
            <w:pPr>
              <w:spacing w:after="0" w:line="240" w:lineRule="auto"/>
              <w:jc w:val="center"/>
              <w:rPr>
                <w:sz w:val="18"/>
                <w:szCs w:val="20"/>
              </w:rPr>
            </w:pPr>
            <w:r w:rsidRPr="00B4560A">
              <w:rPr>
                <w:sz w:val="18"/>
                <w:szCs w:val="20"/>
                <w:lang w:val="en-US"/>
              </w:rPr>
              <w:t>8 GB</w:t>
            </w:r>
          </w:p>
        </w:tc>
        <w:tc>
          <w:tcPr>
            <w:tcW w:w="1701" w:type="dxa"/>
            <w:shd w:val="clear" w:color="auto" w:fill="auto"/>
          </w:tcPr>
          <w:p w14:paraId="25B16FA4" w14:textId="77777777" w:rsidR="00C57E47" w:rsidRPr="00B4560A" w:rsidRDefault="00C57E47" w:rsidP="000E354F">
            <w:pPr>
              <w:spacing w:after="0" w:line="240" w:lineRule="auto"/>
              <w:jc w:val="center"/>
              <w:rPr>
                <w:sz w:val="18"/>
                <w:szCs w:val="20"/>
              </w:rPr>
            </w:pPr>
            <w:r w:rsidRPr="00B4560A">
              <w:rPr>
                <w:sz w:val="18"/>
                <w:szCs w:val="20"/>
                <w:lang w:val="en-US"/>
              </w:rPr>
              <w:t>50 GB</w:t>
            </w:r>
          </w:p>
        </w:tc>
        <w:tc>
          <w:tcPr>
            <w:tcW w:w="1815" w:type="dxa"/>
          </w:tcPr>
          <w:p w14:paraId="2314ADE9" w14:textId="77777777" w:rsidR="00C57E47" w:rsidRPr="00E43F1B" w:rsidRDefault="00C57E47" w:rsidP="000E354F">
            <w:pPr>
              <w:spacing w:after="0" w:line="240" w:lineRule="auto"/>
              <w:jc w:val="center"/>
              <w:rPr>
                <w:sz w:val="18"/>
                <w:szCs w:val="20"/>
              </w:rPr>
            </w:pPr>
            <w:r w:rsidRPr="00E43F1B">
              <w:rPr>
                <w:sz w:val="18"/>
                <w:szCs w:val="20"/>
              </w:rPr>
              <w:t>Szybki dostęp do magazynu: DS-LDB.</w:t>
            </w:r>
          </w:p>
        </w:tc>
        <w:tc>
          <w:tcPr>
            <w:tcW w:w="1452" w:type="dxa"/>
          </w:tcPr>
          <w:p w14:paraId="6B609A7C" w14:textId="77777777" w:rsidR="00C57E47" w:rsidRPr="00B4560A" w:rsidRDefault="00C57E47" w:rsidP="000E354F">
            <w:pPr>
              <w:spacing w:after="0" w:line="240" w:lineRule="auto"/>
              <w:jc w:val="center"/>
              <w:rPr>
                <w:sz w:val="18"/>
                <w:szCs w:val="20"/>
                <w:lang w:val="en-US"/>
              </w:rPr>
            </w:pPr>
            <w:r w:rsidRPr="00B4560A">
              <w:rPr>
                <w:sz w:val="18"/>
                <w:szCs w:val="20"/>
                <w:lang w:val="en-US"/>
              </w:rPr>
              <w:t>Lokalna Baza Danych</w:t>
            </w:r>
          </w:p>
        </w:tc>
      </w:tr>
      <w:tr w:rsidR="00C57E47" w:rsidRPr="00E43F1B" w14:paraId="6DFD015B" w14:textId="77777777" w:rsidTr="000E354F">
        <w:tc>
          <w:tcPr>
            <w:tcW w:w="1007" w:type="dxa"/>
            <w:shd w:val="clear" w:color="auto" w:fill="auto"/>
          </w:tcPr>
          <w:p w14:paraId="297833C2" w14:textId="77777777" w:rsidR="00C57E47" w:rsidRPr="00B4560A" w:rsidRDefault="00C57E47" w:rsidP="000E354F">
            <w:pPr>
              <w:spacing w:after="0" w:line="240" w:lineRule="auto"/>
              <w:jc w:val="center"/>
              <w:rPr>
                <w:b/>
                <w:sz w:val="18"/>
                <w:szCs w:val="20"/>
              </w:rPr>
            </w:pPr>
            <w:r w:rsidRPr="00B4560A">
              <w:rPr>
                <w:b/>
                <w:sz w:val="18"/>
                <w:szCs w:val="20"/>
              </w:rPr>
              <w:t>CS-SDP-SUK</w:t>
            </w:r>
          </w:p>
        </w:tc>
        <w:tc>
          <w:tcPr>
            <w:tcW w:w="1005" w:type="dxa"/>
            <w:vMerge/>
            <w:shd w:val="clear" w:color="auto" w:fill="auto"/>
          </w:tcPr>
          <w:p w14:paraId="036666BB" w14:textId="77777777" w:rsidR="00C57E47" w:rsidRPr="00B4560A" w:rsidRDefault="00C57E47" w:rsidP="000E354F">
            <w:pPr>
              <w:spacing w:after="0" w:line="240" w:lineRule="auto"/>
              <w:jc w:val="center"/>
              <w:rPr>
                <w:b/>
                <w:sz w:val="18"/>
                <w:szCs w:val="20"/>
              </w:rPr>
            </w:pPr>
          </w:p>
        </w:tc>
        <w:tc>
          <w:tcPr>
            <w:tcW w:w="931" w:type="dxa"/>
            <w:shd w:val="clear" w:color="auto" w:fill="auto"/>
          </w:tcPr>
          <w:p w14:paraId="0A7FD1D4" w14:textId="77777777" w:rsidR="00C57E47" w:rsidRPr="00B4560A" w:rsidRDefault="00C57E47" w:rsidP="000E354F">
            <w:pPr>
              <w:spacing w:after="0" w:line="240" w:lineRule="auto"/>
              <w:jc w:val="center"/>
              <w:rPr>
                <w:sz w:val="18"/>
                <w:szCs w:val="20"/>
                <w:lang w:val="en-US"/>
              </w:rPr>
            </w:pPr>
            <w:r w:rsidRPr="00B4560A">
              <w:rPr>
                <w:sz w:val="18"/>
                <w:szCs w:val="20"/>
                <w:lang w:val="en-US"/>
              </w:rPr>
              <w:t>16 rdzeni</w:t>
            </w:r>
          </w:p>
        </w:tc>
        <w:tc>
          <w:tcPr>
            <w:tcW w:w="709" w:type="dxa"/>
            <w:shd w:val="clear" w:color="auto" w:fill="auto"/>
          </w:tcPr>
          <w:p w14:paraId="64A166D7" w14:textId="77777777" w:rsidR="00C57E47" w:rsidRPr="00B4560A" w:rsidRDefault="00C57E47" w:rsidP="000E354F">
            <w:pPr>
              <w:spacing w:after="0" w:line="240" w:lineRule="auto"/>
              <w:jc w:val="center"/>
              <w:rPr>
                <w:sz w:val="18"/>
                <w:szCs w:val="20"/>
                <w:lang w:val="en-US"/>
              </w:rPr>
            </w:pPr>
            <w:r w:rsidRPr="00B4560A">
              <w:rPr>
                <w:sz w:val="18"/>
                <w:szCs w:val="20"/>
                <w:lang w:val="en-US"/>
              </w:rPr>
              <w:t>32GB</w:t>
            </w:r>
          </w:p>
        </w:tc>
        <w:tc>
          <w:tcPr>
            <w:tcW w:w="1701" w:type="dxa"/>
            <w:shd w:val="clear" w:color="auto" w:fill="auto"/>
          </w:tcPr>
          <w:p w14:paraId="1EF3221F" w14:textId="77777777" w:rsidR="00C57E47" w:rsidRPr="00B4560A" w:rsidRDefault="00C57E47" w:rsidP="000E354F">
            <w:pPr>
              <w:spacing w:after="0" w:line="240" w:lineRule="auto"/>
              <w:jc w:val="center"/>
              <w:rPr>
                <w:sz w:val="18"/>
                <w:szCs w:val="20"/>
                <w:lang w:val="en-US"/>
              </w:rPr>
            </w:pPr>
            <w:r w:rsidRPr="00B4560A">
              <w:rPr>
                <w:sz w:val="18"/>
                <w:szCs w:val="20"/>
                <w:lang w:val="en-US"/>
              </w:rPr>
              <w:t>50 GB</w:t>
            </w:r>
          </w:p>
        </w:tc>
        <w:tc>
          <w:tcPr>
            <w:tcW w:w="1815" w:type="dxa"/>
          </w:tcPr>
          <w:p w14:paraId="7070B4D5" w14:textId="77777777" w:rsidR="00C57E47" w:rsidRPr="00E43F1B" w:rsidRDefault="00C57E47" w:rsidP="000E354F">
            <w:pPr>
              <w:spacing w:after="0" w:line="240" w:lineRule="auto"/>
              <w:jc w:val="center"/>
              <w:rPr>
                <w:sz w:val="18"/>
                <w:szCs w:val="20"/>
              </w:rPr>
            </w:pPr>
            <w:r w:rsidRPr="00E43F1B">
              <w:rPr>
                <w:sz w:val="18"/>
                <w:szCs w:val="20"/>
              </w:rPr>
              <w:t>Szybki dostęp do klas maszyn: CS-LDB lub CS-CDB. Szybki dostęp do woluminu danych DS-CACHE</w:t>
            </w:r>
          </w:p>
        </w:tc>
        <w:tc>
          <w:tcPr>
            <w:tcW w:w="1452" w:type="dxa"/>
          </w:tcPr>
          <w:p w14:paraId="2ED64AB6" w14:textId="77777777" w:rsidR="00C57E47" w:rsidRPr="00E43F1B" w:rsidRDefault="00C57E47" w:rsidP="000E354F">
            <w:pPr>
              <w:spacing w:after="0" w:line="240" w:lineRule="auto"/>
              <w:jc w:val="center"/>
              <w:rPr>
                <w:sz w:val="18"/>
                <w:szCs w:val="20"/>
              </w:rPr>
            </w:pPr>
            <w:r w:rsidRPr="00E43F1B">
              <w:rPr>
                <w:sz w:val="18"/>
                <w:szCs w:val="20"/>
              </w:rPr>
              <w:t>Serwer Danych Przestrzennych i Serwer Usług Katalogowych</w:t>
            </w:r>
          </w:p>
        </w:tc>
      </w:tr>
    </w:tbl>
    <w:p w14:paraId="1E29E6B6" w14:textId="77777777" w:rsidR="00C57E47" w:rsidRPr="00E43F1B" w:rsidRDefault="00C57E47" w:rsidP="00C57E47"/>
    <w:p w14:paraId="4884A843" w14:textId="77777777" w:rsidR="00C57E47" w:rsidRPr="00E43F1B" w:rsidRDefault="00C57E47" w:rsidP="00C57E47">
      <w:r w:rsidRPr="00E43F1B">
        <w:t>Dostęp sieciowy do klas maszyn i magazynów danych różni się w zależności od przyjętego modelu hostingowego.</w:t>
      </w:r>
    </w:p>
    <w:p w14:paraId="2437EB82" w14:textId="77777777" w:rsidR="00C57E47" w:rsidRPr="002636BE" w:rsidRDefault="00C57E47" w:rsidP="00C57E47">
      <w:pPr>
        <w:pStyle w:val="Styl5"/>
        <w:rPr>
          <w:color w:val="333399"/>
          <w:lang w:val="pl-PL"/>
        </w:rPr>
      </w:pPr>
      <w:bookmarkStart w:id="816" w:name="_Toc311818217"/>
      <w:bookmarkStart w:id="817" w:name="_Toc455572291"/>
      <w:r w:rsidRPr="002636BE">
        <w:rPr>
          <w:color w:val="333399"/>
          <w:lang w:val="pl-PL"/>
        </w:rPr>
        <w:t>Licencje</w:t>
      </w:r>
      <w:bookmarkEnd w:id="816"/>
      <w:bookmarkEnd w:id="817"/>
    </w:p>
    <w:p w14:paraId="1052938D" w14:textId="77777777" w:rsidR="00C57E47" w:rsidRPr="00E43F1B" w:rsidRDefault="00C57E47" w:rsidP="00C57E47">
      <w:pPr>
        <w:jc w:val="both"/>
      </w:pPr>
      <w:r w:rsidRPr="00E43F1B">
        <w:t xml:space="preserve">W ramach infrastruktury zidentyfikowano licencje, które przedstawia </w:t>
      </w:r>
      <w:r>
        <w:fldChar w:fldCharType="begin"/>
      </w:r>
      <w:r w:rsidRPr="00E43F1B">
        <w:instrText xml:space="preserve"> REF _Ref336949193 \h </w:instrText>
      </w:r>
      <w:r>
        <w:fldChar w:fldCharType="separate"/>
      </w:r>
      <w:r w:rsidR="00E451BD" w:rsidRPr="00E43F1B">
        <w:t xml:space="preserve">Tabela </w:t>
      </w:r>
      <w:r w:rsidR="00E451BD">
        <w:rPr>
          <w:noProof/>
        </w:rPr>
        <w:t>8</w:t>
      </w:r>
      <w:r>
        <w:fldChar w:fldCharType="end"/>
      </w:r>
      <w:r w:rsidRPr="00E43F1B">
        <w:t>.</w:t>
      </w:r>
    </w:p>
    <w:p w14:paraId="4AF339FA" w14:textId="77777777" w:rsidR="00C57E47" w:rsidRPr="00E43F1B" w:rsidRDefault="00C57E47" w:rsidP="00C57E47">
      <w:pPr>
        <w:pStyle w:val="Legenda"/>
        <w:rPr>
          <w:lang w:val="pl-PL"/>
        </w:rPr>
      </w:pPr>
      <w:bookmarkStart w:id="818" w:name="_Ref336949193"/>
      <w:bookmarkStart w:id="819" w:name="_Toc311818274"/>
      <w:r w:rsidRPr="00E43F1B">
        <w:rPr>
          <w:lang w:val="pl-PL"/>
        </w:rPr>
        <w:t xml:space="preserve">Tabela </w:t>
      </w:r>
      <w:r>
        <w:fldChar w:fldCharType="begin"/>
      </w:r>
      <w:r w:rsidRPr="00E43F1B">
        <w:rPr>
          <w:lang w:val="pl-PL"/>
        </w:rPr>
        <w:instrText xml:space="preserve"> SEQ Tabela \* ARABIC </w:instrText>
      </w:r>
      <w:r>
        <w:fldChar w:fldCharType="separate"/>
      </w:r>
      <w:r w:rsidR="00E451BD">
        <w:rPr>
          <w:noProof/>
          <w:lang w:val="pl-PL"/>
        </w:rPr>
        <w:t>8</w:t>
      </w:r>
      <w:r>
        <w:fldChar w:fldCharType="end"/>
      </w:r>
      <w:bookmarkEnd w:id="818"/>
      <w:r w:rsidRPr="00E43F1B">
        <w:rPr>
          <w:lang w:val="pl-PL"/>
        </w:rPr>
        <w:t>. Wykaz licencji zidentyfikowanych w ramach infrastruktury</w:t>
      </w:r>
      <w:bookmarkEnd w:id="819"/>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36"/>
        <w:gridCol w:w="4677"/>
      </w:tblGrid>
      <w:tr w:rsidR="00C57E47" w:rsidRPr="0066740B" w14:paraId="203F0996" w14:textId="77777777" w:rsidTr="000E354F">
        <w:trPr>
          <w:trHeight w:val="260"/>
        </w:trPr>
        <w:tc>
          <w:tcPr>
            <w:tcW w:w="3936" w:type="dxa"/>
            <w:shd w:val="clear" w:color="auto" w:fill="B6DDE8"/>
            <w:vAlign w:val="center"/>
          </w:tcPr>
          <w:p w14:paraId="7003F6AC" w14:textId="77777777" w:rsidR="00C57E47" w:rsidRPr="0066740B" w:rsidRDefault="00C57E47" w:rsidP="000E354F">
            <w:pPr>
              <w:spacing w:after="0" w:line="240" w:lineRule="auto"/>
              <w:rPr>
                <w:b/>
                <w:sz w:val="18"/>
                <w:lang w:val="en-US"/>
              </w:rPr>
            </w:pPr>
            <w:r w:rsidRPr="0066740B">
              <w:rPr>
                <w:b/>
                <w:sz w:val="18"/>
                <w:lang w:val="en-US"/>
              </w:rPr>
              <w:t>OPROGRAMOWANIE</w:t>
            </w:r>
          </w:p>
        </w:tc>
        <w:tc>
          <w:tcPr>
            <w:tcW w:w="4677" w:type="dxa"/>
            <w:shd w:val="clear" w:color="auto" w:fill="B6DDE8"/>
            <w:vAlign w:val="center"/>
          </w:tcPr>
          <w:p w14:paraId="631B0FEE" w14:textId="77777777" w:rsidR="00C57E47" w:rsidRPr="0066740B" w:rsidRDefault="00C57E47" w:rsidP="000E354F">
            <w:pPr>
              <w:spacing w:after="0" w:line="240" w:lineRule="auto"/>
              <w:rPr>
                <w:b/>
                <w:sz w:val="18"/>
                <w:lang w:val="en-US"/>
              </w:rPr>
            </w:pPr>
            <w:r w:rsidRPr="0066740B">
              <w:rPr>
                <w:b/>
                <w:sz w:val="18"/>
                <w:lang w:val="en-US"/>
              </w:rPr>
              <w:t>ILOŚĆ LICENCJI</w:t>
            </w:r>
          </w:p>
        </w:tc>
      </w:tr>
      <w:tr w:rsidR="00C57E47" w:rsidRPr="00E43F1B" w14:paraId="62A97598" w14:textId="77777777" w:rsidTr="000E354F">
        <w:trPr>
          <w:trHeight w:val="361"/>
        </w:trPr>
        <w:tc>
          <w:tcPr>
            <w:tcW w:w="3936" w:type="dxa"/>
            <w:shd w:val="clear" w:color="auto" w:fill="auto"/>
            <w:vAlign w:val="center"/>
          </w:tcPr>
          <w:p w14:paraId="2D5F7717" w14:textId="77777777" w:rsidR="00C57E47" w:rsidRPr="0066740B" w:rsidRDefault="00C57E47" w:rsidP="000E354F">
            <w:pPr>
              <w:spacing w:after="0" w:line="240" w:lineRule="auto"/>
              <w:rPr>
                <w:sz w:val="20"/>
                <w:lang w:val="en-US"/>
              </w:rPr>
            </w:pPr>
            <w:r w:rsidRPr="0066740B">
              <w:rPr>
                <w:sz w:val="20"/>
                <w:lang w:val="en-US"/>
              </w:rPr>
              <w:t>Microsoft Windows 2008 R2 Server Standard Edition</w:t>
            </w:r>
          </w:p>
        </w:tc>
        <w:tc>
          <w:tcPr>
            <w:tcW w:w="4677" w:type="dxa"/>
            <w:shd w:val="clear" w:color="auto" w:fill="auto"/>
            <w:vAlign w:val="center"/>
          </w:tcPr>
          <w:p w14:paraId="42687EA7" w14:textId="77777777" w:rsidR="00C57E47" w:rsidRPr="0066740B" w:rsidRDefault="00C57E47" w:rsidP="000E354F">
            <w:pPr>
              <w:pStyle w:val="Bezodstpw"/>
              <w:rPr>
                <w:sz w:val="20"/>
              </w:rPr>
            </w:pPr>
            <w:r w:rsidRPr="0066740B">
              <w:rPr>
                <w:sz w:val="20"/>
              </w:rPr>
              <w:t xml:space="preserve">Zależnie od liczby hostowanych węzłów </w:t>
            </w:r>
          </w:p>
          <w:p w14:paraId="3DCFA994" w14:textId="77777777" w:rsidR="00C57E47" w:rsidRPr="0066740B" w:rsidRDefault="00C57E47" w:rsidP="000E354F">
            <w:pPr>
              <w:pStyle w:val="Bezodstpw"/>
              <w:rPr>
                <w:sz w:val="20"/>
              </w:rPr>
            </w:pPr>
            <w:r w:rsidRPr="0066740B">
              <w:rPr>
                <w:sz w:val="20"/>
              </w:rPr>
              <w:t>(1 maszyna – 1 licencja)</w:t>
            </w:r>
          </w:p>
        </w:tc>
      </w:tr>
      <w:tr w:rsidR="00C57E47" w:rsidRPr="00850075" w14:paraId="73DC0AF5" w14:textId="77777777" w:rsidTr="000E354F">
        <w:trPr>
          <w:trHeight w:val="376"/>
        </w:trPr>
        <w:tc>
          <w:tcPr>
            <w:tcW w:w="3936" w:type="dxa"/>
            <w:shd w:val="clear" w:color="auto" w:fill="auto"/>
            <w:vAlign w:val="center"/>
          </w:tcPr>
          <w:p w14:paraId="1A113877" w14:textId="77777777" w:rsidR="00C57E47" w:rsidRPr="00850075" w:rsidRDefault="00C57E47" w:rsidP="000E354F">
            <w:pPr>
              <w:spacing w:after="0" w:line="240" w:lineRule="auto"/>
              <w:rPr>
                <w:sz w:val="20"/>
                <w:lang w:val="en-US"/>
              </w:rPr>
            </w:pPr>
            <w:r w:rsidRPr="00850075">
              <w:rPr>
                <w:sz w:val="20"/>
                <w:lang w:val="en-US"/>
              </w:rPr>
              <w:t>Usługa bazy danych</w:t>
            </w:r>
          </w:p>
        </w:tc>
        <w:tc>
          <w:tcPr>
            <w:tcW w:w="4677" w:type="dxa"/>
            <w:shd w:val="clear" w:color="auto" w:fill="auto"/>
            <w:vAlign w:val="center"/>
          </w:tcPr>
          <w:p w14:paraId="21AFE474" w14:textId="77777777" w:rsidR="00C57E47" w:rsidRPr="00850075" w:rsidRDefault="00C57E47" w:rsidP="000E354F">
            <w:pPr>
              <w:spacing w:after="0" w:line="240" w:lineRule="auto"/>
              <w:rPr>
                <w:sz w:val="20"/>
              </w:rPr>
            </w:pPr>
            <w:r w:rsidRPr="00850075">
              <w:rPr>
                <w:sz w:val="20"/>
              </w:rPr>
              <w:t>Wykorzystanie istniejącej infrastruktury CODGiK</w:t>
            </w:r>
          </w:p>
        </w:tc>
      </w:tr>
      <w:tr w:rsidR="00C57E47" w:rsidRPr="00E43F1B" w14:paraId="787963C8" w14:textId="77777777" w:rsidTr="000E354F">
        <w:trPr>
          <w:trHeight w:val="376"/>
        </w:trPr>
        <w:tc>
          <w:tcPr>
            <w:tcW w:w="3936" w:type="dxa"/>
            <w:shd w:val="clear" w:color="auto" w:fill="auto"/>
            <w:vAlign w:val="center"/>
          </w:tcPr>
          <w:p w14:paraId="5B9D4A85" w14:textId="77777777" w:rsidR="00C57E47" w:rsidRPr="00850075" w:rsidRDefault="00C57E47" w:rsidP="000E354F">
            <w:pPr>
              <w:spacing w:after="0" w:line="240" w:lineRule="auto"/>
              <w:rPr>
                <w:sz w:val="20"/>
                <w:lang w:val="en-US"/>
              </w:rPr>
            </w:pPr>
            <w:r w:rsidRPr="00850075">
              <w:rPr>
                <w:sz w:val="20"/>
                <w:lang w:val="en-US"/>
              </w:rPr>
              <w:t>.NET Framework</w:t>
            </w:r>
          </w:p>
        </w:tc>
        <w:tc>
          <w:tcPr>
            <w:tcW w:w="4677" w:type="dxa"/>
            <w:shd w:val="clear" w:color="auto" w:fill="auto"/>
            <w:vAlign w:val="center"/>
          </w:tcPr>
          <w:p w14:paraId="3C40B159" w14:textId="77777777" w:rsidR="00C57E47" w:rsidRPr="00850075" w:rsidRDefault="00C57E47" w:rsidP="000E354F">
            <w:pPr>
              <w:pStyle w:val="Bezodstpw"/>
              <w:rPr>
                <w:sz w:val="20"/>
              </w:rPr>
            </w:pPr>
            <w:r w:rsidRPr="00850075">
              <w:rPr>
                <w:sz w:val="20"/>
              </w:rPr>
              <w:t>Zależnie od liczby węzłów</w:t>
            </w:r>
          </w:p>
          <w:p w14:paraId="18E085CA" w14:textId="77777777" w:rsidR="00C57E47" w:rsidRPr="00850075" w:rsidRDefault="00C57E47" w:rsidP="000E354F">
            <w:pPr>
              <w:pStyle w:val="Bezodstpw"/>
              <w:rPr>
                <w:sz w:val="20"/>
              </w:rPr>
            </w:pPr>
            <w:r w:rsidRPr="00850075">
              <w:rPr>
                <w:sz w:val="20"/>
              </w:rPr>
              <w:t>(1 maszyna – 1 licencja)</w:t>
            </w:r>
          </w:p>
        </w:tc>
      </w:tr>
      <w:tr w:rsidR="00C57E47" w:rsidRPr="00E43F1B" w14:paraId="06F43522" w14:textId="77777777" w:rsidTr="000E354F">
        <w:trPr>
          <w:trHeight w:val="376"/>
        </w:trPr>
        <w:tc>
          <w:tcPr>
            <w:tcW w:w="3936" w:type="dxa"/>
            <w:shd w:val="clear" w:color="auto" w:fill="auto"/>
            <w:vAlign w:val="center"/>
          </w:tcPr>
          <w:p w14:paraId="63F5E1D8" w14:textId="77777777" w:rsidR="00C57E47" w:rsidRPr="00850075" w:rsidRDefault="00C57E47" w:rsidP="000E354F">
            <w:pPr>
              <w:spacing w:after="0" w:line="240" w:lineRule="auto"/>
              <w:rPr>
                <w:sz w:val="20"/>
                <w:lang w:val="en-US"/>
              </w:rPr>
            </w:pPr>
            <w:r w:rsidRPr="00850075">
              <w:rPr>
                <w:sz w:val="20"/>
                <w:lang w:val="en-US"/>
              </w:rPr>
              <w:t>PostrgreSQL + PostGIS</w:t>
            </w:r>
          </w:p>
        </w:tc>
        <w:tc>
          <w:tcPr>
            <w:tcW w:w="4677" w:type="dxa"/>
            <w:shd w:val="clear" w:color="auto" w:fill="auto"/>
            <w:vAlign w:val="center"/>
          </w:tcPr>
          <w:p w14:paraId="6AE614C6" w14:textId="77777777" w:rsidR="00C57E47" w:rsidRPr="00850075" w:rsidRDefault="00C57E47" w:rsidP="000E354F">
            <w:pPr>
              <w:pStyle w:val="Bezodstpw"/>
              <w:rPr>
                <w:sz w:val="20"/>
              </w:rPr>
            </w:pPr>
            <w:r w:rsidRPr="00850075">
              <w:rPr>
                <w:sz w:val="20"/>
              </w:rPr>
              <w:t>Zależnie od liczby węzłów</w:t>
            </w:r>
          </w:p>
          <w:p w14:paraId="17B7F30F" w14:textId="77777777" w:rsidR="00C57E47" w:rsidRPr="00850075" w:rsidRDefault="00C57E47" w:rsidP="000E354F">
            <w:pPr>
              <w:pStyle w:val="Bezodstpw"/>
              <w:rPr>
                <w:sz w:val="20"/>
              </w:rPr>
            </w:pPr>
            <w:r w:rsidRPr="00850075">
              <w:rPr>
                <w:sz w:val="20"/>
              </w:rPr>
              <w:t>(1 maszyna węzła LDB – 1 licencja)</w:t>
            </w:r>
          </w:p>
        </w:tc>
      </w:tr>
      <w:tr w:rsidR="00C57E47" w:rsidRPr="00E43F1B" w14:paraId="54F01C92" w14:textId="77777777" w:rsidTr="000E354F">
        <w:trPr>
          <w:trHeight w:val="376"/>
        </w:trPr>
        <w:tc>
          <w:tcPr>
            <w:tcW w:w="3936" w:type="dxa"/>
            <w:shd w:val="clear" w:color="auto" w:fill="auto"/>
            <w:vAlign w:val="center"/>
          </w:tcPr>
          <w:p w14:paraId="61A7130B" w14:textId="77777777" w:rsidR="00C57E47" w:rsidRPr="00850075" w:rsidRDefault="00C57E47" w:rsidP="000E354F">
            <w:pPr>
              <w:spacing w:after="0" w:line="240" w:lineRule="auto"/>
              <w:rPr>
                <w:sz w:val="20"/>
                <w:lang w:val="en-US"/>
              </w:rPr>
            </w:pPr>
            <w:r w:rsidRPr="00850075">
              <w:rPr>
                <w:sz w:val="20"/>
                <w:lang w:val="en-US"/>
              </w:rPr>
              <w:t>Microsoft SQL Server Express Edition</w:t>
            </w:r>
          </w:p>
        </w:tc>
        <w:tc>
          <w:tcPr>
            <w:tcW w:w="4677" w:type="dxa"/>
            <w:shd w:val="clear" w:color="auto" w:fill="auto"/>
            <w:vAlign w:val="center"/>
          </w:tcPr>
          <w:p w14:paraId="619287F4" w14:textId="77777777" w:rsidR="00C57E47" w:rsidRPr="00850075" w:rsidRDefault="00C57E47" w:rsidP="000E354F">
            <w:pPr>
              <w:pStyle w:val="Bezodstpw"/>
              <w:rPr>
                <w:sz w:val="20"/>
              </w:rPr>
            </w:pPr>
            <w:r w:rsidRPr="00850075">
              <w:rPr>
                <w:sz w:val="20"/>
              </w:rPr>
              <w:t>Zależnie od liczby węzłów</w:t>
            </w:r>
          </w:p>
          <w:p w14:paraId="4D767840" w14:textId="77777777" w:rsidR="00C57E47" w:rsidRPr="00850075" w:rsidRDefault="00C57E47" w:rsidP="000E354F">
            <w:pPr>
              <w:pStyle w:val="Bezodstpw"/>
              <w:rPr>
                <w:sz w:val="20"/>
              </w:rPr>
            </w:pPr>
            <w:r w:rsidRPr="00850075">
              <w:rPr>
                <w:sz w:val="20"/>
              </w:rPr>
              <w:t>(1 maszyna węzła LDB – 1 licencja)</w:t>
            </w:r>
          </w:p>
        </w:tc>
      </w:tr>
      <w:tr w:rsidR="00C57E47" w:rsidRPr="00E43F1B" w14:paraId="1DAEB76B" w14:textId="77777777" w:rsidTr="000E354F">
        <w:trPr>
          <w:trHeight w:val="376"/>
        </w:trPr>
        <w:tc>
          <w:tcPr>
            <w:tcW w:w="3936" w:type="dxa"/>
            <w:shd w:val="clear" w:color="auto" w:fill="auto"/>
            <w:vAlign w:val="center"/>
          </w:tcPr>
          <w:p w14:paraId="1A84E768" w14:textId="77777777" w:rsidR="00C57E47" w:rsidRPr="00850075" w:rsidRDefault="00C57E47" w:rsidP="000E354F">
            <w:pPr>
              <w:spacing w:after="0" w:line="240" w:lineRule="auto"/>
              <w:rPr>
                <w:sz w:val="20"/>
                <w:lang w:val="en-US"/>
              </w:rPr>
            </w:pPr>
            <w:r w:rsidRPr="00850075">
              <w:rPr>
                <w:sz w:val="20"/>
                <w:lang w:val="en-US"/>
              </w:rPr>
              <w:t>IIS 7</w:t>
            </w:r>
          </w:p>
        </w:tc>
        <w:tc>
          <w:tcPr>
            <w:tcW w:w="4677" w:type="dxa"/>
            <w:shd w:val="clear" w:color="auto" w:fill="auto"/>
            <w:vAlign w:val="center"/>
          </w:tcPr>
          <w:p w14:paraId="77AE3680" w14:textId="77777777" w:rsidR="00C57E47" w:rsidRPr="00850075" w:rsidRDefault="00C57E47" w:rsidP="000E354F">
            <w:pPr>
              <w:pStyle w:val="Bezodstpw"/>
              <w:rPr>
                <w:sz w:val="20"/>
              </w:rPr>
            </w:pPr>
            <w:r w:rsidRPr="00850075">
              <w:rPr>
                <w:sz w:val="20"/>
              </w:rPr>
              <w:t>Zależnie od liczby węzłów</w:t>
            </w:r>
          </w:p>
          <w:p w14:paraId="716DD5C4" w14:textId="77777777" w:rsidR="00C57E47" w:rsidRPr="00850075" w:rsidRDefault="00C57E47" w:rsidP="000E354F">
            <w:pPr>
              <w:pStyle w:val="Bezodstpw"/>
              <w:rPr>
                <w:sz w:val="20"/>
              </w:rPr>
            </w:pPr>
            <w:r w:rsidRPr="00850075">
              <w:rPr>
                <w:sz w:val="20"/>
              </w:rPr>
              <w:t>(1 maszyna – 1 licencja)</w:t>
            </w:r>
          </w:p>
        </w:tc>
      </w:tr>
    </w:tbl>
    <w:p w14:paraId="52BF370C" w14:textId="77777777" w:rsidR="00C57E47" w:rsidRPr="002636BE" w:rsidRDefault="00C57E47" w:rsidP="00C57E47">
      <w:pPr>
        <w:pStyle w:val="Styl5"/>
        <w:rPr>
          <w:color w:val="333399"/>
          <w:lang w:val="pl-PL"/>
        </w:rPr>
      </w:pPr>
      <w:bookmarkStart w:id="820" w:name="_Toc311818218"/>
      <w:bookmarkStart w:id="821" w:name="_Toc455572292"/>
      <w:r w:rsidRPr="002636BE">
        <w:rPr>
          <w:color w:val="333399"/>
          <w:lang w:val="pl-PL"/>
        </w:rPr>
        <w:t>Klasa maszyn logicznych CS-CDB – Centralna baza danych</w:t>
      </w:r>
      <w:bookmarkEnd w:id="820"/>
      <w:bookmarkEnd w:id="821"/>
    </w:p>
    <w:p w14:paraId="0CAFA386" w14:textId="77777777" w:rsidR="00C57E47" w:rsidRPr="00E43F1B" w:rsidRDefault="00C57E47" w:rsidP="00C57E47">
      <w:pPr>
        <w:jc w:val="both"/>
      </w:pPr>
      <w:r>
        <w:fldChar w:fldCharType="begin"/>
      </w:r>
      <w:r w:rsidRPr="00E43F1B">
        <w:instrText xml:space="preserve"> REF _Ref336949233 \h </w:instrText>
      </w:r>
      <w:r>
        <w:fldChar w:fldCharType="separate"/>
      </w:r>
      <w:r w:rsidR="00E451BD" w:rsidRPr="00E43F1B">
        <w:t xml:space="preserve">Diagram </w:t>
      </w:r>
      <w:r w:rsidR="00E451BD">
        <w:rPr>
          <w:noProof/>
        </w:rPr>
        <w:t>85</w:t>
      </w:r>
      <w:r>
        <w:fldChar w:fldCharType="end"/>
      </w:r>
      <w:r w:rsidRPr="00E43F1B">
        <w:t xml:space="preserve"> przedstawia środowisko programowe dla pakietu oprogramowania CDB. </w:t>
      </w:r>
    </w:p>
    <w:p w14:paraId="49210F31" w14:textId="77777777" w:rsidR="00C57E47" w:rsidRPr="00E43F1B" w:rsidRDefault="00C57E47" w:rsidP="00C57E47">
      <w:pPr>
        <w:jc w:val="both"/>
      </w:pPr>
      <w:r w:rsidRPr="00E43F1B">
        <w:t xml:space="preserve">CDB korzysta z bazy danych systemu informatycznego Geoportal udostępnionej w węźle centralnym na potrzeby środowiska hostingowego. </w:t>
      </w:r>
    </w:p>
    <w:p w14:paraId="14509788" w14:textId="77777777" w:rsidR="00C57E47" w:rsidRPr="00E43F1B" w:rsidRDefault="00C57E47" w:rsidP="00C57E47">
      <w:pPr>
        <w:jc w:val="both"/>
      </w:pPr>
      <w:r w:rsidRPr="00E43F1B">
        <w:t>Usługa bazy danych i związane z nią środowisko programowe zostały opisane w architekturze w celu zapewnienia pełnego obrazu architektury i powiązań modułu SDI z pozostałymi modułami systemu Geoportal.</w:t>
      </w:r>
    </w:p>
    <w:p w14:paraId="72D1EFE1" w14:textId="77777777" w:rsidR="00C57E47" w:rsidRPr="00EB4D54" w:rsidRDefault="00C57E47" w:rsidP="00C57E47">
      <w:pPr>
        <w:jc w:val="center"/>
        <w:rPr>
          <w:lang w:eastAsia="pl-PL"/>
        </w:rPr>
      </w:pPr>
      <w:r w:rsidRPr="00E43F1B">
        <w:rPr>
          <w:noProof/>
          <w:lang w:eastAsia="pl-PL"/>
        </w:rPr>
        <w:lastRenderedPageBreak/>
        <w:drawing>
          <wp:inline distT="0" distB="0" distL="0" distR="0" wp14:anchorId="434A62AD" wp14:editId="17B85E4B">
            <wp:extent cx="4777740" cy="3398520"/>
            <wp:effectExtent l="0" t="0" r="381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9"/>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4777740" cy="3398520"/>
                    </a:xfrm>
                    <a:prstGeom prst="rect">
                      <a:avLst/>
                    </a:prstGeom>
                    <a:noFill/>
                    <a:ln>
                      <a:noFill/>
                    </a:ln>
                  </pic:spPr>
                </pic:pic>
              </a:graphicData>
            </a:graphic>
          </wp:inline>
        </w:drawing>
      </w:r>
    </w:p>
    <w:p w14:paraId="7AEC82C5" w14:textId="77777777" w:rsidR="00C57E47" w:rsidRPr="00E43F1B" w:rsidRDefault="00C57E47" w:rsidP="00C57E47">
      <w:pPr>
        <w:pStyle w:val="Legenda"/>
        <w:rPr>
          <w:lang w:val="pl-PL"/>
        </w:rPr>
      </w:pPr>
      <w:bookmarkStart w:id="822" w:name="_Ref336949233"/>
      <w:bookmarkStart w:id="823" w:name="_Toc311818288"/>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85</w:t>
      </w:r>
      <w:r>
        <w:fldChar w:fldCharType="end"/>
      </w:r>
      <w:bookmarkEnd w:id="822"/>
      <w:r w:rsidRPr="00E43F1B">
        <w:rPr>
          <w:lang w:val="pl-PL"/>
        </w:rPr>
        <w:t xml:space="preserve"> Mapowanie komponentów infrastruktury programowej węzła CDB na elementy infrastruktury sprzętowej.</w:t>
      </w:r>
      <w:bookmarkEnd w:id="823"/>
    </w:p>
    <w:p w14:paraId="5E61BF78" w14:textId="77777777" w:rsidR="00C57E47" w:rsidRPr="0042624C" w:rsidRDefault="00C57E47" w:rsidP="00C57E47">
      <w:pPr>
        <w:rPr>
          <w:rStyle w:val="Uwydatnienie"/>
        </w:rPr>
      </w:pPr>
      <w:bookmarkStart w:id="824" w:name="_Toc311818219"/>
      <w:r w:rsidRPr="0042624C">
        <w:rPr>
          <w:rStyle w:val="Uwydatnienie"/>
        </w:rPr>
        <w:t>Usługa bazy danych</w:t>
      </w:r>
      <w:bookmarkEnd w:id="824"/>
    </w:p>
    <w:p w14:paraId="66FB3AD4" w14:textId="77777777" w:rsidR="00C57E47" w:rsidRPr="00E43F1B" w:rsidRDefault="00C57E47" w:rsidP="00C57E47">
      <w:r w:rsidRPr="00E43F1B">
        <w:t>Usługa bazy danych udostępnia środowisko do zapewnienia persystencji danych innym komponentom. Usługa wykorzystuje istniejącą infrastrukturę systemu informatycznego Geoportal udostępnioną przez Zamawiającego.</w:t>
      </w:r>
    </w:p>
    <w:p w14:paraId="4F0CC7DB" w14:textId="77777777" w:rsidR="00C57E47" w:rsidRPr="0042624C" w:rsidRDefault="00C57E47" w:rsidP="00C57E47">
      <w:pPr>
        <w:rPr>
          <w:rStyle w:val="Uwydatnienie"/>
        </w:rPr>
      </w:pPr>
      <w:bookmarkStart w:id="825" w:name="_Toc311809210"/>
      <w:bookmarkStart w:id="826" w:name="_Toc311813746"/>
      <w:bookmarkStart w:id="827" w:name="_Toc311818220"/>
      <w:bookmarkStart w:id="828" w:name="_Toc311725740"/>
      <w:bookmarkStart w:id="829" w:name="_Toc311736565"/>
      <w:bookmarkStart w:id="830" w:name="_Toc311742518"/>
      <w:bookmarkStart w:id="831" w:name="_Toc311742612"/>
      <w:bookmarkStart w:id="832" w:name="_Toc311809212"/>
      <w:bookmarkStart w:id="833" w:name="_Toc311813748"/>
      <w:bookmarkStart w:id="834" w:name="_Toc311818222"/>
      <w:bookmarkStart w:id="835" w:name="_Toc311818225"/>
      <w:bookmarkEnd w:id="825"/>
      <w:bookmarkEnd w:id="826"/>
      <w:bookmarkEnd w:id="827"/>
      <w:bookmarkEnd w:id="828"/>
      <w:bookmarkEnd w:id="829"/>
      <w:bookmarkEnd w:id="830"/>
      <w:bookmarkEnd w:id="831"/>
      <w:bookmarkEnd w:id="832"/>
      <w:bookmarkEnd w:id="833"/>
      <w:bookmarkEnd w:id="834"/>
      <w:r w:rsidRPr="0042624C">
        <w:rPr>
          <w:rStyle w:val="Uwydatnienie"/>
        </w:rPr>
        <w:t>Mapowanie na komponenty infrastruktury logicznej</w:t>
      </w:r>
      <w:bookmarkEnd w:id="835"/>
    </w:p>
    <w:p w14:paraId="385C0B87" w14:textId="77777777" w:rsidR="00C57E47" w:rsidRPr="00E43F1B" w:rsidRDefault="00C57E47" w:rsidP="00C57E47">
      <w:r w:rsidRPr="00E43F1B">
        <w:t>Opisana infrastruktura aplikacyjna jest zainstalowana na następujących klasach infrastruktury logicznych maszyn sprzętowych:</w:t>
      </w:r>
    </w:p>
    <w:p w14:paraId="3E331442" w14:textId="77777777" w:rsidR="00C57E47" w:rsidRDefault="00C57E47" w:rsidP="00C57E47">
      <w:pPr>
        <w:pStyle w:val="Akapitzlist"/>
        <w:numPr>
          <w:ilvl w:val="0"/>
          <w:numId w:val="78"/>
        </w:numPr>
      </w:pPr>
      <w:r>
        <w:t>CS-CDB</w:t>
      </w:r>
    </w:p>
    <w:p w14:paraId="489CF620" w14:textId="77777777" w:rsidR="00C57E47" w:rsidRPr="0042624C" w:rsidRDefault="00C57E47" w:rsidP="00C57E47">
      <w:pPr>
        <w:rPr>
          <w:rStyle w:val="Uwydatnienie"/>
        </w:rPr>
      </w:pPr>
      <w:bookmarkStart w:id="836" w:name="_Toc311818226"/>
      <w:r w:rsidRPr="0042624C">
        <w:rPr>
          <w:rStyle w:val="Uwydatnienie"/>
        </w:rPr>
        <w:t>Używane licencje</w:t>
      </w:r>
      <w:bookmarkEnd w:id="836"/>
    </w:p>
    <w:p w14:paraId="489B14C6" w14:textId="77777777" w:rsidR="00C57E47" w:rsidRPr="00E43F1B" w:rsidRDefault="00C57E47" w:rsidP="00C57E47">
      <w:r>
        <w:fldChar w:fldCharType="begin"/>
      </w:r>
      <w:r w:rsidRPr="00E43F1B">
        <w:instrText xml:space="preserve"> REF _Ref336949386 \h </w:instrText>
      </w:r>
      <w:r>
        <w:fldChar w:fldCharType="separate"/>
      </w:r>
      <w:r w:rsidR="00E451BD" w:rsidRPr="00E43F1B">
        <w:t xml:space="preserve">Tabela </w:t>
      </w:r>
      <w:r w:rsidR="00E451BD">
        <w:rPr>
          <w:noProof/>
        </w:rPr>
        <w:t>9</w:t>
      </w:r>
      <w:r>
        <w:fldChar w:fldCharType="end"/>
      </w:r>
      <w:r w:rsidRPr="00E43F1B">
        <w:t xml:space="preserve"> przedstawia listę licencji użytych do realizacji klasy maszyn CS-CDB.</w:t>
      </w:r>
    </w:p>
    <w:p w14:paraId="0078C008" w14:textId="77777777" w:rsidR="00C57E47" w:rsidRPr="00E43F1B" w:rsidRDefault="00C57E47" w:rsidP="00C57E47">
      <w:pPr>
        <w:pStyle w:val="Legenda"/>
        <w:rPr>
          <w:lang w:val="pl-PL"/>
        </w:rPr>
      </w:pPr>
      <w:bookmarkStart w:id="837" w:name="_Ref336949386"/>
      <w:bookmarkStart w:id="838" w:name="_Toc311818275"/>
      <w:r w:rsidRPr="00E43F1B">
        <w:rPr>
          <w:lang w:val="pl-PL"/>
        </w:rPr>
        <w:t xml:space="preserve">Tabela </w:t>
      </w:r>
      <w:r>
        <w:fldChar w:fldCharType="begin"/>
      </w:r>
      <w:r w:rsidRPr="00E43F1B">
        <w:rPr>
          <w:lang w:val="pl-PL"/>
        </w:rPr>
        <w:instrText xml:space="preserve"> SEQ Tabela \* ARABIC </w:instrText>
      </w:r>
      <w:r>
        <w:fldChar w:fldCharType="separate"/>
      </w:r>
      <w:r w:rsidR="00E451BD">
        <w:rPr>
          <w:noProof/>
          <w:lang w:val="pl-PL"/>
        </w:rPr>
        <w:t>9</w:t>
      </w:r>
      <w:r>
        <w:fldChar w:fldCharType="end"/>
      </w:r>
      <w:bookmarkEnd w:id="837"/>
      <w:r w:rsidRPr="00E43F1B">
        <w:rPr>
          <w:lang w:val="pl-PL"/>
        </w:rPr>
        <w:t>. Licencje potrzebne dla klasy maszyn CS-CDB.</w:t>
      </w:r>
      <w:bookmarkEnd w:id="838"/>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26"/>
        <w:gridCol w:w="4536"/>
      </w:tblGrid>
      <w:tr w:rsidR="00C57E47" w:rsidRPr="00803BC1" w14:paraId="44DAA3C4" w14:textId="77777777" w:rsidTr="000E354F">
        <w:tc>
          <w:tcPr>
            <w:tcW w:w="9288" w:type="dxa"/>
            <w:gridSpan w:val="2"/>
            <w:shd w:val="clear" w:color="auto" w:fill="B6DDE8"/>
          </w:tcPr>
          <w:p w14:paraId="336BAD0D" w14:textId="77777777" w:rsidR="00C57E47" w:rsidRPr="0066740B" w:rsidRDefault="00C57E47" w:rsidP="000E354F">
            <w:pPr>
              <w:autoSpaceDE w:val="0"/>
              <w:autoSpaceDN w:val="0"/>
              <w:adjustRightInd w:val="0"/>
              <w:spacing w:after="0" w:line="240" w:lineRule="auto"/>
              <w:contextualSpacing/>
              <w:rPr>
                <w:b/>
                <w:sz w:val="20"/>
                <w:szCs w:val="20"/>
              </w:rPr>
            </w:pPr>
            <w:r w:rsidRPr="0066740B">
              <w:rPr>
                <w:b/>
                <w:sz w:val="20"/>
                <w:szCs w:val="20"/>
              </w:rPr>
              <w:t>DOSTARCZANE PRZEZ WYKONAWCĘ</w:t>
            </w:r>
          </w:p>
        </w:tc>
      </w:tr>
      <w:tr w:rsidR="00C57E47" w:rsidRPr="0066740B" w14:paraId="534B29AC" w14:textId="77777777" w:rsidTr="000E354F">
        <w:tc>
          <w:tcPr>
            <w:tcW w:w="9288" w:type="dxa"/>
            <w:gridSpan w:val="2"/>
            <w:shd w:val="clear" w:color="auto" w:fill="auto"/>
          </w:tcPr>
          <w:p w14:paraId="12C96598" w14:textId="77777777" w:rsidR="00C57E47" w:rsidRPr="00B21E66" w:rsidRDefault="00C57E47" w:rsidP="000E354F">
            <w:pPr>
              <w:autoSpaceDE w:val="0"/>
              <w:autoSpaceDN w:val="0"/>
              <w:adjustRightInd w:val="0"/>
              <w:spacing w:after="0" w:line="240" w:lineRule="auto"/>
              <w:contextualSpacing/>
              <w:rPr>
                <w:i/>
                <w:sz w:val="20"/>
                <w:szCs w:val="20"/>
              </w:rPr>
            </w:pPr>
            <w:r w:rsidRPr="00430F0B">
              <w:rPr>
                <w:i/>
                <w:sz w:val="20"/>
                <w:szCs w:val="20"/>
              </w:rPr>
              <w:t>brak</w:t>
            </w:r>
          </w:p>
        </w:tc>
      </w:tr>
      <w:tr w:rsidR="00C57E47" w:rsidRPr="0066740B" w14:paraId="2D7D1A96" w14:textId="77777777" w:rsidTr="000E354F">
        <w:tc>
          <w:tcPr>
            <w:tcW w:w="9288" w:type="dxa"/>
            <w:gridSpan w:val="2"/>
            <w:shd w:val="clear" w:color="auto" w:fill="B6DDE8"/>
          </w:tcPr>
          <w:p w14:paraId="058A80D5" w14:textId="77777777" w:rsidR="00C57E47" w:rsidRPr="0066740B" w:rsidRDefault="00C57E47" w:rsidP="000E354F">
            <w:pPr>
              <w:autoSpaceDE w:val="0"/>
              <w:autoSpaceDN w:val="0"/>
              <w:adjustRightInd w:val="0"/>
              <w:spacing w:after="0" w:line="240" w:lineRule="auto"/>
              <w:contextualSpacing/>
              <w:rPr>
                <w:b/>
                <w:sz w:val="20"/>
                <w:szCs w:val="20"/>
              </w:rPr>
            </w:pPr>
            <w:r w:rsidRPr="0066740B">
              <w:rPr>
                <w:b/>
                <w:sz w:val="20"/>
                <w:szCs w:val="20"/>
              </w:rPr>
              <w:t>POZOSTAŁE</w:t>
            </w:r>
          </w:p>
        </w:tc>
      </w:tr>
      <w:tr w:rsidR="00C57E47" w:rsidRPr="0066740B" w14:paraId="703D1251" w14:textId="77777777" w:rsidTr="000E354F">
        <w:tc>
          <w:tcPr>
            <w:tcW w:w="4644" w:type="dxa"/>
            <w:shd w:val="clear" w:color="auto" w:fill="auto"/>
          </w:tcPr>
          <w:p w14:paraId="3371B09A" w14:textId="77777777" w:rsidR="00C57E47" w:rsidRPr="00E43F1B" w:rsidRDefault="00C57E47" w:rsidP="000E354F">
            <w:pPr>
              <w:autoSpaceDE w:val="0"/>
              <w:autoSpaceDN w:val="0"/>
              <w:adjustRightInd w:val="0"/>
              <w:spacing w:after="0" w:line="240" w:lineRule="auto"/>
              <w:contextualSpacing/>
              <w:rPr>
                <w:sz w:val="20"/>
                <w:szCs w:val="20"/>
              </w:rPr>
            </w:pPr>
            <w:r w:rsidRPr="00E43F1B">
              <w:rPr>
                <w:sz w:val="20"/>
                <w:szCs w:val="20"/>
              </w:rPr>
              <w:t>Usługa bazy danych środowiska CODGIK</w:t>
            </w:r>
          </w:p>
        </w:tc>
        <w:tc>
          <w:tcPr>
            <w:tcW w:w="4644" w:type="dxa"/>
            <w:shd w:val="clear" w:color="auto" w:fill="auto"/>
          </w:tcPr>
          <w:p w14:paraId="2B90E20F" w14:textId="77777777" w:rsidR="00C57E47" w:rsidRPr="0066740B" w:rsidRDefault="00C57E47" w:rsidP="000E354F">
            <w:pPr>
              <w:autoSpaceDE w:val="0"/>
              <w:autoSpaceDN w:val="0"/>
              <w:adjustRightInd w:val="0"/>
              <w:spacing w:after="0" w:line="240" w:lineRule="auto"/>
              <w:contextualSpacing/>
              <w:rPr>
                <w:sz w:val="20"/>
                <w:szCs w:val="20"/>
              </w:rPr>
            </w:pPr>
            <w:r w:rsidRPr="0066740B">
              <w:rPr>
                <w:sz w:val="20"/>
                <w:szCs w:val="20"/>
              </w:rPr>
              <w:t>Wykorzystanie istniejącej infrastruktury CODGiK</w:t>
            </w:r>
          </w:p>
        </w:tc>
      </w:tr>
    </w:tbl>
    <w:p w14:paraId="71F4A875" w14:textId="77777777" w:rsidR="00C57E47" w:rsidRDefault="00C57E47" w:rsidP="00C57E47"/>
    <w:p w14:paraId="51EF743C" w14:textId="77777777" w:rsidR="00C57E47" w:rsidRPr="002636BE" w:rsidRDefault="00C57E47" w:rsidP="00C57E47">
      <w:pPr>
        <w:pStyle w:val="Styl5"/>
        <w:rPr>
          <w:color w:val="333399"/>
          <w:lang w:val="pl-PL"/>
        </w:rPr>
      </w:pPr>
      <w:bookmarkStart w:id="839" w:name="_Toc311818227"/>
      <w:bookmarkStart w:id="840" w:name="_Toc455572293"/>
      <w:r w:rsidRPr="002636BE">
        <w:rPr>
          <w:color w:val="333399"/>
          <w:lang w:val="pl-PL"/>
        </w:rPr>
        <w:t>Klasa maszyn logicznych CS-LDB – Lokalna baza danych</w:t>
      </w:r>
      <w:bookmarkEnd w:id="839"/>
      <w:bookmarkEnd w:id="840"/>
    </w:p>
    <w:p w14:paraId="6A4AF2A4" w14:textId="77777777" w:rsidR="00C57E47" w:rsidRPr="00E43F1B" w:rsidRDefault="00C57E47" w:rsidP="00C57E47">
      <w:pPr>
        <w:jc w:val="both"/>
      </w:pPr>
      <w:r>
        <w:fldChar w:fldCharType="begin"/>
      </w:r>
      <w:r w:rsidRPr="00E43F1B">
        <w:instrText xml:space="preserve"> REF _Ref336949431 \h </w:instrText>
      </w:r>
      <w:r>
        <w:fldChar w:fldCharType="separate"/>
      </w:r>
      <w:r w:rsidR="00E451BD" w:rsidRPr="00C56A14">
        <w:t>Diagram</w:t>
      </w:r>
      <w:r w:rsidR="00E451BD" w:rsidRPr="00E43F1B">
        <w:t xml:space="preserve"> </w:t>
      </w:r>
      <w:r w:rsidR="00E451BD">
        <w:rPr>
          <w:noProof/>
        </w:rPr>
        <w:t>86</w:t>
      </w:r>
      <w:r>
        <w:fldChar w:fldCharType="end"/>
      </w:r>
      <w:r w:rsidRPr="00E43F1B">
        <w:t xml:space="preserve"> przedstawia środowisko programowe dla pakietu LDB. Środowisko programowe jest realizowane za pomocą logicznych maszyn sprzętowych CS-LDB.</w:t>
      </w:r>
    </w:p>
    <w:p w14:paraId="584B7D68" w14:textId="77777777" w:rsidR="00C57E47" w:rsidRPr="00EB4D54" w:rsidRDefault="00C57E47" w:rsidP="00C57E47">
      <w:pPr>
        <w:jc w:val="center"/>
        <w:rPr>
          <w:lang w:eastAsia="pl-PL"/>
        </w:rPr>
      </w:pPr>
      <w:r w:rsidRPr="00E43F1B">
        <w:rPr>
          <w:noProof/>
          <w:lang w:eastAsia="pl-PL"/>
        </w:rPr>
        <w:lastRenderedPageBreak/>
        <w:drawing>
          <wp:inline distT="0" distB="0" distL="0" distR="0" wp14:anchorId="170615C0" wp14:editId="5F7D2A8F">
            <wp:extent cx="5623560" cy="438150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0"/>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5623560" cy="4381500"/>
                    </a:xfrm>
                    <a:prstGeom prst="rect">
                      <a:avLst/>
                    </a:prstGeom>
                    <a:noFill/>
                    <a:ln>
                      <a:noFill/>
                    </a:ln>
                  </pic:spPr>
                </pic:pic>
              </a:graphicData>
            </a:graphic>
          </wp:inline>
        </w:drawing>
      </w:r>
    </w:p>
    <w:p w14:paraId="6316D3F9" w14:textId="77777777" w:rsidR="00C57E47" w:rsidRPr="00E43F1B" w:rsidRDefault="00C57E47" w:rsidP="00C57E47">
      <w:pPr>
        <w:pStyle w:val="Legenda"/>
        <w:rPr>
          <w:lang w:val="pl-PL" w:eastAsia="pl-PL"/>
        </w:rPr>
      </w:pPr>
      <w:bookmarkStart w:id="841" w:name="_Ref336949431"/>
      <w:bookmarkStart w:id="842" w:name="_Toc311818289"/>
      <w:r w:rsidRPr="00C56A14">
        <w:rPr>
          <w:lang w:val="pl-PL"/>
        </w:rPr>
        <w:t>Diagram</w:t>
      </w:r>
      <w:r w:rsidRPr="00E43F1B">
        <w:rPr>
          <w:lang w:val="pl-PL"/>
        </w:rPr>
        <w:t xml:space="preserve"> </w:t>
      </w:r>
      <w:r>
        <w:fldChar w:fldCharType="begin"/>
      </w:r>
      <w:r w:rsidRPr="00E43F1B">
        <w:rPr>
          <w:lang w:val="pl-PL"/>
        </w:rPr>
        <w:instrText xml:space="preserve"> SEQ Diagram \* ARABIC </w:instrText>
      </w:r>
      <w:r>
        <w:fldChar w:fldCharType="separate"/>
      </w:r>
      <w:r w:rsidR="00E451BD">
        <w:rPr>
          <w:noProof/>
          <w:lang w:val="pl-PL"/>
        </w:rPr>
        <w:t>86</w:t>
      </w:r>
      <w:r>
        <w:fldChar w:fldCharType="end"/>
      </w:r>
      <w:bookmarkEnd w:id="841"/>
      <w:r w:rsidRPr="00E43F1B">
        <w:rPr>
          <w:lang w:val="pl-PL"/>
        </w:rPr>
        <w:t xml:space="preserve"> </w:t>
      </w:r>
      <w:r w:rsidRPr="00E43F1B">
        <w:rPr>
          <w:lang w:val="pl-PL" w:eastAsia="pl-PL"/>
        </w:rPr>
        <w:t>Mapowanie komponentów infrastruktury programowej pakietu oprogramowania LDB na elementy infrastruktury sprzętowej.</w:t>
      </w:r>
      <w:bookmarkEnd w:id="842"/>
    </w:p>
    <w:p w14:paraId="7DCEE573" w14:textId="77777777" w:rsidR="00C57E47" w:rsidRPr="0042624C" w:rsidRDefault="00C57E47" w:rsidP="00C57E47">
      <w:pPr>
        <w:rPr>
          <w:rStyle w:val="Uwydatnienie"/>
        </w:rPr>
      </w:pPr>
      <w:bookmarkStart w:id="843" w:name="_Toc311818228"/>
      <w:r w:rsidRPr="0042624C">
        <w:rPr>
          <w:rStyle w:val="Uwydatnienie"/>
        </w:rPr>
        <w:t>Windows 2008 R2 Server Standard Edition</w:t>
      </w:r>
      <w:bookmarkEnd w:id="843"/>
    </w:p>
    <w:p w14:paraId="05455F7F" w14:textId="77777777" w:rsidR="00C57E47" w:rsidRPr="00E43F1B" w:rsidRDefault="00C57E47" w:rsidP="00C57E47">
      <w:r w:rsidRPr="00E43F1B">
        <w:t>Windows 2008 dostarcza infrastrukturę systemową umożliwiającą działanie następujących komponentów aplikacyjnych:</w:t>
      </w:r>
    </w:p>
    <w:p w14:paraId="516D4235" w14:textId="77777777" w:rsidR="00C57E47" w:rsidRPr="004973CB" w:rsidRDefault="00C57E47" w:rsidP="00C57E47">
      <w:pPr>
        <w:pStyle w:val="Akapitzlist"/>
        <w:numPr>
          <w:ilvl w:val="0"/>
          <w:numId w:val="78"/>
        </w:numPr>
        <w:rPr>
          <w:lang w:val="en-US"/>
        </w:rPr>
      </w:pPr>
      <w:r w:rsidRPr="004973CB">
        <w:rPr>
          <w:lang w:val="en-US"/>
        </w:rPr>
        <w:t>PostgreSQL + PostGIS</w:t>
      </w:r>
    </w:p>
    <w:p w14:paraId="6791D87F" w14:textId="77777777" w:rsidR="00C57E47" w:rsidRPr="004973CB" w:rsidRDefault="00C57E47" w:rsidP="00C57E47">
      <w:pPr>
        <w:pStyle w:val="Akapitzlist"/>
        <w:numPr>
          <w:ilvl w:val="0"/>
          <w:numId w:val="78"/>
        </w:numPr>
        <w:rPr>
          <w:lang w:val="en-US"/>
        </w:rPr>
      </w:pPr>
      <w:r w:rsidRPr="004973CB">
        <w:rPr>
          <w:lang w:val="en-US"/>
        </w:rPr>
        <w:t>MS SQL Server Express Edition</w:t>
      </w:r>
    </w:p>
    <w:p w14:paraId="612B79E5" w14:textId="77777777" w:rsidR="00C57E47" w:rsidRPr="0042624C" w:rsidRDefault="00C57E47" w:rsidP="00C57E47">
      <w:pPr>
        <w:rPr>
          <w:u w:val="single"/>
        </w:rPr>
      </w:pPr>
      <w:bookmarkStart w:id="844" w:name="_Toc311818229"/>
      <w:r w:rsidRPr="0042624C">
        <w:rPr>
          <w:u w:val="single"/>
        </w:rPr>
        <w:t>PostgreSQL + PostGIS</w:t>
      </w:r>
      <w:bookmarkEnd w:id="844"/>
    </w:p>
    <w:p w14:paraId="5BF02666" w14:textId="77777777" w:rsidR="00C57E47" w:rsidRPr="00E43F1B" w:rsidRDefault="00C57E47" w:rsidP="00C57E47">
      <w:r w:rsidRPr="00E43F1B">
        <w:t>Komponent PostrgreSQL + PostGIS dostarcza środowiska zapewniające persystencję danych przestrzennych.</w:t>
      </w:r>
    </w:p>
    <w:p w14:paraId="26FDF996" w14:textId="77777777" w:rsidR="00C57E47" w:rsidRPr="00E43F1B" w:rsidRDefault="00C57E47" w:rsidP="00C57E47">
      <w:r w:rsidRPr="00E43F1B">
        <w:t>Komponent PostrgreSQL + PostGIS jest udostępniony na zasadzie darmowej licencji.</w:t>
      </w:r>
    </w:p>
    <w:p w14:paraId="785CC3DC" w14:textId="77777777" w:rsidR="00C57E47" w:rsidRPr="00C57E47" w:rsidRDefault="00C57E47" w:rsidP="00C57E47">
      <w:pPr>
        <w:rPr>
          <w:u w:val="single"/>
          <w:lang w:val="en-US"/>
        </w:rPr>
      </w:pPr>
      <w:bookmarkStart w:id="845" w:name="_Toc311818230"/>
      <w:r w:rsidRPr="00C57E47">
        <w:rPr>
          <w:u w:val="single"/>
          <w:lang w:val="en-US"/>
        </w:rPr>
        <w:t>Microsoft SQL Server Express Edition</w:t>
      </w:r>
      <w:bookmarkEnd w:id="845"/>
    </w:p>
    <w:p w14:paraId="19D2BCFF" w14:textId="77777777" w:rsidR="00C57E47" w:rsidRPr="00A074C8" w:rsidRDefault="00C57E47" w:rsidP="00C57E47">
      <w:pPr>
        <w:rPr>
          <w:lang w:val="en-US"/>
        </w:rPr>
      </w:pPr>
      <w:r w:rsidRPr="00A074C8">
        <w:rPr>
          <w:lang w:val="en-US"/>
        </w:rPr>
        <w:t>Komponent Microsoft SQL Server Express Edition dostarcza środowiska zapewniające persystencję danych.</w:t>
      </w:r>
    </w:p>
    <w:p w14:paraId="44A92FAB" w14:textId="77777777" w:rsidR="00C57E47" w:rsidRPr="00E43F1B" w:rsidRDefault="00C57E47" w:rsidP="00C57E47">
      <w:r w:rsidRPr="00E43F1B">
        <w:t>Komponent PostrgreSQL + PostGIS jest udostępniony na zasadzie darmowej licencji.</w:t>
      </w:r>
    </w:p>
    <w:p w14:paraId="29969355" w14:textId="77777777" w:rsidR="00C57E47" w:rsidRPr="0042624C" w:rsidRDefault="00C57E47" w:rsidP="00C57E47">
      <w:pPr>
        <w:rPr>
          <w:rStyle w:val="Uwydatnienie"/>
        </w:rPr>
      </w:pPr>
      <w:bookmarkStart w:id="846" w:name="_Toc311818231"/>
      <w:r w:rsidRPr="0042624C">
        <w:rPr>
          <w:rStyle w:val="Uwydatnienie"/>
        </w:rPr>
        <w:t>Mapowanie na komponenty infrastruktury logicznej</w:t>
      </w:r>
      <w:bookmarkEnd w:id="846"/>
    </w:p>
    <w:p w14:paraId="109EE00D" w14:textId="77777777" w:rsidR="00C57E47" w:rsidRPr="00E43F1B" w:rsidRDefault="00C57E47" w:rsidP="00C57E47">
      <w:r w:rsidRPr="00E43F1B">
        <w:lastRenderedPageBreak/>
        <w:t>Opisana infrastruktura aplikacyjna jest zainstalowana na następujących klasach infrastruktury logicznych maszyn sprzętowych:</w:t>
      </w:r>
    </w:p>
    <w:p w14:paraId="3A0600BB" w14:textId="77777777" w:rsidR="00C57E47" w:rsidRDefault="00C57E47" w:rsidP="00C57E47">
      <w:pPr>
        <w:pStyle w:val="Akapitzlist"/>
        <w:numPr>
          <w:ilvl w:val="0"/>
          <w:numId w:val="79"/>
        </w:numPr>
      </w:pPr>
      <w:r>
        <w:t>CS-LDB</w:t>
      </w:r>
    </w:p>
    <w:p w14:paraId="1356CDA5" w14:textId="77777777" w:rsidR="00C57E47" w:rsidRPr="0042624C" w:rsidRDefault="00C57E47" w:rsidP="00C57E47">
      <w:pPr>
        <w:rPr>
          <w:rStyle w:val="Uwydatnienie"/>
        </w:rPr>
      </w:pPr>
      <w:bookmarkStart w:id="847" w:name="_Toc311818232"/>
      <w:r w:rsidRPr="0042624C">
        <w:rPr>
          <w:rStyle w:val="Uwydatnienie"/>
        </w:rPr>
        <w:t>Używane licencje</w:t>
      </w:r>
      <w:bookmarkEnd w:id="847"/>
    </w:p>
    <w:p w14:paraId="041BDFE7" w14:textId="77777777" w:rsidR="00C57E47" w:rsidRPr="00E43F1B" w:rsidRDefault="00C57E47" w:rsidP="00C57E47">
      <w:pPr>
        <w:pStyle w:val="Legenda"/>
        <w:rPr>
          <w:lang w:val="pl-PL"/>
        </w:rPr>
      </w:pPr>
      <w:r>
        <w:fldChar w:fldCharType="begin"/>
      </w:r>
      <w:r w:rsidRPr="00E43F1B">
        <w:rPr>
          <w:lang w:val="pl-PL"/>
        </w:rPr>
        <w:instrText xml:space="preserve"> REF _Ref336949535 \h </w:instrText>
      </w:r>
      <w:r>
        <w:fldChar w:fldCharType="separate"/>
      </w:r>
      <w:r w:rsidR="00E451BD" w:rsidRPr="00E43F1B">
        <w:rPr>
          <w:lang w:val="pl-PL"/>
        </w:rPr>
        <w:t xml:space="preserve">Tabela </w:t>
      </w:r>
      <w:r w:rsidR="00E451BD">
        <w:rPr>
          <w:noProof/>
          <w:lang w:val="pl-PL"/>
        </w:rPr>
        <w:t>13</w:t>
      </w:r>
      <w:r>
        <w:fldChar w:fldCharType="end"/>
      </w:r>
      <w:r w:rsidRPr="00E43F1B">
        <w:rPr>
          <w:lang w:val="pl-PL"/>
        </w:rPr>
        <w:t xml:space="preserve"> przedstawia listę licencji użytych do realizacji klasy maszyn CS-LDB</w:t>
      </w:r>
    </w:p>
    <w:p w14:paraId="3C6953CB" w14:textId="77777777" w:rsidR="00C57E47" w:rsidRPr="00E43F1B" w:rsidRDefault="00C57E47" w:rsidP="00C57E47">
      <w:pPr>
        <w:pStyle w:val="Legenda"/>
        <w:rPr>
          <w:lang w:val="pl-PL"/>
        </w:rPr>
      </w:pPr>
      <w:bookmarkStart w:id="848" w:name="_Toc311818276"/>
      <w:r w:rsidRPr="00E43F1B">
        <w:rPr>
          <w:lang w:val="pl-PL"/>
        </w:rPr>
        <w:t xml:space="preserve">Tabela </w:t>
      </w:r>
      <w:r>
        <w:fldChar w:fldCharType="begin"/>
      </w:r>
      <w:r w:rsidRPr="00E43F1B">
        <w:rPr>
          <w:lang w:val="pl-PL"/>
        </w:rPr>
        <w:instrText xml:space="preserve"> SEQ Tabela \* ARABIC </w:instrText>
      </w:r>
      <w:r>
        <w:fldChar w:fldCharType="separate"/>
      </w:r>
      <w:r w:rsidR="00E451BD">
        <w:rPr>
          <w:noProof/>
          <w:lang w:val="pl-PL"/>
        </w:rPr>
        <w:t>10</w:t>
      </w:r>
      <w:r>
        <w:fldChar w:fldCharType="end"/>
      </w:r>
      <w:r w:rsidRPr="00E43F1B">
        <w:rPr>
          <w:lang w:val="pl-PL"/>
        </w:rPr>
        <w:t>. Licencje potrzebne dla klasy maszyn CS-LDB.</w:t>
      </w:r>
      <w:bookmarkEnd w:id="848"/>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34"/>
        <w:gridCol w:w="4528"/>
      </w:tblGrid>
      <w:tr w:rsidR="00C57E47" w:rsidRPr="0066740B" w14:paraId="05FE120E" w14:textId="77777777" w:rsidTr="000E354F">
        <w:tc>
          <w:tcPr>
            <w:tcW w:w="9288" w:type="dxa"/>
            <w:gridSpan w:val="2"/>
            <w:shd w:val="clear" w:color="auto" w:fill="B6DDE8"/>
          </w:tcPr>
          <w:p w14:paraId="2FC07966" w14:textId="77777777" w:rsidR="00C57E47" w:rsidRPr="0066740B" w:rsidRDefault="00C57E47" w:rsidP="000E354F">
            <w:pPr>
              <w:autoSpaceDE w:val="0"/>
              <w:autoSpaceDN w:val="0"/>
              <w:adjustRightInd w:val="0"/>
              <w:spacing w:after="0" w:line="240" w:lineRule="auto"/>
              <w:rPr>
                <w:b/>
                <w:sz w:val="20"/>
              </w:rPr>
            </w:pPr>
            <w:r w:rsidRPr="0066740B">
              <w:rPr>
                <w:b/>
                <w:sz w:val="20"/>
              </w:rPr>
              <w:t>DOSTARCZANE PRZEZ WYKONAWCĘ</w:t>
            </w:r>
          </w:p>
        </w:tc>
      </w:tr>
      <w:tr w:rsidR="00C57E47" w:rsidRPr="0066740B" w14:paraId="55601D34" w14:textId="77777777" w:rsidTr="000E354F">
        <w:tc>
          <w:tcPr>
            <w:tcW w:w="9288" w:type="dxa"/>
            <w:gridSpan w:val="2"/>
            <w:shd w:val="clear" w:color="auto" w:fill="auto"/>
          </w:tcPr>
          <w:p w14:paraId="7F0747F2" w14:textId="77777777" w:rsidR="00C57E47" w:rsidRPr="0066740B" w:rsidRDefault="00C57E47" w:rsidP="000E354F">
            <w:pPr>
              <w:autoSpaceDE w:val="0"/>
              <w:autoSpaceDN w:val="0"/>
              <w:adjustRightInd w:val="0"/>
              <w:spacing w:after="0" w:line="240" w:lineRule="auto"/>
              <w:rPr>
                <w:sz w:val="20"/>
              </w:rPr>
            </w:pPr>
            <w:r w:rsidRPr="00430F0B">
              <w:rPr>
                <w:i/>
                <w:sz w:val="20"/>
              </w:rPr>
              <w:t>brak</w:t>
            </w:r>
          </w:p>
        </w:tc>
      </w:tr>
      <w:tr w:rsidR="00C57E47" w:rsidRPr="0066740B" w14:paraId="228434BF" w14:textId="77777777" w:rsidTr="000E354F">
        <w:tc>
          <w:tcPr>
            <w:tcW w:w="9288" w:type="dxa"/>
            <w:gridSpan w:val="2"/>
            <w:shd w:val="clear" w:color="auto" w:fill="B6DDE8"/>
          </w:tcPr>
          <w:p w14:paraId="634D2B55" w14:textId="77777777" w:rsidR="00C57E47" w:rsidRPr="0066740B" w:rsidRDefault="00C57E47" w:rsidP="000E354F">
            <w:pPr>
              <w:autoSpaceDE w:val="0"/>
              <w:autoSpaceDN w:val="0"/>
              <w:adjustRightInd w:val="0"/>
              <w:spacing w:after="0" w:line="240" w:lineRule="auto"/>
              <w:rPr>
                <w:sz w:val="20"/>
              </w:rPr>
            </w:pPr>
            <w:r w:rsidRPr="0066740B">
              <w:rPr>
                <w:b/>
                <w:sz w:val="20"/>
              </w:rPr>
              <w:t>POZOSTAŁE</w:t>
            </w:r>
          </w:p>
        </w:tc>
      </w:tr>
      <w:tr w:rsidR="00C57E47" w:rsidRPr="00E43F1B" w14:paraId="0881F590" w14:textId="77777777" w:rsidTr="000E354F">
        <w:tc>
          <w:tcPr>
            <w:tcW w:w="4644" w:type="dxa"/>
            <w:shd w:val="clear" w:color="auto" w:fill="auto"/>
          </w:tcPr>
          <w:p w14:paraId="44E84732" w14:textId="77777777" w:rsidR="00C57E47" w:rsidRPr="0066740B" w:rsidRDefault="00C57E47" w:rsidP="000E354F">
            <w:pPr>
              <w:autoSpaceDE w:val="0"/>
              <w:autoSpaceDN w:val="0"/>
              <w:adjustRightInd w:val="0"/>
              <w:spacing w:after="0" w:line="240" w:lineRule="auto"/>
              <w:rPr>
                <w:sz w:val="20"/>
              </w:rPr>
            </w:pPr>
            <w:r w:rsidRPr="0066740B">
              <w:rPr>
                <w:sz w:val="20"/>
              </w:rPr>
              <w:t>PostgreSQL + PostGIS</w:t>
            </w:r>
          </w:p>
        </w:tc>
        <w:tc>
          <w:tcPr>
            <w:tcW w:w="4644" w:type="dxa"/>
            <w:shd w:val="clear" w:color="auto" w:fill="auto"/>
          </w:tcPr>
          <w:p w14:paraId="1E0031C4" w14:textId="77777777" w:rsidR="00C57E47" w:rsidRPr="00E43F1B" w:rsidRDefault="00C57E47" w:rsidP="000E354F">
            <w:pPr>
              <w:autoSpaceDE w:val="0"/>
              <w:autoSpaceDN w:val="0"/>
              <w:adjustRightInd w:val="0"/>
              <w:spacing w:after="0" w:line="240" w:lineRule="auto"/>
              <w:rPr>
                <w:sz w:val="20"/>
              </w:rPr>
            </w:pPr>
            <w:r w:rsidRPr="00E43F1B">
              <w:rPr>
                <w:sz w:val="20"/>
              </w:rPr>
              <w:t>1 licencja na każdą instancję węzła CS-LDB</w:t>
            </w:r>
          </w:p>
        </w:tc>
      </w:tr>
      <w:tr w:rsidR="00C57E47" w:rsidRPr="00E43F1B" w14:paraId="3EEC0548" w14:textId="77777777" w:rsidTr="000E354F">
        <w:tc>
          <w:tcPr>
            <w:tcW w:w="4644" w:type="dxa"/>
            <w:shd w:val="clear" w:color="auto" w:fill="auto"/>
          </w:tcPr>
          <w:p w14:paraId="7CB6421E" w14:textId="77777777" w:rsidR="00C57E47" w:rsidRPr="0066740B" w:rsidRDefault="00C57E47" w:rsidP="000E354F">
            <w:pPr>
              <w:autoSpaceDE w:val="0"/>
              <w:autoSpaceDN w:val="0"/>
              <w:adjustRightInd w:val="0"/>
              <w:spacing w:after="0" w:line="240" w:lineRule="auto"/>
              <w:rPr>
                <w:sz w:val="20"/>
                <w:lang w:val="en-US"/>
              </w:rPr>
            </w:pPr>
            <w:r w:rsidRPr="0066740B">
              <w:rPr>
                <w:sz w:val="20"/>
                <w:lang w:val="en-US"/>
              </w:rPr>
              <w:t>Microsoft SQL Server Express Edition</w:t>
            </w:r>
          </w:p>
        </w:tc>
        <w:tc>
          <w:tcPr>
            <w:tcW w:w="4644" w:type="dxa"/>
            <w:shd w:val="clear" w:color="auto" w:fill="auto"/>
          </w:tcPr>
          <w:p w14:paraId="77136A90" w14:textId="77777777" w:rsidR="00C57E47" w:rsidRPr="00E43F1B" w:rsidRDefault="00C57E47" w:rsidP="000E354F">
            <w:pPr>
              <w:autoSpaceDE w:val="0"/>
              <w:autoSpaceDN w:val="0"/>
              <w:adjustRightInd w:val="0"/>
              <w:spacing w:after="0" w:line="240" w:lineRule="auto"/>
              <w:rPr>
                <w:sz w:val="20"/>
              </w:rPr>
            </w:pPr>
            <w:r w:rsidRPr="00E43F1B">
              <w:rPr>
                <w:sz w:val="20"/>
              </w:rPr>
              <w:t>1 licencja na każdą instancję węzła CS-LDB</w:t>
            </w:r>
          </w:p>
        </w:tc>
      </w:tr>
      <w:tr w:rsidR="00C57E47" w:rsidRPr="00E43F1B" w14:paraId="38E3276F" w14:textId="77777777" w:rsidTr="000E354F">
        <w:trPr>
          <w:trHeight w:val="220"/>
        </w:trPr>
        <w:tc>
          <w:tcPr>
            <w:tcW w:w="4644" w:type="dxa"/>
            <w:shd w:val="clear" w:color="auto" w:fill="auto"/>
          </w:tcPr>
          <w:p w14:paraId="7F937571" w14:textId="77777777" w:rsidR="00C57E47" w:rsidRPr="0066740B" w:rsidRDefault="00C57E47" w:rsidP="000E354F">
            <w:pPr>
              <w:autoSpaceDE w:val="0"/>
              <w:autoSpaceDN w:val="0"/>
              <w:adjustRightInd w:val="0"/>
              <w:spacing w:after="0" w:line="240" w:lineRule="auto"/>
              <w:rPr>
                <w:sz w:val="20"/>
                <w:lang w:val="en-US"/>
              </w:rPr>
            </w:pPr>
            <w:r w:rsidRPr="0066740B">
              <w:rPr>
                <w:sz w:val="20"/>
                <w:lang w:val="en-US"/>
              </w:rPr>
              <w:t>Windows 2008 R2</w:t>
            </w:r>
            <w:r>
              <w:rPr>
                <w:sz w:val="20"/>
                <w:lang w:val="en-US"/>
              </w:rPr>
              <w:t xml:space="preserve"> Server Standard Edition</w:t>
            </w:r>
          </w:p>
        </w:tc>
        <w:tc>
          <w:tcPr>
            <w:tcW w:w="4644" w:type="dxa"/>
            <w:shd w:val="clear" w:color="auto" w:fill="auto"/>
          </w:tcPr>
          <w:p w14:paraId="570D6B88" w14:textId="77777777" w:rsidR="00C57E47" w:rsidRPr="00E43F1B" w:rsidRDefault="00C57E47" w:rsidP="000E354F">
            <w:pPr>
              <w:autoSpaceDE w:val="0"/>
              <w:autoSpaceDN w:val="0"/>
              <w:adjustRightInd w:val="0"/>
              <w:spacing w:after="0" w:line="240" w:lineRule="auto"/>
              <w:rPr>
                <w:sz w:val="20"/>
              </w:rPr>
            </w:pPr>
            <w:r w:rsidRPr="00E43F1B">
              <w:rPr>
                <w:sz w:val="20"/>
              </w:rPr>
              <w:t>1 licencja na każdą instancję węzła CS-LDB</w:t>
            </w:r>
          </w:p>
        </w:tc>
      </w:tr>
    </w:tbl>
    <w:p w14:paraId="7D6C9DCB" w14:textId="77777777" w:rsidR="00C57E47" w:rsidRPr="00E43F1B" w:rsidRDefault="00C57E47" w:rsidP="00C57E47"/>
    <w:p w14:paraId="4AEE7818" w14:textId="77777777" w:rsidR="00C57E47" w:rsidRPr="00E43F1B" w:rsidRDefault="00C57E47" w:rsidP="00C57E47">
      <w:pPr>
        <w:jc w:val="both"/>
      </w:pPr>
      <w:r>
        <w:rPr>
          <w:rFonts w:ascii="Cambria" w:eastAsia="Times New Roman" w:hAnsi="Cambria"/>
          <w:color w:val="243F60"/>
        </w:rPr>
        <w:fldChar w:fldCharType="begin"/>
      </w:r>
      <w:r w:rsidRPr="00E43F1B">
        <w:instrText xml:space="preserve"> REF _Ref336949561 \h </w:instrText>
      </w:r>
      <w:r>
        <w:rPr>
          <w:rFonts w:ascii="Cambria" w:eastAsia="Times New Roman" w:hAnsi="Cambria"/>
          <w:color w:val="243F60"/>
        </w:rPr>
      </w:r>
      <w:r>
        <w:rPr>
          <w:rFonts w:ascii="Cambria" w:eastAsia="Times New Roman" w:hAnsi="Cambria"/>
          <w:color w:val="243F60"/>
        </w:rPr>
        <w:fldChar w:fldCharType="separate"/>
      </w:r>
      <w:r w:rsidR="00E451BD" w:rsidRPr="00E43F1B">
        <w:t xml:space="preserve">Diagram </w:t>
      </w:r>
      <w:r w:rsidR="00E451BD">
        <w:rPr>
          <w:noProof/>
        </w:rPr>
        <w:t>87</w:t>
      </w:r>
      <w:r>
        <w:rPr>
          <w:rFonts w:ascii="Cambria" w:eastAsia="Times New Roman" w:hAnsi="Cambria"/>
          <w:color w:val="243F60"/>
        </w:rPr>
        <w:fldChar w:fldCharType="end"/>
      </w:r>
      <w:r w:rsidRPr="00E43F1B">
        <w:rPr>
          <w:rFonts w:ascii="Cambria" w:eastAsia="Times New Roman" w:hAnsi="Cambria"/>
          <w:color w:val="243F60"/>
        </w:rPr>
        <w:t xml:space="preserve"> </w:t>
      </w:r>
      <w:r w:rsidRPr="00E43F1B">
        <w:t>przedstawia środowisko uruchomieniowe pakietu CNS w węźle centralnym. Środowisko programowe jest realizowane za pomocą klasy maszyn logicznych CS-CNS.</w:t>
      </w:r>
    </w:p>
    <w:p w14:paraId="39821A98" w14:textId="77777777" w:rsidR="00C57E47" w:rsidRPr="00EB4D54" w:rsidRDefault="00C57E47" w:rsidP="00C57E47">
      <w:pPr>
        <w:rPr>
          <w:lang w:eastAsia="pl-PL"/>
        </w:rPr>
      </w:pPr>
      <w:r w:rsidRPr="00E43F1B">
        <w:rPr>
          <w:noProof/>
          <w:lang w:eastAsia="pl-PL"/>
        </w:rPr>
        <w:drawing>
          <wp:inline distT="0" distB="0" distL="0" distR="0" wp14:anchorId="5FD6988C" wp14:editId="46A72294">
            <wp:extent cx="5623560" cy="44805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1"/>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5623560" cy="4480560"/>
                    </a:xfrm>
                    <a:prstGeom prst="rect">
                      <a:avLst/>
                    </a:prstGeom>
                    <a:noFill/>
                    <a:ln>
                      <a:noFill/>
                    </a:ln>
                  </pic:spPr>
                </pic:pic>
              </a:graphicData>
            </a:graphic>
          </wp:inline>
        </w:drawing>
      </w:r>
    </w:p>
    <w:p w14:paraId="4F4305F2" w14:textId="77777777" w:rsidR="00C57E47" w:rsidRPr="00E43F1B" w:rsidRDefault="00C57E47" w:rsidP="00C57E47">
      <w:pPr>
        <w:pStyle w:val="Legenda"/>
        <w:rPr>
          <w:lang w:val="pl-PL" w:eastAsia="pl-PL"/>
        </w:rPr>
      </w:pPr>
      <w:bookmarkStart w:id="849" w:name="_Ref336949561"/>
      <w:bookmarkStart w:id="850" w:name="_Toc311818290"/>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87</w:t>
      </w:r>
      <w:r>
        <w:fldChar w:fldCharType="end"/>
      </w:r>
      <w:bookmarkEnd w:id="849"/>
      <w:r w:rsidRPr="00E43F1B">
        <w:rPr>
          <w:lang w:val="pl-PL"/>
        </w:rPr>
        <w:t xml:space="preserve"> </w:t>
      </w:r>
      <w:r w:rsidRPr="0042624C">
        <w:rPr>
          <w:lang w:val="pl-PL"/>
        </w:rPr>
        <w:t>Mapowanie</w:t>
      </w:r>
      <w:r w:rsidRPr="00E43F1B">
        <w:rPr>
          <w:lang w:val="pl-PL" w:eastAsia="pl-PL"/>
        </w:rPr>
        <w:t xml:space="preserve"> komponentów infrastruktury programowej pakietu oprogramowania CNS na elementy infrastruktury sprzętowej.</w:t>
      </w:r>
      <w:bookmarkEnd w:id="850"/>
    </w:p>
    <w:p w14:paraId="5947EEC0" w14:textId="77777777" w:rsidR="00C57E47" w:rsidRPr="0042624C" w:rsidRDefault="00C57E47" w:rsidP="00C57E47">
      <w:pPr>
        <w:pStyle w:val="Legenda"/>
        <w:rPr>
          <w:rStyle w:val="Uwydatnienie"/>
          <w:b/>
          <w:bCs/>
          <w:sz w:val="22"/>
          <w:szCs w:val="22"/>
          <w:lang w:val="pl-PL"/>
        </w:rPr>
      </w:pPr>
      <w:bookmarkStart w:id="851" w:name="_Toc311818234"/>
      <w:r w:rsidRPr="0042624C">
        <w:rPr>
          <w:rStyle w:val="Uwydatnienie"/>
          <w:b/>
          <w:bCs/>
          <w:sz w:val="22"/>
          <w:szCs w:val="22"/>
          <w:lang w:val="pl-PL"/>
        </w:rPr>
        <w:lastRenderedPageBreak/>
        <w:t>Windows 2008 R2 Server Standard Edition</w:t>
      </w:r>
      <w:bookmarkEnd w:id="851"/>
    </w:p>
    <w:p w14:paraId="379F33C9" w14:textId="77777777" w:rsidR="00C57E47" w:rsidRPr="00E43F1B" w:rsidRDefault="00C57E47" w:rsidP="00C57E47">
      <w:r w:rsidRPr="00E43F1B">
        <w:t>Windows 2008 dostarcza infrastrukturę systemową umożliwiającą działanie następujących komponentów aplikacyjnych:</w:t>
      </w:r>
    </w:p>
    <w:p w14:paraId="71927F68" w14:textId="77777777" w:rsidR="00C57E47" w:rsidRPr="004973CB" w:rsidRDefault="00C57E47" w:rsidP="00C57E47">
      <w:pPr>
        <w:pStyle w:val="Akapitzlist"/>
        <w:numPr>
          <w:ilvl w:val="0"/>
          <w:numId w:val="79"/>
        </w:numPr>
        <w:rPr>
          <w:lang w:val="en-US"/>
        </w:rPr>
      </w:pPr>
      <w:r w:rsidRPr="004973CB">
        <w:rPr>
          <w:lang w:val="en-US"/>
        </w:rPr>
        <w:t>.NET Framework</w:t>
      </w:r>
    </w:p>
    <w:p w14:paraId="1C2EAD5F" w14:textId="77777777" w:rsidR="00C57E47" w:rsidRPr="0042624C" w:rsidRDefault="00C57E47" w:rsidP="00C57E47">
      <w:bookmarkStart w:id="852" w:name="_Toc311818235"/>
      <w:r w:rsidRPr="0042624C">
        <w:t>.</w:t>
      </w:r>
      <w:r w:rsidRPr="0042624C">
        <w:rPr>
          <w:u w:val="single"/>
        </w:rPr>
        <w:t>NET Framework</w:t>
      </w:r>
      <w:bookmarkEnd w:id="852"/>
    </w:p>
    <w:p w14:paraId="45BDE144" w14:textId="77777777" w:rsidR="00C57E47" w:rsidRPr="00E43F1B" w:rsidRDefault="00C57E47" w:rsidP="00C57E47">
      <w:r w:rsidRPr="00E43F1B">
        <w:t>Komponent dostarcza infrastrukturę programową umożliwiającą działanie aplikacji wymagających bibliotek i środowiska uruchomieniowego .NET Framework.</w:t>
      </w:r>
    </w:p>
    <w:p w14:paraId="2077B9AF" w14:textId="77777777" w:rsidR="00C57E47" w:rsidRPr="0042624C" w:rsidRDefault="00C57E47" w:rsidP="00C57E47">
      <w:pPr>
        <w:rPr>
          <w:rStyle w:val="Uwydatnienie"/>
        </w:rPr>
      </w:pPr>
      <w:bookmarkStart w:id="853" w:name="_Toc311818236"/>
      <w:r w:rsidRPr="0042624C">
        <w:rPr>
          <w:rStyle w:val="Uwydatnienie"/>
        </w:rPr>
        <w:t>Mapowanie na komponenty infrastruktury logicznej</w:t>
      </w:r>
      <w:bookmarkEnd w:id="853"/>
    </w:p>
    <w:p w14:paraId="2C1B2918" w14:textId="77777777" w:rsidR="00C57E47" w:rsidRPr="00E43F1B" w:rsidRDefault="00C57E47" w:rsidP="00C57E47">
      <w:r w:rsidRPr="00E43F1B">
        <w:t>Opisana infrastruktura aplikacyjna jest zainstalowana na następujących klasach infrastruktury logicznych maszyn sprzętowych:</w:t>
      </w:r>
    </w:p>
    <w:p w14:paraId="2904523D" w14:textId="77777777" w:rsidR="00C57E47" w:rsidRDefault="00C57E47" w:rsidP="00C57E47">
      <w:pPr>
        <w:pStyle w:val="Akapitzlist"/>
        <w:numPr>
          <w:ilvl w:val="0"/>
          <w:numId w:val="79"/>
        </w:numPr>
      </w:pPr>
      <w:r>
        <w:t>CS-CNS</w:t>
      </w:r>
    </w:p>
    <w:p w14:paraId="25D3C3CE" w14:textId="77777777" w:rsidR="00C57E47" w:rsidRPr="0042624C" w:rsidRDefault="00C57E47" w:rsidP="00C57E47">
      <w:pPr>
        <w:rPr>
          <w:rStyle w:val="Uwydatnienie"/>
        </w:rPr>
      </w:pPr>
      <w:bookmarkStart w:id="854" w:name="_Toc311818237"/>
      <w:r w:rsidRPr="0042624C">
        <w:rPr>
          <w:rStyle w:val="Uwydatnienie"/>
        </w:rPr>
        <w:t>Używane licencje</w:t>
      </w:r>
      <w:bookmarkEnd w:id="854"/>
    </w:p>
    <w:p w14:paraId="480B80EA" w14:textId="77777777" w:rsidR="00C57E47" w:rsidRPr="00E43F1B" w:rsidRDefault="00C57E47" w:rsidP="00C57E47">
      <w:r>
        <w:fldChar w:fldCharType="begin"/>
      </w:r>
      <w:r w:rsidRPr="00E43F1B">
        <w:instrText xml:space="preserve"> REF _Ref336949615 \h </w:instrText>
      </w:r>
      <w:r>
        <w:fldChar w:fldCharType="separate"/>
      </w:r>
      <w:r w:rsidR="00E451BD" w:rsidRPr="00E43F1B">
        <w:t xml:space="preserve">Tabela </w:t>
      </w:r>
      <w:r w:rsidR="00E451BD">
        <w:rPr>
          <w:noProof/>
        </w:rPr>
        <w:t>11</w:t>
      </w:r>
      <w:r>
        <w:fldChar w:fldCharType="end"/>
      </w:r>
      <w:r w:rsidRPr="00E43F1B">
        <w:t xml:space="preserve"> przedstawia listę licencji użytych do realizacji klasy maszyn CS-CNS</w:t>
      </w:r>
    </w:p>
    <w:p w14:paraId="7C5D6AFE" w14:textId="77777777" w:rsidR="00C57E47" w:rsidRPr="00E43F1B" w:rsidRDefault="00C57E47" w:rsidP="00C57E47">
      <w:pPr>
        <w:pStyle w:val="Legenda"/>
        <w:rPr>
          <w:lang w:val="pl-PL"/>
        </w:rPr>
      </w:pPr>
      <w:bookmarkStart w:id="855" w:name="_Ref336949615"/>
      <w:bookmarkStart w:id="856" w:name="_Toc311818277"/>
      <w:r w:rsidRPr="00E43F1B">
        <w:rPr>
          <w:lang w:val="pl-PL"/>
        </w:rPr>
        <w:t xml:space="preserve">Tabela </w:t>
      </w:r>
      <w:r>
        <w:fldChar w:fldCharType="begin"/>
      </w:r>
      <w:r w:rsidRPr="00E43F1B">
        <w:rPr>
          <w:lang w:val="pl-PL"/>
        </w:rPr>
        <w:instrText xml:space="preserve"> SEQ Tabela \* ARABIC </w:instrText>
      </w:r>
      <w:r>
        <w:fldChar w:fldCharType="separate"/>
      </w:r>
      <w:r w:rsidR="00E451BD">
        <w:rPr>
          <w:noProof/>
          <w:lang w:val="pl-PL"/>
        </w:rPr>
        <w:t>11</w:t>
      </w:r>
      <w:r>
        <w:fldChar w:fldCharType="end"/>
      </w:r>
      <w:bookmarkEnd w:id="855"/>
      <w:r w:rsidRPr="00E43F1B">
        <w:rPr>
          <w:lang w:val="pl-PL"/>
        </w:rPr>
        <w:t>. Licencje potrzebne dla klasy maszyn CS-CNS.</w:t>
      </w:r>
      <w:bookmarkEnd w:id="856"/>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38"/>
        <w:gridCol w:w="4524"/>
      </w:tblGrid>
      <w:tr w:rsidR="00C57E47" w:rsidRPr="0066740B" w14:paraId="44837A09" w14:textId="77777777" w:rsidTr="000E354F">
        <w:tc>
          <w:tcPr>
            <w:tcW w:w="9288" w:type="dxa"/>
            <w:gridSpan w:val="2"/>
            <w:shd w:val="clear" w:color="auto" w:fill="B6DDE8"/>
          </w:tcPr>
          <w:p w14:paraId="26DE983F" w14:textId="77777777" w:rsidR="00C57E47" w:rsidRPr="0066740B" w:rsidRDefault="00C57E47" w:rsidP="000E354F">
            <w:pPr>
              <w:autoSpaceDE w:val="0"/>
              <w:autoSpaceDN w:val="0"/>
              <w:adjustRightInd w:val="0"/>
              <w:spacing w:after="0" w:line="240" w:lineRule="auto"/>
              <w:rPr>
                <w:sz w:val="20"/>
              </w:rPr>
            </w:pPr>
            <w:r w:rsidRPr="0066740B">
              <w:rPr>
                <w:b/>
                <w:sz w:val="20"/>
              </w:rPr>
              <w:t>DOSTARCZANE PRZEZ WYKONAWCĘ</w:t>
            </w:r>
          </w:p>
        </w:tc>
      </w:tr>
      <w:tr w:rsidR="00C57E47" w:rsidRPr="00E43F1B" w14:paraId="6399C1B6" w14:textId="77777777" w:rsidTr="000E354F">
        <w:tc>
          <w:tcPr>
            <w:tcW w:w="4644" w:type="dxa"/>
            <w:shd w:val="clear" w:color="auto" w:fill="auto"/>
          </w:tcPr>
          <w:p w14:paraId="02ED7A3F" w14:textId="77777777" w:rsidR="00C57E47" w:rsidRPr="0066740B" w:rsidRDefault="00C57E47" w:rsidP="000E354F">
            <w:pPr>
              <w:autoSpaceDE w:val="0"/>
              <w:autoSpaceDN w:val="0"/>
              <w:adjustRightInd w:val="0"/>
              <w:spacing w:after="0" w:line="240" w:lineRule="auto"/>
            </w:pPr>
            <w:bookmarkStart w:id="857" w:name="_Toc311818238"/>
            <w:r w:rsidRPr="0042624C">
              <w:rPr>
                <w:sz w:val="20"/>
              </w:rPr>
              <w:t>GeoMedia Professional</w:t>
            </w:r>
            <w:bookmarkEnd w:id="857"/>
          </w:p>
        </w:tc>
        <w:tc>
          <w:tcPr>
            <w:tcW w:w="4644" w:type="dxa"/>
            <w:shd w:val="clear" w:color="auto" w:fill="auto"/>
          </w:tcPr>
          <w:p w14:paraId="6B778798" w14:textId="77777777" w:rsidR="00C57E47" w:rsidRPr="00E43F1B" w:rsidRDefault="00C57E47" w:rsidP="000E354F">
            <w:pPr>
              <w:autoSpaceDE w:val="0"/>
              <w:autoSpaceDN w:val="0"/>
              <w:adjustRightInd w:val="0"/>
              <w:spacing w:after="0" w:line="240" w:lineRule="auto"/>
              <w:rPr>
                <w:sz w:val="20"/>
              </w:rPr>
            </w:pPr>
            <w:r w:rsidRPr="00E43F1B">
              <w:rPr>
                <w:sz w:val="20"/>
              </w:rPr>
              <w:t>1 licencja na każdą instancję węzła CS-CNS</w:t>
            </w:r>
          </w:p>
        </w:tc>
      </w:tr>
      <w:tr w:rsidR="00C57E47" w:rsidRPr="00E43F1B" w14:paraId="40D440D1" w14:textId="77777777" w:rsidTr="000E354F">
        <w:tc>
          <w:tcPr>
            <w:tcW w:w="4644" w:type="dxa"/>
            <w:shd w:val="clear" w:color="auto" w:fill="auto"/>
          </w:tcPr>
          <w:p w14:paraId="1CA95ED4" w14:textId="77777777" w:rsidR="00C57E47" w:rsidRPr="0066740B" w:rsidRDefault="00C57E47" w:rsidP="000E354F">
            <w:pPr>
              <w:autoSpaceDE w:val="0"/>
              <w:autoSpaceDN w:val="0"/>
              <w:adjustRightInd w:val="0"/>
              <w:spacing w:after="0" w:line="240" w:lineRule="auto"/>
              <w:rPr>
                <w:sz w:val="20"/>
              </w:rPr>
            </w:pPr>
            <w:bookmarkStart w:id="858" w:name="_Toc311818239"/>
            <w:r w:rsidRPr="0042624C">
              <w:rPr>
                <w:sz w:val="20"/>
              </w:rPr>
              <w:t>GeoIntegrator</w:t>
            </w:r>
            <w:bookmarkEnd w:id="858"/>
          </w:p>
        </w:tc>
        <w:tc>
          <w:tcPr>
            <w:tcW w:w="4644" w:type="dxa"/>
            <w:shd w:val="clear" w:color="auto" w:fill="auto"/>
          </w:tcPr>
          <w:p w14:paraId="28A79A39" w14:textId="77777777" w:rsidR="00C57E47" w:rsidRPr="00E43F1B" w:rsidRDefault="00C57E47" w:rsidP="000E354F">
            <w:pPr>
              <w:autoSpaceDE w:val="0"/>
              <w:autoSpaceDN w:val="0"/>
              <w:adjustRightInd w:val="0"/>
              <w:spacing w:after="0" w:line="240" w:lineRule="auto"/>
              <w:rPr>
                <w:sz w:val="20"/>
              </w:rPr>
            </w:pPr>
            <w:r w:rsidRPr="00E43F1B">
              <w:rPr>
                <w:sz w:val="20"/>
              </w:rPr>
              <w:t>1 licencja na każdą instancję węzła CS-CNS</w:t>
            </w:r>
          </w:p>
        </w:tc>
      </w:tr>
      <w:tr w:rsidR="00C57E47" w:rsidRPr="0066740B" w14:paraId="6321E880" w14:textId="77777777" w:rsidTr="000E354F">
        <w:tc>
          <w:tcPr>
            <w:tcW w:w="9288" w:type="dxa"/>
            <w:gridSpan w:val="2"/>
            <w:shd w:val="clear" w:color="auto" w:fill="B6DDE8"/>
          </w:tcPr>
          <w:p w14:paraId="29C7700A" w14:textId="77777777" w:rsidR="00C57E47" w:rsidRPr="0066740B" w:rsidRDefault="00C57E47" w:rsidP="000E354F">
            <w:pPr>
              <w:autoSpaceDE w:val="0"/>
              <w:autoSpaceDN w:val="0"/>
              <w:adjustRightInd w:val="0"/>
              <w:spacing w:after="0" w:line="240" w:lineRule="auto"/>
              <w:rPr>
                <w:b/>
                <w:sz w:val="20"/>
              </w:rPr>
            </w:pPr>
            <w:r w:rsidRPr="0066740B">
              <w:rPr>
                <w:b/>
                <w:sz w:val="20"/>
              </w:rPr>
              <w:t>POZOSTAŁE</w:t>
            </w:r>
          </w:p>
        </w:tc>
      </w:tr>
      <w:tr w:rsidR="00C57E47" w:rsidRPr="00E43F1B" w14:paraId="2CCF19BF" w14:textId="77777777" w:rsidTr="000E354F">
        <w:tc>
          <w:tcPr>
            <w:tcW w:w="4644" w:type="dxa"/>
            <w:shd w:val="clear" w:color="auto" w:fill="auto"/>
          </w:tcPr>
          <w:p w14:paraId="26E17189" w14:textId="77777777" w:rsidR="00C57E47" w:rsidRPr="0066740B" w:rsidRDefault="00C57E47" w:rsidP="000E354F">
            <w:pPr>
              <w:autoSpaceDE w:val="0"/>
              <w:autoSpaceDN w:val="0"/>
              <w:adjustRightInd w:val="0"/>
              <w:spacing w:after="0" w:line="240" w:lineRule="auto"/>
              <w:rPr>
                <w:sz w:val="20"/>
              </w:rPr>
            </w:pPr>
            <w:r w:rsidRPr="0066740B">
              <w:rPr>
                <w:sz w:val="20"/>
              </w:rPr>
              <w:t>.NET Framework</w:t>
            </w:r>
          </w:p>
        </w:tc>
        <w:tc>
          <w:tcPr>
            <w:tcW w:w="4644" w:type="dxa"/>
            <w:shd w:val="clear" w:color="auto" w:fill="auto"/>
          </w:tcPr>
          <w:p w14:paraId="31CD51FD" w14:textId="77777777" w:rsidR="00C57E47" w:rsidRPr="00E43F1B" w:rsidRDefault="00C57E47" w:rsidP="000E354F">
            <w:pPr>
              <w:autoSpaceDE w:val="0"/>
              <w:autoSpaceDN w:val="0"/>
              <w:adjustRightInd w:val="0"/>
              <w:spacing w:after="0" w:line="240" w:lineRule="auto"/>
              <w:rPr>
                <w:sz w:val="20"/>
              </w:rPr>
            </w:pPr>
            <w:r w:rsidRPr="00E43F1B">
              <w:rPr>
                <w:sz w:val="20"/>
              </w:rPr>
              <w:t>1 licencja na każdą instancję węzła CS-CNS</w:t>
            </w:r>
          </w:p>
        </w:tc>
      </w:tr>
      <w:tr w:rsidR="00C57E47" w:rsidRPr="00E43F1B" w14:paraId="1736152B" w14:textId="77777777" w:rsidTr="000E354F">
        <w:tc>
          <w:tcPr>
            <w:tcW w:w="4644" w:type="dxa"/>
            <w:shd w:val="clear" w:color="auto" w:fill="auto"/>
          </w:tcPr>
          <w:p w14:paraId="201B8F21" w14:textId="77777777" w:rsidR="00C57E47" w:rsidRPr="0042624C" w:rsidRDefault="00C57E47" w:rsidP="000E354F">
            <w:pPr>
              <w:autoSpaceDE w:val="0"/>
              <w:autoSpaceDN w:val="0"/>
              <w:adjustRightInd w:val="0"/>
              <w:spacing w:after="0" w:line="240" w:lineRule="auto"/>
              <w:rPr>
                <w:sz w:val="20"/>
              </w:rPr>
            </w:pPr>
            <w:bookmarkStart w:id="859" w:name="_Toc311818240"/>
            <w:r w:rsidRPr="0042624C">
              <w:rPr>
                <w:sz w:val="20"/>
              </w:rPr>
              <w:t>Windows 2008 R2 Server Standard Edition</w:t>
            </w:r>
            <w:bookmarkEnd w:id="859"/>
          </w:p>
          <w:p w14:paraId="5C4E9730" w14:textId="77777777" w:rsidR="00C57E47" w:rsidRPr="0066740B" w:rsidRDefault="00C57E47" w:rsidP="000E354F">
            <w:pPr>
              <w:autoSpaceDE w:val="0"/>
              <w:autoSpaceDN w:val="0"/>
              <w:adjustRightInd w:val="0"/>
              <w:spacing w:after="0" w:line="240" w:lineRule="auto"/>
              <w:rPr>
                <w:sz w:val="20"/>
                <w:lang w:val="en-US"/>
              </w:rPr>
            </w:pPr>
          </w:p>
        </w:tc>
        <w:tc>
          <w:tcPr>
            <w:tcW w:w="4644" w:type="dxa"/>
            <w:shd w:val="clear" w:color="auto" w:fill="auto"/>
          </w:tcPr>
          <w:p w14:paraId="4E0B011A" w14:textId="77777777" w:rsidR="00C57E47" w:rsidRPr="00E43F1B" w:rsidRDefault="00C57E47" w:rsidP="000E354F">
            <w:pPr>
              <w:autoSpaceDE w:val="0"/>
              <w:autoSpaceDN w:val="0"/>
              <w:adjustRightInd w:val="0"/>
              <w:spacing w:after="0" w:line="240" w:lineRule="auto"/>
              <w:rPr>
                <w:sz w:val="20"/>
              </w:rPr>
            </w:pPr>
            <w:r w:rsidRPr="00E43F1B">
              <w:rPr>
                <w:sz w:val="20"/>
              </w:rPr>
              <w:t>1 licencja na każdą instancję węzła CS-CNS</w:t>
            </w:r>
          </w:p>
        </w:tc>
      </w:tr>
    </w:tbl>
    <w:p w14:paraId="10D6DA7B" w14:textId="77777777" w:rsidR="00C57E47" w:rsidRPr="002636BE" w:rsidRDefault="00C57E47" w:rsidP="00C57E47">
      <w:pPr>
        <w:pStyle w:val="Styl5"/>
        <w:rPr>
          <w:color w:val="333399"/>
          <w:lang w:val="pl-PL"/>
        </w:rPr>
      </w:pPr>
      <w:bookmarkStart w:id="860" w:name="_Toc311818241"/>
      <w:bookmarkStart w:id="861" w:name="_Toc455572294"/>
      <w:r w:rsidRPr="002636BE">
        <w:rPr>
          <w:color w:val="333399"/>
          <w:lang w:val="pl-PL"/>
        </w:rPr>
        <w:t>Klasa maszyn logicznych CS-LSP –Lokalne Środowisku Publikacyjne</w:t>
      </w:r>
      <w:bookmarkEnd w:id="860"/>
      <w:bookmarkEnd w:id="861"/>
    </w:p>
    <w:p w14:paraId="1D885B94" w14:textId="77777777" w:rsidR="00C57E47" w:rsidRPr="00E43F1B" w:rsidRDefault="00C57E47" w:rsidP="00C57E47">
      <w:pPr>
        <w:jc w:val="both"/>
      </w:pPr>
      <w:r>
        <w:fldChar w:fldCharType="begin"/>
      </w:r>
      <w:r w:rsidRPr="00E43F1B">
        <w:instrText xml:space="preserve"> REF _Ref336949645 \h </w:instrText>
      </w:r>
      <w:r>
        <w:fldChar w:fldCharType="separate"/>
      </w:r>
      <w:r w:rsidR="00E451BD" w:rsidRPr="00C56A14">
        <w:t>Diagram</w:t>
      </w:r>
      <w:r w:rsidR="00E451BD" w:rsidRPr="00E43F1B">
        <w:t xml:space="preserve"> </w:t>
      </w:r>
      <w:r w:rsidR="00E451BD">
        <w:rPr>
          <w:noProof/>
        </w:rPr>
        <w:t>88</w:t>
      </w:r>
      <w:r>
        <w:fldChar w:fldCharType="end"/>
      </w:r>
      <w:r w:rsidRPr="00E43F1B">
        <w:t xml:space="preserve"> przedstawia środowisko programowe pakietu oprogramowania LSP.</w:t>
      </w:r>
    </w:p>
    <w:p w14:paraId="132E0DC4" w14:textId="77777777" w:rsidR="00C57E47" w:rsidRPr="00E43F1B" w:rsidRDefault="00C57E47" w:rsidP="00C57E47">
      <w:pPr>
        <w:jc w:val="both"/>
      </w:pPr>
      <w:r w:rsidRPr="00E43F1B">
        <w:t xml:space="preserve"> Środowisko programowe jest realizowane za pomocą klasy maszyn logicznych CS-LSP.</w:t>
      </w:r>
    </w:p>
    <w:p w14:paraId="68D2D93D" w14:textId="77777777" w:rsidR="00C57E47" w:rsidRPr="00EB4D54" w:rsidRDefault="00C57E47" w:rsidP="00C57E47">
      <w:pPr>
        <w:rPr>
          <w:lang w:eastAsia="pl-PL"/>
        </w:rPr>
      </w:pPr>
      <w:r w:rsidRPr="00E43F1B">
        <w:rPr>
          <w:noProof/>
          <w:lang w:eastAsia="pl-PL"/>
        </w:rPr>
        <w:lastRenderedPageBreak/>
        <w:drawing>
          <wp:inline distT="0" distB="0" distL="0" distR="0" wp14:anchorId="14E65AF0" wp14:editId="643B747D">
            <wp:extent cx="5623560" cy="438150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2"/>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5623560" cy="4381500"/>
                    </a:xfrm>
                    <a:prstGeom prst="rect">
                      <a:avLst/>
                    </a:prstGeom>
                    <a:noFill/>
                    <a:ln>
                      <a:noFill/>
                    </a:ln>
                  </pic:spPr>
                </pic:pic>
              </a:graphicData>
            </a:graphic>
          </wp:inline>
        </w:drawing>
      </w:r>
    </w:p>
    <w:p w14:paraId="7BE4EC79" w14:textId="77777777" w:rsidR="00C57E47" w:rsidRPr="00E43F1B" w:rsidRDefault="00C57E47" w:rsidP="00C57E47">
      <w:pPr>
        <w:pStyle w:val="Legenda"/>
        <w:rPr>
          <w:lang w:val="pl-PL" w:eastAsia="pl-PL"/>
        </w:rPr>
      </w:pPr>
      <w:bookmarkStart w:id="862" w:name="_Ref336949645"/>
      <w:bookmarkStart w:id="863" w:name="_Toc311818291"/>
      <w:r w:rsidRPr="00C56A14">
        <w:rPr>
          <w:lang w:val="pl-PL"/>
        </w:rPr>
        <w:t>Diagram</w:t>
      </w:r>
      <w:r w:rsidRPr="00E43F1B">
        <w:rPr>
          <w:lang w:val="pl-PL"/>
        </w:rPr>
        <w:t xml:space="preserve"> </w:t>
      </w:r>
      <w:r>
        <w:fldChar w:fldCharType="begin"/>
      </w:r>
      <w:r w:rsidRPr="00E43F1B">
        <w:rPr>
          <w:lang w:val="pl-PL"/>
        </w:rPr>
        <w:instrText xml:space="preserve"> SEQ Diagram \* ARABIC </w:instrText>
      </w:r>
      <w:r>
        <w:fldChar w:fldCharType="separate"/>
      </w:r>
      <w:r w:rsidR="00E451BD">
        <w:rPr>
          <w:noProof/>
          <w:lang w:val="pl-PL"/>
        </w:rPr>
        <w:t>88</w:t>
      </w:r>
      <w:r>
        <w:fldChar w:fldCharType="end"/>
      </w:r>
      <w:bookmarkEnd w:id="862"/>
      <w:r w:rsidRPr="00E43F1B">
        <w:rPr>
          <w:lang w:val="pl-PL"/>
        </w:rPr>
        <w:t xml:space="preserve"> </w:t>
      </w:r>
      <w:r w:rsidRPr="00E43F1B">
        <w:rPr>
          <w:lang w:val="pl-PL" w:eastAsia="pl-PL"/>
        </w:rPr>
        <w:t>Mapowanie komponentów infrastruktury programowej pakietu oprogramowania LSP na elementy infrastruktury sprzętowej.</w:t>
      </w:r>
      <w:bookmarkEnd w:id="863"/>
    </w:p>
    <w:p w14:paraId="1850CCB4" w14:textId="77777777" w:rsidR="00C57E47" w:rsidRPr="0042624C" w:rsidRDefault="00C57E47" w:rsidP="00C57E47">
      <w:pPr>
        <w:rPr>
          <w:rStyle w:val="Uwydatnienie"/>
        </w:rPr>
      </w:pPr>
      <w:bookmarkStart w:id="864" w:name="_Toc311818242"/>
      <w:r w:rsidRPr="0042624C">
        <w:rPr>
          <w:rStyle w:val="Uwydatnienie"/>
        </w:rPr>
        <w:t>Windows 2008 R2 Server Standard Edition</w:t>
      </w:r>
      <w:bookmarkEnd w:id="864"/>
    </w:p>
    <w:p w14:paraId="6EC9DAD9" w14:textId="77777777" w:rsidR="00C57E47" w:rsidRPr="00E43F1B" w:rsidRDefault="00C57E47" w:rsidP="00C57E47">
      <w:r w:rsidRPr="00E43F1B">
        <w:t>Windows 2008 dostarcza infrastrukturę systemową umożliwiającą działanie następujących komponentów aplikacyjnych:</w:t>
      </w:r>
    </w:p>
    <w:p w14:paraId="50DD9F48" w14:textId="77777777" w:rsidR="00C57E47" w:rsidRPr="004973CB" w:rsidRDefault="00C57E47" w:rsidP="00C57E47">
      <w:pPr>
        <w:pStyle w:val="Akapitzlist"/>
        <w:numPr>
          <w:ilvl w:val="0"/>
          <w:numId w:val="79"/>
        </w:numPr>
        <w:rPr>
          <w:lang w:val="en-US"/>
        </w:rPr>
      </w:pPr>
      <w:r w:rsidRPr="004973CB">
        <w:rPr>
          <w:lang w:val="en-US"/>
        </w:rPr>
        <w:t>.NET Framework</w:t>
      </w:r>
    </w:p>
    <w:p w14:paraId="61346F16" w14:textId="77777777" w:rsidR="00C57E47" w:rsidRPr="0042624C" w:rsidRDefault="00C57E47" w:rsidP="00C57E47">
      <w:pPr>
        <w:rPr>
          <w:rStyle w:val="Uwydatnienie"/>
        </w:rPr>
      </w:pPr>
      <w:bookmarkStart w:id="865" w:name="_Toc311818243"/>
      <w:r w:rsidRPr="0042624C">
        <w:rPr>
          <w:rStyle w:val="Uwydatnienie"/>
        </w:rPr>
        <w:t>.NET Framework</w:t>
      </w:r>
      <w:bookmarkEnd w:id="865"/>
    </w:p>
    <w:p w14:paraId="33968858" w14:textId="77777777" w:rsidR="00C57E47" w:rsidRPr="00E43F1B" w:rsidRDefault="00C57E47" w:rsidP="00C57E47">
      <w:r w:rsidRPr="00E43F1B">
        <w:t>Komponent dostarcza infrastrukturę programową umożliwiającą działanie aplikacji wymagających bibliotek i środowiska uruchomieniowego .NET Framework.</w:t>
      </w:r>
    </w:p>
    <w:p w14:paraId="30F95A48" w14:textId="77777777" w:rsidR="00C57E47" w:rsidRPr="0042624C" w:rsidRDefault="00C57E47" w:rsidP="00C57E47">
      <w:pPr>
        <w:rPr>
          <w:rStyle w:val="Uwydatnienie"/>
        </w:rPr>
      </w:pPr>
      <w:bookmarkStart w:id="866" w:name="_Toc311818244"/>
      <w:r w:rsidRPr="0042624C">
        <w:rPr>
          <w:rStyle w:val="Uwydatnienie"/>
        </w:rPr>
        <w:t>Mapowanie na komponenty infrastruktury logicznej</w:t>
      </w:r>
      <w:bookmarkEnd w:id="866"/>
    </w:p>
    <w:p w14:paraId="69094C7A" w14:textId="77777777" w:rsidR="00C57E47" w:rsidRPr="00E43F1B" w:rsidRDefault="00C57E47" w:rsidP="00C57E47">
      <w:r w:rsidRPr="00E43F1B">
        <w:t>Opisana infrastruktura aplikacyjna jest zainstalowana na następujących klasach infrastruktury logicznych maszyn sprzętowych:</w:t>
      </w:r>
    </w:p>
    <w:p w14:paraId="24C7D9BC" w14:textId="77777777" w:rsidR="00C57E47" w:rsidRDefault="00C57E47" w:rsidP="00C57E47">
      <w:pPr>
        <w:pStyle w:val="Akapitzlist"/>
        <w:numPr>
          <w:ilvl w:val="0"/>
          <w:numId w:val="79"/>
        </w:numPr>
      </w:pPr>
      <w:r>
        <w:t>CS-LSP</w:t>
      </w:r>
    </w:p>
    <w:p w14:paraId="21F8CCFA" w14:textId="77777777" w:rsidR="00C57E47" w:rsidRPr="0042624C" w:rsidRDefault="00C57E47" w:rsidP="00C57E47">
      <w:pPr>
        <w:rPr>
          <w:rStyle w:val="Uwydatnienie"/>
        </w:rPr>
      </w:pPr>
      <w:bookmarkStart w:id="867" w:name="_Toc311818245"/>
      <w:r w:rsidRPr="0042624C">
        <w:rPr>
          <w:rStyle w:val="Uwydatnienie"/>
        </w:rPr>
        <w:t>Używane licencje</w:t>
      </w:r>
      <w:bookmarkEnd w:id="867"/>
    </w:p>
    <w:p w14:paraId="60DC57D4" w14:textId="77777777" w:rsidR="00C57E47" w:rsidRPr="00E43F1B" w:rsidRDefault="00C57E47" w:rsidP="00C57E47">
      <w:r>
        <w:fldChar w:fldCharType="begin"/>
      </w:r>
      <w:r w:rsidRPr="00E43F1B">
        <w:instrText xml:space="preserve"> REF _Ref336949679 \h </w:instrText>
      </w:r>
      <w:r>
        <w:fldChar w:fldCharType="separate"/>
      </w:r>
      <w:r w:rsidR="00E451BD" w:rsidRPr="00C56A14">
        <w:t>Tabela</w:t>
      </w:r>
      <w:r w:rsidR="00E451BD" w:rsidRPr="00E43F1B">
        <w:t xml:space="preserve"> </w:t>
      </w:r>
      <w:r w:rsidR="00E451BD">
        <w:rPr>
          <w:noProof/>
        </w:rPr>
        <w:t>12</w:t>
      </w:r>
      <w:r>
        <w:fldChar w:fldCharType="end"/>
      </w:r>
      <w:r w:rsidRPr="00E43F1B">
        <w:t xml:space="preserve"> przedstawia listę licencji użytych do realizacji klasy maszyn CS-LSP</w:t>
      </w:r>
    </w:p>
    <w:p w14:paraId="00224506" w14:textId="77777777" w:rsidR="00C57E47" w:rsidRPr="00E43F1B" w:rsidRDefault="00C57E47" w:rsidP="00C57E47">
      <w:pPr>
        <w:pStyle w:val="Legenda"/>
        <w:rPr>
          <w:lang w:val="pl-PL"/>
        </w:rPr>
      </w:pPr>
      <w:bookmarkStart w:id="868" w:name="_Ref336949679"/>
      <w:bookmarkStart w:id="869" w:name="_Toc311818278"/>
      <w:r w:rsidRPr="00C56A14">
        <w:rPr>
          <w:lang w:val="pl-PL"/>
        </w:rPr>
        <w:t>Tabela</w:t>
      </w:r>
      <w:r w:rsidRPr="00E43F1B">
        <w:rPr>
          <w:lang w:val="pl-PL"/>
        </w:rPr>
        <w:t xml:space="preserve"> </w:t>
      </w:r>
      <w:r>
        <w:fldChar w:fldCharType="begin"/>
      </w:r>
      <w:r w:rsidRPr="00E43F1B">
        <w:rPr>
          <w:lang w:val="pl-PL"/>
        </w:rPr>
        <w:instrText xml:space="preserve"> SEQ Tabela \* ARABIC </w:instrText>
      </w:r>
      <w:r>
        <w:fldChar w:fldCharType="separate"/>
      </w:r>
      <w:r w:rsidR="00E451BD">
        <w:rPr>
          <w:noProof/>
          <w:lang w:val="pl-PL"/>
        </w:rPr>
        <w:t>12</w:t>
      </w:r>
      <w:r>
        <w:fldChar w:fldCharType="end"/>
      </w:r>
      <w:bookmarkEnd w:id="868"/>
      <w:r w:rsidRPr="00E43F1B">
        <w:rPr>
          <w:lang w:val="pl-PL"/>
        </w:rPr>
        <w:t>. Licencje potrzebne dla klasy maszyn CS-LSP.</w:t>
      </w:r>
      <w:bookmarkEnd w:id="869"/>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38"/>
        <w:gridCol w:w="4524"/>
      </w:tblGrid>
      <w:tr w:rsidR="00C57E47" w:rsidRPr="0066740B" w14:paraId="55CB4A88" w14:textId="77777777" w:rsidTr="000E354F">
        <w:tc>
          <w:tcPr>
            <w:tcW w:w="9288" w:type="dxa"/>
            <w:gridSpan w:val="2"/>
            <w:shd w:val="clear" w:color="auto" w:fill="B6DDE8"/>
          </w:tcPr>
          <w:p w14:paraId="3DBEA4F6" w14:textId="77777777" w:rsidR="00C57E47" w:rsidRPr="0066740B" w:rsidRDefault="00C57E47" w:rsidP="000E354F">
            <w:pPr>
              <w:autoSpaceDE w:val="0"/>
              <w:autoSpaceDN w:val="0"/>
              <w:adjustRightInd w:val="0"/>
              <w:spacing w:after="0" w:line="240" w:lineRule="auto"/>
              <w:rPr>
                <w:sz w:val="20"/>
              </w:rPr>
            </w:pPr>
            <w:r w:rsidRPr="0066740B">
              <w:rPr>
                <w:b/>
                <w:sz w:val="20"/>
              </w:rPr>
              <w:lastRenderedPageBreak/>
              <w:t>DOSTARCZANE PRZEZ WYKONAWCĘ:</w:t>
            </w:r>
          </w:p>
        </w:tc>
      </w:tr>
      <w:tr w:rsidR="00C57E47" w:rsidRPr="00E43F1B" w14:paraId="65B6B4D1" w14:textId="77777777" w:rsidTr="000E354F">
        <w:tc>
          <w:tcPr>
            <w:tcW w:w="4644" w:type="dxa"/>
            <w:shd w:val="clear" w:color="auto" w:fill="auto"/>
          </w:tcPr>
          <w:p w14:paraId="72F73179" w14:textId="77777777" w:rsidR="00C57E47" w:rsidRPr="0066740B" w:rsidRDefault="00C57E47" w:rsidP="000E354F">
            <w:pPr>
              <w:autoSpaceDE w:val="0"/>
              <w:autoSpaceDN w:val="0"/>
              <w:adjustRightInd w:val="0"/>
              <w:spacing w:after="0" w:line="240" w:lineRule="auto"/>
            </w:pPr>
            <w:bookmarkStart w:id="870" w:name="_Toc311818246"/>
            <w:r w:rsidRPr="0042624C">
              <w:rPr>
                <w:sz w:val="20"/>
              </w:rPr>
              <w:t>GeoMedia Professional</w:t>
            </w:r>
            <w:bookmarkEnd w:id="870"/>
          </w:p>
        </w:tc>
        <w:tc>
          <w:tcPr>
            <w:tcW w:w="4644" w:type="dxa"/>
            <w:shd w:val="clear" w:color="auto" w:fill="auto"/>
          </w:tcPr>
          <w:p w14:paraId="1031E8A5" w14:textId="77777777" w:rsidR="00C57E47" w:rsidRPr="00E43F1B" w:rsidRDefault="00C57E47" w:rsidP="000E354F">
            <w:pPr>
              <w:autoSpaceDE w:val="0"/>
              <w:autoSpaceDN w:val="0"/>
              <w:adjustRightInd w:val="0"/>
              <w:spacing w:after="0" w:line="240" w:lineRule="auto"/>
              <w:rPr>
                <w:sz w:val="20"/>
              </w:rPr>
            </w:pPr>
            <w:r w:rsidRPr="00E43F1B">
              <w:rPr>
                <w:sz w:val="20"/>
              </w:rPr>
              <w:t>1 licencja na każdą instancję węzła CS-LSP</w:t>
            </w:r>
          </w:p>
        </w:tc>
      </w:tr>
      <w:tr w:rsidR="00C57E47" w:rsidRPr="00E43F1B" w14:paraId="0148DD12" w14:textId="77777777" w:rsidTr="000E354F">
        <w:tc>
          <w:tcPr>
            <w:tcW w:w="4644" w:type="dxa"/>
            <w:shd w:val="clear" w:color="auto" w:fill="auto"/>
          </w:tcPr>
          <w:p w14:paraId="2D439C94" w14:textId="77777777" w:rsidR="00C57E47" w:rsidRPr="0066740B" w:rsidRDefault="00C57E47" w:rsidP="000E354F">
            <w:pPr>
              <w:autoSpaceDE w:val="0"/>
              <w:autoSpaceDN w:val="0"/>
              <w:adjustRightInd w:val="0"/>
              <w:spacing w:after="0" w:line="240" w:lineRule="auto"/>
              <w:rPr>
                <w:sz w:val="20"/>
              </w:rPr>
            </w:pPr>
            <w:bookmarkStart w:id="871" w:name="_Toc311818247"/>
            <w:r w:rsidRPr="0042624C">
              <w:rPr>
                <w:sz w:val="20"/>
              </w:rPr>
              <w:t>GeoIntegrator</w:t>
            </w:r>
            <w:bookmarkEnd w:id="871"/>
          </w:p>
        </w:tc>
        <w:tc>
          <w:tcPr>
            <w:tcW w:w="4644" w:type="dxa"/>
            <w:shd w:val="clear" w:color="auto" w:fill="auto"/>
          </w:tcPr>
          <w:p w14:paraId="15DAADC3" w14:textId="77777777" w:rsidR="00C57E47" w:rsidRPr="00E43F1B" w:rsidRDefault="00C57E47" w:rsidP="000E354F">
            <w:pPr>
              <w:autoSpaceDE w:val="0"/>
              <w:autoSpaceDN w:val="0"/>
              <w:adjustRightInd w:val="0"/>
              <w:spacing w:after="0" w:line="240" w:lineRule="auto"/>
              <w:rPr>
                <w:sz w:val="20"/>
              </w:rPr>
            </w:pPr>
            <w:r w:rsidRPr="00E43F1B">
              <w:rPr>
                <w:sz w:val="20"/>
              </w:rPr>
              <w:t>1 licencja na każdą instancję węzła CS-LSP</w:t>
            </w:r>
          </w:p>
        </w:tc>
      </w:tr>
      <w:tr w:rsidR="00C57E47" w:rsidRPr="0066740B" w14:paraId="6B4465D0" w14:textId="77777777" w:rsidTr="000E354F">
        <w:tc>
          <w:tcPr>
            <w:tcW w:w="9288" w:type="dxa"/>
            <w:gridSpan w:val="2"/>
            <w:shd w:val="clear" w:color="auto" w:fill="B6DDE8"/>
          </w:tcPr>
          <w:p w14:paraId="6355BD19" w14:textId="77777777" w:rsidR="00C57E47" w:rsidRPr="0066740B" w:rsidRDefault="00C57E47" w:rsidP="000E354F">
            <w:pPr>
              <w:autoSpaceDE w:val="0"/>
              <w:autoSpaceDN w:val="0"/>
              <w:adjustRightInd w:val="0"/>
              <w:spacing w:after="0" w:line="240" w:lineRule="auto"/>
              <w:rPr>
                <w:sz w:val="20"/>
              </w:rPr>
            </w:pPr>
            <w:r w:rsidRPr="0066740B">
              <w:rPr>
                <w:b/>
                <w:sz w:val="20"/>
              </w:rPr>
              <w:t>POZOSTAŁE</w:t>
            </w:r>
          </w:p>
        </w:tc>
      </w:tr>
      <w:tr w:rsidR="00C57E47" w:rsidRPr="00E43F1B" w14:paraId="3B6BFF59" w14:textId="77777777" w:rsidTr="000E354F">
        <w:tc>
          <w:tcPr>
            <w:tcW w:w="4644" w:type="dxa"/>
            <w:shd w:val="clear" w:color="auto" w:fill="auto"/>
          </w:tcPr>
          <w:p w14:paraId="3A02B9ED" w14:textId="77777777" w:rsidR="00C57E47" w:rsidRPr="0066740B" w:rsidRDefault="00C57E47" w:rsidP="000E354F">
            <w:pPr>
              <w:autoSpaceDE w:val="0"/>
              <w:autoSpaceDN w:val="0"/>
              <w:adjustRightInd w:val="0"/>
              <w:spacing w:after="0" w:line="240" w:lineRule="auto"/>
              <w:rPr>
                <w:sz w:val="20"/>
              </w:rPr>
            </w:pPr>
            <w:r w:rsidRPr="0042624C">
              <w:rPr>
                <w:sz w:val="20"/>
              </w:rPr>
              <w:t>.NET Framework</w:t>
            </w:r>
          </w:p>
        </w:tc>
        <w:tc>
          <w:tcPr>
            <w:tcW w:w="4644" w:type="dxa"/>
            <w:shd w:val="clear" w:color="auto" w:fill="auto"/>
          </w:tcPr>
          <w:p w14:paraId="15A3792A" w14:textId="77777777" w:rsidR="00C57E47" w:rsidRPr="00E43F1B" w:rsidRDefault="00C57E47" w:rsidP="000E354F">
            <w:pPr>
              <w:autoSpaceDE w:val="0"/>
              <w:autoSpaceDN w:val="0"/>
              <w:adjustRightInd w:val="0"/>
              <w:spacing w:after="0" w:line="240" w:lineRule="auto"/>
              <w:rPr>
                <w:sz w:val="20"/>
              </w:rPr>
            </w:pPr>
            <w:r w:rsidRPr="00E43F1B">
              <w:rPr>
                <w:sz w:val="20"/>
              </w:rPr>
              <w:t>1 licencja na każdą instancję węzła CS-LSP</w:t>
            </w:r>
          </w:p>
        </w:tc>
      </w:tr>
      <w:tr w:rsidR="00C57E47" w:rsidRPr="00E43F1B" w14:paraId="08DC6DB4" w14:textId="77777777" w:rsidTr="000E354F">
        <w:tc>
          <w:tcPr>
            <w:tcW w:w="4644" w:type="dxa"/>
            <w:shd w:val="clear" w:color="auto" w:fill="auto"/>
          </w:tcPr>
          <w:p w14:paraId="392FD0ED" w14:textId="77777777" w:rsidR="00C57E47" w:rsidRPr="0066740B" w:rsidRDefault="00C57E47" w:rsidP="000E354F">
            <w:pPr>
              <w:autoSpaceDE w:val="0"/>
              <w:autoSpaceDN w:val="0"/>
              <w:adjustRightInd w:val="0"/>
              <w:spacing w:after="0" w:line="240" w:lineRule="auto"/>
              <w:rPr>
                <w:lang w:val="en-US"/>
              </w:rPr>
            </w:pPr>
            <w:bookmarkStart w:id="872" w:name="_Toc311818248"/>
            <w:r w:rsidRPr="00C56A14">
              <w:rPr>
                <w:sz w:val="20"/>
                <w:lang w:val="en-US"/>
              </w:rPr>
              <w:t>Windows 2008 R2 Server Standard Edition</w:t>
            </w:r>
            <w:bookmarkEnd w:id="872"/>
          </w:p>
        </w:tc>
        <w:tc>
          <w:tcPr>
            <w:tcW w:w="4644" w:type="dxa"/>
            <w:shd w:val="clear" w:color="auto" w:fill="auto"/>
          </w:tcPr>
          <w:p w14:paraId="7A6ED488" w14:textId="77777777" w:rsidR="00C57E47" w:rsidRPr="00E43F1B" w:rsidRDefault="00C57E47" w:rsidP="000E354F">
            <w:pPr>
              <w:autoSpaceDE w:val="0"/>
              <w:autoSpaceDN w:val="0"/>
              <w:adjustRightInd w:val="0"/>
              <w:spacing w:after="0" w:line="240" w:lineRule="auto"/>
              <w:rPr>
                <w:sz w:val="20"/>
              </w:rPr>
            </w:pPr>
            <w:r w:rsidRPr="00E43F1B">
              <w:rPr>
                <w:sz w:val="20"/>
              </w:rPr>
              <w:t>1 licencja na każdą instancję węzła CS-LSP</w:t>
            </w:r>
          </w:p>
        </w:tc>
      </w:tr>
    </w:tbl>
    <w:p w14:paraId="0B695574" w14:textId="77777777" w:rsidR="00C57E47" w:rsidRPr="00E43F1B" w:rsidRDefault="00C57E47" w:rsidP="00C57E47"/>
    <w:p w14:paraId="63000C6B" w14:textId="77777777" w:rsidR="00C57E47" w:rsidRPr="002636BE" w:rsidRDefault="00C57E47" w:rsidP="00C57E47">
      <w:pPr>
        <w:pStyle w:val="Styl5"/>
        <w:rPr>
          <w:color w:val="333399"/>
          <w:lang w:val="pl-PL"/>
        </w:rPr>
      </w:pPr>
      <w:bookmarkStart w:id="873" w:name="_Toc311818249"/>
      <w:bookmarkStart w:id="874" w:name="_Toc455572295"/>
      <w:r w:rsidRPr="002636BE">
        <w:rPr>
          <w:color w:val="333399"/>
          <w:lang w:val="pl-PL"/>
        </w:rPr>
        <w:t>Klasy maszyn logicznych CS-SDP (Serwer Danych Przestrzennych) i CS-SUK (Serwer Usług Katalogowych)</w:t>
      </w:r>
      <w:bookmarkEnd w:id="873"/>
      <w:bookmarkEnd w:id="874"/>
    </w:p>
    <w:p w14:paraId="13E95771" w14:textId="77777777" w:rsidR="00C57E47" w:rsidRPr="00E43F1B" w:rsidRDefault="00C57E47" w:rsidP="00C57E47">
      <w:pPr>
        <w:jc w:val="both"/>
      </w:pPr>
      <w:r w:rsidRPr="00E43F1B">
        <w:t>W zależności od modelu hostowania Modułu SDI występują dwa rodzaje mapowań pakietów oprogramowania SDP i SUK na elementy infrastruktury sprzętowej:</w:t>
      </w:r>
    </w:p>
    <w:p w14:paraId="79CC331C" w14:textId="77777777" w:rsidR="00C57E47" w:rsidRPr="00E43F1B" w:rsidRDefault="00C57E47" w:rsidP="00C57E47">
      <w:pPr>
        <w:jc w:val="both"/>
      </w:pPr>
      <w:r w:rsidRPr="00E43F1B">
        <w:t>W modelach 1 i 4, komponenty infrastruktury programowej pakietów oprogramowania SDP oraz SUK są mapowane na pojedynczą klasę infrastruktury logicznej maszyn sprzętowych: CS-SDP_SUK</w:t>
      </w:r>
    </w:p>
    <w:p w14:paraId="29D1A7B1" w14:textId="77777777" w:rsidR="00C57E47" w:rsidRDefault="00C57E47" w:rsidP="00C57E47">
      <w:r w:rsidRPr="00E43F1B">
        <w:t xml:space="preserve"> </w:t>
      </w:r>
      <w:r w:rsidRPr="00E43F1B">
        <w:rPr>
          <w:noProof/>
          <w:lang w:eastAsia="pl-PL"/>
        </w:rPr>
        <w:drawing>
          <wp:inline distT="0" distB="0" distL="0" distR="0" wp14:anchorId="57F0CE4E" wp14:editId="4C275995">
            <wp:extent cx="5745480" cy="4404360"/>
            <wp:effectExtent l="0" t="0" r="762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3"/>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5745480" cy="4404360"/>
                    </a:xfrm>
                    <a:prstGeom prst="rect">
                      <a:avLst/>
                    </a:prstGeom>
                    <a:noFill/>
                    <a:ln>
                      <a:noFill/>
                    </a:ln>
                  </pic:spPr>
                </pic:pic>
              </a:graphicData>
            </a:graphic>
          </wp:inline>
        </w:drawing>
      </w:r>
    </w:p>
    <w:p w14:paraId="6B1B0824" w14:textId="77777777" w:rsidR="00C57E47" w:rsidRPr="00E43F1B" w:rsidRDefault="00C57E47" w:rsidP="00C57E47">
      <w:pPr>
        <w:pStyle w:val="Legenda"/>
        <w:rPr>
          <w:lang w:val="pl-PL" w:eastAsia="pl-PL"/>
        </w:rPr>
      </w:pPr>
      <w:bookmarkStart w:id="875" w:name="_Toc311818292"/>
      <w:r w:rsidRPr="00E43F1B">
        <w:rPr>
          <w:lang w:val="pl-PL"/>
        </w:rPr>
        <w:t xml:space="preserve">Diagram </w:t>
      </w:r>
      <w:r w:rsidRPr="00FD4E0C">
        <w:fldChar w:fldCharType="begin"/>
      </w:r>
      <w:r w:rsidRPr="00FD4E0C">
        <w:rPr>
          <w:lang w:val="pl-PL"/>
        </w:rPr>
        <w:instrText xml:space="preserve"> SEQ Diagram \* ARABIC </w:instrText>
      </w:r>
      <w:r w:rsidRPr="00FD4E0C">
        <w:fldChar w:fldCharType="separate"/>
      </w:r>
      <w:r w:rsidR="00E451BD">
        <w:rPr>
          <w:noProof/>
          <w:lang w:val="pl-PL"/>
        </w:rPr>
        <w:t>89</w:t>
      </w:r>
      <w:r w:rsidRPr="00FD4E0C">
        <w:fldChar w:fldCharType="end"/>
      </w:r>
      <w:r w:rsidRPr="0042624C">
        <w:rPr>
          <w:lang w:val="pl-PL"/>
        </w:rPr>
        <w:t xml:space="preserve"> Mapowanie</w:t>
      </w:r>
      <w:r w:rsidRPr="00E43F1B">
        <w:rPr>
          <w:lang w:val="pl-PL" w:eastAsia="pl-PL"/>
        </w:rPr>
        <w:t xml:space="preserve"> komponentów infrastruktury programowej pakietów SDP i SUK na elementy infrastruktury sprzętowej dla 1 i 4 modelu hostowania Modułu SDI.</w:t>
      </w:r>
      <w:bookmarkEnd w:id="875"/>
    </w:p>
    <w:p w14:paraId="07143AED" w14:textId="77777777" w:rsidR="00C57E47" w:rsidRPr="00E43F1B" w:rsidRDefault="00C57E47" w:rsidP="00C57E47">
      <w:pPr>
        <w:jc w:val="both"/>
      </w:pPr>
      <w:r w:rsidRPr="00E43F1B">
        <w:t>W modelach 2 i 3, komponenty infrastruktury programowej pakietów SDP oraz SUK są mapowane osobno na dwie klasy infrastruktury maszyn logicznych : CS-SDP oraz CS-SUK</w:t>
      </w:r>
    </w:p>
    <w:p w14:paraId="2E2554AA" w14:textId="77777777" w:rsidR="00C57E47" w:rsidRDefault="00C57E47" w:rsidP="00C57E47">
      <w:r w:rsidRPr="00E43F1B">
        <w:lastRenderedPageBreak/>
        <w:t xml:space="preserve"> </w:t>
      </w:r>
      <w:r w:rsidRPr="00E43F1B">
        <w:rPr>
          <w:noProof/>
          <w:lang w:eastAsia="pl-PL"/>
        </w:rPr>
        <w:drawing>
          <wp:inline distT="0" distB="0" distL="0" distR="0" wp14:anchorId="1CA47B67" wp14:editId="6D1EE2D3">
            <wp:extent cx="5753100" cy="435102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4"/>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5753100" cy="4351020"/>
                    </a:xfrm>
                    <a:prstGeom prst="rect">
                      <a:avLst/>
                    </a:prstGeom>
                    <a:noFill/>
                    <a:ln>
                      <a:noFill/>
                    </a:ln>
                  </pic:spPr>
                </pic:pic>
              </a:graphicData>
            </a:graphic>
          </wp:inline>
        </w:drawing>
      </w:r>
    </w:p>
    <w:p w14:paraId="692DCAEF" w14:textId="77777777" w:rsidR="00C57E47" w:rsidRPr="00E43F1B" w:rsidRDefault="00C57E47" w:rsidP="00C57E47">
      <w:pPr>
        <w:pStyle w:val="Legenda"/>
        <w:rPr>
          <w:lang w:val="pl-PL" w:eastAsia="pl-PL"/>
        </w:rPr>
      </w:pPr>
      <w:bookmarkStart w:id="876" w:name="_Toc311818293"/>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90</w:t>
      </w:r>
      <w:r>
        <w:fldChar w:fldCharType="end"/>
      </w:r>
      <w:r w:rsidRPr="00E43F1B">
        <w:rPr>
          <w:noProof/>
          <w:lang w:val="pl-PL"/>
        </w:rPr>
        <w:t xml:space="preserve"> </w:t>
      </w:r>
      <w:r w:rsidRPr="00E43F1B">
        <w:rPr>
          <w:lang w:val="pl-PL" w:eastAsia="pl-PL"/>
        </w:rPr>
        <w:t>Mapowanie komponentów infrastruktury programowej pakietów SDP i SUK na elementy infrastruktury sprzętowej dla 2 i 3 modelu hostowania Modułu SDI.</w:t>
      </w:r>
      <w:bookmarkEnd w:id="876"/>
    </w:p>
    <w:p w14:paraId="1CCF101D" w14:textId="77777777" w:rsidR="00C57E47" w:rsidRPr="0042624C" w:rsidRDefault="00C57E47" w:rsidP="00C57E47">
      <w:pPr>
        <w:rPr>
          <w:rStyle w:val="Uwydatnienie"/>
        </w:rPr>
      </w:pPr>
      <w:bookmarkStart w:id="877" w:name="_Toc311818250"/>
      <w:r w:rsidRPr="0042624C">
        <w:rPr>
          <w:rStyle w:val="Uwydatnienie"/>
        </w:rPr>
        <w:t>Windows 2008 R2 Server Standard Edition</w:t>
      </w:r>
      <w:bookmarkEnd w:id="877"/>
    </w:p>
    <w:p w14:paraId="4EA9E17B" w14:textId="77777777" w:rsidR="00C57E47" w:rsidRPr="00E43F1B" w:rsidRDefault="00C57E47" w:rsidP="00C57E47">
      <w:r w:rsidRPr="00E43F1B">
        <w:t>Windows 2008 dostarcza infrastrukturę systemową umożliwiającą działanie następujących komponentów aplikacyjnych:</w:t>
      </w:r>
    </w:p>
    <w:p w14:paraId="663C0752" w14:textId="77777777" w:rsidR="00C57E47" w:rsidRPr="00A074C8" w:rsidRDefault="00C57E47" w:rsidP="00C57E47">
      <w:pPr>
        <w:pStyle w:val="Akapitzlist"/>
        <w:numPr>
          <w:ilvl w:val="0"/>
          <w:numId w:val="79"/>
        </w:numPr>
        <w:rPr>
          <w:lang w:val="en-US"/>
        </w:rPr>
      </w:pPr>
      <w:r w:rsidRPr="00A074C8">
        <w:rPr>
          <w:lang w:val="en-US"/>
        </w:rPr>
        <w:t>.NET Framework</w:t>
      </w:r>
    </w:p>
    <w:p w14:paraId="27F1B440" w14:textId="77777777" w:rsidR="00C57E47" w:rsidRPr="0042624C" w:rsidRDefault="00C57E47" w:rsidP="00C57E47">
      <w:pPr>
        <w:rPr>
          <w:rStyle w:val="Uwydatnienie"/>
        </w:rPr>
      </w:pPr>
      <w:bookmarkStart w:id="878" w:name="_Toc311818251"/>
      <w:r w:rsidRPr="0042624C">
        <w:rPr>
          <w:rStyle w:val="Uwydatnienie"/>
        </w:rPr>
        <w:t>.NET Framework</w:t>
      </w:r>
      <w:bookmarkEnd w:id="878"/>
    </w:p>
    <w:p w14:paraId="7E9CBE75" w14:textId="77777777" w:rsidR="00C57E47" w:rsidRPr="00E43F1B" w:rsidRDefault="00C57E47" w:rsidP="00C57E47">
      <w:r w:rsidRPr="00E43F1B">
        <w:t>Komponent dostarcza infrastrukturę programową umożliwiającą działanie aplikacji wymagających bibliotek i środowiska uruchomieniowego .NET Framework.</w:t>
      </w:r>
    </w:p>
    <w:p w14:paraId="5E438C15" w14:textId="77777777" w:rsidR="00C57E47" w:rsidRPr="0042624C" w:rsidRDefault="00C57E47" w:rsidP="00C57E47">
      <w:pPr>
        <w:rPr>
          <w:rStyle w:val="Uwydatnienie"/>
        </w:rPr>
      </w:pPr>
      <w:bookmarkStart w:id="879" w:name="_Toc311818252"/>
      <w:r w:rsidRPr="0042624C">
        <w:rPr>
          <w:rStyle w:val="Uwydatnienie"/>
        </w:rPr>
        <w:t>.NET Server aplikacji internetowych IIS 7</w:t>
      </w:r>
      <w:bookmarkEnd w:id="879"/>
    </w:p>
    <w:p w14:paraId="6061EBF3" w14:textId="77777777" w:rsidR="00C57E47" w:rsidRPr="00E43F1B" w:rsidRDefault="00C57E47" w:rsidP="00C57E47">
      <w:r w:rsidRPr="00E43F1B">
        <w:t>Komponent dostarcza infrastrukturę programową umożliwiającą hostowanie aplikacji internetowych.</w:t>
      </w:r>
    </w:p>
    <w:p w14:paraId="27A5BFD1" w14:textId="77777777" w:rsidR="00C57E47" w:rsidRPr="0042624C" w:rsidRDefault="00C57E47" w:rsidP="00C57E47">
      <w:pPr>
        <w:rPr>
          <w:rStyle w:val="Uwydatnienie"/>
        </w:rPr>
      </w:pPr>
      <w:bookmarkStart w:id="880" w:name="_Toc311818253"/>
      <w:r w:rsidRPr="0042624C">
        <w:rPr>
          <w:rStyle w:val="Uwydatnienie"/>
        </w:rPr>
        <w:t>Mapowanie na komponenty infrastruktury logicznej</w:t>
      </w:r>
      <w:bookmarkEnd w:id="880"/>
    </w:p>
    <w:p w14:paraId="1CBC760A" w14:textId="77777777" w:rsidR="00C57E47" w:rsidRPr="00E43F1B" w:rsidRDefault="00C57E47" w:rsidP="00C57E47">
      <w:r w:rsidRPr="00E43F1B">
        <w:t>W zależności od modelu hostowania Modułu SDI opisana infrastruktura aplikacyjna jest zainstalowana na następujących klasach infrastruktury maszynlogicznych:</w:t>
      </w:r>
    </w:p>
    <w:p w14:paraId="0509318E" w14:textId="77777777" w:rsidR="00C57E47" w:rsidRDefault="00C57E47" w:rsidP="00C57E47">
      <w:pPr>
        <w:pStyle w:val="Akapitzlist"/>
        <w:numPr>
          <w:ilvl w:val="0"/>
          <w:numId w:val="79"/>
        </w:numPr>
      </w:pPr>
      <w:r>
        <w:t>Dla modeli hostowania 1 i 4</w:t>
      </w:r>
    </w:p>
    <w:p w14:paraId="4CBED8D8" w14:textId="77777777" w:rsidR="00C57E47" w:rsidRDefault="00C57E47" w:rsidP="00C57E47">
      <w:pPr>
        <w:pStyle w:val="Akapitzlist"/>
        <w:numPr>
          <w:ilvl w:val="1"/>
          <w:numId w:val="79"/>
        </w:numPr>
      </w:pPr>
      <w:r>
        <w:lastRenderedPageBreak/>
        <w:t>CS-SDP SUK</w:t>
      </w:r>
    </w:p>
    <w:p w14:paraId="5091C284" w14:textId="77777777" w:rsidR="00C57E47" w:rsidRDefault="00C57E47" w:rsidP="00C57E47">
      <w:pPr>
        <w:pStyle w:val="Akapitzlist"/>
        <w:numPr>
          <w:ilvl w:val="0"/>
          <w:numId w:val="79"/>
        </w:numPr>
      </w:pPr>
      <w:r>
        <w:t>Dla modeli hostowania 2 i 3</w:t>
      </w:r>
    </w:p>
    <w:p w14:paraId="02E018F3" w14:textId="77777777" w:rsidR="00C57E47" w:rsidRDefault="00C57E47" w:rsidP="00C57E47">
      <w:pPr>
        <w:pStyle w:val="Akapitzlist"/>
        <w:numPr>
          <w:ilvl w:val="1"/>
          <w:numId w:val="79"/>
        </w:numPr>
      </w:pPr>
      <w:r>
        <w:t>CS-SDP</w:t>
      </w:r>
    </w:p>
    <w:p w14:paraId="6A29D154" w14:textId="77777777" w:rsidR="00C57E47" w:rsidRDefault="00C57E47" w:rsidP="00C57E47">
      <w:pPr>
        <w:pStyle w:val="Akapitzlist"/>
        <w:numPr>
          <w:ilvl w:val="1"/>
          <w:numId w:val="79"/>
        </w:numPr>
      </w:pPr>
      <w:r>
        <w:t>CS-SUK</w:t>
      </w:r>
    </w:p>
    <w:p w14:paraId="6150866A" w14:textId="77777777" w:rsidR="00C57E47" w:rsidRPr="0042624C" w:rsidRDefault="00C57E47" w:rsidP="00C57E47">
      <w:pPr>
        <w:rPr>
          <w:rStyle w:val="Uwydatnienie"/>
        </w:rPr>
      </w:pPr>
      <w:bookmarkStart w:id="881" w:name="_Toc311818254"/>
      <w:r w:rsidRPr="0042624C">
        <w:rPr>
          <w:rStyle w:val="Uwydatnienie"/>
        </w:rPr>
        <w:t>Używane licencje</w:t>
      </w:r>
      <w:bookmarkEnd w:id="881"/>
    </w:p>
    <w:p w14:paraId="69418DDC" w14:textId="77777777" w:rsidR="00C57E47" w:rsidRPr="00E43F1B" w:rsidRDefault="00C57E47" w:rsidP="00C57E47">
      <w:r>
        <w:fldChar w:fldCharType="begin"/>
      </w:r>
      <w:r w:rsidRPr="00E43F1B">
        <w:instrText xml:space="preserve"> REF _Ref336949535 \h </w:instrText>
      </w:r>
      <w:r>
        <w:fldChar w:fldCharType="separate"/>
      </w:r>
      <w:r w:rsidR="00E451BD" w:rsidRPr="00E43F1B">
        <w:t xml:space="preserve">Tabela </w:t>
      </w:r>
      <w:r w:rsidR="00E451BD">
        <w:rPr>
          <w:noProof/>
        </w:rPr>
        <w:t>13</w:t>
      </w:r>
      <w:r>
        <w:fldChar w:fldCharType="end"/>
      </w:r>
      <w:r w:rsidRPr="00E43F1B">
        <w:t xml:space="preserve"> przedstawia listę licencji użytych do realizacji klas maszyn CS-SDP, CS-SUK oraz CS-SDP_SUK.</w:t>
      </w:r>
    </w:p>
    <w:p w14:paraId="12EC2CB5" w14:textId="77777777" w:rsidR="00C57E47" w:rsidRPr="00E43F1B" w:rsidRDefault="00C57E47" w:rsidP="00C57E47">
      <w:pPr>
        <w:pStyle w:val="Legenda"/>
        <w:rPr>
          <w:lang w:val="pl-PL"/>
        </w:rPr>
      </w:pPr>
      <w:bookmarkStart w:id="882" w:name="_Ref336949535"/>
      <w:bookmarkStart w:id="883" w:name="_Toc311818279"/>
      <w:r w:rsidRPr="00E43F1B">
        <w:rPr>
          <w:lang w:val="pl-PL"/>
        </w:rPr>
        <w:t xml:space="preserve">Tabela </w:t>
      </w:r>
      <w:r>
        <w:fldChar w:fldCharType="begin"/>
      </w:r>
      <w:r w:rsidRPr="00E43F1B">
        <w:rPr>
          <w:lang w:val="pl-PL"/>
        </w:rPr>
        <w:instrText xml:space="preserve"> SEQ Tabela \* ARABIC </w:instrText>
      </w:r>
      <w:r>
        <w:fldChar w:fldCharType="separate"/>
      </w:r>
      <w:r w:rsidR="00E451BD">
        <w:rPr>
          <w:noProof/>
          <w:lang w:val="pl-PL"/>
        </w:rPr>
        <w:t>13</w:t>
      </w:r>
      <w:r>
        <w:fldChar w:fldCharType="end"/>
      </w:r>
      <w:bookmarkEnd w:id="882"/>
      <w:r w:rsidRPr="00E43F1B">
        <w:rPr>
          <w:lang w:val="pl-PL"/>
        </w:rPr>
        <w:t>. Licencje potrzebne dla klas maszyn CS-SDP, CS-SUK oraz CS-SDP_SUK.</w:t>
      </w:r>
      <w:bookmarkEnd w:id="883"/>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30"/>
        <w:gridCol w:w="4532"/>
      </w:tblGrid>
      <w:tr w:rsidR="00C57E47" w:rsidRPr="0066740B" w14:paraId="6E315772" w14:textId="77777777" w:rsidTr="000E354F">
        <w:tc>
          <w:tcPr>
            <w:tcW w:w="9288" w:type="dxa"/>
            <w:gridSpan w:val="2"/>
            <w:shd w:val="clear" w:color="auto" w:fill="B6DDE8"/>
          </w:tcPr>
          <w:p w14:paraId="097BD1EE" w14:textId="77777777" w:rsidR="00C57E47" w:rsidRPr="0066740B" w:rsidRDefault="00C57E47" w:rsidP="000E354F">
            <w:pPr>
              <w:autoSpaceDE w:val="0"/>
              <w:autoSpaceDN w:val="0"/>
              <w:adjustRightInd w:val="0"/>
              <w:spacing w:after="0" w:line="240" w:lineRule="auto"/>
              <w:rPr>
                <w:sz w:val="20"/>
              </w:rPr>
            </w:pPr>
            <w:r w:rsidRPr="0066740B">
              <w:rPr>
                <w:b/>
                <w:sz w:val="20"/>
              </w:rPr>
              <w:t>DOSTARCZANE PRZEZ WYKONAWCĘ</w:t>
            </w:r>
          </w:p>
        </w:tc>
      </w:tr>
      <w:tr w:rsidR="00C57E47" w:rsidRPr="00E43F1B" w14:paraId="02EED506" w14:textId="77777777" w:rsidTr="000E354F">
        <w:tc>
          <w:tcPr>
            <w:tcW w:w="4644" w:type="dxa"/>
            <w:shd w:val="clear" w:color="auto" w:fill="auto"/>
          </w:tcPr>
          <w:p w14:paraId="75F4B542" w14:textId="77777777" w:rsidR="00C57E47" w:rsidRPr="0042624C" w:rsidRDefault="00C57E47" w:rsidP="000E354F">
            <w:pPr>
              <w:autoSpaceDE w:val="0"/>
              <w:autoSpaceDN w:val="0"/>
              <w:adjustRightInd w:val="0"/>
              <w:spacing w:after="0" w:line="240" w:lineRule="auto"/>
              <w:rPr>
                <w:sz w:val="20"/>
              </w:rPr>
            </w:pPr>
            <w:bookmarkStart w:id="884" w:name="_Toc311818255"/>
            <w:r w:rsidRPr="0042624C">
              <w:rPr>
                <w:sz w:val="20"/>
              </w:rPr>
              <w:t>GeoMedia Professional</w:t>
            </w:r>
            <w:bookmarkEnd w:id="884"/>
          </w:p>
          <w:p w14:paraId="47DAA720" w14:textId="77777777" w:rsidR="00C57E47" w:rsidRPr="0066740B" w:rsidRDefault="00C57E47" w:rsidP="000E354F">
            <w:pPr>
              <w:autoSpaceDE w:val="0"/>
              <w:autoSpaceDN w:val="0"/>
              <w:adjustRightInd w:val="0"/>
              <w:spacing w:after="0" w:line="240" w:lineRule="auto"/>
              <w:rPr>
                <w:sz w:val="20"/>
              </w:rPr>
            </w:pPr>
          </w:p>
        </w:tc>
        <w:tc>
          <w:tcPr>
            <w:tcW w:w="4644" w:type="dxa"/>
            <w:shd w:val="clear" w:color="auto" w:fill="auto"/>
          </w:tcPr>
          <w:p w14:paraId="2A4A6419" w14:textId="77777777" w:rsidR="00C57E47" w:rsidRPr="00E43F1B" w:rsidRDefault="00C57E47" w:rsidP="000E354F">
            <w:pPr>
              <w:autoSpaceDE w:val="0"/>
              <w:autoSpaceDN w:val="0"/>
              <w:adjustRightInd w:val="0"/>
              <w:spacing w:after="0" w:line="240" w:lineRule="auto"/>
              <w:rPr>
                <w:sz w:val="20"/>
              </w:rPr>
            </w:pPr>
            <w:r w:rsidRPr="00E43F1B">
              <w:rPr>
                <w:sz w:val="20"/>
              </w:rPr>
              <w:t>1 licencja na każdą instancję węzła CS-SDP lub CS_SDP_SUK</w:t>
            </w:r>
          </w:p>
        </w:tc>
      </w:tr>
      <w:tr w:rsidR="00C57E47" w:rsidRPr="00E43F1B" w14:paraId="485C6288" w14:textId="77777777" w:rsidTr="000E354F">
        <w:tc>
          <w:tcPr>
            <w:tcW w:w="4644" w:type="dxa"/>
            <w:shd w:val="clear" w:color="auto" w:fill="auto"/>
          </w:tcPr>
          <w:p w14:paraId="1F6EF4AA" w14:textId="77777777" w:rsidR="00C57E47" w:rsidRPr="0066740B" w:rsidRDefault="00C57E47" w:rsidP="000E354F">
            <w:pPr>
              <w:autoSpaceDE w:val="0"/>
              <w:autoSpaceDN w:val="0"/>
              <w:adjustRightInd w:val="0"/>
              <w:spacing w:after="0" w:line="240" w:lineRule="auto"/>
              <w:rPr>
                <w:sz w:val="20"/>
              </w:rPr>
            </w:pPr>
            <w:bookmarkStart w:id="885" w:name="_Toc311818256"/>
            <w:r w:rsidRPr="0042624C">
              <w:rPr>
                <w:sz w:val="20"/>
              </w:rPr>
              <w:t>GeoMedia SDI Pro</w:t>
            </w:r>
            <w:bookmarkEnd w:id="885"/>
            <w:r w:rsidRPr="0066740B">
              <w:rPr>
                <w:rFonts w:cs="Calibri"/>
                <w:b/>
                <w:bCs/>
                <w:sz w:val="20"/>
              </w:rPr>
              <w:t xml:space="preserve"> </w:t>
            </w:r>
          </w:p>
        </w:tc>
        <w:tc>
          <w:tcPr>
            <w:tcW w:w="4644" w:type="dxa"/>
            <w:shd w:val="clear" w:color="auto" w:fill="auto"/>
          </w:tcPr>
          <w:p w14:paraId="7EACDB0C" w14:textId="77777777" w:rsidR="00C57E47" w:rsidRPr="00E43F1B" w:rsidRDefault="00C57E47" w:rsidP="000E354F">
            <w:pPr>
              <w:autoSpaceDE w:val="0"/>
              <w:autoSpaceDN w:val="0"/>
              <w:adjustRightInd w:val="0"/>
              <w:spacing w:after="0" w:line="240" w:lineRule="auto"/>
              <w:rPr>
                <w:sz w:val="20"/>
              </w:rPr>
            </w:pPr>
            <w:r w:rsidRPr="00E43F1B">
              <w:rPr>
                <w:sz w:val="20"/>
              </w:rPr>
              <w:t>1 licencja na każdą instancję węzła CS-SDP, CS-SUK lub CS_SDP_SUK</w:t>
            </w:r>
          </w:p>
        </w:tc>
      </w:tr>
      <w:tr w:rsidR="00C57E47" w:rsidRPr="00E43F1B" w14:paraId="51ECA845" w14:textId="77777777" w:rsidTr="000E354F">
        <w:tc>
          <w:tcPr>
            <w:tcW w:w="4644" w:type="dxa"/>
            <w:shd w:val="clear" w:color="auto" w:fill="auto"/>
          </w:tcPr>
          <w:p w14:paraId="1B3CC8F6" w14:textId="77777777" w:rsidR="00C57E47" w:rsidRPr="0066740B" w:rsidRDefault="00C57E47" w:rsidP="000E354F">
            <w:pPr>
              <w:autoSpaceDE w:val="0"/>
              <w:autoSpaceDN w:val="0"/>
              <w:adjustRightInd w:val="0"/>
              <w:spacing w:after="0" w:line="240" w:lineRule="auto"/>
              <w:rPr>
                <w:rFonts w:cs="Calibri"/>
                <w:b/>
                <w:bCs/>
                <w:i/>
                <w:iCs/>
                <w:sz w:val="20"/>
              </w:rPr>
            </w:pPr>
            <w:bookmarkStart w:id="886" w:name="_Toc311818257"/>
            <w:r w:rsidRPr="0042624C">
              <w:rPr>
                <w:sz w:val="20"/>
              </w:rPr>
              <w:t>GeoMedia WebMap Professional</w:t>
            </w:r>
            <w:bookmarkEnd w:id="886"/>
          </w:p>
        </w:tc>
        <w:tc>
          <w:tcPr>
            <w:tcW w:w="4644" w:type="dxa"/>
            <w:shd w:val="clear" w:color="auto" w:fill="auto"/>
          </w:tcPr>
          <w:p w14:paraId="05F638C6" w14:textId="77777777" w:rsidR="00C57E47" w:rsidRPr="00E43F1B" w:rsidRDefault="00C57E47" w:rsidP="000E354F">
            <w:pPr>
              <w:autoSpaceDE w:val="0"/>
              <w:autoSpaceDN w:val="0"/>
              <w:adjustRightInd w:val="0"/>
              <w:spacing w:after="0" w:line="240" w:lineRule="auto"/>
              <w:rPr>
                <w:sz w:val="20"/>
              </w:rPr>
            </w:pPr>
            <w:r w:rsidRPr="00E43F1B">
              <w:rPr>
                <w:sz w:val="20"/>
              </w:rPr>
              <w:t>1 licencja na każdą instancję węzła CS-SDP lub CS_SDP_SUK</w:t>
            </w:r>
          </w:p>
        </w:tc>
      </w:tr>
      <w:tr w:rsidR="00C57E47" w:rsidRPr="0066740B" w14:paraId="4720C79E" w14:textId="77777777" w:rsidTr="000E354F">
        <w:tc>
          <w:tcPr>
            <w:tcW w:w="9288" w:type="dxa"/>
            <w:gridSpan w:val="2"/>
            <w:shd w:val="clear" w:color="auto" w:fill="B6DDE8"/>
          </w:tcPr>
          <w:p w14:paraId="7F003C93" w14:textId="77777777" w:rsidR="00C57E47" w:rsidRPr="0066740B" w:rsidRDefault="00C57E47" w:rsidP="000E354F">
            <w:pPr>
              <w:autoSpaceDE w:val="0"/>
              <w:autoSpaceDN w:val="0"/>
              <w:adjustRightInd w:val="0"/>
              <w:spacing w:after="0" w:line="240" w:lineRule="auto"/>
              <w:rPr>
                <w:sz w:val="20"/>
              </w:rPr>
            </w:pPr>
            <w:r w:rsidRPr="0066740B">
              <w:rPr>
                <w:b/>
                <w:sz w:val="20"/>
              </w:rPr>
              <w:t>POZOSTAŁE</w:t>
            </w:r>
          </w:p>
        </w:tc>
      </w:tr>
      <w:tr w:rsidR="00C57E47" w:rsidRPr="00E43F1B" w14:paraId="6A77BF13" w14:textId="77777777" w:rsidTr="000E354F">
        <w:tc>
          <w:tcPr>
            <w:tcW w:w="4644" w:type="dxa"/>
            <w:shd w:val="clear" w:color="auto" w:fill="auto"/>
          </w:tcPr>
          <w:p w14:paraId="4F96C7BF" w14:textId="77777777" w:rsidR="00C57E47" w:rsidRPr="0066740B" w:rsidRDefault="00C57E47" w:rsidP="000E354F">
            <w:pPr>
              <w:autoSpaceDE w:val="0"/>
              <w:autoSpaceDN w:val="0"/>
              <w:adjustRightInd w:val="0"/>
              <w:spacing w:after="0" w:line="240" w:lineRule="auto"/>
              <w:rPr>
                <w:sz w:val="20"/>
              </w:rPr>
            </w:pPr>
            <w:r w:rsidRPr="0042624C">
              <w:rPr>
                <w:sz w:val="20"/>
              </w:rPr>
              <w:t>.NET Framework</w:t>
            </w:r>
          </w:p>
        </w:tc>
        <w:tc>
          <w:tcPr>
            <w:tcW w:w="4644" w:type="dxa"/>
            <w:shd w:val="clear" w:color="auto" w:fill="auto"/>
          </w:tcPr>
          <w:p w14:paraId="6679D1F0" w14:textId="77777777" w:rsidR="00C57E47" w:rsidRPr="00E43F1B" w:rsidRDefault="00C57E47" w:rsidP="000E354F">
            <w:pPr>
              <w:autoSpaceDE w:val="0"/>
              <w:autoSpaceDN w:val="0"/>
              <w:adjustRightInd w:val="0"/>
              <w:spacing w:after="0" w:line="240" w:lineRule="auto"/>
              <w:rPr>
                <w:sz w:val="20"/>
              </w:rPr>
            </w:pPr>
            <w:r w:rsidRPr="00E43F1B">
              <w:rPr>
                <w:sz w:val="20"/>
              </w:rPr>
              <w:t>1 licencja na każdą instancję węzła CS-SDP, CS-SUK lub CS_SDP_SUK</w:t>
            </w:r>
          </w:p>
        </w:tc>
      </w:tr>
      <w:tr w:rsidR="00C57E47" w:rsidRPr="00E43F1B" w14:paraId="02B70A95" w14:textId="77777777" w:rsidTr="000E354F">
        <w:tc>
          <w:tcPr>
            <w:tcW w:w="4644" w:type="dxa"/>
            <w:shd w:val="clear" w:color="auto" w:fill="auto"/>
          </w:tcPr>
          <w:p w14:paraId="0EEA2268" w14:textId="77777777" w:rsidR="00C57E47" w:rsidRPr="0042624C" w:rsidRDefault="00C57E47" w:rsidP="000E354F">
            <w:pPr>
              <w:autoSpaceDE w:val="0"/>
              <w:autoSpaceDN w:val="0"/>
              <w:adjustRightInd w:val="0"/>
              <w:spacing w:after="0" w:line="240" w:lineRule="auto"/>
              <w:rPr>
                <w:sz w:val="20"/>
              </w:rPr>
            </w:pPr>
            <w:bookmarkStart w:id="887" w:name="_Toc311818258"/>
            <w:r w:rsidRPr="0042624C">
              <w:rPr>
                <w:sz w:val="20"/>
              </w:rPr>
              <w:t>Windows 2008 R2 Server Standard Edition</w:t>
            </w:r>
            <w:bookmarkEnd w:id="887"/>
          </w:p>
          <w:p w14:paraId="4736B5D7" w14:textId="77777777" w:rsidR="00C57E47" w:rsidRPr="0066740B" w:rsidRDefault="00C57E47" w:rsidP="000E354F">
            <w:pPr>
              <w:autoSpaceDE w:val="0"/>
              <w:autoSpaceDN w:val="0"/>
              <w:adjustRightInd w:val="0"/>
              <w:spacing w:after="0" w:line="240" w:lineRule="auto"/>
              <w:rPr>
                <w:sz w:val="20"/>
                <w:lang w:val="en-US"/>
              </w:rPr>
            </w:pPr>
          </w:p>
        </w:tc>
        <w:tc>
          <w:tcPr>
            <w:tcW w:w="4644" w:type="dxa"/>
            <w:shd w:val="clear" w:color="auto" w:fill="auto"/>
          </w:tcPr>
          <w:p w14:paraId="18EACC94" w14:textId="77777777" w:rsidR="00C57E47" w:rsidRPr="00E43F1B" w:rsidRDefault="00C57E47" w:rsidP="000E354F">
            <w:pPr>
              <w:autoSpaceDE w:val="0"/>
              <w:autoSpaceDN w:val="0"/>
              <w:adjustRightInd w:val="0"/>
              <w:spacing w:after="0" w:line="240" w:lineRule="auto"/>
              <w:rPr>
                <w:sz w:val="20"/>
              </w:rPr>
            </w:pPr>
            <w:r w:rsidRPr="00E43F1B">
              <w:rPr>
                <w:sz w:val="20"/>
              </w:rPr>
              <w:t>1 licencja na każdą instancję węzła CS-SDP, CS-SUK lub CS_SDP_SUK</w:t>
            </w:r>
          </w:p>
        </w:tc>
      </w:tr>
      <w:tr w:rsidR="00C57E47" w:rsidRPr="00E43F1B" w14:paraId="46C278E8" w14:textId="77777777" w:rsidTr="000E354F">
        <w:tc>
          <w:tcPr>
            <w:tcW w:w="4644" w:type="dxa"/>
            <w:shd w:val="clear" w:color="auto" w:fill="auto"/>
          </w:tcPr>
          <w:p w14:paraId="431DAE2D" w14:textId="77777777" w:rsidR="00C57E47" w:rsidRPr="0066740B" w:rsidRDefault="00C57E47" w:rsidP="000E354F">
            <w:pPr>
              <w:autoSpaceDE w:val="0"/>
              <w:autoSpaceDN w:val="0"/>
              <w:adjustRightInd w:val="0"/>
              <w:spacing w:after="0" w:line="240" w:lineRule="auto"/>
              <w:rPr>
                <w:rFonts w:cs="Calibri"/>
                <w:b/>
                <w:bCs/>
                <w:i/>
                <w:iCs/>
                <w:sz w:val="20"/>
                <w:lang w:val="en-US"/>
              </w:rPr>
            </w:pPr>
            <w:bookmarkStart w:id="888" w:name="_Toc311818259"/>
            <w:r w:rsidRPr="0042624C">
              <w:rPr>
                <w:sz w:val="20"/>
              </w:rPr>
              <w:t>IIS 7</w:t>
            </w:r>
            <w:bookmarkEnd w:id="888"/>
          </w:p>
        </w:tc>
        <w:tc>
          <w:tcPr>
            <w:tcW w:w="4644" w:type="dxa"/>
            <w:shd w:val="clear" w:color="auto" w:fill="auto"/>
          </w:tcPr>
          <w:p w14:paraId="64AFC918" w14:textId="77777777" w:rsidR="00C57E47" w:rsidRPr="00E43F1B" w:rsidRDefault="00C57E47" w:rsidP="000E354F">
            <w:pPr>
              <w:autoSpaceDE w:val="0"/>
              <w:autoSpaceDN w:val="0"/>
              <w:adjustRightInd w:val="0"/>
              <w:spacing w:after="0" w:line="240" w:lineRule="auto"/>
              <w:rPr>
                <w:sz w:val="20"/>
              </w:rPr>
            </w:pPr>
            <w:r w:rsidRPr="00E43F1B">
              <w:rPr>
                <w:sz w:val="20"/>
              </w:rPr>
              <w:t>1 licencja na każdą instancję węzła CS-SDP, CS-SUK lub CS_SDP_SUK</w:t>
            </w:r>
          </w:p>
        </w:tc>
      </w:tr>
      <w:tr w:rsidR="00C57E47" w:rsidRPr="00E43F1B" w14:paraId="1F9BED0C" w14:textId="77777777" w:rsidTr="000E354F">
        <w:tc>
          <w:tcPr>
            <w:tcW w:w="4644" w:type="dxa"/>
            <w:shd w:val="clear" w:color="auto" w:fill="auto"/>
          </w:tcPr>
          <w:p w14:paraId="2DA5384B" w14:textId="77777777" w:rsidR="00C57E47" w:rsidRPr="0066740B" w:rsidRDefault="00C57E47" w:rsidP="000E354F">
            <w:pPr>
              <w:autoSpaceDE w:val="0"/>
              <w:autoSpaceDN w:val="0"/>
              <w:adjustRightInd w:val="0"/>
              <w:spacing w:after="0" w:line="240" w:lineRule="auto"/>
              <w:rPr>
                <w:rFonts w:cs="Calibri"/>
                <w:b/>
                <w:bCs/>
                <w:i/>
                <w:iCs/>
                <w:sz w:val="20"/>
                <w:lang w:val="en-US"/>
              </w:rPr>
            </w:pPr>
            <w:bookmarkStart w:id="889" w:name="_Toc311818260"/>
            <w:r w:rsidRPr="0042624C">
              <w:rPr>
                <w:sz w:val="20"/>
              </w:rPr>
              <w:t>GeoMedia Catalogue Admin</w:t>
            </w:r>
            <w:bookmarkEnd w:id="889"/>
          </w:p>
        </w:tc>
        <w:tc>
          <w:tcPr>
            <w:tcW w:w="4644" w:type="dxa"/>
            <w:shd w:val="clear" w:color="auto" w:fill="auto"/>
          </w:tcPr>
          <w:p w14:paraId="366D712F" w14:textId="77777777" w:rsidR="00C57E47" w:rsidRPr="00E43F1B" w:rsidRDefault="00C57E47" w:rsidP="000E354F">
            <w:pPr>
              <w:autoSpaceDE w:val="0"/>
              <w:autoSpaceDN w:val="0"/>
              <w:adjustRightInd w:val="0"/>
              <w:spacing w:after="0" w:line="240" w:lineRule="auto"/>
              <w:rPr>
                <w:sz w:val="20"/>
              </w:rPr>
            </w:pPr>
            <w:r w:rsidRPr="00E43F1B">
              <w:rPr>
                <w:sz w:val="20"/>
              </w:rPr>
              <w:t>1 licencja na każdą instancję węzła CS-SUK lub CS_SDP_SUK</w:t>
            </w:r>
          </w:p>
        </w:tc>
      </w:tr>
    </w:tbl>
    <w:p w14:paraId="3BE19816" w14:textId="77777777" w:rsidR="00C57E47" w:rsidRPr="002636BE" w:rsidRDefault="00C57E47" w:rsidP="00C57E47">
      <w:pPr>
        <w:pStyle w:val="Styl4"/>
        <w:rPr>
          <w:color w:val="333399"/>
          <w:lang w:val="pl-PL"/>
        </w:rPr>
      </w:pPr>
      <w:bookmarkStart w:id="890" w:name="_Ref260053075"/>
      <w:bookmarkStart w:id="891" w:name="_Toc260061144"/>
      <w:bookmarkStart w:id="892" w:name="_Toc261341586"/>
      <w:bookmarkStart w:id="893" w:name="_Toc267664011"/>
      <w:bookmarkStart w:id="894" w:name="_Toc271700749"/>
      <w:bookmarkStart w:id="895" w:name="_Toc311818261"/>
      <w:bookmarkStart w:id="896" w:name="_Toc455572296"/>
      <w:r w:rsidRPr="002636BE">
        <w:rPr>
          <w:color w:val="333399"/>
          <w:lang w:val="pl-PL"/>
        </w:rPr>
        <w:t>Logiczna infrastruktura sprzętowa</w:t>
      </w:r>
      <w:bookmarkEnd w:id="890"/>
      <w:bookmarkEnd w:id="891"/>
      <w:bookmarkEnd w:id="892"/>
      <w:bookmarkEnd w:id="893"/>
      <w:bookmarkEnd w:id="894"/>
      <w:bookmarkEnd w:id="895"/>
      <w:bookmarkEnd w:id="896"/>
    </w:p>
    <w:p w14:paraId="58945CB5" w14:textId="77777777" w:rsidR="00C57E47" w:rsidRPr="00E43F1B" w:rsidRDefault="00C57E47" w:rsidP="00C57E47">
      <w:r w:rsidRPr="00E43F1B">
        <w:t>W ramach logicznej infrastruktury Modułu SDI wyróżnia się dwie klasy elementów:</w:t>
      </w:r>
    </w:p>
    <w:p w14:paraId="4EB567FD" w14:textId="77777777" w:rsidR="00C57E47" w:rsidRPr="00C675FD" w:rsidRDefault="00C57E47" w:rsidP="00C57E47">
      <w:pPr>
        <w:pStyle w:val="Akapitzlist"/>
        <w:numPr>
          <w:ilvl w:val="0"/>
          <w:numId w:val="80"/>
        </w:numPr>
      </w:pPr>
      <w:r w:rsidRPr="00C675FD">
        <w:t>Maszyny logiczne – część infrastruktury realizującą logikę biznesową</w:t>
      </w:r>
    </w:p>
    <w:p w14:paraId="206345C1" w14:textId="77777777" w:rsidR="00C57E47" w:rsidRPr="00C675FD" w:rsidRDefault="00C57E47" w:rsidP="00C57E47">
      <w:pPr>
        <w:pStyle w:val="Akapitzlist"/>
        <w:numPr>
          <w:ilvl w:val="0"/>
          <w:numId w:val="80"/>
        </w:numPr>
      </w:pPr>
      <w:r w:rsidRPr="00C675FD">
        <w:t>Woluminy danych – część infrastruktury zapewniającą persystencję danych</w:t>
      </w:r>
    </w:p>
    <w:p w14:paraId="1B77C5B9" w14:textId="77777777" w:rsidR="00C57E47" w:rsidRPr="002636BE" w:rsidRDefault="00C57E47" w:rsidP="00C57E47">
      <w:pPr>
        <w:pStyle w:val="Styl5"/>
        <w:rPr>
          <w:color w:val="333399"/>
          <w:lang w:val="pl-PL"/>
        </w:rPr>
      </w:pPr>
      <w:bookmarkStart w:id="897" w:name="_Toc260061145"/>
      <w:bookmarkStart w:id="898" w:name="_Toc261341587"/>
      <w:bookmarkStart w:id="899" w:name="_Toc271700750"/>
      <w:bookmarkStart w:id="900" w:name="_Toc311818262"/>
      <w:bookmarkStart w:id="901" w:name="_Toc455572297"/>
      <w:r w:rsidRPr="002636BE">
        <w:rPr>
          <w:color w:val="333399"/>
          <w:lang w:val="pl-PL"/>
        </w:rPr>
        <w:t>Model infrastruktury maszyn logicznych</w:t>
      </w:r>
      <w:bookmarkEnd w:id="897"/>
      <w:bookmarkEnd w:id="898"/>
      <w:bookmarkEnd w:id="899"/>
      <w:bookmarkEnd w:id="900"/>
      <w:bookmarkEnd w:id="901"/>
    </w:p>
    <w:p w14:paraId="5CE8FE0E" w14:textId="77777777" w:rsidR="00C57E47" w:rsidRPr="00E43F1B" w:rsidRDefault="00C57E47" w:rsidP="00C57E47">
      <w:bookmarkStart w:id="902" w:name="_Ref260056928"/>
      <w:bookmarkStart w:id="903" w:name="_Toc260061147"/>
      <w:bookmarkStart w:id="904" w:name="_Toc261341589"/>
      <w:bookmarkStart w:id="905" w:name="_Toc271700751"/>
      <w:r w:rsidRPr="00E43F1B">
        <w:t>Infrastruktura maszyn logicznych Modułu SDI jest przedstawiona przy pomocy pakietów maszyn logicznych. Pakiety odpowiadają klasom maszyn logicznych używanych w Module SDI, które są odpowiednikiem węzłów przetwarzania opisywanych w poprzednich częściach dokumentu.</w:t>
      </w:r>
    </w:p>
    <w:p w14:paraId="71675399" w14:textId="77777777" w:rsidR="00C57E47" w:rsidRPr="00E43F1B" w:rsidRDefault="00C57E47" w:rsidP="00C57E47">
      <w:r w:rsidRPr="00E43F1B">
        <w:t>W pakietach zawarte są instancję maszyn logicznych, zainstalowane na poszczególnych węzłach. Instancje maszyn logicznych (zawartych w pakietach) funkcjonują w ramach komponentów infrastruktury wirtualizacyjnej lub infrastruktury sprzętowej.</w:t>
      </w:r>
    </w:p>
    <w:p w14:paraId="23FEFFBB" w14:textId="77777777" w:rsidR="00C57E47" w:rsidRPr="0042624C" w:rsidRDefault="00C57E47" w:rsidP="00C57E47">
      <w:pPr>
        <w:rPr>
          <w:rStyle w:val="Uwydatnienie"/>
        </w:rPr>
      </w:pPr>
      <w:bookmarkStart w:id="906" w:name="_Toc311742560"/>
      <w:bookmarkStart w:id="907" w:name="_Toc311742654"/>
      <w:bookmarkStart w:id="908" w:name="_Toc311809253"/>
      <w:bookmarkStart w:id="909" w:name="_Toc311813789"/>
      <w:bookmarkStart w:id="910" w:name="_Toc311818263"/>
      <w:bookmarkStart w:id="911" w:name="_Toc311818264"/>
      <w:bookmarkEnd w:id="906"/>
      <w:bookmarkEnd w:id="907"/>
      <w:bookmarkEnd w:id="908"/>
      <w:bookmarkEnd w:id="909"/>
      <w:bookmarkEnd w:id="910"/>
      <w:r w:rsidRPr="0042624C">
        <w:rPr>
          <w:rStyle w:val="Uwydatnienie"/>
        </w:rPr>
        <w:t>Modele hostowania Modułu SDI</w:t>
      </w:r>
      <w:bookmarkEnd w:id="911"/>
    </w:p>
    <w:p w14:paraId="08A5792F" w14:textId="77777777" w:rsidR="00C57E47" w:rsidRPr="00E43F1B" w:rsidRDefault="00C57E47" w:rsidP="00C57E47">
      <w:pPr>
        <w:jc w:val="both"/>
      </w:pPr>
      <w:r w:rsidRPr="00E43F1B">
        <w:t>W zależności od modelu hostowania Modułu SDI występują 4 rodzaje mapowań komponentów logicznej infrastruktury sprzętowej na elementy infrastruktury wirtualizacyjnej i infrastruktury sprzętowej.</w:t>
      </w:r>
    </w:p>
    <w:p w14:paraId="4F26C828" w14:textId="77777777" w:rsidR="00C57E47" w:rsidRPr="0042624C" w:rsidRDefault="00C57E47" w:rsidP="00C57E47">
      <w:pPr>
        <w:rPr>
          <w:u w:val="single"/>
        </w:rPr>
      </w:pPr>
      <w:r w:rsidRPr="0042624C">
        <w:rPr>
          <w:u w:val="single"/>
        </w:rPr>
        <w:t>Model hostowania 1</w:t>
      </w:r>
    </w:p>
    <w:p w14:paraId="1DD97655" w14:textId="77777777" w:rsidR="00C57E47" w:rsidRPr="00E43F1B" w:rsidRDefault="00C57E47" w:rsidP="00C57E47">
      <w:pPr>
        <w:jc w:val="both"/>
      </w:pPr>
      <w:r w:rsidRPr="00E43F1B">
        <w:lastRenderedPageBreak/>
        <w:t>W modelu hostowania 1 przyjmuje się, że zarówno Serwer Usług Katalogowych (SUK) jak i Serwer Danych Przestrzennych (SDP) zainstalowane są w środowisku hostingowym udostępnianym przez Zamawiającego.</w:t>
      </w:r>
    </w:p>
    <w:p w14:paraId="3A9D5F84" w14:textId="77777777" w:rsidR="00C57E47" w:rsidRPr="00E43F1B" w:rsidRDefault="00C57E47" w:rsidP="00C57E47">
      <w:pPr>
        <w:jc w:val="both"/>
      </w:pPr>
      <w:r w:rsidRPr="00E43F1B">
        <w:t>Opcjonalnie w zależności od możliwości technicznych infrastruktury utrzymywanej przez lokalny węzeł SDI, Lokalne Środowisko Publikacyjne (LSP) może zostać zainstalowane w środowisku hostingowym udostępnianym przez Zamawiającego.</w:t>
      </w:r>
    </w:p>
    <w:p w14:paraId="42660D1D" w14:textId="77777777" w:rsidR="00C57E47" w:rsidRDefault="00C57E47" w:rsidP="00C57E47">
      <w:pPr>
        <w:jc w:val="center"/>
      </w:pPr>
      <w:r w:rsidRPr="00E43F1B">
        <w:rPr>
          <w:noProof/>
          <w:lang w:eastAsia="pl-PL"/>
        </w:rPr>
        <w:drawing>
          <wp:inline distT="0" distB="0" distL="0" distR="0" wp14:anchorId="54F0B2A2" wp14:editId="3101E5F7">
            <wp:extent cx="4122420" cy="5501640"/>
            <wp:effectExtent l="0" t="0" r="0" b="381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3"/>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4122420" cy="5501640"/>
                    </a:xfrm>
                    <a:prstGeom prst="rect">
                      <a:avLst/>
                    </a:prstGeom>
                    <a:noFill/>
                    <a:ln>
                      <a:noFill/>
                    </a:ln>
                  </pic:spPr>
                </pic:pic>
              </a:graphicData>
            </a:graphic>
          </wp:inline>
        </w:drawing>
      </w:r>
    </w:p>
    <w:p w14:paraId="6011FA49" w14:textId="77777777" w:rsidR="00C57E47" w:rsidRPr="00E43F1B" w:rsidRDefault="00C57E47" w:rsidP="00C57E47">
      <w:pPr>
        <w:pStyle w:val="Legenda"/>
        <w:rPr>
          <w:lang w:val="pl-PL"/>
        </w:rPr>
      </w:pPr>
      <w:bookmarkStart w:id="912" w:name="_Toc311818294"/>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91</w:t>
      </w:r>
      <w:r>
        <w:fldChar w:fldCharType="end"/>
      </w:r>
      <w:r w:rsidRPr="0042624C">
        <w:rPr>
          <w:lang w:val="pl-PL"/>
        </w:rPr>
        <w:t xml:space="preserve"> </w:t>
      </w:r>
      <w:r w:rsidRPr="00E43F1B">
        <w:rPr>
          <w:lang w:val="pl-PL" w:eastAsia="pl-PL"/>
        </w:rPr>
        <w:t xml:space="preserve">Mapowanie komponentów </w:t>
      </w:r>
      <w:r w:rsidRPr="00E43F1B">
        <w:rPr>
          <w:lang w:val="pl-PL"/>
        </w:rPr>
        <w:t>logicznej infrastruktury sprzętowej na elementy infrastruktury wirtualizacyjnej i infrastruktury sprzętowej dla modelu hostowania 1.</w:t>
      </w:r>
      <w:bookmarkEnd w:id="912"/>
    </w:p>
    <w:p w14:paraId="2CBB99D0" w14:textId="77777777" w:rsidR="00C57E47" w:rsidRPr="0042624C" w:rsidRDefault="00C57E47" w:rsidP="00C57E47">
      <w:pPr>
        <w:rPr>
          <w:u w:val="single"/>
        </w:rPr>
      </w:pPr>
      <w:r w:rsidRPr="0042624C">
        <w:rPr>
          <w:u w:val="single"/>
        </w:rPr>
        <w:t>Model hostowania 2</w:t>
      </w:r>
    </w:p>
    <w:p w14:paraId="34088B7E" w14:textId="77777777" w:rsidR="00C57E47" w:rsidRPr="00E43F1B" w:rsidRDefault="00C57E47" w:rsidP="00C57E47">
      <w:r w:rsidRPr="00E43F1B">
        <w:t>W modelu hostowania 2 przyjmuje się, że Serwer Usług Katalogowych (SUK) zainstalowany jest w środowisku hostingowym udostępnianym przez zamawiającego, natomiast Serwer Danych Przestrzennych (SDP) zainstalowany jest w infrastrukturze utrzymywanej przez lokalny węzeł SDI.</w:t>
      </w:r>
    </w:p>
    <w:p w14:paraId="46DC2CD3" w14:textId="77777777" w:rsidR="00C57E47" w:rsidRDefault="00C57E47" w:rsidP="00C57E47">
      <w:pPr>
        <w:jc w:val="center"/>
      </w:pPr>
      <w:r w:rsidRPr="00E43F1B">
        <w:rPr>
          <w:noProof/>
          <w:lang w:eastAsia="pl-PL"/>
        </w:rPr>
        <w:lastRenderedPageBreak/>
        <w:drawing>
          <wp:inline distT="0" distB="0" distL="0" distR="0" wp14:anchorId="30E00AE6" wp14:editId="1E0EEF0D">
            <wp:extent cx="5562600" cy="5478780"/>
            <wp:effectExtent l="0" t="0" r="0" b="762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4"/>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5562600" cy="5478780"/>
                    </a:xfrm>
                    <a:prstGeom prst="rect">
                      <a:avLst/>
                    </a:prstGeom>
                    <a:noFill/>
                    <a:ln>
                      <a:noFill/>
                    </a:ln>
                  </pic:spPr>
                </pic:pic>
              </a:graphicData>
            </a:graphic>
          </wp:inline>
        </w:drawing>
      </w:r>
    </w:p>
    <w:p w14:paraId="07B08282" w14:textId="77777777" w:rsidR="00C57E47" w:rsidRPr="00E43F1B" w:rsidRDefault="00C57E47" w:rsidP="00C57E47">
      <w:pPr>
        <w:pStyle w:val="Legenda"/>
        <w:rPr>
          <w:lang w:val="pl-PL"/>
        </w:rPr>
      </w:pPr>
      <w:bookmarkStart w:id="913" w:name="_Toc311818295"/>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92</w:t>
      </w:r>
      <w:r>
        <w:fldChar w:fldCharType="end"/>
      </w:r>
      <w:r w:rsidRPr="00E43F1B">
        <w:rPr>
          <w:noProof/>
          <w:lang w:val="pl-PL"/>
        </w:rPr>
        <w:t xml:space="preserve"> </w:t>
      </w:r>
      <w:r w:rsidRPr="00E43F1B">
        <w:rPr>
          <w:lang w:val="pl-PL" w:eastAsia="pl-PL"/>
        </w:rPr>
        <w:t xml:space="preserve">Mapowanie komponentów </w:t>
      </w:r>
      <w:r w:rsidRPr="00E43F1B">
        <w:rPr>
          <w:lang w:val="pl-PL"/>
        </w:rPr>
        <w:t>logicznej infrastruktury sprzętowej na elementy infrastruktury wirtualizacyjnej i infrastruktury sprzętowej dla modelu hostowania 2.</w:t>
      </w:r>
      <w:bookmarkEnd w:id="913"/>
    </w:p>
    <w:p w14:paraId="198B5F44" w14:textId="77777777" w:rsidR="00C57E47" w:rsidRPr="0042624C" w:rsidRDefault="00C57E47" w:rsidP="00C57E47">
      <w:pPr>
        <w:rPr>
          <w:u w:val="single"/>
        </w:rPr>
      </w:pPr>
      <w:r w:rsidRPr="0042624C">
        <w:rPr>
          <w:u w:val="single"/>
        </w:rPr>
        <w:t>Model hostowania 3</w:t>
      </w:r>
    </w:p>
    <w:p w14:paraId="12D2635C" w14:textId="77777777" w:rsidR="00C57E47" w:rsidRPr="00E43F1B" w:rsidRDefault="00C57E47" w:rsidP="00C57E47">
      <w:r w:rsidRPr="00E43F1B">
        <w:t>W modelu hostowania 3 przyjmuje się, że Serwer Usług Katalogowych (SUK) zainstalowany jest w infrastrukturze utrzymywanej przez lokalny węzeł SDI, natomiast Serwer Danych Przestrzennych (SDP) zainstalowany jest w środowisku hostingowym udostępnianym przez zamawiającego.</w:t>
      </w:r>
    </w:p>
    <w:p w14:paraId="2C3A87FB" w14:textId="77777777" w:rsidR="00C57E47" w:rsidRPr="00E43F1B" w:rsidRDefault="00C57E47" w:rsidP="00C57E47">
      <w:r w:rsidRPr="00E43F1B">
        <w:t>Opcjonalnie w zależności od możliwości technicznych infrastruktury utrzymywanej przez lokalny węzeł SDI, Lokalne Środowisko Publikacyjne (LSP) może zostać zainstalowane w środowisku hostingowym udostępnianym przez Zamawiającego.</w:t>
      </w:r>
    </w:p>
    <w:p w14:paraId="5C7F6D91" w14:textId="77777777" w:rsidR="00C57E47" w:rsidRDefault="00C57E47" w:rsidP="00C57E47">
      <w:r w:rsidRPr="00E43F1B">
        <w:rPr>
          <w:noProof/>
          <w:lang w:eastAsia="pl-PL"/>
        </w:rPr>
        <w:lastRenderedPageBreak/>
        <w:drawing>
          <wp:inline distT="0" distB="0" distL="0" distR="0" wp14:anchorId="3DF582DD" wp14:editId="0EAA3A85">
            <wp:extent cx="5562600" cy="547116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5"/>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5562600" cy="5471160"/>
                    </a:xfrm>
                    <a:prstGeom prst="rect">
                      <a:avLst/>
                    </a:prstGeom>
                    <a:noFill/>
                    <a:ln>
                      <a:noFill/>
                    </a:ln>
                  </pic:spPr>
                </pic:pic>
              </a:graphicData>
            </a:graphic>
          </wp:inline>
        </w:drawing>
      </w:r>
    </w:p>
    <w:p w14:paraId="1F9B3529" w14:textId="77777777" w:rsidR="00C57E47" w:rsidRPr="00E43F1B" w:rsidRDefault="00C57E47" w:rsidP="00C57E47">
      <w:pPr>
        <w:pStyle w:val="Legenda"/>
        <w:rPr>
          <w:lang w:val="pl-PL"/>
        </w:rPr>
      </w:pPr>
      <w:bookmarkStart w:id="914" w:name="_Toc311818296"/>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93</w:t>
      </w:r>
      <w:r>
        <w:fldChar w:fldCharType="end"/>
      </w:r>
      <w:r w:rsidRPr="00E43F1B">
        <w:rPr>
          <w:noProof/>
          <w:lang w:val="pl-PL"/>
        </w:rPr>
        <w:t xml:space="preserve"> </w:t>
      </w:r>
      <w:r w:rsidRPr="00E43F1B">
        <w:rPr>
          <w:lang w:val="pl-PL" w:eastAsia="pl-PL"/>
        </w:rPr>
        <w:t xml:space="preserve">Mapowanie komponentów </w:t>
      </w:r>
      <w:r w:rsidRPr="00E43F1B">
        <w:rPr>
          <w:lang w:val="pl-PL"/>
        </w:rPr>
        <w:t>logicznej infrastruktury sprzętowej na elementy infrastruktury wirtualizacyjnej i infrastruktury sprzętowej dla modelu hostowania 3.</w:t>
      </w:r>
      <w:bookmarkEnd w:id="914"/>
    </w:p>
    <w:p w14:paraId="20532570" w14:textId="77777777" w:rsidR="00C57E47" w:rsidRPr="0042624C" w:rsidRDefault="00C57E47" w:rsidP="00C57E47">
      <w:pPr>
        <w:rPr>
          <w:u w:val="single"/>
        </w:rPr>
      </w:pPr>
      <w:r w:rsidRPr="0042624C">
        <w:rPr>
          <w:u w:val="single"/>
        </w:rPr>
        <w:t>Model hostowania 4</w:t>
      </w:r>
    </w:p>
    <w:p w14:paraId="30CFEE5D" w14:textId="77777777" w:rsidR="00C57E47" w:rsidRPr="00E43F1B" w:rsidRDefault="00C57E47" w:rsidP="00C57E47">
      <w:pPr>
        <w:jc w:val="both"/>
      </w:pPr>
      <w:r w:rsidRPr="00E43F1B">
        <w:t>W modelu hostowania 4 przyjmuje się, że zarówno Serwer Usług Katalogowych (SUK) jak i Serwer Danych Przestrzennych (SDP) zainstalowane są infrastrukturze utrzymywanej przez lokalny węzeł SDI.</w:t>
      </w:r>
    </w:p>
    <w:p w14:paraId="33F833DD" w14:textId="77777777" w:rsidR="00C57E47" w:rsidRDefault="00C57E47" w:rsidP="00C57E47">
      <w:pPr>
        <w:jc w:val="center"/>
      </w:pPr>
      <w:r w:rsidRPr="00E43F1B">
        <w:rPr>
          <w:noProof/>
          <w:lang w:eastAsia="pl-PL"/>
        </w:rPr>
        <w:lastRenderedPageBreak/>
        <w:drawing>
          <wp:inline distT="0" distB="0" distL="0" distR="0" wp14:anchorId="3393B8D0" wp14:editId="4525DBC1">
            <wp:extent cx="5631180" cy="4396740"/>
            <wp:effectExtent l="0" t="0" r="7620" b="381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6"/>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631180" cy="4396740"/>
                    </a:xfrm>
                    <a:prstGeom prst="rect">
                      <a:avLst/>
                    </a:prstGeom>
                    <a:noFill/>
                    <a:ln>
                      <a:noFill/>
                    </a:ln>
                  </pic:spPr>
                </pic:pic>
              </a:graphicData>
            </a:graphic>
          </wp:inline>
        </w:drawing>
      </w:r>
    </w:p>
    <w:p w14:paraId="53EA631A" w14:textId="77777777" w:rsidR="00C57E47" w:rsidRPr="00E43F1B" w:rsidRDefault="00C57E47" w:rsidP="00C57E47">
      <w:pPr>
        <w:pStyle w:val="Legenda"/>
        <w:rPr>
          <w:lang w:val="pl-PL"/>
        </w:rPr>
      </w:pPr>
      <w:bookmarkStart w:id="915" w:name="_Toc311818297"/>
      <w:r w:rsidRPr="00E43F1B">
        <w:rPr>
          <w:lang w:val="pl-PL"/>
        </w:rPr>
        <w:t xml:space="preserve">Diagram </w:t>
      </w:r>
      <w:r>
        <w:fldChar w:fldCharType="begin"/>
      </w:r>
      <w:r w:rsidRPr="00E43F1B">
        <w:rPr>
          <w:lang w:val="pl-PL"/>
        </w:rPr>
        <w:instrText xml:space="preserve"> SEQ Diagram \* ARABIC </w:instrText>
      </w:r>
      <w:r>
        <w:fldChar w:fldCharType="separate"/>
      </w:r>
      <w:r w:rsidR="00E451BD">
        <w:rPr>
          <w:noProof/>
          <w:lang w:val="pl-PL"/>
        </w:rPr>
        <w:t>94</w:t>
      </w:r>
      <w:r>
        <w:fldChar w:fldCharType="end"/>
      </w:r>
      <w:r w:rsidRPr="00E43F1B">
        <w:rPr>
          <w:noProof/>
          <w:lang w:val="pl-PL"/>
        </w:rPr>
        <w:t xml:space="preserve"> </w:t>
      </w:r>
      <w:r w:rsidRPr="00E43F1B">
        <w:rPr>
          <w:lang w:val="pl-PL" w:eastAsia="pl-PL"/>
        </w:rPr>
        <w:t xml:space="preserve">Mapowanie komponentów </w:t>
      </w:r>
      <w:r w:rsidRPr="00E43F1B">
        <w:rPr>
          <w:lang w:val="pl-PL"/>
        </w:rPr>
        <w:t>logicznej infrastruktury sprzętowej na elementy infrastruktury wirtualizacyjnej i infrastruktury sprzętowej dla modelu hostowania 4.</w:t>
      </w:r>
      <w:bookmarkEnd w:id="915"/>
    </w:p>
    <w:p w14:paraId="61E8B0AA" w14:textId="77777777" w:rsidR="00C57E47" w:rsidRPr="0042624C" w:rsidRDefault="00C57E47" w:rsidP="00C57E47">
      <w:pPr>
        <w:rPr>
          <w:rStyle w:val="Uwydatnienie"/>
        </w:rPr>
      </w:pPr>
      <w:bookmarkStart w:id="916" w:name="_Toc311818265"/>
      <w:r w:rsidRPr="0042624C">
        <w:rPr>
          <w:rStyle w:val="Uwydatnienie"/>
        </w:rPr>
        <w:t>Opis poszczególnych komponentów logicznych</w:t>
      </w:r>
      <w:bookmarkEnd w:id="916"/>
    </w:p>
    <w:p w14:paraId="36CE49E4" w14:textId="77777777" w:rsidR="00C57E47" w:rsidRPr="00E43F1B" w:rsidRDefault="00C57E47" w:rsidP="00C57E47">
      <w:pPr>
        <w:autoSpaceDE w:val="0"/>
        <w:autoSpaceDN w:val="0"/>
        <w:adjustRightInd w:val="0"/>
        <w:jc w:val="both"/>
      </w:pPr>
      <w:r w:rsidRPr="00E43F1B">
        <w:t>Opis poszczególnych klas maszyn logicznych zawiera informację o przeznaczeniu danej klasy, definiuje wykorzystywane woluminy logiczne (opisane w punkcie Model logicznych woluminów danych) oraz wykorzystywane elementy infrastruktury sprzętowej/ wirtualizacyjnej.</w:t>
      </w:r>
    </w:p>
    <w:p w14:paraId="22F58B65" w14:textId="77777777" w:rsidR="00C57E47" w:rsidRPr="0042624C" w:rsidRDefault="00C57E47" w:rsidP="00C57E47">
      <w:pPr>
        <w:rPr>
          <w:u w:val="single"/>
        </w:rPr>
      </w:pPr>
      <w:r w:rsidRPr="0042624C">
        <w:rPr>
          <w:u w:val="single"/>
        </w:rPr>
        <w:t>CS-SDP</w:t>
      </w:r>
    </w:p>
    <w:p w14:paraId="40F153D2" w14:textId="77777777" w:rsidR="00C57E47" w:rsidRPr="00E43F1B" w:rsidRDefault="00C57E47" w:rsidP="00C57E47">
      <w:pPr>
        <w:autoSpaceDE w:val="0"/>
        <w:autoSpaceDN w:val="0"/>
        <w:adjustRightInd w:val="0"/>
        <w:jc w:val="both"/>
      </w:pPr>
      <w:r w:rsidRPr="00E43F1B">
        <w:t>Przeznaczenie:</w:t>
      </w:r>
    </w:p>
    <w:p w14:paraId="052966A0" w14:textId="77777777" w:rsidR="00C57E47" w:rsidRPr="00E43F1B" w:rsidRDefault="00C57E47" w:rsidP="00C57E47">
      <w:pPr>
        <w:autoSpaceDE w:val="0"/>
        <w:autoSpaceDN w:val="0"/>
        <w:adjustRightInd w:val="0"/>
        <w:jc w:val="both"/>
      </w:pPr>
      <w:r w:rsidRPr="00E43F1B">
        <w:t>Klasa maszyn logicznych udostępniających funkcjonalność Serwera Danych Przestrzennych.</w:t>
      </w:r>
    </w:p>
    <w:p w14:paraId="2052B89B" w14:textId="77777777" w:rsidR="00C57E47" w:rsidRPr="00E43F1B" w:rsidRDefault="00C57E47" w:rsidP="00C57E47">
      <w:pPr>
        <w:autoSpaceDE w:val="0"/>
        <w:autoSpaceDN w:val="0"/>
        <w:adjustRightInd w:val="0"/>
        <w:jc w:val="both"/>
      </w:pPr>
      <w:r w:rsidRPr="00E43F1B">
        <w:t>Wykorzystanie Elementów infrastruktury sprzętowej/wirtualizacyjnej:</w:t>
      </w:r>
    </w:p>
    <w:p w14:paraId="2080D9CB" w14:textId="77777777" w:rsidR="00C57E47" w:rsidRPr="00E43F1B" w:rsidRDefault="00C57E47" w:rsidP="00C57E47">
      <w:pPr>
        <w:autoSpaceDE w:val="0"/>
        <w:autoSpaceDN w:val="0"/>
        <w:adjustRightInd w:val="0"/>
        <w:jc w:val="both"/>
      </w:pPr>
      <w:r w:rsidRPr="00E43F1B">
        <w:t>W zależności od modelu hostowania może wykorzystywać infrastrukturę utrzymywaną przez lokalny węzeł SDI lub środowisko hostingowe udostępniane przez zamawiającego.</w:t>
      </w:r>
    </w:p>
    <w:p w14:paraId="0A2FFF2A" w14:textId="77777777" w:rsidR="00C57E47" w:rsidRDefault="00C57E47" w:rsidP="00C57E47">
      <w:pPr>
        <w:autoSpaceDE w:val="0"/>
        <w:autoSpaceDN w:val="0"/>
        <w:adjustRightInd w:val="0"/>
        <w:jc w:val="both"/>
      </w:pPr>
      <w:r>
        <w:t>Powiązane woluminy danych:</w:t>
      </w:r>
    </w:p>
    <w:p w14:paraId="6E5CAD7F" w14:textId="77777777" w:rsidR="00C57E47" w:rsidRDefault="00C57E47" w:rsidP="00C57E47">
      <w:pPr>
        <w:pStyle w:val="Akapitzlist"/>
        <w:numPr>
          <w:ilvl w:val="0"/>
          <w:numId w:val="81"/>
        </w:numPr>
      </w:pPr>
      <w:r>
        <w:t>DS-CACHE</w:t>
      </w:r>
    </w:p>
    <w:p w14:paraId="7478C6A9" w14:textId="77777777" w:rsidR="00C57E47" w:rsidRPr="00E43F1B" w:rsidRDefault="00C57E47" w:rsidP="00C57E47">
      <w:pPr>
        <w:autoSpaceDE w:val="0"/>
        <w:autoSpaceDN w:val="0"/>
        <w:adjustRightInd w:val="0"/>
      </w:pPr>
      <w:r w:rsidRPr="00E43F1B">
        <w:t>CS-SDP wykorzystuje klasy maszyn CS-CDB lub CS-LDB w celu zapewnienia persystencji danych.</w:t>
      </w:r>
    </w:p>
    <w:p w14:paraId="586A4664" w14:textId="77777777" w:rsidR="00C57E47" w:rsidRPr="0042624C" w:rsidRDefault="00C57E47" w:rsidP="00C57E47">
      <w:pPr>
        <w:rPr>
          <w:u w:val="single"/>
        </w:rPr>
      </w:pPr>
      <w:r w:rsidRPr="0042624C">
        <w:rPr>
          <w:u w:val="single"/>
        </w:rPr>
        <w:t>CS-SUK</w:t>
      </w:r>
    </w:p>
    <w:p w14:paraId="001B540E" w14:textId="77777777" w:rsidR="00C57E47" w:rsidRPr="00E43F1B" w:rsidRDefault="00C57E47" w:rsidP="00C57E47">
      <w:pPr>
        <w:autoSpaceDE w:val="0"/>
        <w:autoSpaceDN w:val="0"/>
        <w:adjustRightInd w:val="0"/>
        <w:jc w:val="both"/>
      </w:pPr>
      <w:r w:rsidRPr="00E43F1B">
        <w:lastRenderedPageBreak/>
        <w:t>Przeznaczenie:</w:t>
      </w:r>
    </w:p>
    <w:p w14:paraId="33745BE0" w14:textId="77777777" w:rsidR="00C57E47" w:rsidRPr="00E43F1B" w:rsidRDefault="00C57E47" w:rsidP="00C57E47">
      <w:pPr>
        <w:autoSpaceDE w:val="0"/>
        <w:autoSpaceDN w:val="0"/>
        <w:adjustRightInd w:val="0"/>
        <w:jc w:val="both"/>
      </w:pPr>
      <w:r w:rsidRPr="00E43F1B">
        <w:t>Klasa maszyn logicznych udostępniających funkcjonalność Serwera Usług Katalogowych.</w:t>
      </w:r>
    </w:p>
    <w:p w14:paraId="11F58276" w14:textId="77777777" w:rsidR="00C57E47" w:rsidRPr="00E43F1B" w:rsidRDefault="00C57E47" w:rsidP="00C57E47">
      <w:pPr>
        <w:autoSpaceDE w:val="0"/>
        <w:autoSpaceDN w:val="0"/>
        <w:adjustRightInd w:val="0"/>
        <w:jc w:val="both"/>
      </w:pPr>
      <w:r w:rsidRPr="00E43F1B">
        <w:t>Wykorzystanie Elementów infrastruktury sprzętowej/wirtualizacyjnej:</w:t>
      </w:r>
    </w:p>
    <w:p w14:paraId="129AA1D1" w14:textId="77777777" w:rsidR="00C57E47" w:rsidRPr="00E43F1B" w:rsidRDefault="00C57E47" w:rsidP="00C57E47">
      <w:pPr>
        <w:autoSpaceDE w:val="0"/>
        <w:autoSpaceDN w:val="0"/>
        <w:adjustRightInd w:val="0"/>
        <w:jc w:val="both"/>
      </w:pPr>
      <w:r w:rsidRPr="00E43F1B">
        <w:t>W zależności od modelu hostowania może wykorzystywać infrastrukturę utrzymywaną przez lokalny węzeł SDI lub środowisko hostingowe udostępniane przez zamawiającego.</w:t>
      </w:r>
    </w:p>
    <w:p w14:paraId="513E8433" w14:textId="77777777" w:rsidR="00C57E47" w:rsidRPr="00E43F1B" w:rsidRDefault="00C57E47" w:rsidP="00C57E47">
      <w:pPr>
        <w:autoSpaceDE w:val="0"/>
        <w:autoSpaceDN w:val="0"/>
        <w:adjustRightInd w:val="0"/>
      </w:pPr>
      <w:r w:rsidRPr="00E43F1B">
        <w:t>CS-SUK wykorzystuje klasy maszyn CS-CDB lub CS-LDB w celu zapewnienia persystencji danych.</w:t>
      </w:r>
    </w:p>
    <w:p w14:paraId="666277FC" w14:textId="77777777" w:rsidR="00C57E47" w:rsidRPr="00E43F1B" w:rsidRDefault="00C57E47" w:rsidP="00C57E47">
      <w:r w:rsidRPr="00E43F1B">
        <w:t>CS-SDP SUK</w:t>
      </w:r>
    </w:p>
    <w:p w14:paraId="6AA1E81E" w14:textId="77777777" w:rsidR="00C57E47" w:rsidRPr="00E43F1B" w:rsidRDefault="00C57E47" w:rsidP="00C57E47">
      <w:pPr>
        <w:autoSpaceDE w:val="0"/>
        <w:autoSpaceDN w:val="0"/>
        <w:adjustRightInd w:val="0"/>
        <w:jc w:val="both"/>
      </w:pPr>
      <w:r w:rsidRPr="00E43F1B">
        <w:t>Przeznaczenie:</w:t>
      </w:r>
    </w:p>
    <w:p w14:paraId="6052C47A" w14:textId="77777777" w:rsidR="00C57E47" w:rsidRPr="00E43F1B" w:rsidRDefault="00C57E47" w:rsidP="00C57E47">
      <w:pPr>
        <w:autoSpaceDE w:val="0"/>
        <w:autoSpaceDN w:val="0"/>
        <w:adjustRightInd w:val="0"/>
        <w:jc w:val="both"/>
      </w:pPr>
      <w:r w:rsidRPr="00E43F1B">
        <w:t>Klasa maszyn logicznych udostępniających funkcjonalność Serwera Danych Przestrzennych i Serwera Usług Katalogowych.</w:t>
      </w:r>
    </w:p>
    <w:p w14:paraId="624866A4" w14:textId="77777777" w:rsidR="00C57E47" w:rsidRPr="00E43F1B" w:rsidRDefault="00C57E47" w:rsidP="00C57E47">
      <w:pPr>
        <w:autoSpaceDE w:val="0"/>
        <w:autoSpaceDN w:val="0"/>
        <w:adjustRightInd w:val="0"/>
        <w:jc w:val="both"/>
      </w:pPr>
      <w:r w:rsidRPr="00E43F1B">
        <w:t>Wykorzystanie Elementów infrastruktury sprzętowej/wirtualizacyjnej:</w:t>
      </w:r>
    </w:p>
    <w:p w14:paraId="0E96981E" w14:textId="77777777" w:rsidR="00C57E47" w:rsidRPr="00E43F1B" w:rsidRDefault="00C57E47" w:rsidP="00C57E47">
      <w:pPr>
        <w:autoSpaceDE w:val="0"/>
        <w:autoSpaceDN w:val="0"/>
        <w:adjustRightInd w:val="0"/>
        <w:jc w:val="both"/>
      </w:pPr>
      <w:r w:rsidRPr="00E43F1B">
        <w:t>W zależności od modelu hostowania może wykorzystywać infrastrukturę utrzymywaną przez lokalny węzeł SDI lub środowisko hostingowe udostępniane przez zamawiającego.</w:t>
      </w:r>
    </w:p>
    <w:p w14:paraId="42567803" w14:textId="77777777" w:rsidR="00C57E47" w:rsidRPr="00E43F1B" w:rsidRDefault="00C57E47" w:rsidP="00C57E47">
      <w:pPr>
        <w:autoSpaceDE w:val="0"/>
        <w:autoSpaceDN w:val="0"/>
        <w:adjustRightInd w:val="0"/>
        <w:jc w:val="both"/>
      </w:pPr>
      <w:r w:rsidRPr="00E43F1B">
        <w:t>Powiązane woluminy danych:</w:t>
      </w:r>
    </w:p>
    <w:p w14:paraId="0A46DF03" w14:textId="77777777" w:rsidR="00C57E47" w:rsidRPr="00E43F1B" w:rsidRDefault="00C57E47" w:rsidP="00C57E47">
      <w:pPr>
        <w:autoSpaceDE w:val="0"/>
        <w:autoSpaceDN w:val="0"/>
        <w:adjustRightInd w:val="0"/>
        <w:jc w:val="both"/>
      </w:pPr>
      <w:r w:rsidRPr="00E43F1B">
        <w:t>Powiązane woluminy danych:</w:t>
      </w:r>
    </w:p>
    <w:p w14:paraId="5BE63A59" w14:textId="77777777" w:rsidR="00C57E47" w:rsidRDefault="00C57E47" w:rsidP="00C57E47">
      <w:pPr>
        <w:numPr>
          <w:ilvl w:val="0"/>
          <w:numId w:val="35"/>
        </w:numPr>
        <w:autoSpaceDE w:val="0"/>
        <w:autoSpaceDN w:val="0"/>
        <w:adjustRightInd w:val="0"/>
        <w:spacing w:after="200" w:line="276" w:lineRule="auto"/>
        <w:jc w:val="both"/>
      </w:pPr>
      <w:r>
        <w:t>DS-CACHE</w:t>
      </w:r>
    </w:p>
    <w:p w14:paraId="2A595461" w14:textId="77777777" w:rsidR="00C57E47" w:rsidRPr="00E43F1B" w:rsidRDefault="00C57E47" w:rsidP="00C57E47">
      <w:pPr>
        <w:autoSpaceDE w:val="0"/>
        <w:autoSpaceDN w:val="0"/>
        <w:adjustRightInd w:val="0"/>
      </w:pPr>
      <w:r w:rsidRPr="00E43F1B">
        <w:t>CS-SDP SUK wykorzystuje klasy maszyn CS-CDB lub CS-LDB w celu zapewnienia persystencji danych.</w:t>
      </w:r>
    </w:p>
    <w:p w14:paraId="4006E43B" w14:textId="77777777" w:rsidR="00C57E47" w:rsidRPr="0042624C" w:rsidRDefault="00C57E47" w:rsidP="00C57E47">
      <w:pPr>
        <w:rPr>
          <w:u w:val="single"/>
        </w:rPr>
      </w:pPr>
      <w:r w:rsidRPr="0042624C">
        <w:rPr>
          <w:u w:val="single"/>
        </w:rPr>
        <w:t>CS-CNS</w:t>
      </w:r>
    </w:p>
    <w:p w14:paraId="636E80DA" w14:textId="77777777" w:rsidR="00C57E47" w:rsidRPr="00E43F1B" w:rsidRDefault="00C57E47" w:rsidP="00C57E47">
      <w:pPr>
        <w:autoSpaceDE w:val="0"/>
        <w:autoSpaceDN w:val="0"/>
        <w:adjustRightInd w:val="0"/>
        <w:jc w:val="both"/>
      </w:pPr>
      <w:r w:rsidRPr="00E43F1B">
        <w:t xml:space="preserve">Przeznaczenie: </w:t>
      </w:r>
    </w:p>
    <w:p w14:paraId="215207BC" w14:textId="77777777" w:rsidR="00C57E47" w:rsidRPr="00E43F1B" w:rsidRDefault="00C57E47" w:rsidP="00C57E47">
      <w:pPr>
        <w:autoSpaceDE w:val="0"/>
        <w:autoSpaceDN w:val="0"/>
        <w:adjustRightInd w:val="0"/>
        <w:jc w:val="both"/>
      </w:pPr>
      <w:r w:rsidRPr="00E43F1B">
        <w:t>Klasa maszyn logicznych udostepniających funkcjonalność Narzędzia do Synchronizacji Danych.</w:t>
      </w:r>
    </w:p>
    <w:p w14:paraId="62FF7749" w14:textId="77777777" w:rsidR="00C57E47" w:rsidRPr="00E43F1B" w:rsidRDefault="00C57E47" w:rsidP="00C57E47">
      <w:pPr>
        <w:autoSpaceDE w:val="0"/>
        <w:autoSpaceDN w:val="0"/>
        <w:adjustRightInd w:val="0"/>
        <w:jc w:val="both"/>
      </w:pPr>
      <w:r w:rsidRPr="00E43F1B">
        <w:t>Wykorzystanie Elementów infrastruktury sprzętowej/wirtualizacyjnej:</w:t>
      </w:r>
    </w:p>
    <w:p w14:paraId="7D900A00" w14:textId="77777777" w:rsidR="00C57E47" w:rsidRPr="00E43F1B" w:rsidRDefault="00C57E47" w:rsidP="00C57E47">
      <w:pPr>
        <w:autoSpaceDE w:val="0"/>
        <w:autoSpaceDN w:val="0"/>
        <w:adjustRightInd w:val="0"/>
        <w:jc w:val="both"/>
      </w:pPr>
      <w:r w:rsidRPr="00E43F1B">
        <w:t>Wykorzystuje centralną infrastrukturę utrzymywaną przez zamawiającego.</w:t>
      </w:r>
    </w:p>
    <w:p w14:paraId="19DCA414" w14:textId="77777777" w:rsidR="00C57E47" w:rsidRPr="00E43F1B" w:rsidRDefault="00C57E47" w:rsidP="00C57E47">
      <w:pPr>
        <w:autoSpaceDE w:val="0"/>
        <w:autoSpaceDN w:val="0"/>
        <w:adjustRightInd w:val="0"/>
      </w:pPr>
      <w:r w:rsidRPr="00E43F1B">
        <w:t>CS-CNS wykorzystuje klasy maszyn CS-CDB i CS-LDB w celu wykonania synchronizacji danych.</w:t>
      </w:r>
    </w:p>
    <w:p w14:paraId="408F5354" w14:textId="77777777" w:rsidR="00C57E47" w:rsidRPr="0042624C" w:rsidRDefault="00C57E47" w:rsidP="00C57E47">
      <w:pPr>
        <w:rPr>
          <w:u w:val="single"/>
        </w:rPr>
      </w:pPr>
      <w:r w:rsidRPr="0042624C">
        <w:rPr>
          <w:u w:val="single"/>
        </w:rPr>
        <w:t>CS-LSP</w:t>
      </w:r>
    </w:p>
    <w:p w14:paraId="557CA2F8" w14:textId="77777777" w:rsidR="00C57E47" w:rsidRPr="00E43F1B" w:rsidRDefault="00C57E47" w:rsidP="00C57E47">
      <w:pPr>
        <w:autoSpaceDE w:val="0"/>
        <w:autoSpaceDN w:val="0"/>
        <w:adjustRightInd w:val="0"/>
        <w:jc w:val="both"/>
      </w:pPr>
      <w:r w:rsidRPr="00E43F1B">
        <w:t xml:space="preserve">Przeznaczenie: </w:t>
      </w:r>
    </w:p>
    <w:p w14:paraId="2984DBB0" w14:textId="77777777" w:rsidR="00C57E47" w:rsidRPr="00E43F1B" w:rsidRDefault="00C57E47" w:rsidP="00C57E47">
      <w:pPr>
        <w:autoSpaceDE w:val="0"/>
        <w:autoSpaceDN w:val="0"/>
        <w:adjustRightInd w:val="0"/>
        <w:jc w:val="both"/>
      </w:pPr>
      <w:r w:rsidRPr="00E43F1B">
        <w:t>Klasa maszyn logicznych udostępniających funkcjonalność Narzędzia do Zasilania Bazy Danych.</w:t>
      </w:r>
    </w:p>
    <w:p w14:paraId="68ECAF60" w14:textId="77777777" w:rsidR="00C57E47" w:rsidRPr="00E43F1B" w:rsidRDefault="00C57E47" w:rsidP="00C57E47">
      <w:pPr>
        <w:autoSpaceDE w:val="0"/>
        <w:autoSpaceDN w:val="0"/>
        <w:adjustRightInd w:val="0"/>
        <w:jc w:val="both"/>
      </w:pPr>
      <w:r w:rsidRPr="00E43F1B">
        <w:t>Wykorzystanie Elementów infrastruktury sprzętowej/wirtualizacyjnej:</w:t>
      </w:r>
    </w:p>
    <w:p w14:paraId="5B10D7CE" w14:textId="77777777" w:rsidR="00C57E47" w:rsidRPr="00E43F1B" w:rsidRDefault="00C57E47" w:rsidP="00C57E47">
      <w:pPr>
        <w:autoSpaceDE w:val="0"/>
        <w:autoSpaceDN w:val="0"/>
        <w:adjustRightInd w:val="0"/>
        <w:jc w:val="both"/>
      </w:pPr>
      <w:r w:rsidRPr="00E43F1B">
        <w:t>Wykorzystuje infrastrukturę utrzymywaną przez lokalny węzeł SDI.</w:t>
      </w:r>
    </w:p>
    <w:p w14:paraId="3033E330" w14:textId="77777777" w:rsidR="00C57E47" w:rsidRPr="00E43F1B" w:rsidRDefault="00C57E47" w:rsidP="00C57E47">
      <w:pPr>
        <w:autoSpaceDE w:val="0"/>
        <w:autoSpaceDN w:val="0"/>
        <w:adjustRightInd w:val="0"/>
      </w:pPr>
      <w:r w:rsidRPr="00E43F1B">
        <w:t>CS-LSP wykorzystuje klasy maszyn CS-CDB lub CS-LDB w celu wykonania procesu zasilania bazy danych.</w:t>
      </w:r>
    </w:p>
    <w:p w14:paraId="519F6AC0" w14:textId="77777777" w:rsidR="00C57E47" w:rsidRPr="0042624C" w:rsidRDefault="00C57E47" w:rsidP="00C57E47">
      <w:pPr>
        <w:rPr>
          <w:u w:val="single"/>
        </w:rPr>
      </w:pPr>
      <w:r w:rsidRPr="0042624C">
        <w:rPr>
          <w:u w:val="single"/>
        </w:rPr>
        <w:t>CS-CDB</w:t>
      </w:r>
    </w:p>
    <w:p w14:paraId="6BCF1812" w14:textId="77777777" w:rsidR="00C57E47" w:rsidRPr="00E43F1B" w:rsidRDefault="00C57E47" w:rsidP="00C57E47">
      <w:pPr>
        <w:autoSpaceDE w:val="0"/>
        <w:autoSpaceDN w:val="0"/>
        <w:adjustRightInd w:val="0"/>
        <w:jc w:val="both"/>
      </w:pPr>
      <w:r w:rsidRPr="00E43F1B">
        <w:lastRenderedPageBreak/>
        <w:t>Przeznaczenie:</w:t>
      </w:r>
    </w:p>
    <w:p w14:paraId="02DB5FF5" w14:textId="77777777" w:rsidR="00C57E47" w:rsidRPr="00E43F1B" w:rsidRDefault="00C57E47" w:rsidP="00C57E47">
      <w:pPr>
        <w:autoSpaceDE w:val="0"/>
        <w:autoSpaceDN w:val="0"/>
        <w:adjustRightInd w:val="0"/>
        <w:jc w:val="both"/>
      </w:pPr>
      <w:r w:rsidRPr="00E43F1B">
        <w:t>Klasa maszyn logicznych udostepniających funkcjonalność serwera bazy danych ORACLE, stanowi główny silnik bazy danych dla elementów działających w środowisku hostingowym udostępnianym przez zamawiającego.</w:t>
      </w:r>
    </w:p>
    <w:p w14:paraId="34FCDF65" w14:textId="77777777" w:rsidR="00C57E47" w:rsidRPr="00E43F1B" w:rsidRDefault="00C57E47" w:rsidP="00C57E47">
      <w:pPr>
        <w:autoSpaceDE w:val="0"/>
        <w:autoSpaceDN w:val="0"/>
        <w:adjustRightInd w:val="0"/>
        <w:jc w:val="both"/>
      </w:pPr>
      <w:r w:rsidRPr="00E43F1B">
        <w:t>Wykorzystanie Elementów infrastruktury sprzętowej/wirtualizacyjnej:</w:t>
      </w:r>
    </w:p>
    <w:p w14:paraId="6412F1AB" w14:textId="77777777" w:rsidR="00C57E47" w:rsidRPr="00E43F1B" w:rsidRDefault="00C57E47" w:rsidP="00C57E47">
      <w:pPr>
        <w:autoSpaceDE w:val="0"/>
        <w:autoSpaceDN w:val="0"/>
        <w:adjustRightInd w:val="0"/>
        <w:jc w:val="both"/>
      </w:pPr>
      <w:r w:rsidRPr="00E43F1B">
        <w:t>Wykorzystuje centralną infrastrukturę utrzymywaną przez Zamawiającego.</w:t>
      </w:r>
    </w:p>
    <w:p w14:paraId="45CE2502" w14:textId="77777777" w:rsidR="00C57E47" w:rsidRDefault="00C57E47" w:rsidP="00C57E47">
      <w:pPr>
        <w:autoSpaceDE w:val="0"/>
        <w:autoSpaceDN w:val="0"/>
        <w:adjustRightInd w:val="0"/>
        <w:jc w:val="both"/>
      </w:pPr>
      <w:r>
        <w:t>Powiązane woluminy danych:</w:t>
      </w:r>
    </w:p>
    <w:p w14:paraId="106E892F" w14:textId="77777777" w:rsidR="00C57E47" w:rsidRDefault="00C57E47" w:rsidP="00C57E47">
      <w:pPr>
        <w:numPr>
          <w:ilvl w:val="0"/>
          <w:numId w:val="35"/>
        </w:numPr>
        <w:autoSpaceDE w:val="0"/>
        <w:autoSpaceDN w:val="0"/>
        <w:adjustRightInd w:val="0"/>
        <w:spacing w:after="200" w:line="276" w:lineRule="auto"/>
        <w:jc w:val="both"/>
      </w:pPr>
      <w:r>
        <w:t>DS-ORA</w:t>
      </w:r>
    </w:p>
    <w:p w14:paraId="7B91802D" w14:textId="77777777" w:rsidR="00C57E47" w:rsidRPr="0042624C" w:rsidRDefault="00C57E47" w:rsidP="00C57E47">
      <w:pPr>
        <w:rPr>
          <w:u w:val="single"/>
        </w:rPr>
      </w:pPr>
      <w:r w:rsidRPr="0042624C">
        <w:rPr>
          <w:u w:val="single"/>
        </w:rPr>
        <w:t>CS-LDB</w:t>
      </w:r>
    </w:p>
    <w:p w14:paraId="17EF2FB8" w14:textId="77777777" w:rsidR="00C57E47" w:rsidRDefault="00C57E47" w:rsidP="00C57E47">
      <w:pPr>
        <w:autoSpaceDE w:val="0"/>
        <w:autoSpaceDN w:val="0"/>
        <w:adjustRightInd w:val="0"/>
        <w:jc w:val="both"/>
      </w:pPr>
      <w:r>
        <w:t>Przeznaczenie:</w:t>
      </w:r>
    </w:p>
    <w:p w14:paraId="4E065293" w14:textId="77777777" w:rsidR="00C57E47" w:rsidRPr="00E43F1B" w:rsidRDefault="00C57E47" w:rsidP="00C57E47">
      <w:pPr>
        <w:autoSpaceDE w:val="0"/>
        <w:autoSpaceDN w:val="0"/>
        <w:adjustRightInd w:val="0"/>
        <w:jc w:val="both"/>
      </w:pPr>
      <w:r w:rsidRPr="00E43F1B">
        <w:t>Klasa maszyn logicznych udostepniających funkcjonalność serwera bazy danych PostgreSQL+PostGIS i MS SQL Server Express Edition, stanowi główny silnik bazy danych dla elementów działających w infrastrukturze utrzymywanej przez lokalny węzeł SDI.</w:t>
      </w:r>
    </w:p>
    <w:p w14:paraId="639ABC19" w14:textId="77777777" w:rsidR="00C57E47" w:rsidRPr="00E43F1B" w:rsidRDefault="00C57E47" w:rsidP="00C57E47">
      <w:pPr>
        <w:autoSpaceDE w:val="0"/>
        <w:autoSpaceDN w:val="0"/>
        <w:adjustRightInd w:val="0"/>
        <w:jc w:val="both"/>
      </w:pPr>
      <w:r w:rsidRPr="00E43F1B">
        <w:t>Wykorzystanie Elementów infrastruktury sprzętowej/wirtualizacyjnej:</w:t>
      </w:r>
    </w:p>
    <w:p w14:paraId="422EFE19" w14:textId="77777777" w:rsidR="00C57E47" w:rsidRPr="00E43F1B" w:rsidRDefault="00C57E47" w:rsidP="00C57E47">
      <w:pPr>
        <w:autoSpaceDE w:val="0"/>
        <w:autoSpaceDN w:val="0"/>
        <w:adjustRightInd w:val="0"/>
        <w:jc w:val="both"/>
      </w:pPr>
      <w:r w:rsidRPr="00E43F1B">
        <w:t>Wykorzystuje infrastrukturę utrzymywaną przez lokalny węzeł SDI.</w:t>
      </w:r>
    </w:p>
    <w:p w14:paraId="1FD6D7F4" w14:textId="77777777" w:rsidR="00C57E47" w:rsidRDefault="00C57E47" w:rsidP="00C57E47">
      <w:pPr>
        <w:autoSpaceDE w:val="0"/>
        <w:autoSpaceDN w:val="0"/>
        <w:adjustRightInd w:val="0"/>
        <w:jc w:val="both"/>
      </w:pPr>
      <w:r>
        <w:t>Powiązane woluminy danych:</w:t>
      </w:r>
    </w:p>
    <w:p w14:paraId="10278170" w14:textId="77777777" w:rsidR="00C57E47" w:rsidRDefault="00C57E47" w:rsidP="00C57E47">
      <w:pPr>
        <w:numPr>
          <w:ilvl w:val="0"/>
          <w:numId w:val="35"/>
        </w:numPr>
        <w:autoSpaceDE w:val="0"/>
        <w:autoSpaceDN w:val="0"/>
        <w:adjustRightInd w:val="0"/>
        <w:spacing w:after="200" w:line="276" w:lineRule="auto"/>
        <w:jc w:val="both"/>
      </w:pPr>
      <w:r>
        <w:t>DS-POSTGIS</w:t>
      </w:r>
    </w:p>
    <w:p w14:paraId="569D5857" w14:textId="77777777" w:rsidR="00C57E47" w:rsidRPr="00031647" w:rsidRDefault="00C57E47" w:rsidP="00C57E47">
      <w:pPr>
        <w:numPr>
          <w:ilvl w:val="0"/>
          <w:numId w:val="35"/>
        </w:numPr>
        <w:autoSpaceDE w:val="0"/>
        <w:autoSpaceDN w:val="0"/>
        <w:adjustRightInd w:val="0"/>
        <w:spacing w:after="200" w:line="276" w:lineRule="auto"/>
        <w:jc w:val="both"/>
      </w:pPr>
      <w:r>
        <w:t>DS-MSSQL</w:t>
      </w:r>
    </w:p>
    <w:p w14:paraId="6D52D35A" w14:textId="77777777" w:rsidR="00C57E47" w:rsidRPr="002636BE" w:rsidRDefault="00C57E47" w:rsidP="00C57E47">
      <w:pPr>
        <w:pStyle w:val="Styl5"/>
        <w:rPr>
          <w:color w:val="333399"/>
        </w:rPr>
      </w:pPr>
      <w:bookmarkStart w:id="917" w:name="_Toc311818266"/>
      <w:bookmarkStart w:id="918" w:name="_Toc455572298"/>
      <w:r w:rsidRPr="002636BE">
        <w:rPr>
          <w:color w:val="333399"/>
        </w:rPr>
        <w:t>Model logicznych woluminów danych</w:t>
      </w:r>
      <w:bookmarkEnd w:id="917"/>
      <w:bookmarkEnd w:id="918"/>
    </w:p>
    <w:p w14:paraId="1D83040E" w14:textId="77777777" w:rsidR="00C57E47" w:rsidRPr="00E43F1B" w:rsidRDefault="00C57E47" w:rsidP="00C57E47">
      <w:pPr>
        <w:jc w:val="both"/>
      </w:pPr>
      <w:r w:rsidRPr="00E43F1B">
        <w:t>Rozmiar woluminów danych jest zależny od potrzeb Podmiotu, dla którego będzie instancjonowany Moduł SDI w środowisku hostingowym. Ponieważ Moduł SDI z założenia może być oferowany dowolnemu Podmiotowi, liczba podmiotów, a zatem rozmiar woluminów danych nie może zostać określony na etapie projektu technicznego. Rozmiar woluminów danych zostanie określony w projekcie wdrożenia testowego/masowego, po uzgodnieniu z Zamawiającym zakresu wdrożenia.</w:t>
      </w:r>
    </w:p>
    <w:p w14:paraId="463F5757" w14:textId="77777777" w:rsidR="00C57E47" w:rsidRPr="0042624C" w:rsidRDefault="00C57E47" w:rsidP="00C57E47">
      <w:pPr>
        <w:rPr>
          <w:rStyle w:val="Uwydatnienie"/>
        </w:rPr>
      </w:pPr>
      <w:bookmarkStart w:id="919" w:name="_Toc311818267"/>
      <w:r w:rsidRPr="0042624C">
        <w:rPr>
          <w:rStyle w:val="Uwydatnienie"/>
        </w:rPr>
        <w:t>DS-ORA</w:t>
      </w:r>
      <w:bookmarkEnd w:id="919"/>
    </w:p>
    <w:p w14:paraId="07067EAC" w14:textId="77777777" w:rsidR="00C57E47" w:rsidRPr="00E43F1B" w:rsidRDefault="00C57E47" w:rsidP="00C57E47">
      <w:pPr>
        <w:jc w:val="both"/>
      </w:pPr>
      <w:r w:rsidRPr="00E43F1B">
        <w:t>Przeznaczenie: przestrzeń niezbędna do zainstalowania i działania centralnej bazy danych ORACLE.</w:t>
      </w:r>
    </w:p>
    <w:p w14:paraId="1F364CB3" w14:textId="77777777" w:rsidR="00C57E47" w:rsidRPr="00E43F1B" w:rsidRDefault="00C57E47" w:rsidP="00C57E47">
      <w:pPr>
        <w:jc w:val="both"/>
      </w:pPr>
      <w:r w:rsidRPr="00E43F1B">
        <w:t>Wolumin realizowany jest za pomocą Usługi bazy danych w infrastrukturze CODGIK.</w:t>
      </w:r>
    </w:p>
    <w:p w14:paraId="01293C0F" w14:textId="77777777" w:rsidR="00C57E47" w:rsidRPr="0042624C" w:rsidRDefault="00C57E47" w:rsidP="00C57E47">
      <w:pPr>
        <w:rPr>
          <w:rStyle w:val="Uwydatnienie"/>
        </w:rPr>
      </w:pPr>
      <w:bookmarkStart w:id="920" w:name="_Toc311818268"/>
      <w:r w:rsidRPr="0042624C">
        <w:rPr>
          <w:rStyle w:val="Uwydatnienie"/>
        </w:rPr>
        <w:t>DS-POSTGIS</w:t>
      </w:r>
      <w:bookmarkEnd w:id="920"/>
    </w:p>
    <w:p w14:paraId="25F1B470" w14:textId="77777777" w:rsidR="00C57E47" w:rsidRPr="00E43F1B" w:rsidRDefault="00C57E47" w:rsidP="00C57E47">
      <w:r w:rsidRPr="00E43F1B">
        <w:t>Przeznaczenie: przestrzeń niezbędna do zainstalowania i działania lokalnej bazy danych PostgreSQL+PostGIS.</w:t>
      </w:r>
    </w:p>
    <w:p w14:paraId="44A3EDE0" w14:textId="77777777" w:rsidR="00C57E47" w:rsidRPr="0042624C" w:rsidRDefault="00C57E47" w:rsidP="00C57E47">
      <w:pPr>
        <w:rPr>
          <w:rStyle w:val="Uwydatnienie"/>
        </w:rPr>
      </w:pPr>
      <w:bookmarkStart w:id="921" w:name="_Toc311818269"/>
      <w:r w:rsidRPr="0042624C">
        <w:rPr>
          <w:rStyle w:val="Uwydatnienie"/>
        </w:rPr>
        <w:t>DS-MSSQL</w:t>
      </w:r>
      <w:bookmarkEnd w:id="921"/>
    </w:p>
    <w:p w14:paraId="5FE990C3" w14:textId="77777777" w:rsidR="00C57E47" w:rsidRPr="00E43F1B" w:rsidRDefault="00C57E47" w:rsidP="00C57E47">
      <w:r w:rsidRPr="00E43F1B">
        <w:t>Przeznaczenie: przestrzeń niezbędna do zainstalowania i działania lokalnej bazy danych MS SQL Server Express Edition.</w:t>
      </w:r>
    </w:p>
    <w:p w14:paraId="1E637E08" w14:textId="77777777" w:rsidR="00C57E47" w:rsidRPr="0042624C" w:rsidRDefault="00C57E47" w:rsidP="00C57E47">
      <w:pPr>
        <w:rPr>
          <w:rStyle w:val="Uwydatnienie"/>
        </w:rPr>
      </w:pPr>
      <w:bookmarkStart w:id="922" w:name="_Toc311818270"/>
      <w:r w:rsidRPr="0042624C">
        <w:rPr>
          <w:rStyle w:val="Uwydatnienie"/>
        </w:rPr>
        <w:lastRenderedPageBreak/>
        <w:t>DS-CACHE</w:t>
      </w:r>
      <w:bookmarkEnd w:id="922"/>
    </w:p>
    <w:p w14:paraId="69E6AFAD" w14:textId="77777777" w:rsidR="00C57E47" w:rsidRPr="00E43F1B" w:rsidRDefault="00C57E47" w:rsidP="00C57E47">
      <w:r w:rsidRPr="00E43F1B">
        <w:t>Przeznaczenie: przestrzeń niezbędna do przechowywania danych rastrowych i kafli publikowanych przez Serwer Danych Przestrzennych.</w:t>
      </w:r>
    </w:p>
    <w:p w14:paraId="51EE7795" w14:textId="77777777" w:rsidR="00C57E47" w:rsidRPr="00E43F1B" w:rsidRDefault="00C57E47" w:rsidP="00C57E47">
      <w:r>
        <w:fldChar w:fldCharType="begin"/>
      </w:r>
      <w:r w:rsidRPr="00E43F1B">
        <w:instrText xml:space="preserve"> REF _Ref336950061 \h </w:instrText>
      </w:r>
      <w:r>
        <w:fldChar w:fldCharType="separate"/>
      </w:r>
      <w:r w:rsidR="00E451BD" w:rsidRPr="00E43F1B">
        <w:t xml:space="preserve">Tabela </w:t>
      </w:r>
      <w:r w:rsidR="00E451BD">
        <w:rPr>
          <w:noProof/>
        </w:rPr>
        <w:t>14</w:t>
      </w:r>
      <w:r>
        <w:fldChar w:fldCharType="end"/>
      </w:r>
      <w:r w:rsidRPr="00E43F1B">
        <w:t xml:space="preserve"> przedstawia listę woluminów z informacją o ich przeznaczeniu i listą wykorzystujących je komponentów.</w:t>
      </w:r>
    </w:p>
    <w:p w14:paraId="446E7302" w14:textId="77777777" w:rsidR="00C57E47" w:rsidRPr="00E43F1B" w:rsidRDefault="00C57E47" w:rsidP="00C57E47">
      <w:pPr>
        <w:pStyle w:val="Legenda"/>
        <w:rPr>
          <w:lang w:val="pl-PL"/>
        </w:rPr>
      </w:pPr>
      <w:bookmarkStart w:id="923" w:name="_Ref336950061"/>
      <w:bookmarkStart w:id="924" w:name="_Toc311818280"/>
      <w:r w:rsidRPr="00E43F1B">
        <w:rPr>
          <w:lang w:val="pl-PL"/>
        </w:rPr>
        <w:t xml:space="preserve">Tabela </w:t>
      </w:r>
      <w:r>
        <w:fldChar w:fldCharType="begin"/>
      </w:r>
      <w:r w:rsidRPr="00E43F1B">
        <w:rPr>
          <w:lang w:val="pl-PL"/>
        </w:rPr>
        <w:instrText xml:space="preserve"> SEQ Tabela \* ARABIC </w:instrText>
      </w:r>
      <w:r>
        <w:fldChar w:fldCharType="separate"/>
      </w:r>
      <w:r w:rsidR="00E451BD">
        <w:rPr>
          <w:noProof/>
          <w:lang w:val="pl-PL"/>
        </w:rPr>
        <w:t>14</w:t>
      </w:r>
      <w:r>
        <w:fldChar w:fldCharType="end"/>
      </w:r>
      <w:bookmarkEnd w:id="923"/>
      <w:r w:rsidRPr="00E43F1B">
        <w:rPr>
          <w:lang w:val="pl-PL"/>
        </w:rPr>
        <w:t>. Wykaz woluminów z informacją o ich przeznaczeniu i listą wykorzystujących je komponentów.</w:t>
      </w:r>
      <w:bookmarkEnd w:id="924"/>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24"/>
        <w:gridCol w:w="1819"/>
        <w:gridCol w:w="3755"/>
        <w:gridCol w:w="2264"/>
      </w:tblGrid>
      <w:tr w:rsidR="00C57E47" w:rsidRPr="0010749E" w14:paraId="02C607CF" w14:textId="77777777" w:rsidTr="00C57E47">
        <w:trPr>
          <w:trHeight w:val="714"/>
        </w:trPr>
        <w:tc>
          <w:tcPr>
            <w:tcW w:w="1224" w:type="dxa"/>
            <w:shd w:val="clear" w:color="auto" w:fill="B6DDE8"/>
          </w:tcPr>
          <w:p w14:paraId="5C3EF26F" w14:textId="77777777" w:rsidR="00C57E47" w:rsidRPr="0066740B" w:rsidRDefault="00C57E47" w:rsidP="000E354F">
            <w:pPr>
              <w:spacing w:after="0"/>
              <w:jc w:val="center"/>
              <w:rPr>
                <w:b/>
                <w:sz w:val="16"/>
              </w:rPr>
            </w:pPr>
            <w:r w:rsidRPr="0066740B">
              <w:rPr>
                <w:b/>
                <w:sz w:val="16"/>
              </w:rPr>
              <w:t>NAZWA</w:t>
            </w:r>
          </w:p>
        </w:tc>
        <w:tc>
          <w:tcPr>
            <w:tcW w:w="1819" w:type="dxa"/>
            <w:shd w:val="clear" w:color="auto" w:fill="B6DDE8"/>
          </w:tcPr>
          <w:p w14:paraId="75E77CF0" w14:textId="77777777" w:rsidR="00C57E47" w:rsidRPr="00E43F1B" w:rsidRDefault="00C57E47" w:rsidP="000E354F">
            <w:pPr>
              <w:spacing w:after="0"/>
              <w:jc w:val="center"/>
              <w:rPr>
                <w:b/>
                <w:sz w:val="16"/>
              </w:rPr>
            </w:pPr>
            <w:r w:rsidRPr="00E43F1B">
              <w:rPr>
                <w:b/>
                <w:sz w:val="16"/>
              </w:rPr>
              <w:t>LISTA KOMPONENTÓW KORZYSTAJĄCYCH Z WOLUMINU</w:t>
            </w:r>
          </w:p>
        </w:tc>
        <w:tc>
          <w:tcPr>
            <w:tcW w:w="3755" w:type="dxa"/>
            <w:shd w:val="clear" w:color="auto" w:fill="B6DDE8"/>
          </w:tcPr>
          <w:p w14:paraId="4CB1039D" w14:textId="77777777" w:rsidR="00C57E47" w:rsidRPr="0066740B" w:rsidRDefault="00C57E47" w:rsidP="000E354F">
            <w:pPr>
              <w:spacing w:after="0"/>
              <w:jc w:val="center"/>
              <w:rPr>
                <w:b/>
                <w:sz w:val="16"/>
              </w:rPr>
            </w:pPr>
            <w:r w:rsidRPr="0066740B">
              <w:rPr>
                <w:b/>
                <w:sz w:val="16"/>
              </w:rPr>
              <w:t>PRZEZNACZENIE</w:t>
            </w:r>
          </w:p>
        </w:tc>
        <w:tc>
          <w:tcPr>
            <w:tcW w:w="2264" w:type="dxa"/>
            <w:shd w:val="clear" w:color="auto" w:fill="B6DDE8"/>
          </w:tcPr>
          <w:p w14:paraId="3DE484C3" w14:textId="77777777" w:rsidR="00C57E47" w:rsidRPr="0066740B" w:rsidRDefault="00C57E47" w:rsidP="000E354F">
            <w:pPr>
              <w:spacing w:after="0"/>
              <w:jc w:val="center"/>
              <w:rPr>
                <w:b/>
                <w:sz w:val="16"/>
              </w:rPr>
            </w:pPr>
            <w:r w:rsidRPr="0066740B">
              <w:rPr>
                <w:b/>
                <w:sz w:val="16"/>
              </w:rPr>
              <w:t>DOSTĘP</w:t>
            </w:r>
          </w:p>
        </w:tc>
      </w:tr>
      <w:tr w:rsidR="00C57E47" w:rsidRPr="00E43F1B" w14:paraId="36D4A48A" w14:textId="77777777" w:rsidTr="00C57E47">
        <w:tc>
          <w:tcPr>
            <w:tcW w:w="1224" w:type="dxa"/>
            <w:shd w:val="clear" w:color="auto" w:fill="auto"/>
          </w:tcPr>
          <w:p w14:paraId="022630F2" w14:textId="77777777" w:rsidR="00C57E47" w:rsidRPr="0066740B" w:rsidRDefault="00C57E47" w:rsidP="000E354F">
            <w:pPr>
              <w:spacing w:after="0"/>
              <w:rPr>
                <w:sz w:val="20"/>
              </w:rPr>
            </w:pPr>
            <w:r w:rsidRPr="0066740B">
              <w:rPr>
                <w:sz w:val="20"/>
              </w:rPr>
              <w:t>DS-ORA</w:t>
            </w:r>
          </w:p>
        </w:tc>
        <w:tc>
          <w:tcPr>
            <w:tcW w:w="1819" w:type="dxa"/>
            <w:shd w:val="clear" w:color="auto" w:fill="auto"/>
          </w:tcPr>
          <w:p w14:paraId="0E3075DB" w14:textId="77777777" w:rsidR="00C57E47" w:rsidRPr="0066740B" w:rsidRDefault="00C57E47" w:rsidP="000E354F">
            <w:pPr>
              <w:pStyle w:val="Bezodstpw"/>
              <w:rPr>
                <w:sz w:val="20"/>
                <w:lang w:val="en-US"/>
              </w:rPr>
            </w:pPr>
            <w:r w:rsidRPr="0066740B">
              <w:rPr>
                <w:sz w:val="20"/>
                <w:lang w:val="en-US"/>
              </w:rPr>
              <w:t>CS-CDB</w:t>
            </w:r>
          </w:p>
          <w:p w14:paraId="74261709" w14:textId="77777777" w:rsidR="00C57E47" w:rsidRPr="0066740B" w:rsidRDefault="00C57E47" w:rsidP="000E354F">
            <w:pPr>
              <w:pStyle w:val="Bezodstpw"/>
              <w:rPr>
                <w:sz w:val="20"/>
                <w:lang w:val="en-US"/>
              </w:rPr>
            </w:pPr>
          </w:p>
        </w:tc>
        <w:tc>
          <w:tcPr>
            <w:tcW w:w="3755" w:type="dxa"/>
            <w:shd w:val="clear" w:color="auto" w:fill="auto"/>
          </w:tcPr>
          <w:p w14:paraId="744EAD98" w14:textId="77777777" w:rsidR="00C57E47" w:rsidRPr="00E43F1B" w:rsidRDefault="00C57E47" w:rsidP="000E354F">
            <w:pPr>
              <w:spacing w:after="0"/>
              <w:rPr>
                <w:sz w:val="20"/>
              </w:rPr>
            </w:pPr>
            <w:r w:rsidRPr="00E43F1B">
              <w:rPr>
                <w:sz w:val="20"/>
              </w:rPr>
              <w:t>Wolumin realizowany za pomocą Usługi bazy danych w infrastrukturze CODGIK.</w:t>
            </w:r>
          </w:p>
          <w:p w14:paraId="09669BA1" w14:textId="77777777" w:rsidR="00C57E47" w:rsidRPr="00E43F1B" w:rsidRDefault="00C57E47" w:rsidP="000E354F">
            <w:pPr>
              <w:spacing w:after="0"/>
              <w:rPr>
                <w:sz w:val="20"/>
              </w:rPr>
            </w:pPr>
            <w:r w:rsidRPr="00E43F1B">
              <w:rPr>
                <w:sz w:val="20"/>
              </w:rPr>
              <w:t>Przechowuje dane przestrzenne oraz metadane publikowane za pomocą Serwera Danych Przestrzennych i Serwera Usług Katalogowych hostowanych w centralnym środowisku wirtualizacyjnym.</w:t>
            </w:r>
          </w:p>
        </w:tc>
        <w:tc>
          <w:tcPr>
            <w:tcW w:w="2264" w:type="dxa"/>
            <w:shd w:val="clear" w:color="auto" w:fill="auto"/>
          </w:tcPr>
          <w:p w14:paraId="406D2942" w14:textId="77777777" w:rsidR="00C57E47" w:rsidRPr="00E43F1B" w:rsidRDefault="00C57E47" w:rsidP="000E354F">
            <w:pPr>
              <w:spacing w:after="0"/>
              <w:rPr>
                <w:sz w:val="20"/>
              </w:rPr>
            </w:pPr>
            <w:r w:rsidRPr="00E43F1B">
              <w:rPr>
                <w:sz w:val="20"/>
              </w:rPr>
              <w:t>Wymagany jest szybki dostęp bazodanowy.</w:t>
            </w:r>
          </w:p>
        </w:tc>
      </w:tr>
      <w:tr w:rsidR="00C57E47" w:rsidRPr="00E43F1B" w14:paraId="04062F58" w14:textId="77777777" w:rsidTr="00C57E47">
        <w:tc>
          <w:tcPr>
            <w:tcW w:w="1224" w:type="dxa"/>
            <w:shd w:val="clear" w:color="auto" w:fill="auto"/>
          </w:tcPr>
          <w:p w14:paraId="16B91AA0" w14:textId="77777777" w:rsidR="00C57E47" w:rsidRPr="0066740B" w:rsidRDefault="00C57E47" w:rsidP="000E354F">
            <w:pPr>
              <w:spacing w:after="0"/>
              <w:rPr>
                <w:sz w:val="20"/>
              </w:rPr>
            </w:pPr>
            <w:r w:rsidRPr="0066740B">
              <w:rPr>
                <w:sz w:val="20"/>
              </w:rPr>
              <w:t>DS-POSTGIS</w:t>
            </w:r>
          </w:p>
        </w:tc>
        <w:tc>
          <w:tcPr>
            <w:tcW w:w="1819" w:type="dxa"/>
            <w:shd w:val="clear" w:color="auto" w:fill="auto"/>
          </w:tcPr>
          <w:p w14:paraId="563F3375" w14:textId="77777777" w:rsidR="00C57E47" w:rsidRPr="0066740B" w:rsidRDefault="00C57E47" w:rsidP="000E354F">
            <w:pPr>
              <w:pStyle w:val="Bezodstpw"/>
              <w:rPr>
                <w:sz w:val="20"/>
              </w:rPr>
            </w:pPr>
            <w:r w:rsidRPr="0066740B">
              <w:rPr>
                <w:sz w:val="20"/>
              </w:rPr>
              <w:t>CS-LDB</w:t>
            </w:r>
          </w:p>
        </w:tc>
        <w:tc>
          <w:tcPr>
            <w:tcW w:w="3755" w:type="dxa"/>
            <w:shd w:val="clear" w:color="auto" w:fill="auto"/>
          </w:tcPr>
          <w:p w14:paraId="51A5E658" w14:textId="77777777" w:rsidR="00C57E47" w:rsidRPr="00E43F1B" w:rsidRDefault="00C57E47" w:rsidP="000E354F">
            <w:pPr>
              <w:spacing w:after="0"/>
              <w:rPr>
                <w:sz w:val="20"/>
              </w:rPr>
            </w:pPr>
            <w:r w:rsidRPr="00E43F1B">
              <w:rPr>
                <w:sz w:val="20"/>
              </w:rPr>
              <w:t>Przechowuje dane przestrzenne publikowane za pomocą Serwera Danych Przestrzennych w lokalnej infrastrukturze podmiotu.</w:t>
            </w:r>
          </w:p>
        </w:tc>
        <w:tc>
          <w:tcPr>
            <w:tcW w:w="2264" w:type="dxa"/>
            <w:shd w:val="clear" w:color="auto" w:fill="auto"/>
          </w:tcPr>
          <w:p w14:paraId="6482ABD0" w14:textId="77777777" w:rsidR="00C57E47" w:rsidRPr="00E43F1B" w:rsidRDefault="00C57E47" w:rsidP="000E354F">
            <w:pPr>
              <w:spacing w:after="0"/>
              <w:rPr>
                <w:sz w:val="20"/>
              </w:rPr>
            </w:pPr>
            <w:r w:rsidRPr="00E43F1B">
              <w:rPr>
                <w:sz w:val="20"/>
              </w:rPr>
              <w:t>Wymagany jest szybki dostęp bazodanowy.</w:t>
            </w:r>
          </w:p>
        </w:tc>
      </w:tr>
      <w:tr w:rsidR="00C57E47" w:rsidRPr="00E43F1B" w14:paraId="3761DEBE" w14:textId="77777777" w:rsidTr="00C57E47">
        <w:tc>
          <w:tcPr>
            <w:tcW w:w="1224" w:type="dxa"/>
            <w:shd w:val="clear" w:color="auto" w:fill="auto"/>
          </w:tcPr>
          <w:p w14:paraId="7C530234" w14:textId="77777777" w:rsidR="00C57E47" w:rsidRPr="0066740B" w:rsidRDefault="00C57E47" w:rsidP="000E354F">
            <w:pPr>
              <w:spacing w:after="0"/>
              <w:rPr>
                <w:sz w:val="20"/>
              </w:rPr>
            </w:pPr>
            <w:r w:rsidRPr="0066740B">
              <w:rPr>
                <w:sz w:val="20"/>
              </w:rPr>
              <w:t>DS-MSSQL</w:t>
            </w:r>
          </w:p>
        </w:tc>
        <w:tc>
          <w:tcPr>
            <w:tcW w:w="1819" w:type="dxa"/>
            <w:shd w:val="clear" w:color="auto" w:fill="auto"/>
          </w:tcPr>
          <w:p w14:paraId="178890C9" w14:textId="77777777" w:rsidR="00C57E47" w:rsidRPr="0066740B" w:rsidRDefault="00C57E47" w:rsidP="000E354F">
            <w:pPr>
              <w:pStyle w:val="Bezodstpw"/>
              <w:rPr>
                <w:sz w:val="20"/>
              </w:rPr>
            </w:pPr>
            <w:r w:rsidRPr="0066740B">
              <w:rPr>
                <w:sz w:val="20"/>
              </w:rPr>
              <w:t>CS-LDB</w:t>
            </w:r>
          </w:p>
        </w:tc>
        <w:tc>
          <w:tcPr>
            <w:tcW w:w="3755" w:type="dxa"/>
            <w:shd w:val="clear" w:color="auto" w:fill="auto"/>
          </w:tcPr>
          <w:p w14:paraId="6D27274A" w14:textId="77777777" w:rsidR="00C57E47" w:rsidRPr="00E43F1B" w:rsidRDefault="00C57E47" w:rsidP="000E354F">
            <w:pPr>
              <w:spacing w:after="0"/>
              <w:rPr>
                <w:sz w:val="20"/>
              </w:rPr>
            </w:pPr>
            <w:r w:rsidRPr="00E43F1B">
              <w:rPr>
                <w:sz w:val="20"/>
              </w:rPr>
              <w:t>Przechowuje metadane publikowane za pomocą Serwera Usług Katalogowych w lokalnej infrastrukturze podmiotu.</w:t>
            </w:r>
          </w:p>
        </w:tc>
        <w:tc>
          <w:tcPr>
            <w:tcW w:w="2264" w:type="dxa"/>
            <w:shd w:val="clear" w:color="auto" w:fill="auto"/>
          </w:tcPr>
          <w:p w14:paraId="121B2B89" w14:textId="77777777" w:rsidR="00C57E47" w:rsidRPr="00E43F1B" w:rsidRDefault="00C57E47" w:rsidP="000E354F">
            <w:pPr>
              <w:spacing w:after="0"/>
              <w:rPr>
                <w:sz w:val="20"/>
              </w:rPr>
            </w:pPr>
            <w:r w:rsidRPr="00E43F1B">
              <w:rPr>
                <w:sz w:val="20"/>
              </w:rPr>
              <w:t>Wymagany jest szybki dostęp bazodanowy.</w:t>
            </w:r>
          </w:p>
        </w:tc>
      </w:tr>
      <w:tr w:rsidR="00C57E47" w:rsidRPr="00E43F1B" w14:paraId="054F718A" w14:textId="77777777" w:rsidTr="00C57E47">
        <w:tc>
          <w:tcPr>
            <w:tcW w:w="1224" w:type="dxa"/>
            <w:shd w:val="clear" w:color="auto" w:fill="auto"/>
          </w:tcPr>
          <w:p w14:paraId="40AAECCD" w14:textId="77777777" w:rsidR="00C57E47" w:rsidRPr="0066740B" w:rsidRDefault="00C57E47" w:rsidP="000E354F">
            <w:pPr>
              <w:spacing w:after="0"/>
              <w:rPr>
                <w:sz w:val="20"/>
              </w:rPr>
            </w:pPr>
            <w:r w:rsidRPr="0066740B">
              <w:rPr>
                <w:sz w:val="20"/>
              </w:rPr>
              <w:t>DS-CACHE</w:t>
            </w:r>
          </w:p>
        </w:tc>
        <w:tc>
          <w:tcPr>
            <w:tcW w:w="1819" w:type="dxa"/>
            <w:shd w:val="clear" w:color="auto" w:fill="auto"/>
          </w:tcPr>
          <w:p w14:paraId="784B3CC6" w14:textId="77777777" w:rsidR="00C57E47" w:rsidRPr="0066740B" w:rsidRDefault="00C57E47" w:rsidP="000E354F">
            <w:pPr>
              <w:pStyle w:val="Bezodstpw"/>
              <w:rPr>
                <w:sz w:val="20"/>
              </w:rPr>
            </w:pPr>
            <w:r w:rsidRPr="0066740B">
              <w:rPr>
                <w:sz w:val="20"/>
              </w:rPr>
              <w:t>CS-SDP</w:t>
            </w:r>
          </w:p>
          <w:p w14:paraId="796782FE" w14:textId="77777777" w:rsidR="00C57E47" w:rsidRPr="0066740B" w:rsidRDefault="00C57E47" w:rsidP="000E354F">
            <w:pPr>
              <w:pStyle w:val="Bezodstpw"/>
              <w:rPr>
                <w:sz w:val="20"/>
              </w:rPr>
            </w:pPr>
            <w:r w:rsidRPr="0066740B">
              <w:rPr>
                <w:sz w:val="20"/>
              </w:rPr>
              <w:t>CS-SDP SUK</w:t>
            </w:r>
          </w:p>
        </w:tc>
        <w:tc>
          <w:tcPr>
            <w:tcW w:w="3755" w:type="dxa"/>
            <w:shd w:val="clear" w:color="auto" w:fill="auto"/>
          </w:tcPr>
          <w:p w14:paraId="13194F46" w14:textId="77777777" w:rsidR="00C57E47" w:rsidRPr="00E43F1B" w:rsidRDefault="00C57E47" w:rsidP="000E354F">
            <w:pPr>
              <w:spacing w:after="0"/>
              <w:rPr>
                <w:sz w:val="20"/>
              </w:rPr>
            </w:pPr>
            <w:r w:rsidRPr="00E43F1B">
              <w:rPr>
                <w:sz w:val="20"/>
              </w:rPr>
              <w:t>Przechowuje kafle cache’a rastrowego oraz inne dane rastrowe publikowane za pomocą Serwera Danych Przestrzennych.</w:t>
            </w:r>
          </w:p>
        </w:tc>
        <w:tc>
          <w:tcPr>
            <w:tcW w:w="2264" w:type="dxa"/>
            <w:shd w:val="clear" w:color="auto" w:fill="auto"/>
          </w:tcPr>
          <w:p w14:paraId="4D02F3CA" w14:textId="77777777" w:rsidR="00C57E47" w:rsidRPr="00E43F1B" w:rsidRDefault="00C57E47" w:rsidP="000E354F">
            <w:pPr>
              <w:spacing w:after="0"/>
              <w:rPr>
                <w:sz w:val="20"/>
              </w:rPr>
            </w:pPr>
            <w:r w:rsidRPr="00E43F1B">
              <w:rPr>
                <w:sz w:val="20"/>
              </w:rPr>
              <w:t>Wymagany jest szybki dostęp do systemu plików.</w:t>
            </w:r>
          </w:p>
        </w:tc>
      </w:tr>
    </w:tbl>
    <w:p w14:paraId="785DD324" w14:textId="16034D62" w:rsidR="00A65151" w:rsidRPr="00D2230E" w:rsidRDefault="00A65151" w:rsidP="00D2230E">
      <w:pPr>
        <w:pStyle w:val="Nagwek1"/>
        <w:numPr>
          <w:ilvl w:val="0"/>
          <w:numId w:val="0"/>
        </w:numPr>
        <w:ind w:left="432"/>
        <w:jc w:val="both"/>
        <w:rPr>
          <w:strike/>
        </w:rPr>
        <w:sectPr w:rsidR="00A65151" w:rsidRPr="00D2230E" w:rsidSect="00127DE1">
          <w:pgSz w:w="11906" w:h="16838"/>
          <w:pgMar w:top="1417" w:right="1417" w:bottom="1417" w:left="1417" w:header="708" w:footer="708" w:gutter="0"/>
          <w:cols w:space="708"/>
          <w:docGrid w:linePitch="360"/>
        </w:sectPr>
      </w:pPr>
      <w:bookmarkStart w:id="925" w:name="_Toc412199390"/>
      <w:bookmarkStart w:id="926" w:name="_Ref412199466"/>
      <w:bookmarkStart w:id="927" w:name="_Ref412199468"/>
      <w:bookmarkStart w:id="928" w:name="_Ref412458794"/>
      <w:bookmarkStart w:id="929" w:name="_Ref412458797"/>
      <w:bookmarkStart w:id="930" w:name="_Toc455572300"/>
      <w:bookmarkEnd w:id="809"/>
      <w:bookmarkEnd w:id="810"/>
      <w:bookmarkEnd w:id="902"/>
      <w:bookmarkEnd w:id="903"/>
      <w:bookmarkEnd w:id="904"/>
      <w:bookmarkEnd w:id="905"/>
    </w:p>
    <w:p w14:paraId="4279FB7F" w14:textId="77777777" w:rsidR="00C57E47" w:rsidRPr="008B26E1" w:rsidRDefault="00C57E47" w:rsidP="0033795A">
      <w:pPr>
        <w:pStyle w:val="Styl2"/>
      </w:pPr>
      <w:bookmarkStart w:id="931" w:name="_Ref455577803"/>
      <w:bookmarkStart w:id="932" w:name="_Ref455577815"/>
      <w:bookmarkStart w:id="933" w:name="_Toc81490790"/>
      <w:r w:rsidRPr="008B26E1">
        <w:lastRenderedPageBreak/>
        <w:t>Wykaz Oprogramowania</w:t>
      </w:r>
      <w:bookmarkEnd w:id="925"/>
      <w:bookmarkEnd w:id="926"/>
      <w:bookmarkEnd w:id="927"/>
      <w:bookmarkEnd w:id="928"/>
      <w:bookmarkEnd w:id="929"/>
      <w:bookmarkEnd w:id="930"/>
      <w:bookmarkEnd w:id="931"/>
      <w:bookmarkEnd w:id="932"/>
      <w:bookmarkEnd w:id="933"/>
    </w:p>
    <w:p w14:paraId="68587158" w14:textId="77777777" w:rsidR="00EC5141" w:rsidRDefault="00C57E47" w:rsidP="00C57E47">
      <w:r w:rsidRPr="008B26E1">
        <w:t>Poniżej przedstawiony został wykaz oprogramowania typu COTS, które zostało dostarczone w ramach Modułu SDI I Uniwersalnego Modułu Mapowego.</w:t>
      </w:r>
      <w:r w:rsidR="00EC5141">
        <w:t xml:space="preserve"> </w:t>
      </w:r>
    </w:p>
    <w:p w14:paraId="28663E1F" w14:textId="2FC103AE" w:rsidR="00C57E47" w:rsidRDefault="00EC5141" w:rsidP="00C57E47">
      <w:r>
        <w:t xml:space="preserve">Zamawiający ma dostęp do oprogramowania: </w:t>
      </w:r>
      <w:r w:rsidRPr="00EC5141">
        <w:t>GeoMedia Desktop Professional</w:t>
      </w:r>
      <w:r>
        <w:t xml:space="preserve">, </w:t>
      </w:r>
      <w:r w:rsidRPr="00EC5141">
        <w:t>GeoMedia WebMap Professional</w:t>
      </w:r>
      <w:r>
        <w:t>,</w:t>
      </w:r>
      <w:r w:rsidRPr="00EC5141">
        <w:t xml:space="preserve"> Geospatial SD</w:t>
      </w:r>
      <w:r>
        <w:t xml:space="preserve">I, </w:t>
      </w:r>
      <w:r w:rsidRPr="00EC5141">
        <w:t>Geospatial Portal</w:t>
      </w:r>
      <w:r>
        <w:t xml:space="preserve">, </w:t>
      </w:r>
      <w:r w:rsidRPr="00EC5141">
        <w:t>GeoMedia 3D</w:t>
      </w:r>
      <w:r>
        <w:t xml:space="preserve"> w wersjach 2016, 20</w:t>
      </w:r>
      <w:r w:rsidR="00AA76FD">
        <w:t>18 i 2020.</w:t>
      </w:r>
    </w:p>
    <w:tbl>
      <w:tblPr>
        <w:tblW w:w="15310" w:type="dxa"/>
        <w:tblInd w:w="-781" w:type="dxa"/>
        <w:tblCellMar>
          <w:left w:w="70" w:type="dxa"/>
          <w:right w:w="70" w:type="dxa"/>
        </w:tblCellMar>
        <w:tblLook w:val="04A0" w:firstRow="1" w:lastRow="0" w:firstColumn="1" w:lastColumn="0" w:noHBand="0" w:noVBand="1"/>
      </w:tblPr>
      <w:tblGrid>
        <w:gridCol w:w="440"/>
        <w:gridCol w:w="1148"/>
        <w:gridCol w:w="1971"/>
        <w:gridCol w:w="2977"/>
        <w:gridCol w:w="2693"/>
        <w:gridCol w:w="6081"/>
      </w:tblGrid>
      <w:tr w:rsidR="00B7565B" w:rsidRPr="009A3DDD" w14:paraId="57C48A1B" w14:textId="77777777" w:rsidTr="008A2C4E">
        <w:trPr>
          <w:trHeight w:val="426"/>
          <w:tblHeader/>
        </w:trPr>
        <w:tc>
          <w:tcPr>
            <w:tcW w:w="440" w:type="dxa"/>
            <w:tcBorders>
              <w:top w:val="single" w:sz="4" w:space="0" w:color="auto"/>
              <w:left w:val="single" w:sz="4" w:space="0" w:color="auto"/>
              <w:bottom w:val="single" w:sz="4" w:space="0" w:color="auto"/>
              <w:right w:val="single" w:sz="4" w:space="0" w:color="auto"/>
            </w:tcBorders>
            <w:shd w:val="clear" w:color="000000" w:fill="8DB4E3"/>
            <w:vAlign w:val="center"/>
            <w:hideMark/>
          </w:tcPr>
          <w:p w14:paraId="47457A7A" w14:textId="77777777" w:rsidR="00B7565B" w:rsidRPr="00187175" w:rsidRDefault="00B7565B" w:rsidP="008A2C4E">
            <w:pPr>
              <w:spacing w:after="0" w:line="240" w:lineRule="auto"/>
              <w:jc w:val="center"/>
              <w:rPr>
                <w:rFonts w:eastAsia="Times New Roman" w:cs="Arial"/>
                <w:b/>
                <w:bCs/>
                <w:color w:val="000000"/>
                <w:sz w:val="18"/>
                <w:szCs w:val="18"/>
                <w:lang w:eastAsia="pl-PL"/>
              </w:rPr>
            </w:pPr>
            <w:r w:rsidRPr="00187175">
              <w:rPr>
                <w:rFonts w:eastAsia="Times New Roman" w:cs="Arial"/>
                <w:b/>
                <w:bCs/>
                <w:color w:val="000000"/>
                <w:sz w:val="18"/>
                <w:szCs w:val="18"/>
                <w:lang w:eastAsia="pl-PL"/>
              </w:rPr>
              <w:t>L.p.</w:t>
            </w:r>
          </w:p>
        </w:tc>
        <w:tc>
          <w:tcPr>
            <w:tcW w:w="1148" w:type="dxa"/>
            <w:tcBorders>
              <w:top w:val="single" w:sz="4" w:space="0" w:color="auto"/>
              <w:left w:val="nil"/>
              <w:bottom w:val="single" w:sz="4" w:space="0" w:color="auto"/>
              <w:right w:val="single" w:sz="4" w:space="0" w:color="auto"/>
            </w:tcBorders>
            <w:shd w:val="clear" w:color="000000" w:fill="8DB4E3"/>
            <w:vAlign w:val="center"/>
            <w:hideMark/>
          </w:tcPr>
          <w:p w14:paraId="4F78633A" w14:textId="77777777" w:rsidR="00B7565B" w:rsidRPr="00187175" w:rsidRDefault="00B7565B" w:rsidP="008A2C4E">
            <w:pPr>
              <w:spacing w:after="0" w:line="240" w:lineRule="auto"/>
              <w:jc w:val="center"/>
              <w:rPr>
                <w:rFonts w:eastAsia="Times New Roman" w:cs="Arial"/>
                <w:b/>
                <w:bCs/>
                <w:color w:val="000000"/>
                <w:sz w:val="18"/>
                <w:szCs w:val="18"/>
                <w:lang w:eastAsia="pl-PL"/>
              </w:rPr>
            </w:pPr>
            <w:r w:rsidRPr="00187175">
              <w:rPr>
                <w:rFonts w:eastAsia="Times New Roman" w:cs="Arial"/>
                <w:b/>
                <w:bCs/>
                <w:color w:val="000000"/>
                <w:sz w:val="18"/>
                <w:szCs w:val="18"/>
                <w:lang w:eastAsia="pl-PL"/>
              </w:rPr>
              <w:t>Produkt</w:t>
            </w:r>
          </w:p>
        </w:tc>
        <w:tc>
          <w:tcPr>
            <w:tcW w:w="1971" w:type="dxa"/>
            <w:tcBorders>
              <w:top w:val="single" w:sz="4" w:space="0" w:color="auto"/>
              <w:left w:val="nil"/>
              <w:bottom w:val="single" w:sz="4" w:space="0" w:color="auto"/>
              <w:right w:val="single" w:sz="4" w:space="0" w:color="auto"/>
            </w:tcBorders>
            <w:shd w:val="clear" w:color="000000" w:fill="8DB4E3"/>
            <w:vAlign w:val="center"/>
            <w:hideMark/>
          </w:tcPr>
          <w:p w14:paraId="588377CB" w14:textId="77777777" w:rsidR="00B7565B" w:rsidRPr="00187175" w:rsidRDefault="00B7565B" w:rsidP="008A2C4E">
            <w:pPr>
              <w:spacing w:after="0" w:line="240" w:lineRule="auto"/>
              <w:jc w:val="center"/>
              <w:rPr>
                <w:rFonts w:eastAsia="Times New Roman" w:cs="Arial"/>
                <w:b/>
                <w:bCs/>
                <w:color w:val="000000"/>
                <w:sz w:val="18"/>
                <w:szCs w:val="18"/>
                <w:lang w:eastAsia="pl-PL"/>
              </w:rPr>
            </w:pPr>
            <w:r>
              <w:rPr>
                <w:rFonts w:eastAsia="Times New Roman" w:cs="Arial"/>
                <w:b/>
                <w:bCs/>
                <w:color w:val="000000"/>
                <w:sz w:val="18"/>
                <w:szCs w:val="18"/>
                <w:lang w:eastAsia="pl-PL"/>
              </w:rPr>
              <w:t>S</w:t>
            </w:r>
            <w:r w:rsidRPr="00187175">
              <w:rPr>
                <w:rFonts w:eastAsia="Times New Roman" w:cs="Arial"/>
                <w:b/>
                <w:bCs/>
                <w:color w:val="000000"/>
                <w:sz w:val="18"/>
                <w:szCs w:val="18"/>
                <w:lang w:eastAsia="pl-PL"/>
              </w:rPr>
              <w:t>kładnik produktu</w:t>
            </w:r>
          </w:p>
        </w:tc>
        <w:tc>
          <w:tcPr>
            <w:tcW w:w="2977" w:type="dxa"/>
            <w:tcBorders>
              <w:top w:val="single" w:sz="4" w:space="0" w:color="auto"/>
              <w:left w:val="nil"/>
              <w:bottom w:val="single" w:sz="4" w:space="0" w:color="auto"/>
              <w:right w:val="single" w:sz="4" w:space="0" w:color="auto"/>
            </w:tcBorders>
            <w:shd w:val="clear" w:color="000000" w:fill="8DB4E3"/>
            <w:vAlign w:val="center"/>
            <w:hideMark/>
          </w:tcPr>
          <w:p w14:paraId="46978AC6" w14:textId="77777777" w:rsidR="00B7565B" w:rsidRPr="00187175" w:rsidRDefault="00B7565B" w:rsidP="008A2C4E">
            <w:pPr>
              <w:spacing w:after="0" w:line="240" w:lineRule="auto"/>
              <w:jc w:val="center"/>
              <w:rPr>
                <w:rFonts w:eastAsia="Times New Roman" w:cs="Arial"/>
                <w:b/>
                <w:bCs/>
                <w:color w:val="000000"/>
                <w:sz w:val="18"/>
                <w:szCs w:val="18"/>
                <w:lang w:eastAsia="pl-PL"/>
              </w:rPr>
            </w:pPr>
            <w:r w:rsidRPr="00187175">
              <w:rPr>
                <w:rFonts w:eastAsia="Times New Roman" w:cs="Arial"/>
                <w:b/>
                <w:bCs/>
                <w:color w:val="000000"/>
                <w:sz w:val="18"/>
                <w:szCs w:val="18"/>
                <w:lang w:eastAsia="pl-PL"/>
              </w:rPr>
              <w:t>Nazwa licencji</w:t>
            </w:r>
          </w:p>
        </w:tc>
        <w:tc>
          <w:tcPr>
            <w:tcW w:w="2693" w:type="dxa"/>
            <w:tcBorders>
              <w:top w:val="single" w:sz="4" w:space="0" w:color="auto"/>
              <w:left w:val="nil"/>
              <w:bottom w:val="single" w:sz="4" w:space="0" w:color="auto"/>
              <w:right w:val="single" w:sz="4" w:space="0" w:color="auto"/>
            </w:tcBorders>
            <w:shd w:val="clear" w:color="000000" w:fill="8DB4E3"/>
            <w:vAlign w:val="center"/>
            <w:hideMark/>
          </w:tcPr>
          <w:p w14:paraId="3EB3BA93" w14:textId="77777777" w:rsidR="00B7565B" w:rsidRPr="00187175" w:rsidRDefault="00B7565B" w:rsidP="008A2C4E">
            <w:pPr>
              <w:spacing w:after="0" w:line="240" w:lineRule="auto"/>
              <w:jc w:val="center"/>
              <w:rPr>
                <w:rFonts w:eastAsia="Times New Roman" w:cs="Arial"/>
                <w:b/>
                <w:bCs/>
                <w:color w:val="000000"/>
                <w:sz w:val="18"/>
                <w:szCs w:val="18"/>
                <w:lang w:eastAsia="pl-PL"/>
              </w:rPr>
            </w:pPr>
            <w:r w:rsidRPr="00187175">
              <w:rPr>
                <w:rFonts w:eastAsia="Times New Roman" w:cs="Arial"/>
                <w:b/>
                <w:bCs/>
                <w:color w:val="000000"/>
                <w:sz w:val="18"/>
                <w:szCs w:val="18"/>
                <w:lang w:eastAsia="pl-PL"/>
              </w:rPr>
              <w:t>Liczba licencji</w:t>
            </w:r>
          </w:p>
        </w:tc>
        <w:tc>
          <w:tcPr>
            <w:tcW w:w="6081" w:type="dxa"/>
            <w:tcBorders>
              <w:top w:val="single" w:sz="4" w:space="0" w:color="auto"/>
              <w:left w:val="nil"/>
              <w:bottom w:val="single" w:sz="4" w:space="0" w:color="auto"/>
              <w:right w:val="single" w:sz="4" w:space="0" w:color="auto"/>
            </w:tcBorders>
            <w:shd w:val="clear" w:color="000000" w:fill="8DB4E3"/>
            <w:vAlign w:val="center"/>
            <w:hideMark/>
          </w:tcPr>
          <w:p w14:paraId="100981C8" w14:textId="77777777" w:rsidR="00B7565B" w:rsidRPr="00187175" w:rsidRDefault="00B7565B" w:rsidP="008A2C4E">
            <w:pPr>
              <w:spacing w:after="0" w:line="240" w:lineRule="auto"/>
              <w:jc w:val="center"/>
              <w:rPr>
                <w:rFonts w:eastAsia="Times New Roman" w:cs="Arial"/>
                <w:b/>
                <w:bCs/>
                <w:color w:val="000000"/>
                <w:sz w:val="18"/>
                <w:szCs w:val="18"/>
                <w:lang w:eastAsia="pl-PL"/>
              </w:rPr>
            </w:pPr>
            <w:r w:rsidRPr="00187175">
              <w:rPr>
                <w:rFonts w:eastAsia="Times New Roman" w:cs="Arial"/>
                <w:b/>
                <w:bCs/>
                <w:color w:val="000000"/>
                <w:sz w:val="18"/>
                <w:szCs w:val="18"/>
                <w:lang w:eastAsia="pl-PL"/>
              </w:rPr>
              <w:t>Uwagi</w:t>
            </w:r>
          </w:p>
        </w:tc>
      </w:tr>
      <w:tr w:rsidR="00B7565B" w:rsidRPr="001066A3" w14:paraId="0010E421" w14:textId="77777777" w:rsidTr="008A2C4E">
        <w:trPr>
          <w:trHeight w:val="2403"/>
        </w:trPr>
        <w:tc>
          <w:tcPr>
            <w:tcW w:w="4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F30D58" w14:textId="77777777" w:rsidR="00B7565B" w:rsidRPr="00187175" w:rsidRDefault="00B7565B" w:rsidP="008A2C4E">
            <w:pPr>
              <w:spacing w:after="0" w:line="240" w:lineRule="auto"/>
              <w:jc w:val="center"/>
              <w:rPr>
                <w:rFonts w:eastAsia="Times New Roman" w:cs="Arial"/>
                <w:color w:val="000000"/>
                <w:sz w:val="18"/>
                <w:szCs w:val="18"/>
                <w:lang w:eastAsia="pl-PL"/>
              </w:rPr>
            </w:pPr>
            <w:r w:rsidRPr="00187175">
              <w:rPr>
                <w:rFonts w:eastAsia="Times New Roman" w:cs="Arial"/>
                <w:color w:val="000000"/>
                <w:sz w:val="18"/>
                <w:szCs w:val="18"/>
                <w:lang w:eastAsia="pl-PL"/>
              </w:rPr>
              <w:t>1</w:t>
            </w:r>
          </w:p>
        </w:tc>
        <w:tc>
          <w:tcPr>
            <w:tcW w:w="114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53B325" w14:textId="77777777" w:rsidR="00B7565B" w:rsidRPr="00187175" w:rsidRDefault="00B7565B" w:rsidP="008A2C4E">
            <w:pPr>
              <w:spacing w:after="0" w:line="240" w:lineRule="auto"/>
              <w:rPr>
                <w:rFonts w:eastAsia="Times New Roman" w:cs="Arial"/>
                <w:color w:val="000000"/>
                <w:sz w:val="18"/>
                <w:szCs w:val="18"/>
                <w:lang w:eastAsia="pl-PL"/>
              </w:rPr>
            </w:pPr>
            <w:r w:rsidRPr="00187175">
              <w:rPr>
                <w:rFonts w:eastAsia="Times New Roman" w:cs="Arial"/>
                <w:color w:val="000000"/>
                <w:sz w:val="18"/>
                <w:szCs w:val="18"/>
                <w:lang w:eastAsia="pl-PL"/>
              </w:rPr>
              <w:t>Moduł SDI</w:t>
            </w: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620C8BE6" w14:textId="77777777" w:rsidR="00B7565B" w:rsidRPr="001066A3" w:rsidRDefault="00B7565B" w:rsidP="008A2C4E">
            <w:pPr>
              <w:spacing w:after="0" w:line="240" w:lineRule="auto"/>
              <w:rPr>
                <w:rFonts w:eastAsia="Times New Roman" w:cs="Arial"/>
                <w:sz w:val="18"/>
                <w:szCs w:val="18"/>
                <w:lang w:eastAsia="pl-PL"/>
              </w:rPr>
            </w:pPr>
            <w:r w:rsidRPr="001066A3">
              <w:rPr>
                <w:rFonts w:eastAsia="Times New Roman" w:cs="Arial"/>
                <w:sz w:val="18"/>
                <w:szCs w:val="18"/>
                <w:lang w:eastAsia="pl-PL"/>
              </w:rPr>
              <w:t>Moduł SDI 3.3.1 - Serwer danych przestrzennych</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14:paraId="165FE155" w14:textId="38021E21" w:rsidR="00B7565B" w:rsidRPr="00CB5DDC" w:rsidRDefault="00B7565B" w:rsidP="008A2C4E">
            <w:pPr>
              <w:spacing w:after="0" w:line="240" w:lineRule="auto"/>
              <w:rPr>
                <w:rFonts w:eastAsia="Times New Roman" w:cs="Arial"/>
                <w:color w:val="000000"/>
                <w:sz w:val="18"/>
                <w:szCs w:val="18"/>
                <w:lang w:val="en-US" w:eastAsia="pl-PL"/>
              </w:rPr>
            </w:pPr>
            <w:r w:rsidRPr="00CB5DDC">
              <w:rPr>
                <w:rFonts w:eastAsia="Times New Roman" w:cs="Arial"/>
                <w:color w:val="000000"/>
                <w:sz w:val="18"/>
                <w:szCs w:val="18"/>
                <w:lang w:val="en-US" w:eastAsia="pl-PL"/>
              </w:rPr>
              <w:t>Ge</w:t>
            </w:r>
            <w:r w:rsidR="00AA76FD">
              <w:rPr>
                <w:rFonts w:eastAsia="Times New Roman" w:cs="Arial"/>
                <w:color w:val="000000"/>
                <w:sz w:val="18"/>
                <w:szCs w:val="18"/>
                <w:lang w:val="en-US" w:eastAsia="pl-PL"/>
              </w:rPr>
              <w:t>oMedia WebMap Professional</w:t>
            </w:r>
          </w:p>
          <w:p w14:paraId="0E5005A7" w14:textId="77777777" w:rsidR="00AA76FD" w:rsidRDefault="00B7565B" w:rsidP="00AA76FD">
            <w:pPr>
              <w:spacing w:after="0" w:line="240" w:lineRule="auto"/>
              <w:rPr>
                <w:sz w:val="18"/>
                <w:szCs w:val="20"/>
                <w:lang w:val="en-US"/>
              </w:rPr>
            </w:pPr>
            <w:r w:rsidRPr="00967DCB">
              <w:rPr>
                <w:sz w:val="18"/>
                <w:szCs w:val="20"/>
                <w:lang w:val="en-US"/>
              </w:rPr>
              <w:t>Geospatial SD</w:t>
            </w:r>
            <w:r w:rsidR="00AA76FD">
              <w:rPr>
                <w:sz w:val="18"/>
                <w:szCs w:val="20"/>
                <w:lang w:val="en-US"/>
              </w:rPr>
              <w:t>I</w:t>
            </w:r>
          </w:p>
          <w:p w14:paraId="726E3876" w14:textId="4B1F641A" w:rsidR="00B7565B" w:rsidRPr="00967DCB" w:rsidRDefault="00AA76FD" w:rsidP="00AA76FD">
            <w:pPr>
              <w:spacing w:after="0" w:line="240" w:lineRule="auto"/>
              <w:rPr>
                <w:rFonts w:eastAsia="Times New Roman" w:cs="Arial"/>
                <w:color w:val="000000"/>
                <w:sz w:val="18"/>
                <w:szCs w:val="18"/>
                <w:lang w:val="en-US" w:eastAsia="pl-PL"/>
              </w:rPr>
            </w:pPr>
            <w:r>
              <w:rPr>
                <w:sz w:val="18"/>
                <w:szCs w:val="20"/>
                <w:lang w:val="en-US"/>
              </w:rPr>
              <w:t>Geospatial Portal</w:t>
            </w:r>
          </w:p>
        </w:tc>
        <w:tc>
          <w:tcPr>
            <w:tcW w:w="26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979037A" w14:textId="7CBE50C0" w:rsidR="00B7565B" w:rsidRPr="00AA76FD" w:rsidRDefault="00B7565B" w:rsidP="008A2C4E">
            <w:pPr>
              <w:spacing w:after="0" w:line="240" w:lineRule="auto"/>
              <w:rPr>
                <w:rFonts w:eastAsia="Times New Roman" w:cs="Arial"/>
                <w:color w:val="000000"/>
                <w:sz w:val="18"/>
                <w:szCs w:val="18"/>
                <w:lang w:eastAsia="pl-PL"/>
              </w:rPr>
            </w:pPr>
            <w:r w:rsidRPr="00AA76FD">
              <w:rPr>
                <w:sz w:val="18"/>
                <w:szCs w:val="20"/>
              </w:rPr>
              <w:t xml:space="preserve">GeoMedia Desktop Professional </w:t>
            </w:r>
            <w:r w:rsidRPr="00AA76FD">
              <w:rPr>
                <w:rFonts w:eastAsia="Times New Roman" w:cs="Arial"/>
                <w:color w:val="000000"/>
                <w:sz w:val="18"/>
                <w:szCs w:val="18"/>
                <w:lang w:eastAsia="pl-PL"/>
              </w:rPr>
              <w:t>- bez ograniczeń</w:t>
            </w:r>
          </w:p>
          <w:p w14:paraId="0287157F" w14:textId="77777777" w:rsidR="00B7565B" w:rsidRPr="00AA76FD" w:rsidRDefault="00B7565B" w:rsidP="008A2C4E">
            <w:pPr>
              <w:spacing w:after="0" w:line="240" w:lineRule="auto"/>
              <w:rPr>
                <w:rFonts w:eastAsia="Times New Roman" w:cs="Arial"/>
                <w:color w:val="000000"/>
                <w:sz w:val="18"/>
                <w:szCs w:val="18"/>
                <w:lang w:eastAsia="pl-PL"/>
              </w:rPr>
            </w:pPr>
            <w:r w:rsidRPr="00AA76FD">
              <w:rPr>
                <w:rFonts w:eastAsia="Times New Roman" w:cs="Arial"/>
                <w:color w:val="000000"/>
                <w:sz w:val="18"/>
                <w:szCs w:val="18"/>
                <w:lang w:eastAsia="pl-PL"/>
              </w:rPr>
              <w:br/>
            </w:r>
            <w:r w:rsidRPr="00AA76FD">
              <w:rPr>
                <w:rFonts w:eastAsia="Times New Roman" w:cs="Arial"/>
                <w:sz w:val="18"/>
                <w:szCs w:val="18"/>
                <w:lang w:eastAsia="pl-PL"/>
              </w:rPr>
              <w:t xml:space="preserve">Smart EGIS Desktop 2.2 </w:t>
            </w:r>
            <w:r w:rsidRPr="00AA76FD">
              <w:rPr>
                <w:rFonts w:eastAsia="Times New Roman" w:cs="Arial"/>
                <w:color w:val="000000"/>
                <w:sz w:val="18"/>
                <w:szCs w:val="18"/>
                <w:lang w:eastAsia="pl-PL"/>
              </w:rPr>
              <w:t>- bez ograniczeń</w:t>
            </w:r>
          </w:p>
          <w:p w14:paraId="13506921" w14:textId="6E603AD8" w:rsidR="00B7565B" w:rsidRPr="00AA76FD" w:rsidRDefault="00B7565B" w:rsidP="008A2C4E">
            <w:pPr>
              <w:spacing w:after="0" w:line="240" w:lineRule="auto"/>
              <w:rPr>
                <w:rFonts w:eastAsia="Times New Roman" w:cs="Arial"/>
                <w:color w:val="000000"/>
                <w:sz w:val="18"/>
                <w:szCs w:val="18"/>
                <w:lang w:eastAsia="pl-PL"/>
              </w:rPr>
            </w:pPr>
            <w:r w:rsidRPr="00AA76FD">
              <w:rPr>
                <w:rFonts w:eastAsia="Times New Roman" w:cs="Arial"/>
                <w:color w:val="000000"/>
                <w:sz w:val="18"/>
                <w:szCs w:val="18"/>
                <w:lang w:eastAsia="pl-PL"/>
              </w:rPr>
              <w:br/>
              <w:t>GeoMedia WebMap Professional - bez ograniczeń</w:t>
            </w:r>
          </w:p>
          <w:p w14:paraId="0EDDCF1E" w14:textId="77777777" w:rsidR="00B7565B" w:rsidRPr="00AA76FD" w:rsidRDefault="00B7565B" w:rsidP="008A2C4E">
            <w:pPr>
              <w:spacing w:after="0" w:line="240" w:lineRule="auto"/>
              <w:rPr>
                <w:rFonts w:eastAsia="Times New Roman" w:cs="Arial"/>
                <w:color w:val="000000"/>
                <w:sz w:val="18"/>
                <w:szCs w:val="18"/>
                <w:lang w:eastAsia="pl-PL"/>
              </w:rPr>
            </w:pPr>
          </w:p>
          <w:p w14:paraId="6E5F57E2" w14:textId="7433480E" w:rsidR="00B7565B" w:rsidRPr="00AA76FD" w:rsidRDefault="00B7565B" w:rsidP="008A2C4E">
            <w:pPr>
              <w:spacing w:after="0" w:line="240" w:lineRule="auto"/>
              <w:rPr>
                <w:sz w:val="18"/>
                <w:szCs w:val="20"/>
              </w:rPr>
            </w:pPr>
            <w:r w:rsidRPr="00AA76FD">
              <w:rPr>
                <w:sz w:val="18"/>
                <w:szCs w:val="20"/>
              </w:rPr>
              <w:t xml:space="preserve">Geospatial SDI </w:t>
            </w:r>
            <w:r w:rsidRPr="00AA76FD">
              <w:rPr>
                <w:rFonts w:eastAsia="Times New Roman" w:cs="Arial"/>
                <w:color w:val="000000"/>
                <w:sz w:val="18"/>
                <w:szCs w:val="18"/>
                <w:lang w:eastAsia="pl-PL"/>
              </w:rPr>
              <w:t>- bez ograniczeń</w:t>
            </w:r>
          </w:p>
          <w:p w14:paraId="5ABB7CD3" w14:textId="77777777" w:rsidR="00B7565B" w:rsidRPr="00AA76FD" w:rsidRDefault="00B7565B" w:rsidP="008A2C4E">
            <w:pPr>
              <w:spacing w:after="0" w:line="240" w:lineRule="auto"/>
              <w:rPr>
                <w:sz w:val="18"/>
                <w:szCs w:val="20"/>
              </w:rPr>
            </w:pPr>
          </w:p>
          <w:p w14:paraId="65B09114" w14:textId="2EEA7911" w:rsidR="00B7565B" w:rsidRPr="003B1D95" w:rsidRDefault="00B7565B" w:rsidP="008A2C4E">
            <w:pPr>
              <w:spacing w:after="0" w:line="240" w:lineRule="auto"/>
              <w:rPr>
                <w:sz w:val="18"/>
                <w:szCs w:val="20"/>
              </w:rPr>
            </w:pPr>
            <w:r w:rsidRPr="00AA76FD">
              <w:rPr>
                <w:sz w:val="18"/>
                <w:szCs w:val="20"/>
              </w:rPr>
              <w:t xml:space="preserve">Geospatial Portal </w:t>
            </w:r>
            <w:r w:rsidRPr="00AA76FD">
              <w:rPr>
                <w:rFonts w:eastAsia="Times New Roman" w:cs="Arial"/>
                <w:color w:val="000000"/>
                <w:sz w:val="18"/>
                <w:szCs w:val="18"/>
                <w:lang w:eastAsia="pl-PL"/>
              </w:rPr>
              <w:t>- bez ograniczeń</w:t>
            </w:r>
          </w:p>
          <w:p w14:paraId="41BA91B8" w14:textId="77777777" w:rsidR="00B7565B" w:rsidRPr="008B26E1" w:rsidRDefault="00B7565B" w:rsidP="008A2C4E">
            <w:pPr>
              <w:spacing w:after="0" w:line="240" w:lineRule="auto"/>
              <w:rPr>
                <w:rFonts w:eastAsia="Times New Roman" w:cs="Arial"/>
                <w:color w:val="000000"/>
                <w:sz w:val="18"/>
                <w:szCs w:val="18"/>
                <w:highlight w:val="yellow"/>
                <w:lang w:eastAsia="pl-PL"/>
              </w:rPr>
            </w:pPr>
            <w:r w:rsidRPr="008B26E1">
              <w:rPr>
                <w:rFonts w:eastAsia="Times New Roman" w:cs="Arial"/>
                <w:color w:val="000000"/>
                <w:sz w:val="18"/>
                <w:szCs w:val="18"/>
                <w:highlight w:val="yellow"/>
                <w:lang w:eastAsia="pl-PL"/>
              </w:rPr>
              <w:br/>
            </w:r>
            <w:r w:rsidRPr="008B26E1">
              <w:rPr>
                <w:rFonts w:eastAsia="Times New Roman" w:cs="Arial"/>
                <w:color w:val="000000"/>
                <w:sz w:val="18"/>
                <w:szCs w:val="18"/>
                <w:highlight w:val="yellow"/>
                <w:lang w:eastAsia="pl-PL"/>
              </w:rPr>
              <w:br/>
            </w:r>
          </w:p>
        </w:tc>
        <w:tc>
          <w:tcPr>
            <w:tcW w:w="6081" w:type="dxa"/>
            <w:tcBorders>
              <w:top w:val="single" w:sz="4" w:space="0" w:color="auto"/>
              <w:left w:val="nil"/>
              <w:bottom w:val="single" w:sz="4" w:space="0" w:color="auto"/>
              <w:right w:val="single" w:sz="4" w:space="0" w:color="auto"/>
            </w:tcBorders>
            <w:shd w:val="clear" w:color="auto" w:fill="auto"/>
            <w:vAlign w:val="center"/>
            <w:hideMark/>
          </w:tcPr>
          <w:p w14:paraId="2D751770" w14:textId="77777777" w:rsidR="00B7565B" w:rsidRPr="001066A3" w:rsidRDefault="00B7565B" w:rsidP="008A2C4E">
            <w:pPr>
              <w:spacing w:after="0" w:line="240" w:lineRule="auto"/>
              <w:rPr>
                <w:rFonts w:eastAsia="Times New Roman" w:cs="Arial"/>
                <w:sz w:val="18"/>
                <w:szCs w:val="18"/>
                <w:lang w:eastAsia="pl-PL"/>
              </w:rPr>
            </w:pPr>
            <w:r w:rsidRPr="001066A3">
              <w:rPr>
                <w:rFonts w:eastAsia="Times New Roman" w:cs="Arial"/>
                <w:sz w:val="18"/>
                <w:szCs w:val="18"/>
                <w:lang w:eastAsia="pl-PL"/>
              </w:rPr>
              <w:t>Oprogramowanie do konfigurowania i publikowania usług przestrzennych (WMS, WFS, WMTS)</w:t>
            </w:r>
            <w:r w:rsidRPr="001066A3">
              <w:rPr>
                <w:rFonts w:eastAsia="Times New Roman" w:cs="Arial"/>
                <w:sz w:val="18"/>
                <w:szCs w:val="18"/>
                <w:lang w:eastAsia="pl-PL"/>
              </w:rPr>
              <w:br/>
            </w:r>
          </w:p>
        </w:tc>
      </w:tr>
      <w:tr w:rsidR="00B7565B" w:rsidRPr="00F36337" w14:paraId="6AB01E8A" w14:textId="77777777" w:rsidTr="008A2C4E">
        <w:trPr>
          <w:trHeight w:val="1115"/>
        </w:trPr>
        <w:tc>
          <w:tcPr>
            <w:tcW w:w="44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30C818F" w14:textId="2EF580BB" w:rsidR="00B7565B" w:rsidRPr="001066A3" w:rsidRDefault="00B7565B" w:rsidP="008A2C4E">
            <w:pPr>
              <w:spacing w:after="0" w:line="240" w:lineRule="auto"/>
              <w:rPr>
                <w:rFonts w:eastAsia="Times New Roman" w:cs="Arial"/>
                <w:color w:val="000000"/>
                <w:sz w:val="18"/>
                <w:szCs w:val="18"/>
                <w:lang w:eastAsia="pl-PL"/>
              </w:rPr>
            </w:pPr>
          </w:p>
        </w:tc>
        <w:tc>
          <w:tcPr>
            <w:tcW w:w="114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1D30DF0" w14:textId="77777777" w:rsidR="00B7565B" w:rsidRPr="001066A3" w:rsidRDefault="00B7565B" w:rsidP="008A2C4E">
            <w:pPr>
              <w:spacing w:after="0" w:line="240" w:lineRule="auto"/>
              <w:rPr>
                <w:rFonts w:eastAsia="Times New Roman" w:cs="Arial"/>
                <w:color w:val="000000"/>
                <w:sz w:val="18"/>
                <w:szCs w:val="18"/>
                <w:lang w:eastAsia="pl-PL"/>
              </w:rPr>
            </w:pP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08CA8024" w14:textId="77777777" w:rsidR="00B7565B" w:rsidRPr="001066A3" w:rsidRDefault="00B7565B" w:rsidP="008A2C4E">
            <w:pPr>
              <w:spacing w:after="0" w:line="240" w:lineRule="auto"/>
              <w:rPr>
                <w:rFonts w:eastAsia="Times New Roman" w:cs="Arial"/>
                <w:sz w:val="18"/>
                <w:szCs w:val="18"/>
                <w:lang w:eastAsia="pl-PL"/>
              </w:rPr>
            </w:pPr>
            <w:r w:rsidRPr="001066A3">
              <w:rPr>
                <w:rFonts w:eastAsia="Times New Roman" w:cs="Arial"/>
                <w:sz w:val="18"/>
                <w:szCs w:val="18"/>
                <w:lang w:eastAsia="pl-PL"/>
              </w:rPr>
              <w:t>Moduł SDI 3.3.1 - Serwer Usług Katalogowych</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14:paraId="5BA29149" w14:textId="116057F3" w:rsidR="00B7565B" w:rsidRPr="00967DCB" w:rsidRDefault="00AA76FD" w:rsidP="008A2C4E">
            <w:pPr>
              <w:spacing w:after="0" w:line="240" w:lineRule="auto"/>
              <w:rPr>
                <w:rFonts w:eastAsia="Times New Roman" w:cs="Arial"/>
                <w:color w:val="000000"/>
                <w:sz w:val="18"/>
                <w:szCs w:val="18"/>
                <w:lang w:val="en-US" w:eastAsia="pl-PL"/>
              </w:rPr>
            </w:pPr>
            <w:r>
              <w:rPr>
                <w:rFonts w:eastAsia="Times New Roman" w:cs="Arial"/>
                <w:color w:val="000000"/>
                <w:sz w:val="18"/>
                <w:szCs w:val="18"/>
                <w:lang w:val="en-US" w:eastAsia="pl-PL"/>
              </w:rPr>
              <w:t>GeoMedia WebMap Professional</w:t>
            </w:r>
          </w:p>
          <w:p w14:paraId="06AC7DCE" w14:textId="7711548C" w:rsidR="00B7565B" w:rsidRPr="00967DCB" w:rsidRDefault="00AA76FD" w:rsidP="008A2C4E">
            <w:pPr>
              <w:spacing w:after="0" w:line="240" w:lineRule="auto"/>
              <w:rPr>
                <w:sz w:val="18"/>
                <w:szCs w:val="20"/>
                <w:lang w:val="en-US"/>
              </w:rPr>
            </w:pPr>
            <w:r>
              <w:rPr>
                <w:sz w:val="18"/>
                <w:szCs w:val="20"/>
                <w:lang w:val="en-US"/>
              </w:rPr>
              <w:t>Geospatial SDI</w:t>
            </w:r>
          </w:p>
          <w:p w14:paraId="22630AF9" w14:textId="77777777" w:rsidR="00B7565B" w:rsidRPr="00967DCB" w:rsidRDefault="00B7565B" w:rsidP="008A2C4E">
            <w:pPr>
              <w:spacing w:after="0" w:line="240" w:lineRule="auto"/>
              <w:rPr>
                <w:rFonts w:eastAsia="Times New Roman" w:cs="Arial"/>
                <w:color w:val="000000"/>
                <w:sz w:val="18"/>
                <w:szCs w:val="18"/>
                <w:lang w:val="en-US" w:eastAsia="pl-PL"/>
              </w:rPr>
            </w:pPr>
          </w:p>
        </w:tc>
        <w:tc>
          <w:tcPr>
            <w:tcW w:w="269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CA8C2B4" w14:textId="77777777" w:rsidR="00B7565B" w:rsidRPr="008B26E1" w:rsidRDefault="00B7565B" w:rsidP="008A2C4E">
            <w:pPr>
              <w:spacing w:after="0" w:line="240" w:lineRule="auto"/>
              <w:rPr>
                <w:rFonts w:eastAsia="Times New Roman" w:cs="Arial"/>
                <w:color w:val="000000"/>
                <w:sz w:val="18"/>
                <w:szCs w:val="18"/>
                <w:highlight w:val="yellow"/>
                <w:lang w:val="en-US" w:eastAsia="pl-PL"/>
              </w:rPr>
            </w:pPr>
          </w:p>
        </w:tc>
        <w:tc>
          <w:tcPr>
            <w:tcW w:w="6081" w:type="dxa"/>
            <w:tcBorders>
              <w:top w:val="single" w:sz="4" w:space="0" w:color="auto"/>
              <w:left w:val="nil"/>
              <w:bottom w:val="single" w:sz="4" w:space="0" w:color="auto"/>
              <w:right w:val="single" w:sz="4" w:space="0" w:color="auto"/>
            </w:tcBorders>
            <w:shd w:val="clear" w:color="auto" w:fill="auto"/>
            <w:vAlign w:val="center"/>
          </w:tcPr>
          <w:p w14:paraId="014261D7" w14:textId="77777777" w:rsidR="00B7565B" w:rsidRPr="00187175" w:rsidRDefault="00B7565B" w:rsidP="008A2C4E">
            <w:pPr>
              <w:spacing w:after="0" w:line="240" w:lineRule="auto"/>
              <w:rPr>
                <w:rFonts w:eastAsia="Times New Roman" w:cs="Arial"/>
                <w:sz w:val="18"/>
                <w:szCs w:val="18"/>
                <w:lang w:val="en-US" w:eastAsia="pl-PL"/>
              </w:rPr>
            </w:pPr>
          </w:p>
        </w:tc>
      </w:tr>
      <w:tr w:rsidR="00B7565B" w:rsidRPr="006D0AD4" w14:paraId="1C71D7E0" w14:textId="77777777" w:rsidTr="008A2C4E">
        <w:trPr>
          <w:trHeight w:val="931"/>
        </w:trPr>
        <w:tc>
          <w:tcPr>
            <w:tcW w:w="44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1907F23" w14:textId="77777777" w:rsidR="00B7565B" w:rsidRPr="00187175" w:rsidRDefault="00B7565B" w:rsidP="008A2C4E">
            <w:pPr>
              <w:spacing w:after="0" w:line="240" w:lineRule="auto"/>
              <w:rPr>
                <w:rFonts w:eastAsia="Times New Roman" w:cs="Arial"/>
                <w:color w:val="000000"/>
                <w:sz w:val="18"/>
                <w:szCs w:val="18"/>
                <w:lang w:val="en-US" w:eastAsia="pl-PL"/>
              </w:rPr>
            </w:pPr>
          </w:p>
        </w:tc>
        <w:tc>
          <w:tcPr>
            <w:tcW w:w="114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F6A08FB" w14:textId="77777777" w:rsidR="00B7565B" w:rsidRPr="00187175" w:rsidRDefault="00B7565B" w:rsidP="008A2C4E">
            <w:pPr>
              <w:spacing w:after="0" w:line="240" w:lineRule="auto"/>
              <w:rPr>
                <w:rFonts w:eastAsia="Times New Roman" w:cs="Arial"/>
                <w:color w:val="000000"/>
                <w:sz w:val="18"/>
                <w:szCs w:val="18"/>
                <w:lang w:val="en-US" w:eastAsia="pl-PL"/>
              </w:rPr>
            </w:pP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41E73F8E" w14:textId="77777777" w:rsidR="00B7565B" w:rsidRPr="001066A3" w:rsidRDefault="00B7565B" w:rsidP="008A2C4E">
            <w:pPr>
              <w:spacing w:after="0" w:line="240" w:lineRule="auto"/>
              <w:rPr>
                <w:rFonts w:eastAsia="Times New Roman" w:cs="Arial"/>
                <w:sz w:val="18"/>
                <w:szCs w:val="18"/>
                <w:lang w:eastAsia="pl-PL"/>
              </w:rPr>
            </w:pPr>
            <w:r w:rsidRPr="001066A3">
              <w:rPr>
                <w:rFonts w:eastAsia="Times New Roman" w:cs="Arial"/>
                <w:sz w:val="18"/>
                <w:szCs w:val="18"/>
                <w:lang w:eastAsia="pl-PL"/>
              </w:rPr>
              <w:t>Moduł SDI 3.3.1 - Narzędzie do zasilania danych</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14:paraId="5F7DFCAB" w14:textId="71B923A1" w:rsidR="00B7565B" w:rsidRPr="00187175" w:rsidRDefault="00B7565B" w:rsidP="008A2C4E">
            <w:pPr>
              <w:spacing w:after="0" w:line="240" w:lineRule="auto"/>
              <w:rPr>
                <w:rFonts w:eastAsia="Times New Roman" w:cs="Arial"/>
                <w:color w:val="000000"/>
                <w:sz w:val="18"/>
                <w:szCs w:val="18"/>
                <w:lang w:eastAsia="pl-PL"/>
              </w:rPr>
            </w:pPr>
            <w:r w:rsidRPr="00967DCB">
              <w:rPr>
                <w:sz w:val="18"/>
                <w:szCs w:val="20"/>
              </w:rPr>
              <w:t>GeoMedia</w:t>
            </w:r>
            <w:r w:rsidR="00AA76FD">
              <w:rPr>
                <w:sz w:val="18"/>
                <w:szCs w:val="20"/>
              </w:rPr>
              <w:t xml:space="preserve"> Desktop Professional</w:t>
            </w:r>
          </w:p>
        </w:tc>
        <w:tc>
          <w:tcPr>
            <w:tcW w:w="269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F53189D" w14:textId="77777777" w:rsidR="00B7565B" w:rsidRPr="008B26E1" w:rsidRDefault="00B7565B" w:rsidP="008A2C4E">
            <w:pPr>
              <w:spacing w:after="0" w:line="240" w:lineRule="auto"/>
              <w:rPr>
                <w:rFonts w:eastAsia="Times New Roman" w:cs="Arial"/>
                <w:color w:val="000000"/>
                <w:sz w:val="18"/>
                <w:szCs w:val="18"/>
                <w:highlight w:val="yellow"/>
                <w:lang w:eastAsia="pl-PL"/>
              </w:rPr>
            </w:pPr>
          </w:p>
        </w:tc>
        <w:tc>
          <w:tcPr>
            <w:tcW w:w="6081" w:type="dxa"/>
            <w:tcBorders>
              <w:top w:val="single" w:sz="4" w:space="0" w:color="auto"/>
              <w:left w:val="nil"/>
              <w:bottom w:val="single" w:sz="4" w:space="0" w:color="auto"/>
              <w:right w:val="single" w:sz="4" w:space="0" w:color="auto"/>
            </w:tcBorders>
            <w:shd w:val="clear" w:color="auto" w:fill="auto"/>
            <w:vAlign w:val="center"/>
          </w:tcPr>
          <w:p w14:paraId="31E43FD7" w14:textId="77777777" w:rsidR="00B7565B" w:rsidRPr="00187175" w:rsidRDefault="00B7565B" w:rsidP="008A2C4E">
            <w:pPr>
              <w:spacing w:after="0" w:line="240" w:lineRule="auto"/>
              <w:rPr>
                <w:rFonts w:eastAsia="Times New Roman" w:cs="Arial"/>
                <w:sz w:val="18"/>
                <w:szCs w:val="18"/>
                <w:lang w:val="en-US" w:eastAsia="pl-PL"/>
              </w:rPr>
            </w:pPr>
          </w:p>
        </w:tc>
      </w:tr>
      <w:tr w:rsidR="00B7565B" w:rsidRPr="006D0AD4" w14:paraId="51239CD5" w14:textId="77777777" w:rsidTr="008A2C4E">
        <w:trPr>
          <w:trHeight w:val="1516"/>
        </w:trPr>
        <w:tc>
          <w:tcPr>
            <w:tcW w:w="44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6736BC3" w14:textId="77777777" w:rsidR="00B7565B" w:rsidRPr="00187175" w:rsidRDefault="00B7565B" w:rsidP="008A2C4E">
            <w:pPr>
              <w:spacing w:after="0" w:line="240" w:lineRule="auto"/>
              <w:rPr>
                <w:rFonts w:eastAsia="Times New Roman" w:cs="Arial"/>
                <w:color w:val="000000"/>
                <w:sz w:val="18"/>
                <w:szCs w:val="18"/>
                <w:lang w:val="en-US" w:eastAsia="pl-PL"/>
              </w:rPr>
            </w:pPr>
          </w:p>
        </w:tc>
        <w:tc>
          <w:tcPr>
            <w:tcW w:w="114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4FA0B4E" w14:textId="77777777" w:rsidR="00B7565B" w:rsidRPr="00187175" w:rsidRDefault="00B7565B" w:rsidP="008A2C4E">
            <w:pPr>
              <w:spacing w:after="0" w:line="240" w:lineRule="auto"/>
              <w:rPr>
                <w:rFonts w:eastAsia="Times New Roman" w:cs="Arial"/>
                <w:color w:val="000000"/>
                <w:sz w:val="18"/>
                <w:szCs w:val="18"/>
                <w:lang w:val="en-US" w:eastAsia="pl-PL"/>
              </w:rPr>
            </w:pP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279085A8" w14:textId="77777777" w:rsidR="00B7565B" w:rsidRPr="001066A3" w:rsidRDefault="00B7565B" w:rsidP="008A2C4E">
            <w:pPr>
              <w:spacing w:after="0" w:line="240" w:lineRule="auto"/>
              <w:rPr>
                <w:rFonts w:eastAsia="Times New Roman" w:cs="Arial"/>
                <w:sz w:val="18"/>
                <w:szCs w:val="18"/>
                <w:lang w:eastAsia="pl-PL"/>
              </w:rPr>
            </w:pPr>
            <w:r w:rsidRPr="001066A3">
              <w:rPr>
                <w:rFonts w:eastAsia="Times New Roman" w:cs="Arial"/>
                <w:sz w:val="18"/>
                <w:szCs w:val="18"/>
                <w:lang w:eastAsia="pl-PL"/>
              </w:rPr>
              <w:t>Moduł SDI 3.3.1 - Narzędzie do synchronizacji węzłów</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14:paraId="6E643B18" w14:textId="0D2D9A5E" w:rsidR="00B7565B" w:rsidRPr="00187175" w:rsidRDefault="00B7565B" w:rsidP="008A2C4E">
            <w:pPr>
              <w:spacing w:after="0" w:line="240" w:lineRule="auto"/>
              <w:rPr>
                <w:rFonts w:eastAsia="Times New Roman" w:cs="Arial"/>
                <w:color w:val="000000"/>
                <w:sz w:val="18"/>
                <w:szCs w:val="18"/>
                <w:lang w:eastAsia="pl-PL"/>
              </w:rPr>
            </w:pPr>
            <w:r w:rsidRPr="00967DCB">
              <w:rPr>
                <w:sz w:val="18"/>
                <w:szCs w:val="20"/>
              </w:rPr>
              <w:t>GeoMedia</w:t>
            </w:r>
            <w:r w:rsidR="00AA76FD">
              <w:rPr>
                <w:sz w:val="18"/>
                <w:szCs w:val="20"/>
              </w:rPr>
              <w:t xml:space="preserve"> Desktop Professional</w:t>
            </w:r>
          </w:p>
        </w:tc>
        <w:tc>
          <w:tcPr>
            <w:tcW w:w="269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63C0959" w14:textId="77777777" w:rsidR="00B7565B" w:rsidRPr="008B26E1" w:rsidRDefault="00B7565B" w:rsidP="008A2C4E">
            <w:pPr>
              <w:spacing w:after="0" w:line="240" w:lineRule="auto"/>
              <w:rPr>
                <w:rFonts w:eastAsia="Times New Roman" w:cs="Arial"/>
                <w:color w:val="000000"/>
                <w:sz w:val="18"/>
                <w:szCs w:val="18"/>
                <w:highlight w:val="yellow"/>
                <w:lang w:eastAsia="pl-PL"/>
              </w:rPr>
            </w:pPr>
          </w:p>
        </w:tc>
        <w:tc>
          <w:tcPr>
            <w:tcW w:w="6081" w:type="dxa"/>
            <w:tcBorders>
              <w:top w:val="single" w:sz="4" w:space="0" w:color="auto"/>
              <w:left w:val="nil"/>
              <w:bottom w:val="single" w:sz="4" w:space="0" w:color="auto"/>
              <w:right w:val="single" w:sz="4" w:space="0" w:color="auto"/>
            </w:tcBorders>
            <w:shd w:val="clear" w:color="auto" w:fill="auto"/>
            <w:vAlign w:val="center"/>
          </w:tcPr>
          <w:p w14:paraId="183F581A" w14:textId="77777777" w:rsidR="00B7565B" w:rsidRPr="00187175" w:rsidRDefault="00B7565B" w:rsidP="008A2C4E">
            <w:pPr>
              <w:spacing w:after="0" w:line="240" w:lineRule="auto"/>
              <w:rPr>
                <w:rFonts w:eastAsia="Times New Roman" w:cs="Arial"/>
                <w:sz w:val="18"/>
                <w:szCs w:val="18"/>
                <w:lang w:val="en-US" w:eastAsia="pl-PL"/>
              </w:rPr>
            </w:pPr>
          </w:p>
        </w:tc>
      </w:tr>
      <w:tr w:rsidR="00B7565B" w:rsidRPr="009A3DDD" w14:paraId="34082709" w14:textId="77777777" w:rsidTr="008A2C4E">
        <w:trPr>
          <w:trHeight w:val="2261"/>
        </w:trPr>
        <w:tc>
          <w:tcPr>
            <w:tcW w:w="4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448AD8" w14:textId="77777777" w:rsidR="00B7565B" w:rsidRPr="00187175" w:rsidRDefault="00B7565B" w:rsidP="008A2C4E">
            <w:pPr>
              <w:spacing w:after="0" w:line="240" w:lineRule="auto"/>
              <w:jc w:val="center"/>
              <w:rPr>
                <w:rFonts w:eastAsia="Times New Roman" w:cs="Arial"/>
                <w:color w:val="000000"/>
                <w:sz w:val="18"/>
                <w:szCs w:val="18"/>
                <w:lang w:eastAsia="pl-PL"/>
              </w:rPr>
            </w:pPr>
            <w:r w:rsidRPr="00187175">
              <w:rPr>
                <w:rFonts w:eastAsia="Times New Roman" w:cs="Arial"/>
                <w:color w:val="000000"/>
                <w:sz w:val="18"/>
                <w:szCs w:val="18"/>
                <w:lang w:eastAsia="pl-PL"/>
              </w:rPr>
              <w:lastRenderedPageBreak/>
              <w:t>2</w:t>
            </w:r>
          </w:p>
        </w:tc>
        <w:tc>
          <w:tcPr>
            <w:tcW w:w="114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8F56CA" w14:textId="77777777" w:rsidR="00B7565B" w:rsidRPr="00187175" w:rsidRDefault="00B7565B" w:rsidP="008A2C4E">
            <w:pPr>
              <w:spacing w:after="0" w:line="240" w:lineRule="auto"/>
              <w:rPr>
                <w:rFonts w:eastAsia="Times New Roman" w:cs="Arial"/>
                <w:color w:val="000000"/>
                <w:sz w:val="18"/>
                <w:szCs w:val="18"/>
                <w:lang w:eastAsia="pl-PL"/>
              </w:rPr>
            </w:pPr>
            <w:r w:rsidRPr="00187175">
              <w:rPr>
                <w:rFonts w:eastAsia="Times New Roman" w:cs="Arial"/>
                <w:color w:val="000000"/>
                <w:sz w:val="18"/>
                <w:szCs w:val="18"/>
                <w:lang w:eastAsia="pl-PL"/>
              </w:rPr>
              <w:t>Uniwersalny Moduł Mapowy</w:t>
            </w: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44014073" w14:textId="77777777" w:rsidR="00B7565B" w:rsidRPr="001066A3" w:rsidRDefault="00B7565B" w:rsidP="008A2C4E">
            <w:pPr>
              <w:spacing w:after="0" w:line="240" w:lineRule="auto"/>
              <w:rPr>
                <w:rFonts w:eastAsia="Times New Roman" w:cs="Arial"/>
                <w:sz w:val="18"/>
                <w:szCs w:val="18"/>
                <w:lang w:eastAsia="pl-PL"/>
              </w:rPr>
            </w:pPr>
            <w:r w:rsidRPr="001066A3">
              <w:rPr>
                <w:rFonts w:eastAsia="Times New Roman" w:cs="Arial"/>
                <w:sz w:val="18"/>
                <w:szCs w:val="18"/>
                <w:lang w:eastAsia="pl-PL"/>
              </w:rPr>
              <w:t>Produkt 3.6.1: Moduł SDI+ - Aplikacja Analityka</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14:paraId="7F125709" w14:textId="77777777" w:rsidR="00B7565B" w:rsidRPr="00B01657" w:rsidRDefault="00B7565B" w:rsidP="008A2C4E">
            <w:pPr>
              <w:spacing w:after="0" w:line="240" w:lineRule="auto"/>
              <w:rPr>
                <w:rFonts w:eastAsia="Times New Roman" w:cs="Arial"/>
                <w:sz w:val="18"/>
                <w:szCs w:val="18"/>
                <w:lang w:val="en-US" w:eastAsia="pl-PL"/>
              </w:rPr>
            </w:pPr>
            <w:r w:rsidRPr="00B01657">
              <w:rPr>
                <w:rFonts w:eastAsia="Times New Roman" w:cs="Arial"/>
                <w:sz w:val="18"/>
                <w:szCs w:val="18"/>
                <w:lang w:val="en-US" w:eastAsia="pl-PL"/>
              </w:rPr>
              <w:t>Platforma aplikacyjna wymaga licencji:</w:t>
            </w:r>
            <w:r w:rsidRPr="00B01657">
              <w:rPr>
                <w:rFonts w:eastAsia="Times New Roman" w:cs="Arial"/>
                <w:sz w:val="18"/>
                <w:szCs w:val="18"/>
                <w:lang w:val="en-US" w:eastAsia="pl-PL"/>
              </w:rPr>
              <w:br/>
              <w:t>GeoMedia Professional</w:t>
            </w:r>
            <w:r w:rsidRPr="00B01657">
              <w:rPr>
                <w:rFonts w:eastAsia="Times New Roman" w:cs="Arial"/>
                <w:sz w:val="18"/>
                <w:szCs w:val="18"/>
                <w:lang w:val="en-US" w:eastAsia="pl-PL"/>
              </w:rPr>
              <w:br/>
              <w:t>GeoMedia 3D</w:t>
            </w:r>
            <w:r w:rsidRPr="00B01657">
              <w:rPr>
                <w:rFonts w:eastAsia="Times New Roman" w:cs="Arial"/>
                <w:sz w:val="18"/>
                <w:szCs w:val="18"/>
                <w:lang w:val="en-US" w:eastAsia="pl-PL"/>
              </w:rPr>
              <w:br/>
            </w:r>
            <w:r>
              <w:rPr>
                <w:rFonts w:eastAsia="Times New Roman" w:cs="Arial"/>
                <w:sz w:val="18"/>
                <w:szCs w:val="18"/>
                <w:lang w:val="en-US" w:eastAsia="pl-PL"/>
              </w:rPr>
              <w:t>Smart EGIS Desktop</w:t>
            </w:r>
            <w:r w:rsidRPr="00B01657">
              <w:rPr>
                <w:rFonts w:eastAsia="Times New Roman" w:cs="Arial"/>
                <w:sz w:val="18"/>
                <w:szCs w:val="18"/>
                <w:lang w:val="en-US" w:eastAsia="pl-PL"/>
              </w:rPr>
              <w:br/>
              <w:t>Terminal Services</w:t>
            </w:r>
            <w:r w:rsidRPr="00B01657">
              <w:rPr>
                <w:rFonts w:eastAsia="Times New Roman" w:cs="Arial"/>
                <w:sz w:val="18"/>
                <w:szCs w:val="18"/>
                <w:lang w:val="en-US" w:eastAsia="pl-PL"/>
              </w:rPr>
              <w:br/>
              <w:t>FME Server Edition</w:t>
            </w:r>
          </w:p>
        </w:tc>
        <w:tc>
          <w:tcPr>
            <w:tcW w:w="26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DA1FD9C" w14:textId="77777777" w:rsidR="00B7565B" w:rsidRPr="008B26E1" w:rsidRDefault="00B7565B" w:rsidP="008A2C4E">
            <w:pPr>
              <w:spacing w:after="0" w:line="240" w:lineRule="auto"/>
              <w:rPr>
                <w:rFonts w:eastAsia="Times New Roman" w:cs="Arial"/>
                <w:sz w:val="18"/>
                <w:szCs w:val="18"/>
                <w:highlight w:val="yellow"/>
                <w:lang w:val="en-US" w:eastAsia="pl-PL"/>
              </w:rPr>
            </w:pPr>
          </w:p>
          <w:p w14:paraId="4A8B47ED" w14:textId="4DF0EE15" w:rsidR="00B7565B" w:rsidRPr="00AA76FD" w:rsidRDefault="00AA76FD" w:rsidP="008A2C4E">
            <w:pPr>
              <w:spacing w:after="0" w:line="240" w:lineRule="auto"/>
              <w:rPr>
                <w:sz w:val="18"/>
                <w:szCs w:val="20"/>
                <w:lang w:val="en-US"/>
              </w:rPr>
            </w:pPr>
            <w:r w:rsidRPr="00AA76FD">
              <w:rPr>
                <w:sz w:val="18"/>
                <w:szCs w:val="20"/>
                <w:lang w:val="en-US"/>
              </w:rPr>
              <w:t xml:space="preserve">GeoMedia Desktop Professional </w:t>
            </w:r>
            <w:r w:rsidR="00B7565B" w:rsidRPr="00AA76FD">
              <w:rPr>
                <w:sz w:val="18"/>
                <w:szCs w:val="20"/>
                <w:lang w:val="en-US"/>
              </w:rPr>
              <w:t>CC:</w:t>
            </w:r>
          </w:p>
          <w:p w14:paraId="5C532B7C" w14:textId="77777777" w:rsidR="00B7565B" w:rsidRPr="00AA76FD" w:rsidRDefault="00B7565B" w:rsidP="008A2C4E">
            <w:pPr>
              <w:spacing w:after="0" w:line="240" w:lineRule="auto"/>
              <w:rPr>
                <w:sz w:val="18"/>
                <w:szCs w:val="20"/>
                <w:lang w:val="en-US"/>
              </w:rPr>
            </w:pPr>
            <w:r w:rsidRPr="00AA76FD">
              <w:rPr>
                <w:sz w:val="18"/>
                <w:szCs w:val="20"/>
                <w:lang w:val="en-US"/>
              </w:rPr>
              <w:t>-Klaster CS-SAN-PRD  – 16 licencji</w:t>
            </w:r>
          </w:p>
          <w:p w14:paraId="7DB80C75" w14:textId="77777777" w:rsidR="00B7565B" w:rsidRPr="00AA76FD" w:rsidRDefault="00B7565B" w:rsidP="008A2C4E">
            <w:pPr>
              <w:spacing w:after="0" w:line="240" w:lineRule="auto"/>
              <w:rPr>
                <w:sz w:val="18"/>
                <w:szCs w:val="20"/>
                <w:lang w:val="en-US"/>
              </w:rPr>
            </w:pPr>
            <w:r w:rsidRPr="00AA76FD">
              <w:rPr>
                <w:sz w:val="18"/>
                <w:szCs w:val="20"/>
                <w:lang w:val="en-US"/>
              </w:rPr>
              <w:t>-Klaster CS-SAN – 8 licencji</w:t>
            </w:r>
          </w:p>
          <w:p w14:paraId="18C2F199" w14:textId="77777777" w:rsidR="00B7565B" w:rsidRPr="00AA76FD" w:rsidRDefault="00B7565B" w:rsidP="008A2C4E">
            <w:pPr>
              <w:spacing w:after="0" w:line="240" w:lineRule="auto"/>
              <w:rPr>
                <w:sz w:val="18"/>
                <w:szCs w:val="20"/>
                <w:lang w:val="en-US"/>
              </w:rPr>
            </w:pPr>
            <w:r w:rsidRPr="00AA76FD">
              <w:rPr>
                <w:sz w:val="18"/>
                <w:szCs w:val="20"/>
                <w:lang w:val="en-US"/>
              </w:rPr>
              <w:t>-Klaster CS-SAD – 4 licencji</w:t>
            </w:r>
          </w:p>
          <w:p w14:paraId="09BB2F43" w14:textId="77777777" w:rsidR="00B7565B" w:rsidRPr="00AA76FD" w:rsidRDefault="00B7565B" w:rsidP="008A2C4E">
            <w:pPr>
              <w:spacing w:after="0" w:line="240" w:lineRule="auto"/>
              <w:rPr>
                <w:sz w:val="18"/>
                <w:szCs w:val="20"/>
                <w:lang w:val="en-US"/>
              </w:rPr>
            </w:pPr>
          </w:p>
          <w:p w14:paraId="6D10C50D" w14:textId="2A682D67" w:rsidR="00B7565B" w:rsidRPr="00AA76FD" w:rsidRDefault="00AA76FD" w:rsidP="008A2C4E">
            <w:pPr>
              <w:spacing w:after="0" w:line="240" w:lineRule="auto"/>
              <w:rPr>
                <w:sz w:val="18"/>
                <w:szCs w:val="20"/>
                <w:lang w:val="en-US"/>
              </w:rPr>
            </w:pPr>
            <w:r w:rsidRPr="00AA76FD">
              <w:rPr>
                <w:sz w:val="18"/>
                <w:szCs w:val="20"/>
                <w:lang w:val="en-US"/>
              </w:rPr>
              <w:t>GeoMedia 3D</w:t>
            </w:r>
            <w:r w:rsidR="00B7565B" w:rsidRPr="00AA76FD">
              <w:rPr>
                <w:sz w:val="18"/>
                <w:szCs w:val="20"/>
                <w:lang w:val="en-US"/>
              </w:rPr>
              <w:t xml:space="preserve"> CC:</w:t>
            </w:r>
          </w:p>
          <w:p w14:paraId="376467E7" w14:textId="77777777" w:rsidR="00B7565B" w:rsidRPr="00AA76FD" w:rsidRDefault="00B7565B" w:rsidP="008A2C4E">
            <w:pPr>
              <w:spacing w:after="0" w:line="240" w:lineRule="auto"/>
              <w:rPr>
                <w:sz w:val="18"/>
                <w:szCs w:val="20"/>
                <w:lang w:val="en-US"/>
              </w:rPr>
            </w:pPr>
            <w:r w:rsidRPr="00AA76FD">
              <w:rPr>
                <w:sz w:val="18"/>
                <w:szCs w:val="20"/>
                <w:lang w:val="en-US"/>
              </w:rPr>
              <w:t>-Klaster CS-SAN-PRD  – 16 licencji</w:t>
            </w:r>
          </w:p>
          <w:p w14:paraId="21F2DD37" w14:textId="77777777" w:rsidR="00B7565B" w:rsidRPr="00AA76FD" w:rsidRDefault="00B7565B" w:rsidP="008A2C4E">
            <w:pPr>
              <w:spacing w:after="0" w:line="240" w:lineRule="auto"/>
              <w:rPr>
                <w:sz w:val="18"/>
                <w:szCs w:val="20"/>
                <w:lang w:val="en-US"/>
              </w:rPr>
            </w:pPr>
            <w:r w:rsidRPr="00AA76FD">
              <w:rPr>
                <w:sz w:val="18"/>
                <w:szCs w:val="20"/>
                <w:lang w:val="en-US"/>
              </w:rPr>
              <w:t>-Klaster CS-SAN – 8 licencji</w:t>
            </w:r>
          </w:p>
          <w:p w14:paraId="7D1D47B7" w14:textId="77777777" w:rsidR="00B7565B" w:rsidRPr="00AA76FD" w:rsidRDefault="00B7565B" w:rsidP="008A2C4E">
            <w:pPr>
              <w:spacing w:after="0" w:line="240" w:lineRule="auto"/>
              <w:rPr>
                <w:sz w:val="18"/>
                <w:szCs w:val="20"/>
                <w:lang w:val="en-US"/>
              </w:rPr>
            </w:pPr>
          </w:p>
          <w:p w14:paraId="67553548" w14:textId="157AAE93" w:rsidR="00B7565B" w:rsidRPr="00AA76FD" w:rsidRDefault="00B7565B" w:rsidP="008A2C4E">
            <w:pPr>
              <w:spacing w:after="0" w:line="240" w:lineRule="auto"/>
              <w:rPr>
                <w:sz w:val="18"/>
                <w:szCs w:val="20"/>
                <w:lang w:val="en-US"/>
              </w:rPr>
            </w:pPr>
            <w:r w:rsidRPr="00AA76FD">
              <w:rPr>
                <w:sz w:val="18"/>
                <w:szCs w:val="20"/>
                <w:lang w:val="en-US"/>
              </w:rPr>
              <w:t>GeoMedia WebMap Professional ONE:</w:t>
            </w:r>
          </w:p>
          <w:p w14:paraId="4AEA0A76" w14:textId="77777777" w:rsidR="00B7565B" w:rsidRPr="00AA76FD" w:rsidRDefault="00B7565B" w:rsidP="008A2C4E">
            <w:pPr>
              <w:spacing w:after="0" w:line="240" w:lineRule="auto"/>
              <w:rPr>
                <w:sz w:val="18"/>
                <w:szCs w:val="20"/>
                <w:lang w:val="en-US"/>
              </w:rPr>
            </w:pPr>
            <w:r w:rsidRPr="00AA76FD">
              <w:rPr>
                <w:sz w:val="18"/>
                <w:szCs w:val="20"/>
                <w:lang w:val="en-US"/>
              </w:rPr>
              <w:t xml:space="preserve">-Klaster CS-SUS – 1 licencja </w:t>
            </w:r>
          </w:p>
          <w:p w14:paraId="0FA01BA6" w14:textId="77777777" w:rsidR="00B7565B" w:rsidRPr="00AA76FD" w:rsidRDefault="00B7565B" w:rsidP="008A2C4E">
            <w:pPr>
              <w:spacing w:after="0" w:line="240" w:lineRule="auto"/>
              <w:rPr>
                <w:sz w:val="18"/>
                <w:szCs w:val="20"/>
                <w:lang w:val="en-US"/>
              </w:rPr>
            </w:pPr>
            <w:r w:rsidRPr="00AA76FD">
              <w:rPr>
                <w:sz w:val="18"/>
                <w:szCs w:val="20"/>
                <w:lang w:val="en-US"/>
              </w:rPr>
              <w:t>-Klaster CS-SUA-PRD – 1 licencja</w:t>
            </w:r>
          </w:p>
          <w:p w14:paraId="0C516D6C" w14:textId="77777777" w:rsidR="00B7565B" w:rsidRPr="00AA76FD" w:rsidRDefault="00B7565B" w:rsidP="008A2C4E">
            <w:pPr>
              <w:spacing w:after="0" w:line="240" w:lineRule="auto"/>
              <w:rPr>
                <w:sz w:val="18"/>
                <w:szCs w:val="20"/>
                <w:lang w:val="en-US"/>
              </w:rPr>
            </w:pPr>
            <w:r w:rsidRPr="00AA76FD">
              <w:rPr>
                <w:sz w:val="18"/>
                <w:szCs w:val="20"/>
                <w:lang w:val="en-US"/>
              </w:rPr>
              <w:t>-Klaster CS-SUA – 1 licencja</w:t>
            </w:r>
          </w:p>
          <w:p w14:paraId="2ADF91F7" w14:textId="77777777" w:rsidR="00B7565B" w:rsidRPr="00AA76FD" w:rsidRDefault="00B7565B" w:rsidP="008A2C4E">
            <w:pPr>
              <w:spacing w:after="0" w:line="240" w:lineRule="auto"/>
              <w:rPr>
                <w:sz w:val="18"/>
                <w:szCs w:val="20"/>
                <w:lang w:val="en-US"/>
              </w:rPr>
            </w:pPr>
            <w:r w:rsidRPr="00AA76FD">
              <w:rPr>
                <w:sz w:val="18"/>
                <w:szCs w:val="20"/>
                <w:lang w:val="en-US"/>
              </w:rPr>
              <w:t>-Klaster CS-IGSUS – 1 licencja</w:t>
            </w:r>
          </w:p>
          <w:p w14:paraId="5DEF8061" w14:textId="77777777" w:rsidR="00B7565B" w:rsidRPr="00AA76FD" w:rsidRDefault="00B7565B" w:rsidP="008A2C4E">
            <w:pPr>
              <w:spacing w:after="0" w:line="240" w:lineRule="auto"/>
              <w:rPr>
                <w:sz w:val="18"/>
                <w:szCs w:val="20"/>
                <w:lang w:val="en-US"/>
              </w:rPr>
            </w:pPr>
            <w:r w:rsidRPr="00AA76FD">
              <w:rPr>
                <w:sz w:val="18"/>
                <w:szCs w:val="20"/>
                <w:lang w:val="en-US"/>
              </w:rPr>
              <w:t>-Klaster CS-SENT – 1 licencja</w:t>
            </w:r>
          </w:p>
          <w:p w14:paraId="481CE64D" w14:textId="77777777" w:rsidR="00B7565B" w:rsidRPr="00AA76FD" w:rsidRDefault="00B7565B" w:rsidP="008A2C4E">
            <w:pPr>
              <w:spacing w:after="0" w:line="240" w:lineRule="auto"/>
              <w:rPr>
                <w:sz w:val="18"/>
                <w:szCs w:val="20"/>
              </w:rPr>
            </w:pPr>
            <w:r w:rsidRPr="00AA76FD">
              <w:rPr>
                <w:sz w:val="18"/>
                <w:szCs w:val="20"/>
              </w:rPr>
              <w:t>-Klaster CS-PLK – 1 licencja</w:t>
            </w:r>
          </w:p>
          <w:p w14:paraId="17BBE261" w14:textId="77777777" w:rsidR="00B7565B" w:rsidRPr="00AA76FD" w:rsidRDefault="00B7565B" w:rsidP="008A2C4E">
            <w:pPr>
              <w:spacing w:after="0" w:line="240" w:lineRule="auto"/>
              <w:rPr>
                <w:sz w:val="18"/>
                <w:szCs w:val="20"/>
              </w:rPr>
            </w:pPr>
            <w:r w:rsidRPr="00AA76FD">
              <w:rPr>
                <w:sz w:val="18"/>
                <w:szCs w:val="20"/>
              </w:rPr>
              <w:t>-Klaster CS-EUU – 1 licencja</w:t>
            </w:r>
          </w:p>
          <w:p w14:paraId="1DE864E1" w14:textId="77777777" w:rsidR="00B7565B" w:rsidRPr="00AA76FD" w:rsidRDefault="00B7565B" w:rsidP="008A2C4E">
            <w:pPr>
              <w:spacing w:after="0" w:line="240" w:lineRule="auto"/>
              <w:rPr>
                <w:sz w:val="18"/>
                <w:szCs w:val="20"/>
              </w:rPr>
            </w:pPr>
          </w:p>
          <w:p w14:paraId="7772C3B5" w14:textId="17A44F16" w:rsidR="00B7565B" w:rsidRPr="00AA76FD" w:rsidRDefault="00B7565B" w:rsidP="008A2C4E">
            <w:pPr>
              <w:spacing w:after="0" w:line="240" w:lineRule="auto"/>
              <w:rPr>
                <w:sz w:val="18"/>
                <w:szCs w:val="20"/>
                <w:lang w:val="en-US"/>
              </w:rPr>
            </w:pPr>
            <w:r w:rsidRPr="00AA76FD">
              <w:rPr>
                <w:sz w:val="18"/>
                <w:szCs w:val="20"/>
                <w:lang w:val="en-US"/>
              </w:rPr>
              <w:t>Geospatial Portal ONE:</w:t>
            </w:r>
          </w:p>
          <w:p w14:paraId="08CAEAE5" w14:textId="77777777" w:rsidR="00B7565B" w:rsidRPr="00AA76FD" w:rsidRDefault="00B7565B" w:rsidP="008A2C4E">
            <w:pPr>
              <w:spacing w:after="0" w:line="240" w:lineRule="auto"/>
              <w:rPr>
                <w:sz w:val="18"/>
                <w:szCs w:val="20"/>
                <w:lang w:val="en-US"/>
              </w:rPr>
            </w:pPr>
            <w:r w:rsidRPr="00AA76FD">
              <w:rPr>
                <w:sz w:val="18"/>
                <w:szCs w:val="20"/>
                <w:lang w:val="en-US"/>
              </w:rPr>
              <w:t>-Klaster SUM-PRD – 1 licencja</w:t>
            </w:r>
          </w:p>
          <w:p w14:paraId="6BA21BA5" w14:textId="77777777" w:rsidR="00B7565B" w:rsidRPr="00AA76FD" w:rsidRDefault="00B7565B" w:rsidP="008A2C4E">
            <w:pPr>
              <w:spacing w:after="0" w:line="240" w:lineRule="auto"/>
              <w:rPr>
                <w:sz w:val="18"/>
                <w:szCs w:val="20"/>
              </w:rPr>
            </w:pPr>
            <w:r w:rsidRPr="00AA76FD">
              <w:rPr>
                <w:sz w:val="18"/>
                <w:szCs w:val="20"/>
              </w:rPr>
              <w:t>-Klaster SUM - 1 licencja</w:t>
            </w:r>
          </w:p>
          <w:p w14:paraId="450B7B95" w14:textId="77777777" w:rsidR="00B7565B" w:rsidRPr="00AA76FD" w:rsidRDefault="00B7565B" w:rsidP="008A2C4E">
            <w:pPr>
              <w:spacing w:after="0" w:line="240" w:lineRule="auto"/>
              <w:rPr>
                <w:sz w:val="18"/>
                <w:szCs w:val="20"/>
              </w:rPr>
            </w:pPr>
            <w:r w:rsidRPr="00AA76FD">
              <w:rPr>
                <w:sz w:val="18"/>
                <w:szCs w:val="20"/>
              </w:rPr>
              <w:t xml:space="preserve">-Klaster IGSUM – 1 licencja </w:t>
            </w:r>
          </w:p>
          <w:p w14:paraId="6490D9AB" w14:textId="77777777" w:rsidR="00B7565B" w:rsidRPr="00AA76FD" w:rsidRDefault="00B7565B" w:rsidP="008A2C4E">
            <w:pPr>
              <w:spacing w:after="0" w:line="240" w:lineRule="auto"/>
              <w:rPr>
                <w:sz w:val="18"/>
                <w:szCs w:val="20"/>
              </w:rPr>
            </w:pPr>
            <w:r w:rsidRPr="00AA76FD">
              <w:rPr>
                <w:sz w:val="18"/>
                <w:szCs w:val="20"/>
              </w:rPr>
              <w:t>-Klaster CS-SUA-PRD – 1 licencja</w:t>
            </w:r>
          </w:p>
          <w:p w14:paraId="23FB6D75" w14:textId="77777777" w:rsidR="00B7565B" w:rsidRPr="00AA76FD" w:rsidRDefault="00B7565B" w:rsidP="008A2C4E">
            <w:pPr>
              <w:spacing w:after="0" w:line="240" w:lineRule="auto"/>
              <w:rPr>
                <w:sz w:val="18"/>
                <w:szCs w:val="20"/>
              </w:rPr>
            </w:pPr>
            <w:r w:rsidRPr="00AA76FD">
              <w:rPr>
                <w:sz w:val="18"/>
                <w:szCs w:val="20"/>
              </w:rPr>
              <w:t>-Klaster CS-SUA – 1 licencja</w:t>
            </w:r>
          </w:p>
          <w:p w14:paraId="7FA2F066" w14:textId="77777777" w:rsidR="00B7565B" w:rsidRPr="00AA76FD" w:rsidRDefault="00B7565B" w:rsidP="008A2C4E">
            <w:pPr>
              <w:spacing w:after="0" w:line="240" w:lineRule="auto"/>
              <w:rPr>
                <w:sz w:val="18"/>
                <w:szCs w:val="20"/>
              </w:rPr>
            </w:pPr>
            <w:r w:rsidRPr="00AA76FD">
              <w:rPr>
                <w:sz w:val="18"/>
                <w:szCs w:val="20"/>
              </w:rPr>
              <w:t>-Klaster CS-EUP – 1 licencja</w:t>
            </w:r>
          </w:p>
          <w:p w14:paraId="28ED8386" w14:textId="77777777" w:rsidR="00B7565B" w:rsidRPr="008B26E1" w:rsidRDefault="00B7565B" w:rsidP="008A2C4E">
            <w:pPr>
              <w:spacing w:after="0" w:line="240" w:lineRule="auto"/>
              <w:rPr>
                <w:sz w:val="18"/>
                <w:szCs w:val="20"/>
                <w:highlight w:val="yellow"/>
              </w:rPr>
            </w:pPr>
          </w:p>
          <w:p w14:paraId="3ADB78EE" w14:textId="77777777" w:rsidR="00B7565B" w:rsidRPr="00EC5141" w:rsidRDefault="00B7565B" w:rsidP="008A2C4E">
            <w:pPr>
              <w:spacing w:after="0" w:line="240" w:lineRule="auto"/>
              <w:rPr>
                <w:rFonts w:eastAsia="Times New Roman" w:cs="Arial"/>
                <w:sz w:val="18"/>
                <w:szCs w:val="18"/>
                <w:lang w:eastAsia="pl-PL"/>
              </w:rPr>
            </w:pPr>
            <w:r w:rsidRPr="00EC5141">
              <w:rPr>
                <w:rFonts w:eastAsia="Times New Roman" w:cs="Arial"/>
                <w:sz w:val="18"/>
                <w:szCs w:val="18"/>
                <w:lang w:eastAsia="pl-PL"/>
              </w:rPr>
              <w:lastRenderedPageBreak/>
              <w:t>Smart EGIS Desktop 2.2 – 1 licencja na cały moduł UMM</w:t>
            </w:r>
          </w:p>
          <w:p w14:paraId="10BB26B8" w14:textId="77777777" w:rsidR="00B7565B" w:rsidRPr="00EC5141" w:rsidRDefault="00B7565B" w:rsidP="008A2C4E">
            <w:pPr>
              <w:spacing w:after="0" w:line="240" w:lineRule="auto"/>
              <w:rPr>
                <w:rFonts w:eastAsia="Times New Roman" w:cs="Arial"/>
                <w:sz w:val="18"/>
                <w:szCs w:val="18"/>
                <w:lang w:eastAsia="pl-PL"/>
              </w:rPr>
            </w:pPr>
          </w:p>
          <w:p w14:paraId="76C915AA" w14:textId="77777777" w:rsidR="00B7565B" w:rsidRPr="00EC5141" w:rsidRDefault="00B7565B" w:rsidP="008A2C4E">
            <w:pPr>
              <w:spacing w:after="0" w:line="240" w:lineRule="auto"/>
              <w:rPr>
                <w:sz w:val="18"/>
                <w:szCs w:val="20"/>
              </w:rPr>
            </w:pPr>
            <w:r w:rsidRPr="00EC5141">
              <w:rPr>
                <w:rFonts w:eastAsia="Times New Roman" w:cs="Arial"/>
                <w:sz w:val="18"/>
                <w:szCs w:val="18"/>
                <w:lang w:eastAsia="pl-PL"/>
              </w:rPr>
              <w:t>Smart EGIS WWW 2.2 – 1 licencja na cały moduł UMM</w:t>
            </w:r>
          </w:p>
          <w:p w14:paraId="1B511D23" w14:textId="77777777" w:rsidR="00B7565B" w:rsidRPr="00EC5141" w:rsidRDefault="00B7565B" w:rsidP="008A2C4E">
            <w:pPr>
              <w:spacing w:after="0" w:line="240" w:lineRule="auto"/>
              <w:rPr>
                <w:sz w:val="18"/>
                <w:szCs w:val="20"/>
              </w:rPr>
            </w:pPr>
          </w:p>
          <w:p w14:paraId="11D77D4B" w14:textId="77777777" w:rsidR="00B7565B" w:rsidRPr="00EC5141" w:rsidRDefault="00B7565B" w:rsidP="008A2C4E">
            <w:pPr>
              <w:spacing w:after="0" w:line="240" w:lineRule="auto"/>
              <w:rPr>
                <w:rFonts w:eastAsia="Times New Roman" w:cs="Arial"/>
                <w:sz w:val="18"/>
                <w:szCs w:val="18"/>
                <w:lang w:val="en-US" w:eastAsia="pl-PL"/>
              </w:rPr>
            </w:pPr>
            <w:r w:rsidRPr="00EC5141">
              <w:rPr>
                <w:rFonts w:eastAsia="Times New Roman" w:cs="Arial"/>
                <w:sz w:val="18"/>
                <w:szCs w:val="18"/>
                <w:lang w:val="en-US" w:eastAsia="pl-PL"/>
              </w:rPr>
              <w:t xml:space="preserve">Terminal Services client access licenses (TS CALs) - 16 licencji </w:t>
            </w:r>
            <w:r w:rsidRPr="00EC5141">
              <w:rPr>
                <w:rFonts w:eastAsia="Times New Roman" w:cs="Arial"/>
                <w:sz w:val="18"/>
                <w:szCs w:val="18"/>
                <w:lang w:val="en-US" w:eastAsia="pl-PL"/>
              </w:rPr>
              <w:br/>
            </w:r>
            <w:r w:rsidRPr="00EC5141">
              <w:rPr>
                <w:rFonts w:eastAsia="Times New Roman" w:cs="Arial"/>
                <w:sz w:val="18"/>
                <w:szCs w:val="18"/>
                <w:lang w:val="en-US" w:eastAsia="pl-PL"/>
              </w:rPr>
              <w:br/>
              <w:t>FME Server Edition - 2 licencje</w:t>
            </w:r>
            <w:r w:rsidRPr="00EC5141">
              <w:rPr>
                <w:rFonts w:eastAsia="Times New Roman" w:cs="Arial"/>
                <w:sz w:val="18"/>
                <w:szCs w:val="18"/>
                <w:lang w:val="en-US" w:eastAsia="pl-PL"/>
              </w:rPr>
              <w:br/>
            </w:r>
            <w:r w:rsidRPr="00EC5141">
              <w:rPr>
                <w:rFonts w:eastAsia="Times New Roman" w:cs="Arial"/>
                <w:sz w:val="18"/>
                <w:szCs w:val="18"/>
                <w:lang w:val="en-US" w:eastAsia="pl-PL"/>
              </w:rPr>
              <w:br/>
              <w:t>Targeo - bez ograniczeń</w:t>
            </w:r>
          </w:p>
          <w:p w14:paraId="12EE54DB" w14:textId="45587FB8" w:rsidR="00B7565B" w:rsidRPr="00EC5141" w:rsidRDefault="00B7565B" w:rsidP="008A2C4E">
            <w:pPr>
              <w:spacing w:after="0" w:line="240" w:lineRule="auto"/>
              <w:rPr>
                <w:rFonts w:eastAsia="Times New Roman" w:cs="Arial"/>
                <w:sz w:val="18"/>
                <w:szCs w:val="18"/>
                <w:lang w:eastAsia="pl-PL"/>
              </w:rPr>
            </w:pPr>
            <w:r w:rsidRPr="00EC5141">
              <w:rPr>
                <w:rFonts w:eastAsia="Times New Roman" w:cs="Arial"/>
                <w:sz w:val="18"/>
                <w:szCs w:val="18"/>
                <w:lang w:eastAsia="pl-PL"/>
              </w:rPr>
              <w:br/>
            </w:r>
            <w:r w:rsidR="008B26E1" w:rsidRPr="00EC5141">
              <w:rPr>
                <w:rFonts w:eastAsia="Times New Roman" w:cs="Arial"/>
                <w:sz w:val="18"/>
                <w:szCs w:val="18"/>
                <w:lang w:eastAsia="pl-PL"/>
              </w:rPr>
              <w:t>Automapa – w wymaganej liczbie</w:t>
            </w:r>
          </w:p>
          <w:p w14:paraId="5C3A0849" w14:textId="77777777" w:rsidR="00B7565B" w:rsidRPr="008B26E1" w:rsidRDefault="00B7565B" w:rsidP="008A2C4E">
            <w:pPr>
              <w:spacing w:after="0" w:line="240" w:lineRule="auto"/>
              <w:rPr>
                <w:rFonts w:eastAsia="Times New Roman" w:cs="Arial"/>
                <w:sz w:val="18"/>
                <w:szCs w:val="18"/>
                <w:highlight w:val="yellow"/>
                <w:lang w:eastAsia="pl-PL"/>
              </w:rPr>
            </w:pPr>
          </w:p>
        </w:tc>
        <w:tc>
          <w:tcPr>
            <w:tcW w:w="6081" w:type="dxa"/>
            <w:tcBorders>
              <w:top w:val="single" w:sz="4" w:space="0" w:color="auto"/>
              <w:left w:val="nil"/>
              <w:bottom w:val="single" w:sz="4" w:space="0" w:color="auto"/>
              <w:right w:val="single" w:sz="4" w:space="0" w:color="auto"/>
            </w:tcBorders>
            <w:shd w:val="clear" w:color="auto" w:fill="auto"/>
            <w:vAlign w:val="center"/>
            <w:hideMark/>
          </w:tcPr>
          <w:p w14:paraId="395CB13C" w14:textId="77777777" w:rsidR="00B7565B" w:rsidRPr="00187175" w:rsidRDefault="00B7565B" w:rsidP="008A2C4E">
            <w:pPr>
              <w:spacing w:after="0" w:line="240" w:lineRule="auto"/>
              <w:rPr>
                <w:rFonts w:eastAsia="Times New Roman" w:cs="Arial"/>
                <w:sz w:val="18"/>
                <w:szCs w:val="18"/>
                <w:lang w:eastAsia="pl-PL"/>
              </w:rPr>
            </w:pPr>
            <w:r w:rsidRPr="00B2001A">
              <w:rPr>
                <w:rFonts w:eastAsia="Times New Roman" w:cs="Arial"/>
                <w:sz w:val="18"/>
                <w:szCs w:val="18"/>
                <w:lang w:eastAsia="pl-PL"/>
              </w:rPr>
              <w:lastRenderedPageBreak/>
              <w:br/>
            </w:r>
            <w:r w:rsidRPr="001066A3">
              <w:rPr>
                <w:rFonts w:eastAsia="Times New Roman" w:cs="Arial"/>
                <w:sz w:val="18"/>
                <w:szCs w:val="18"/>
                <w:lang w:eastAsia="pl-PL"/>
              </w:rPr>
              <w:t>Terminal Services - umożliwiają użytkownikom dostęp do aplikacji dziedzinowych za pośrednictwem zdalnego pulpitu.</w:t>
            </w:r>
            <w:r w:rsidRPr="001066A3">
              <w:rPr>
                <w:rFonts w:eastAsia="Times New Roman" w:cs="Arial"/>
                <w:sz w:val="18"/>
                <w:szCs w:val="18"/>
                <w:lang w:eastAsia="pl-PL"/>
              </w:rPr>
              <w:br/>
            </w:r>
            <w:r w:rsidRPr="00187175">
              <w:rPr>
                <w:rFonts w:eastAsia="Times New Roman" w:cs="Arial"/>
                <w:sz w:val="18"/>
                <w:szCs w:val="18"/>
                <w:lang w:eastAsia="pl-PL"/>
              </w:rPr>
              <w:t>FME - integracja danych.</w:t>
            </w:r>
          </w:p>
        </w:tc>
      </w:tr>
      <w:tr w:rsidR="00B7565B" w:rsidRPr="00F36337" w14:paraId="0A8F9FE6" w14:textId="77777777" w:rsidTr="008A2C4E">
        <w:trPr>
          <w:trHeight w:val="1841"/>
        </w:trPr>
        <w:tc>
          <w:tcPr>
            <w:tcW w:w="44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7CE4EC0" w14:textId="77777777" w:rsidR="00B7565B" w:rsidRPr="00187175" w:rsidRDefault="00B7565B" w:rsidP="008A2C4E">
            <w:pPr>
              <w:spacing w:after="0" w:line="240" w:lineRule="auto"/>
              <w:rPr>
                <w:rFonts w:eastAsia="Times New Roman" w:cs="Arial"/>
                <w:color w:val="000000"/>
                <w:sz w:val="18"/>
                <w:szCs w:val="18"/>
                <w:lang w:eastAsia="pl-PL"/>
              </w:rPr>
            </w:pPr>
          </w:p>
        </w:tc>
        <w:tc>
          <w:tcPr>
            <w:tcW w:w="114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0AFE45C" w14:textId="77777777" w:rsidR="00B7565B" w:rsidRPr="00187175" w:rsidRDefault="00B7565B" w:rsidP="008A2C4E">
            <w:pPr>
              <w:spacing w:after="0" w:line="240" w:lineRule="auto"/>
              <w:rPr>
                <w:rFonts w:eastAsia="Times New Roman" w:cs="Arial"/>
                <w:color w:val="000000"/>
                <w:sz w:val="18"/>
                <w:szCs w:val="18"/>
                <w:lang w:eastAsia="pl-PL"/>
              </w:rPr>
            </w:pP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76D85145" w14:textId="77777777" w:rsidR="00B7565B" w:rsidRPr="001066A3" w:rsidRDefault="00B7565B" w:rsidP="008A2C4E">
            <w:pPr>
              <w:spacing w:after="0" w:line="240" w:lineRule="auto"/>
              <w:rPr>
                <w:rFonts w:eastAsia="Times New Roman" w:cs="Arial"/>
                <w:sz w:val="18"/>
                <w:szCs w:val="18"/>
                <w:lang w:eastAsia="pl-PL"/>
              </w:rPr>
            </w:pPr>
            <w:r w:rsidRPr="001066A3">
              <w:rPr>
                <w:rFonts w:eastAsia="Times New Roman" w:cs="Arial"/>
                <w:sz w:val="18"/>
                <w:szCs w:val="18"/>
                <w:lang w:eastAsia="pl-PL"/>
              </w:rPr>
              <w:t>Produkt 3.6.1: Moduł SDI+ - Aplikacja Dyspozytora</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14:paraId="63B2B894" w14:textId="77777777" w:rsidR="00B7565B" w:rsidRDefault="00B7565B" w:rsidP="008A2C4E">
            <w:pPr>
              <w:spacing w:after="0" w:line="240" w:lineRule="auto"/>
              <w:rPr>
                <w:rFonts w:eastAsia="Times New Roman" w:cs="Arial"/>
                <w:sz w:val="18"/>
                <w:szCs w:val="18"/>
                <w:lang w:eastAsia="pl-PL"/>
              </w:rPr>
            </w:pPr>
            <w:r w:rsidRPr="001066A3">
              <w:rPr>
                <w:rFonts w:eastAsia="Times New Roman" w:cs="Arial"/>
                <w:sz w:val="18"/>
                <w:szCs w:val="18"/>
                <w:lang w:eastAsia="pl-PL"/>
              </w:rPr>
              <w:t xml:space="preserve">Platforma aplikacyjna wymaga </w:t>
            </w:r>
            <w:r w:rsidRPr="00232E46">
              <w:rPr>
                <w:rFonts w:eastAsia="Times New Roman" w:cs="Arial"/>
                <w:sz w:val="18"/>
                <w:szCs w:val="18"/>
                <w:lang w:eastAsia="pl-PL"/>
              </w:rPr>
              <w:t>licencji:</w:t>
            </w:r>
            <w:r w:rsidRPr="00232E46">
              <w:rPr>
                <w:rFonts w:eastAsia="Times New Roman" w:cs="Arial"/>
                <w:sz w:val="18"/>
                <w:szCs w:val="18"/>
                <w:lang w:eastAsia="pl-PL"/>
              </w:rPr>
              <w:br/>
            </w:r>
            <w:r>
              <w:rPr>
                <w:rFonts w:eastAsia="Times New Roman" w:cs="Arial"/>
                <w:sz w:val="18"/>
                <w:szCs w:val="18"/>
                <w:lang w:eastAsia="pl-PL"/>
              </w:rPr>
              <w:t>GeoMedia WebMap</w:t>
            </w:r>
          </w:p>
          <w:p w14:paraId="5A5FFC87" w14:textId="77777777" w:rsidR="00B7565B" w:rsidRPr="00967DCB" w:rsidRDefault="00B7565B" w:rsidP="008A2C4E">
            <w:pPr>
              <w:spacing w:after="0" w:line="240" w:lineRule="auto"/>
              <w:rPr>
                <w:rFonts w:eastAsia="Times New Roman" w:cs="Arial"/>
                <w:sz w:val="18"/>
                <w:szCs w:val="18"/>
                <w:lang w:val="en-US" w:eastAsia="pl-PL"/>
              </w:rPr>
            </w:pPr>
            <w:r w:rsidRPr="00967DCB">
              <w:rPr>
                <w:rFonts w:eastAsia="Times New Roman" w:cs="Arial"/>
                <w:sz w:val="18"/>
                <w:szCs w:val="18"/>
                <w:lang w:val="en-US" w:eastAsia="pl-PL"/>
              </w:rPr>
              <w:t>Geospatial Portal</w:t>
            </w:r>
            <w:r w:rsidRPr="00967DCB">
              <w:rPr>
                <w:rFonts w:eastAsia="Times New Roman" w:cs="Arial"/>
                <w:sz w:val="18"/>
                <w:szCs w:val="18"/>
                <w:lang w:val="en-US" w:eastAsia="pl-PL"/>
              </w:rPr>
              <w:br/>
              <w:t>Smart EGIS WWW</w:t>
            </w:r>
            <w:r w:rsidRPr="00967DCB">
              <w:rPr>
                <w:rFonts w:eastAsia="Times New Roman" w:cs="Arial"/>
                <w:sz w:val="18"/>
                <w:szCs w:val="18"/>
                <w:lang w:val="en-US" w:eastAsia="pl-PL"/>
              </w:rPr>
              <w:br/>
              <w:t>Targeo</w:t>
            </w:r>
          </w:p>
        </w:tc>
        <w:tc>
          <w:tcPr>
            <w:tcW w:w="269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F679D10" w14:textId="77777777" w:rsidR="00B7565B" w:rsidRPr="00967DCB" w:rsidRDefault="00B7565B" w:rsidP="008A2C4E">
            <w:pPr>
              <w:spacing w:after="0" w:line="240" w:lineRule="auto"/>
              <w:rPr>
                <w:rFonts w:eastAsia="Times New Roman" w:cs="Arial"/>
                <w:sz w:val="18"/>
                <w:szCs w:val="18"/>
                <w:lang w:val="en-US" w:eastAsia="pl-PL"/>
              </w:rPr>
            </w:pPr>
          </w:p>
        </w:tc>
        <w:tc>
          <w:tcPr>
            <w:tcW w:w="6081" w:type="dxa"/>
            <w:tcBorders>
              <w:top w:val="single" w:sz="4" w:space="0" w:color="auto"/>
              <w:left w:val="nil"/>
              <w:bottom w:val="single" w:sz="4" w:space="0" w:color="auto"/>
              <w:right w:val="single" w:sz="4" w:space="0" w:color="auto"/>
            </w:tcBorders>
            <w:shd w:val="clear" w:color="auto" w:fill="auto"/>
            <w:vAlign w:val="center"/>
          </w:tcPr>
          <w:p w14:paraId="3501365F" w14:textId="77777777" w:rsidR="00B7565B" w:rsidRPr="00967DCB" w:rsidRDefault="00B7565B" w:rsidP="008A2C4E">
            <w:pPr>
              <w:spacing w:after="0" w:line="240" w:lineRule="auto"/>
              <w:rPr>
                <w:rFonts w:eastAsia="Times New Roman" w:cs="Arial"/>
                <w:sz w:val="18"/>
                <w:szCs w:val="18"/>
                <w:lang w:val="en-US" w:eastAsia="pl-PL"/>
              </w:rPr>
            </w:pPr>
          </w:p>
        </w:tc>
      </w:tr>
      <w:tr w:rsidR="00B7565B" w:rsidRPr="00F36337" w14:paraId="7770E996" w14:textId="77777777" w:rsidTr="008A2C4E">
        <w:trPr>
          <w:trHeight w:val="1630"/>
        </w:trPr>
        <w:tc>
          <w:tcPr>
            <w:tcW w:w="44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2F5F5AC" w14:textId="77777777" w:rsidR="00B7565B" w:rsidRPr="00967DCB" w:rsidRDefault="00B7565B" w:rsidP="008A2C4E">
            <w:pPr>
              <w:spacing w:after="0" w:line="240" w:lineRule="auto"/>
              <w:rPr>
                <w:rFonts w:eastAsia="Times New Roman" w:cs="Arial"/>
                <w:color w:val="000000"/>
                <w:sz w:val="18"/>
                <w:szCs w:val="18"/>
                <w:lang w:val="en-US" w:eastAsia="pl-PL"/>
              </w:rPr>
            </w:pPr>
          </w:p>
        </w:tc>
        <w:tc>
          <w:tcPr>
            <w:tcW w:w="114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0DEAD62" w14:textId="77777777" w:rsidR="00B7565B" w:rsidRPr="00967DCB" w:rsidRDefault="00B7565B" w:rsidP="008A2C4E">
            <w:pPr>
              <w:spacing w:after="0" w:line="240" w:lineRule="auto"/>
              <w:rPr>
                <w:rFonts w:eastAsia="Times New Roman" w:cs="Arial"/>
                <w:color w:val="000000"/>
                <w:sz w:val="18"/>
                <w:szCs w:val="18"/>
                <w:lang w:val="en-US" w:eastAsia="pl-PL"/>
              </w:rPr>
            </w:pP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29AE8A01" w14:textId="77777777" w:rsidR="00B7565B" w:rsidRPr="001066A3" w:rsidRDefault="00B7565B" w:rsidP="008A2C4E">
            <w:pPr>
              <w:spacing w:after="0" w:line="240" w:lineRule="auto"/>
              <w:rPr>
                <w:rFonts w:eastAsia="Times New Roman" w:cs="Arial"/>
                <w:sz w:val="18"/>
                <w:szCs w:val="18"/>
                <w:lang w:eastAsia="pl-PL"/>
              </w:rPr>
            </w:pPr>
            <w:r w:rsidRPr="001066A3">
              <w:rPr>
                <w:rFonts w:eastAsia="Times New Roman" w:cs="Arial"/>
                <w:sz w:val="18"/>
                <w:szCs w:val="18"/>
                <w:lang w:eastAsia="pl-PL"/>
              </w:rPr>
              <w:t>Produkt 3.6.1: Moduł SDI+ - Aplikacja Użytkownika UMM</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14:paraId="27F11684" w14:textId="77777777" w:rsidR="00B7565B" w:rsidRDefault="00B7565B" w:rsidP="008A2C4E">
            <w:pPr>
              <w:spacing w:after="0" w:line="240" w:lineRule="auto"/>
              <w:rPr>
                <w:rFonts w:eastAsia="Times New Roman" w:cs="Arial"/>
                <w:sz w:val="18"/>
                <w:szCs w:val="18"/>
                <w:lang w:eastAsia="pl-PL"/>
              </w:rPr>
            </w:pPr>
            <w:r w:rsidRPr="001066A3">
              <w:rPr>
                <w:rFonts w:eastAsia="Times New Roman" w:cs="Arial"/>
                <w:sz w:val="18"/>
                <w:szCs w:val="18"/>
                <w:lang w:eastAsia="pl-PL"/>
              </w:rPr>
              <w:t>Platforma aplikacyjna wymaga licencji:</w:t>
            </w:r>
            <w:r w:rsidRPr="001066A3">
              <w:rPr>
                <w:rFonts w:eastAsia="Times New Roman" w:cs="Arial"/>
                <w:sz w:val="18"/>
                <w:szCs w:val="18"/>
                <w:lang w:eastAsia="pl-PL"/>
              </w:rPr>
              <w:br/>
            </w:r>
            <w:r>
              <w:rPr>
                <w:rFonts w:eastAsia="Times New Roman" w:cs="Arial"/>
                <w:sz w:val="18"/>
                <w:szCs w:val="18"/>
                <w:lang w:eastAsia="pl-PL"/>
              </w:rPr>
              <w:t>GeoMedia WebMap</w:t>
            </w:r>
          </w:p>
          <w:p w14:paraId="66F98ABC" w14:textId="77777777" w:rsidR="00B7565B" w:rsidRPr="00967DCB" w:rsidRDefault="00B7565B" w:rsidP="008A2C4E">
            <w:pPr>
              <w:spacing w:after="0" w:line="240" w:lineRule="auto"/>
              <w:rPr>
                <w:rFonts w:eastAsia="Times New Roman" w:cs="Arial"/>
                <w:sz w:val="18"/>
                <w:szCs w:val="18"/>
                <w:lang w:val="en-US" w:eastAsia="pl-PL"/>
              </w:rPr>
            </w:pPr>
            <w:r w:rsidRPr="00967DCB">
              <w:rPr>
                <w:rFonts w:eastAsia="Times New Roman" w:cs="Arial"/>
                <w:sz w:val="18"/>
                <w:szCs w:val="18"/>
                <w:lang w:val="en-US" w:eastAsia="pl-PL"/>
              </w:rPr>
              <w:t>Geospatial Portal</w:t>
            </w:r>
            <w:r w:rsidRPr="00967DCB">
              <w:rPr>
                <w:rFonts w:eastAsia="Times New Roman" w:cs="Arial"/>
                <w:sz w:val="18"/>
                <w:szCs w:val="18"/>
                <w:lang w:val="en-US" w:eastAsia="pl-PL"/>
              </w:rPr>
              <w:br/>
              <w:t>Smart EGIS WWW</w:t>
            </w:r>
          </w:p>
        </w:tc>
        <w:tc>
          <w:tcPr>
            <w:tcW w:w="269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E4C44C3" w14:textId="77777777" w:rsidR="00B7565B" w:rsidRPr="00967DCB" w:rsidRDefault="00B7565B" w:rsidP="008A2C4E">
            <w:pPr>
              <w:spacing w:after="0" w:line="240" w:lineRule="auto"/>
              <w:rPr>
                <w:rFonts w:eastAsia="Times New Roman" w:cs="Arial"/>
                <w:sz w:val="18"/>
                <w:szCs w:val="18"/>
                <w:lang w:val="en-US" w:eastAsia="pl-PL"/>
              </w:rPr>
            </w:pPr>
          </w:p>
        </w:tc>
        <w:tc>
          <w:tcPr>
            <w:tcW w:w="6081" w:type="dxa"/>
            <w:tcBorders>
              <w:top w:val="single" w:sz="4" w:space="0" w:color="auto"/>
              <w:left w:val="nil"/>
              <w:bottom w:val="single" w:sz="4" w:space="0" w:color="auto"/>
              <w:right w:val="single" w:sz="4" w:space="0" w:color="auto"/>
            </w:tcBorders>
            <w:shd w:val="clear" w:color="auto" w:fill="auto"/>
            <w:vAlign w:val="center"/>
          </w:tcPr>
          <w:p w14:paraId="1EF6A6FD" w14:textId="77777777" w:rsidR="00B7565B" w:rsidRPr="00967DCB" w:rsidRDefault="00B7565B" w:rsidP="008A2C4E">
            <w:pPr>
              <w:spacing w:after="0" w:line="240" w:lineRule="auto"/>
              <w:rPr>
                <w:rFonts w:eastAsia="Times New Roman" w:cs="Arial"/>
                <w:sz w:val="18"/>
                <w:szCs w:val="18"/>
                <w:lang w:val="en-US" w:eastAsia="pl-PL"/>
              </w:rPr>
            </w:pPr>
          </w:p>
        </w:tc>
      </w:tr>
      <w:tr w:rsidR="00B7565B" w:rsidRPr="001066A3" w14:paraId="12AB5930" w14:textId="77777777" w:rsidTr="008A2C4E">
        <w:trPr>
          <w:trHeight w:val="885"/>
        </w:trPr>
        <w:tc>
          <w:tcPr>
            <w:tcW w:w="44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1BE09BE" w14:textId="77777777" w:rsidR="00B7565B" w:rsidRPr="00967DCB" w:rsidRDefault="00B7565B" w:rsidP="008A2C4E">
            <w:pPr>
              <w:spacing w:after="0" w:line="240" w:lineRule="auto"/>
              <w:rPr>
                <w:rFonts w:eastAsia="Times New Roman" w:cs="Arial"/>
                <w:color w:val="000000"/>
                <w:sz w:val="18"/>
                <w:szCs w:val="18"/>
                <w:lang w:val="en-US" w:eastAsia="pl-PL"/>
              </w:rPr>
            </w:pPr>
          </w:p>
        </w:tc>
        <w:tc>
          <w:tcPr>
            <w:tcW w:w="114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2888761" w14:textId="77777777" w:rsidR="00B7565B" w:rsidRPr="00967DCB" w:rsidRDefault="00B7565B" w:rsidP="008A2C4E">
            <w:pPr>
              <w:spacing w:after="0" w:line="240" w:lineRule="auto"/>
              <w:rPr>
                <w:rFonts w:eastAsia="Times New Roman" w:cs="Arial"/>
                <w:color w:val="000000"/>
                <w:sz w:val="18"/>
                <w:szCs w:val="18"/>
                <w:lang w:val="en-US" w:eastAsia="pl-PL"/>
              </w:rPr>
            </w:pP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3ABE6769" w14:textId="77777777" w:rsidR="00B7565B" w:rsidRPr="001066A3" w:rsidRDefault="00B7565B" w:rsidP="008A2C4E">
            <w:pPr>
              <w:spacing w:after="0" w:line="240" w:lineRule="auto"/>
              <w:rPr>
                <w:rFonts w:eastAsia="Times New Roman" w:cs="Arial"/>
                <w:sz w:val="18"/>
                <w:szCs w:val="18"/>
                <w:lang w:eastAsia="pl-PL"/>
              </w:rPr>
            </w:pPr>
            <w:r w:rsidRPr="001066A3">
              <w:rPr>
                <w:rFonts w:eastAsia="Times New Roman" w:cs="Arial"/>
                <w:sz w:val="18"/>
                <w:szCs w:val="18"/>
                <w:lang w:eastAsia="pl-PL"/>
              </w:rPr>
              <w:t>Produkt 3.6.1: Moduł SDI+ - Aplikacja Klienta Mobilnego UMM</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14:paraId="3591F273" w14:textId="77777777" w:rsidR="00B7565B" w:rsidRPr="001066A3" w:rsidRDefault="00B7565B" w:rsidP="008A2C4E">
            <w:pPr>
              <w:spacing w:after="0" w:line="240" w:lineRule="auto"/>
              <w:rPr>
                <w:rFonts w:eastAsia="Times New Roman" w:cs="Arial"/>
                <w:sz w:val="18"/>
                <w:szCs w:val="18"/>
                <w:lang w:eastAsia="pl-PL"/>
              </w:rPr>
            </w:pPr>
            <w:r w:rsidRPr="001066A3">
              <w:rPr>
                <w:rFonts w:eastAsia="Times New Roman" w:cs="Arial"/>
                <w:sz w:val="18"/>
                <w:szCs w:val="18"/>
                <w:lang w:eastAsia="pl-PL"/>
              </w:rPr>
              <w:t xml:space="preserve">Platforma aplikacyjna (Automapa) </w:t>
            </w:r>
          </w:p>
        </w:tc>
        <w:tc>
          <w:tcPr>
            <w:tcW w:w="269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B0EEE4F" w14:textId="77777777" w:rsidR="00B7565B" w:rsidRPr="001066A3" w:rsidRDefault="00B7565B" w:rsidP="008A2C4E">
            <w:pPr>
              <w:spacing w:after="0" w:line="240" w:lineRule="auto"/>
              <w:rPr>
                <w:rFonts w:eastAsia="Times New Roman" w:cs="Arial"/>
                <w:sz w:val="18"/>
                <w:szCs w:val="18"/>
                <w:lang w:eastAsia="pl-PL"/>
              </w:rPr>
            </w:pPr>
          </w:p>
        </w:tc>
        <w:tc>
          <w:tcPr>
            <w:tcW w:w="6081" w:type="dxa"/>
            <w:tcBorders>
              <w:top w:val="single" w:sz="4" w:space="0" w:color="auto"/>
              <w:left w:val="nil"/>
              <w:bottom w:val="single" w:sz="4" w:space="0" w:color="auto"/>
              <w:right w:val="single" w:sz="4" w:space="0" w:color="auto"/>
            </w:tcBorders>
            <w:shd w:val="clear" w:color="auto" w:fill="auto"/>
            <w:vAlign w:val="center"/>
            <w:hideMark/>
          </w:tcPr>
          <w:p w14:paraId="46D91FF2" w14:textId="77777777" w:rsidR="00B7565B" w:rsidRPr="001066A3" w:rsidRDefault="00B7565B" w:rsidP="008A2C4E">
            <w:pPr>
              <w:spacing w:after="0" w:line="240" w:lineRule="auto"/>
              <w:rPr>
                <w:rFonts w:eastAsia="Times New Roman" w:cs="Arial"/>
                <w:sz w:val="18"/>
                <w:szCs w:val="18"/>
                <w:lang w:eastAsia="pl-PL"/>
              </w:rPr>
            </w:pPr>
            <w:r w:rsidRPr="001066A3">
              <w:rPr>
                <w:rFonts w:eastAsia="Times New Roman" w:cs="Arial"/>
                <w:sz w:val="18"/>
                <w:szCs w:val="18"/>
                <w:lang w:eastAsia="pl-PL"/>
              </w:rPr>
              <w:t xml:space="preserve">Moduł działa w ramach </w:t>
            </w:r>
            <w:r>
              <w:rPr>
                <w:rFonts w:eastAsia="Times New Roman" w:cs="Arial"/>
                <w:sz w:val="18"/>
                <w:szCs w:val="18"/>
                <w:lang w:eastAsia="pl-PL"/>
              </w:rPr>
              <w:t>O</w:t>
            </w:r>
            <w:r w:rsidRPr="001066A3">
              <w:rPr>
                <w:rFonts w:eastAsia="Times New Roman" w:cs="Arial"/>
                <w:sz w:val="18"/>
                <w:szCs w:val="18"/>
                <w:lang w:eastAsia="pl-PL"/>
              </w:rPr>
              <w:t>programowania standardowego Automapa</w:t>
            </w:r>
          </w:p>
        </w:tc>
      </w:tr>
      <w:tr w:rsidR="00B7565B" w:rsidRPr="001066A3" w14:paraId="3188A398" w14:textId="77777777" w:rsidTr="008A2C4E">
        <w:trPr>
          <w:trHeight w:val="1702"/>
        </w:trPr>
        <w:tc>
          <w:tcPr>
            <w:tcW w:w="44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2894AD9" w14:textId="77777777" w:rsidR="00B7565B" w:rsidRPr="001066A3" w:rsidRDefault="00B7565B" w:rsidP="008A2C4E">
            <w:pPr>
              <w:spacing w:after="0" w:line="240" w:lineRule="auto"/>
              <w:rPr>
                <w:rFonts w:eastAsia="Times New Roman" w:cs="Arial"/>
                <w:color w:val="000000"/>
                <w:sz w:val="18"/>
                <w:szCs w:val="18"/>
                <w:lang w:eastAsia="pl-PL"/>
              </w:rPr>
            </w:pPr>
          </w:p>
        </w:tc>
        <w:tc>
          <w:tcPr>
            <w:tcW w:w="114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8093A73" w14:textId="77777777" w:rsidR="00B7565B" w:rsidRPr="001066A3" w:rsidRDefault="00B7565B" w:rsidP="008A2C4E">
            <w:pPr>
              <w:spacing w:after="0" w:line="240" w:lineRule="auto"/>
              <w:rPr>
                <w:rFonts w:eastAsia="Times New Roman" w:cs="Arial"/>
                <w:color w:val="000000"/>
                <w:sz w:val="18"/>
                <w:szCs w:val="18"/>
                <w:lang w:eastAsia="pl-PL"/>
              </w:rPr>
            </w:pPr>
          </w:p>
        </w:tc>
        <w:tc>
          <w:tcPr>
            <w:tcW w:w="1971" w:type="dxa"/>
            <w:tcBorders>
              <w:top w:val="single" w:sz="4" w:space="0" w:color="auto"/>
              <w:left w:val="nil"/>
              <w:bottom w:val="single" w:sz="4" w:space="0" w:color="auto"/>
              <w:right w:val="single" w:sz="4" w:space="0" w:color="auto"/>
            </w:tcBorders>
            <w:shd w:val="clear" w:color="auto" w:fill="auto"/>
            <w:vAlign w:val="center"/>
            <w:hideMark/>
          </w:tcPr>
          <w:p w14:paraId="151442E5" w14:textId="77777777" w:rsidR="00B7565B" w:rsidRPr="001066A3" w:rsidRDefault="00B7565B" w:rsidP="008A2C4E">
            <w:pPr>
              <w:spacing w:after="0" w:line="240" w:lineRule="auto"/>
              <w:rPr>
                <w:rFonts w:eastAsia="Times New Roman" w:cs="Arial"/>
                <w:sz w:val="18"/>
                <w:szCs w:val="18"/>
                <w:lang w:eastAsia="pl-PL"/>
              </w:rPr>
            </w:pPr>
            <w:r w:rsidRPr="001066A3">
              <w:rPr>
                <w:rFonts w:eastAsia="Times New Roman" w:cs="Arial"/>
                <w:sz w:val="18"/>
                <w:szCs w:val="18"/>
                <w:lang w:eastAsia="pl-PL"/>
              </w:rPr>
              <w:t>Produkt 3.6.1D Aplikacja Dyspozytora (Interfejs generyczny)</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14:paraId="4556FB12" w14:textId="77777777" w:rsidR="00B7565B" w:rsidRDefault="00B7565B" w:rsidP="008A2C4E">
            <w:pPr>
              <w:spacing w:after="0" w:line="240" w:lineRule="auto"/>
              <w:rPr>
                <w:rFonts w:eastAsia="Times New Roman" w:cs="Arial"/>
                <w:sz w:val="18"/>
                <w:szCs w:val="18"/>
                <w:lang w:eastAsia="pl-PL"/>
              </w:rPr>
            </w:pPr>
            <w:r w:rsidRPr="001066A3">
              <w:rPr>
                <w:rFonts w:eastAsia="Times New Roman" w:cs="Arial"/>
                <w:sz w:val="18"/>
                <w:szCs w:val="18"/>
                <w:lang w:eastAsia="pl-PL"/>
              </w:rPr>
              <w:t>Platforma aplikacyjna wymaga licencji:</w:t>
            </w:r>
            <w:r w:rsidRPr="001066A3">
              <w:rPr>
                <w:rFonts w:eastAsia="Times New Roman" w:cs="Arial"/>
                <w:sz w:val="18"/>
                <w:szCs w:val="18"/>
                <w:lang w:eastAsia="pl-PL"/>
              </w:rPr>
              <w:br/>
            </w:r>
            <w:r>
              <w:rPr>
                <w:rFonts w:eastAsia="Times New Roman" w:cs="Arial"/>
                <w:sz w:val="18"/>
                <w:szCs w:val="18"/>
                <w:lang w:eastAsia="pl-PL"/>
              </w:rPr>
              <w:t>GeoMedia WebMap</w:t>
            </w:r>
          </w:p>
          <w:p w14:paraId="34EABE00" w14:textId="77777777" w:rsidR="00B7565B" w:rsidRPr="00967DCB" w:rsidRDefault="00B7565B" w:rsidP="008A2C4E">
            <w:pPr>
              <w:spacing w:after="0" w:line="240" w:lineRule="auto"/>
              <w:rPr>
                <w:rFonts w:eastAsia="Times New Roman" w:cs="Arial"/>
                <w:sz w:val="18"/>
                <w:szCs w:val="18"/>
                <w:lang w:val="en-US" w:eastAsia="pl-PL"/>
              </w:rPr>
            </w:pPr>
            <w:r w:rsidRPr="00967DCB">
              <w:rPr>
                <w:rFonts w:eastAsia="Times New Roman" w:cs="Arial"/>
                <w:sz w:val="18"/>
                <w:szCs w:val="18"/>
                <w:lang w:val="en-US" w:eastAsia="pl-PL"/>
              </w:rPr>
              <w:t>Geospatial Portal</w:t>
            </w:r>
            <w:r w:rsidRPr="00967DCB">
              <w:rPr>
                <w:rFonts w:eastAsia="Times New Roman" w:cs="Arial"/>
                <w:sz w:val="18"/>
                <w:szCs w:val="18"/>
                <w:lang w:val="en-US" w:eastAsia="pl-PL"/>
              </w:rPr>
              <w:br/>
              <w:t>Smart EGIS WWW</w:t>
            </w:r>
            <w:r w:rsidRPr="00967DCB">
              <w:rPr>
                <w:rFonts w:eastAsia="Times New Roman" w:cs="Arial"/>
                <w:sz w:val="18"/>
                <w:szCs w:val="18"/>
                <w:lang w:val="en-US" w:eastAsia="pl-PL"/>
              </w:rPr>
              <w:br/>
              <w:t>Targeo</w:t>
            </w:r>
          </w:p>
        </w:tc>
        <w:tc>
          <w:tcPr>
            <w:tcW w:w="269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C87E563" w14:textId="77777777" w:rsidR="00B7565B" w:rsidRPr="00967DCB" w:rsidRDefault="00B7565B" w:rsidP="008A2C4E">
            <w:pPr>
              <w:spacing w:after="0" w:line="240" w:lineRule="auto"/>
              <w:rPr>
                <w:rFonts w:eastAsia="Times New Roman" w:cs="Arial"/>
                <w:sz w:val="18"/>
                <w:szCs w:val="18"/>
                <w:lang w:val="en-US" w:eastAsia="pl-PL"/>
              </w:rPr>
            </w:pPr>
          </w:p>
        </w:tc>
        <w:tc>
          <w:tcPr>
            <w:tcW w:w="6081" w:type="dxa"/>
            <w:tcBorders>
              <w:top w:val="single" w:sz="4" w:space="0" w:color="auto"/>
              <w:left w:val="nil"/>
              <w:bottom w:val="single" w:sz="4" w:space="0" w:color="auto"/>
              <w:right w:val="single" w:sz="4" w:space="0" w:color="auto"/>
            </w:tcBorders>
            <w:shd w:val="clear" w:color="auto" w:fill="auto"/>
            <w:vAlign w:val="center"/>
            <w:hideMark/>
          </w:tcPr>
          <w:p w14:paraId="7477C334" w14:textId="77777777" w:rsidR="00B7565B" w:rsidRPr="001066A3" w:rsidRDefault="00B7565B" w:rsidP="008A2C4E">
            <w:pPr>
              <w:spacing w:after="0" w:line="240" w:lineRule="auto"/>
              <w:rPr>
                <w:rFonts w:eastAsia="Times New Roman" w:cs="Arial"/>
                <w:sz w:val="18"/>
                <w:szCs w:val="18"/>
                <w:lang w:eastAsia="pl-PL"/>
              </w:rPr>
            </w:pPr>
            <w:r w:rsidRPr="001066A3">
              <w:rPr>
                <w:rFonts w:eastAsia="Times New Roman" w:cs="Arial"/>
                <w:sz w:val="18"/>
                <w:szCs w:val="18"/>
                <w:lang w:eastAsia="pl-PL"/>
              </w:rPr>
              <w:t>Zestaw aplikacji wchodzących w skład Modułu SDI+ - Aplikacja Dyspozytora dla CPI - Interfejs generyczny.</w:t>
            </w:r>
          </w:p>
        </w:tc>
      </w:tr>
    </w:tbl>
    <w:p w14:paraId="4D7209FF" w14:textId="77777777" w:rsidR="00B7565B" w:rsidRPr="001066A3" w:rsidRDefault="00B7565B" w:rsidP="00C57E47">
      <w:pPr>
        <w:sectPr w:rsidR="00B7565B" w:rsidRPr="001066A3" w:rsidSect="00A65151">
          <w:pgSz w:w="16838" w:h="11906" w:orient="landscape"/>
          <w:pgMar w:top="1417" w:right="1417" w:bottom="1417" w:left="1417" w:header="708" w:footer="708" w:gutter="0"/>
          <w:cols w:space="708"/>
          <w:docGrid w:linePitch="360"/>
        </w:sectPr>
      </w:pPr>
    </w:p>
    <w:p w14:paraId="7569F8A9" w14:textId="77777777" w:rsidR="00C57E47" w:rsidRDefault="00C57E47" w:rsidP="00C57E47">
      <w:pPr>
        <w:pStyle w:val="Nagwek1"/>
        <w:numPr>
          <w:ilvl w:val="0"/>
          <w:numId w:val="10"/>
        </w:numPr>
        <w:ind w:left="432" w:hanging="432"/>
        <w:jc w:val="both"/>
      </w:pPr>
      <w:bookmarkStart w:id="934" w:name="_Toc455572301"/>
      <w:bookmarkStart w:id="935" w:name="_Ref455577657"/>
      <w:bookmarkStart w:id="936" w:name="_Ref455577668"/>
      <w:bookmarkStart w:id="937" w:name="_Ref455577674"/>
      <w:bookmarkStart w:id="938" w:name="_Toc81490791"/>
      <w:r>
        <w:lastRenderedPageBreak/>
        <w:t>Proces wytwórczy</w:t>
      </w:r>
      <w:bookmarkEnd w:id="934"/>
      <w:bookmarkEnd w:id="935"/>
      <w:bookmarkEnd w:id="936"/>
      <w:bookmarkEnd w:id="937"/>
      <w:bookmarkEnd w:id="938"/>
    </w:p>
    <w:p w14:paraId="7D755D95" w14:textId="77777777" w:rsidR="00C57E47" w:rsidRDefault="002725AE" w:rsidP="00C57E47">
      <w:pPr>
        <w:spacing w:after="100"/>
        <w:jc w:val="both"/>
      </w:pPr>
      <w:r>
        <w:t>P</w:t>
      </w:r>
      <w:r w:rsidR="00C57E47">
        <w:t>roces w</w:t>
      </w:r>
      <w:r w:rsidR="00C57E47" w:rsidRPr="001E002B">
        <w:t>ytwórczy</w:t>
      </w:r>
      <w:r w:rsidR="00C57E47">
        <w:t xml:space="preserve">, </w:t>
      </w:r>
      <w:r w:rsidR="00C57E47" w:rsidRPr="001E002B">
        <w:t>w tym również</w:t>
      </w:r>
      <w:r w:rsidR="00C57E47">
        <w:t xml:space="preserve"> postać</w:t>
      </w:r>
      <w:r w:rsidR="00C57E47" w:rsidRPr="001E002B">
        <w:t xml:space="preserve"> wyników prac, mus</w:t>
      </w:r>
      <w:r w:rsidR="00C57E47">
        <w:t>i być</w:t>
      </w:r>
      <w:r w:rsidR="00C57E47" w:rsidRPr="001E002B">
        <w:t xml:space="preserve"> zgodny z wymaganiami i procedurami Zamawiającego przedstawionymi w niniejszym dokumencie oraz z opracowanymi wytycznymi SIG.</w:t>
      </w:r>
    </w:p>
    <w:p w14:paraId="1A941671" w14:textId="77777777" w:rsidR="00C57E47" w:rsidRDefault="00C57E47" w:rsidP="00C57E47">
      <w:pPr>
        <w:spacing w:after="100"/>
        <w:jc w:val="both"/>
      </w:pPr>
      <w:r>
        <w:t>Proces wytwórczy powinien obejmować następujące etapy:</w:t>
      </w:r>
    </w:p>
    <w:p w14:paraId="3E2DA386" w14:textId="77777777" w:rsidR="00C57E47" w:rsidRPr="001E002B" w:rsidRDefault="00C57E47" w:rsidP="00C57E47">
      <w:pPr>
        <w:numPr>
          <w:ilvl w:val="0"/>
          <w:numId w:val="14"/>
        </w:numPr>
        <w:spacing w:after="100" w:line="276" w:lineRule="auto"/>
        <w:jc w:val="both"/>
      </w:pPr>
      <w:r w:rsidRPr="001E002B">
        <w:t xml:space="preserve">Wytworzenie funkcjonalności – obejmuje projekt rozwiązania i jego implementację, który realizuje Wykonawca pod nadzorem Zamawiającego. </w:t>
      </w:r>
    </w:p>
    <w:p w14:paraId="77E7278A" w14:textId="77777777" w:rsidR="00C57E47" w:rsidRPr="001E002B" w:rsidRDefault="00C57E47" w:rsidP="00C57E47">
      <w:pPr>
        <w:numPr>
          <w:ilvl w:val="0"/>
          <w:numId w:val="14"/>
        </w:numPr>
        <w:spacing w:after="100" w:line="276" w:lineRule="auto"/>
        <w:jc w:val="both"/>
      </w:pPr>
      <w:r w:rsidRPr="001E002B">
        <w:t xml:space="preserve">Wdrożenie Testowe na potrzeby przeprowadzenia testów funkcjonalnych (w środowisku testowo – szkoleniowym dostarczonym przez Zamawiającego). </w:t>
      </w:r>
    </w:p>
    <w:p w14:paraId="79E4CD7E" w14:textId="77777777" w:rsidR="00C57E47" w:rsidRPr="001E002B" w:rsidRDefault="00C57E47" w:rsidP="00C57E47">
      <w:pPr>
        <w:numPr>
          <w:ilvl w:val="0"/>
          <w:numId w:val="14"/>
        </w:numPr>
        <w:spacing w:after="100" w:line="276" w:lineRule="auto"/>
        <w:jc w:val="both"/>
      </w:pPr>
      <w:r w:rsidRPr="001E002B">
        <w:t xml:space="preserve">Testy Dopuszczeniowe – obejmują weryfikację, czy dostarczona funkcjonalność spełnia wymagania funkcjonalne. Testy Dopuszczeniowe są prowadzone na środowisku testowo – szkoleniowym i warunkują dopuszczeniem do Wdrożenia Pilotażowego. </w:t>
      </w:r>
    </w:p>
    <w:p w14:paraId="59AC5E6C" w14:textId="77777777" w:rsidR="00C57E47" w:rsidRPr="001E002B" w:rsidRDefault="00C57E47" w:rsidP="00C57E47">
      <w:pPr>
        <w:numPr>
          <w:ilvl w:val="0"/>
          <w:numId w:val="14"/>
        </w:numPr>
        <w:spacing w:after="100" w:line="276" w:lineRule="auto"/>
        <w:jc w:val="both"/>
      </w:pPr>
      <w:r w:rsidRPr="001E002B">
        <w:t xml:space="preserve">Wdrożenie Pilotażowe na potrzeby przeprowadzenia testów funkcjonalnych oraz pozafunkcjonalnych (w środowisku preprodukcyjnym dostarczonym przez Zamawiającego). </w:t>
      </w:r>
    </w:p>
    <w:p w14:paraId="44AF349E" w14:textId="77777777" w:rsidR="00C57E47" w:rsidRPr="001E002B" w:rsidRDefault="00C57E47" w:rsidP="00C57E47">
      <w:pPr>
        <w:numPr>
          <w:ilvl w:val="0"/>
          <w:numId w:val="14"/>
        </w:numPr>
        <w:spacing w:after="100" w:line="276" w:lineRule="auto"/>
        <w:jc w:val="both"/>
      </w:pPr>
      <w:r w:rsidRPr="001E002B">
        <w:t xml:space="preserve">Testy Akceptacyjne – będą przeprowadzane przed Wdrożeniem Masowym. Pozytywny wynik Testów Akceptacyjnych jest warunkiem koniecznym do rozpoczęcia Wdrożenia Masowego na środowisku produkcyjnym. Celem Testów Akceptacyjnych jest potwierdzenie, że wytworzone oprogramowanie spełnia wymagania funkcjonalne oraz pozafunkcjonalne (w szczególności wydajnościowe, bezpieczeństwa, powiązania z innymi obszarami  </w:t>
      </w:r>
      <w:r>
        <w:t>f</w:t>
      </w:r>
      <w:r w:rsidRPr="001E002B">
        <w:t xml:space="preserve">unkcjonalnymi/systemami). Testy Akceptacyjne będą prowadzone na środowisku preprodukcyjnym dostarczonym przez Zamawiającego. </w:t>
      </w:r>
    </w:p>
    <w:p w14:paraId="10827402" w14:textId="77777777" w:rsidR="00C57E47" w:rsidRPr="001E002B" w:rsidRDefault="00C57E47" w:rsidP="00C57E47">
      <w:pPr>
        <w:numPr>
          <w:ilvl w:val="0"/>
          <w:numId w:val="14"/>
        </w:numPr>
        <w:spacing w:after="100" w:line="276" w:lineRule="auto"/>
        <w:jc w:val="both"/>
      </w:pPr>
      <w:r w:rsidRPr="001E002B">
        <w:t xml:space="preserve">Wdrożenie Masowe (w środowisku produkcyjnym dostarczonym przez Zamawiającego) – obejmuje przekazanie do eksploatacji wytworzonego obszaru funkcjonalnego, które potwierdzone będzie w Raporcie z Wdrożenia Masowego. </w:t>
      </w:r>
    </w:p>
    <w:p w14:paraId="77A925B3" w14:textId="77777777" w:rsidR="00C57E47" w:rsidRDefault="00C57E47" w:rsidP="00C57E47">
      <w:pPr>
        <w:pStyle w:val="Nagwek1"/>
        <w:numPr>
          <w:ilvl w:val="0"/>
          <w:numId w:val="10"/>
        </w:numPr>
        <w:ind w:left="432" w:hanging="432"/>
        <w:jc w:val="both"/>
      </w:pPr>
      <w:bookmarkStart w:id="939" w:name="_Ref336847561"/>
      <w:bookmarkStart w:id="940" w:name="_Ref336847564"/>
      <w:bookmarkStart w:id="941" w:name="_Toc455572302"/>
      <w:bookmarkStart w:id="942" w:name="_Toc81490792"/>
      <w:r>
        <w:t xml:space="preserve">Zamawianie i rozliczanie </w:t>
      </w:r>
      <w:bookmarkEnd w:id="939"/>
      <w:bookmarkEnd w:id="940"/>
      <w:r>
        <w:t>prac</w:t>
      </w:r>
      <w:bookmarkEnd w:id="941"/>
      <w:bookmarkEnd w:id="942"/>
    </w:p>
    <w:p w14:paraId="2F182DFA" w14:textId="77777777" w:rsidR="00C57E47" w:rsidRPr="006005CC" w:rsidRDefault="00C57E47" w:rsidP="00C57E47">
      <w:pPr>
        <w:spacing w:after="100"/>
        <w:jc w:val="both"/>
      </w:pPr>
      <w:r w:rsidRPr="006005CC">
        <w:t xml:space="preserve">W ramach </w:t>
      </w:r>
      <w:r>
        <w:t>realizacji przedmiotu zamówienia,</w:t>
      </w:r>
      <w:r w:rsidRPr="006005CC">
        <w:t xml:space="preserve"> mogą być realizowane prace związane z np.: </w:t>
      </w:r>
    </w:p>
    <w:p w14:paraId="4DA8A3AA" w14:textId="1FAAD186" w:rsidR="00C57E47" w:rsidRPr="0033795A" w:rsidRDefault="00F36337" w:rsidP="00C57E47">
      <w:pPr>
        <w:numPr>
          <w:ilvl w:val="0"/>
          <w:numId w:val="27"/>
        </w:numPr>
        <w:spacing w:after="100" w:line="276" w:lineRule="auto"/>
        <w:jc w:val="both"/>
      </w:pPr>
      <w:r w:rsidRPr="0033795A">
        <w:t>Rek</w:t>
      </w:r>
      <w:r w:rsidR="002725AE" w:rsidRPr="0033795A">
        <w:t>onfiguracją</w:t>
      </w:r>
      <w:r w:rsidR="00C57E47" w:rsidRPr="0033795A">
        <w:t xml:space="preserve"> rozwiązania opisanego w Rozdziale nr </w:t>
      </w:r>
      <w:r w:rsidR="00C57E47" w:rsidRPr="0033795A">
        <w:fldChar w:fldCharType="begin"/>
      </w:r>
      <w:r w:rsidR="00C57E47" w:rsidRPr="0033795A">
        <w:instrText xml:space="preserve"> REF _Ref336847449 \r \h </w:instrText>
      </w:r>
      <w:r w:rsidRPr="0033795A">
        <w:instrText xml:space="preserve"> \* MERGEFORMAT </w:instrText>
      </w:r>
      <w:r w:rsidR="00C57E47" w:rsidRPr="0033795A">
        <w:fldChar w:fldCharType="separate"/>
      </w:r>
      <w:r w:rsidR="00E451BD" w:rsidRPr="0033795A">
        <w:t>3</w:t>
      </w:r>
      <w:r w:rsidR="00C57E47" w:rsidRPr="0033795A">
        <w:fldChar w:fldCharType="end"/>
      </w:r>
      <w:r w:rsidR="00C57E47" w:rsidRPr="0033795A">
        <w:t xml:space="preserve"> (</w:t>
      </w:r>
      <w:r w:rsidR="00C57E47" w:rsidRPr="0033795A">
        <w:fldChar w:fldCharType="begin"/>
      </w:r>
      <w:r w:rsidR="00C57E47" w:rsidRPr="0033795A">
        <w:instrText xml:space="preserve"> REF _Ref336847451 \h </w:instrText>
      </w:r>
      <w:r w:rsidRPr="0033795A">
        <w:instrText xml:space="preserve"> \* MERGEFORMAT </w:instrText>
      </w:r>
      <w:r w:rsidR="00C57E47" w:rsidRPr="0033795A">
        <w:fldChar w:fldCharType="separate"/>
      </w:r>
      <w:r w:rsidR="00E451BD" w:rsidRPr="0033795A">
        <w:t>Opis istniejącego rozwiązania</w:t>
      </w:r>
      <w:r w:rsidR="00C57E47" w:rsidRPr="0033795A">
        <w:fldChar w:fldCharType="end"/>
      </w:r>
      <w:r w:rsidR="00C57E47" w:rsidRPr="0033795A">
        <w:t>);</w:t>
      </w:r>
    </w:p>
    <w:p w14:paraId="599B9469" w14:textId="73793CC4" w:rsidR="00C57E47" w:rsidRPr="0033795A" w:rsidRDefault="00F36337" w:rsidP="00C57E47">
      <w:pPr>
        <w:numPr>
          <w:ilvl w:val="0"/>
          <w:numId w:val="27"/>
        </w:numPr>
        <w:spacing w:after="100" w:line="276" w:lineRule="auto"/>
        <w:jc w:val="both"/>
      </w:pPr>
      <w:r w:rsidRPr="0033795A">
        <w:t>W</w:t>
      </w:r>
      <w:r w:rsidR="00C57E47" w:rsidRPr="0033795A">
        <w:t xml:space="preserve">sparcie Zamawiającego w </w:t>
      </w:r>
      <w:r w:rsidR="0033795A" w:rsidRPr="0033795A">
        <w:t>rozwiązywaniu bieżących problemów eksploatacyjnych dotycz</w:t>
      </w:r>
      <w:r w:rsidR="000C7178">
        <w:t>ąc</w:t>
      </w:r>
      <w:r w:rsidR="0033795A" w:rsidRPr="0033795A">
        <w:t>ych op</w:t>
      </w:r>
      <w:r w:rsidR="00C57E47" w:rsidRPr="0033795A">
        <w:t xml:space="preserve">isanego w Rozdziale nr </w:t>
      </w:r>
      <w:r w:rsidR="00C57E47" w:rsidRPr="0033795A">
        <w:fldChar w:fldCharType="begin"/>
      </w:r>
      <w:r w:rsidR="00C57E47" w:rsidRPr="0033795A">
        <w:instrText xml:space="preserve"> REF _Ref336847449 \r \h </w:instrText>
      </w:r>
      <w:r w:rsidRPr="0033795A">
        <w:instrText xml:space="preserve"> \* MERGEFORMAT </w:instrText>
      </w:r>
      <w:r w:rsidR="00C57E47" w:rsidRPr="0033795A">
        <w:fldChar w:fldCharType="separate"/>
      </w:r>
      <w:r w:rsidR="00E451BD" w:rsidRPr="0033795A">
        <w:t>3</w:t>
      </w:r>
      <w:r w:rsidR="00C57E47" w:rsidRPr="0033795A">
        <w:fldChar w:fldCharType="end"/>
      </w:r>
      <w:r w:rsidR="00C57E47" w:rsidRPr="0033795A">
        <w:t xml:space="preserve"> (</w:t>
      </w:r>
      <w:r w:rsidR="00C57E47" w:rsidRPr="0033795A">
        <w:fldChar w:fldCharType="begin"/>
      </w:r>
      <w:r w:rsidR="00C57E47" w:rsidRPr="0033795A">
        <w:instrText xml:space="preserve"> REF _Ref336847451 \h </w:instrText>
      </w:r>
      <w:r w:rsidRPr="0033795A">
        <w:instrText xml:space="preserve"> \* MERGEFORMAT </w:instrText>
      </w:r>
      <w:r w:rsidR="00C57E47" w:rsidRPr="0033795A">
        <w:fldChar w:fldCharType="separate"/>
      </w:r>
      <w:r w:rsidR="00E451BD" w:rsidRPr="0033795A">
        <w:t>Opis istniejącego rozwiązania</w:t>
      </w:r>
      <w:r w:rsidR="00C57E47" w:rsidRPr="0033795A">
        <w:fldChar w:fldCharType="end"/>
      </w:r>
      <w:r w:rsidR="00C57E47" w:rsidRPr="0033795A">
        <w:t>)</w:t>
      </w:r>
      <w:r w:rsidRPr="0033795A">
        <w:t xml:space="preserve"> i zmodyfikowanego w ramach realizacji zamówienia oprogramowania</w:t>
      </w:r>
      <w:r w:rsidR="00C57E47" w:rsidRPr="0033795A">
        <w:t>;</w:t>
      </w:r>
    </w:p>
    <w:p w14:paraId="40997050" w14:textId="77777777" w:rsidR="00C57E47" w:rsidRDefault="00C57E47" w:rsidP="00C57E47">
      <w:pPr>
        <w:numPr>
          <w:ilvl w:val="0"/>
          <w:numId w:val="27"/>
        </w:numPr>
        <w:spacing w:after="100" w:line="276" w:lineRule="auto"/>
        <w:jc w:val="both"/>
      </w:pPr>
      <w:r w:rsidRPr="0033795A">
        <w:t>Świadczeniem usług szkoleniowych związanych z</w:t>
      </w:r>
      <w:r>
        <w:t xml:space="preserve"> przedmiotem prac;</w:t>
      </w:r>
    </w:p>
    <w:p w14:paraId="597683AE" w14:textId="77777777" w:rsidR="00C57E47" w:rsidRDefault="00C57E47" w:rsidP="00C57E47">
      <w:pPr>
        <w:numPr>
          <w:ilvl w:val="0"/>
          <w:numId w:val="27"/>
        </w:numPr>
        <w:spacing w:after="100" w:line="276" w:lineRule="auto"/>
        <w:jc w:val="both"/>
      </w:pPr>
      <w:r>
        <w:t>Rozbudową zbiorów danych;</w:t>
      </w:r>
    </w:p>
    <w:p w14:paraId="3F1B933A" w14:textId="5A12D225" w:rsidR="00AD058B" w:rsidRDefault="00AD058B" w:rsidP="00C57E47">
      <w:pPr>
        <w:numPr>
          <w:ilvl w:val="0"/>
          <w:numId w:val="27"/>
        </w:numPr>
        <w:spacing w:after="100" w:line="276" w:lineRule="auto"/>
        <w:jc w:val="both"/>
      </w:pPr>
      <w:r>
        <w:t>Rozbudową oprogramowania</w:t>
      </w:r>
    </w:p>
    <w:p w14:paraId="32A68327" w14:textId="77777777" w:rsidR="00C57E47" w:rsidRDefault="00C57E47" w:rsidP="00C57E47">
      <w:pPr>
        <w:spacing w:after="100" w:line="276" w:lineRule="auto"/>
        <w:jc w:val="both"/>
      </w:pPr>
      <w:r w:rsidRPr="00077680">
        <w:t xml:space="preserve">Szczegółowe informacje dotyczące zamawiania i odbioru prac </w:t>
      </w:r>
      <w:r>
        <w:t>zawarte zostały w poniższych podrozdziałach.</w:t>
      </w:r>
    </w:p>
    <w:p w14:paraId="6E6BDEE9" w14:textId="77777777" w:rsidR="00FD0D1A" w:rsidRDefault="00FD0D1A" w:rsidP="00C57E47">
      <w:pPr>
        <w:spacing w:after="100" w:line="276" w:lineRule="auto"/>
        <w:jc w:val="both"/>
      </w:pPr>
    </w:p>
    <w:p w14:paraId="390239F2" w14:textId="77777777" w:rsidR="00C57E47" w:rsidRPr="006005CC" w:rsidRDefault="00C57E47" w:rsidP="00C57E47">
      <w:pPr>
        <w:pStyle w:val="Styl2"/>
      </w:pPr>
      <w:bookmarkStart w:id="943" w:name="_Toc455572303"/>
      <w:bookmarkStart w:id="944" w:name="_Toc81490793"/>
      <w:bookmarkStart w:id="945" w:name="_Toc261875842"/>
      <w:bookmarkStart w:id="946" w:name="_Toc268263261"/>
      <w:r w:rsidRPr="006005CC">
        <w:lastRenderedPageBreak/>
        <w:t>P</w:t>
      </w:r>
      <w:r>
        <w:t>rocedura Zamówienia Usług</w:t>
      </w:r>
      <w:bookmarkEnd w:id="943"/>
      <w:bookmarkEnd w:id="944"/>
      <w:r>
        <w:t xml:space="preserve"> </w:t>
      </w:r>
      <w:bookmarkEnd w:id="945"/>
      <w:bookmarkEnd w:id="946"/>
    </w:p>
    <w:p w14:paraId="2575DD65" w14:textId="77777777" w:rsidR="00C57E47" w:rsidRPr="006005CC" w:rsidRDefault="00C57E47" w:rsidP="00C57E47">
      <w:pPr>
        <w:spacing w:after="100"/>
        <w:jc w:val="both"/>
      </w:pPr>
      <w:r w:rsidRPr="006005CC">
        <w:t xml:space="preserve">Zamówienie </w:t>
      </w:r>
      <w:r>
        <w:t>U</w:t>
      </w:r>
      <w:r w:rsidRPr="006005CC">
        <w:t>sług następuje zgodnie z poniższą procedurą:</w:t>
      </w:r>
    </w:p>
    <w:p w14:paraId="35BB356C" w14:textId="77777777" w:rsidR="00C57E47" w:rsidRPr="006005CC" w:rsidRDefault="00C57E47" w:rsidP="00C57E47">
      <w:pPr>
        <w:numPr>
          <w:ilvl w:val="0"/>
          <w:numId w:val="22"/>
        </w:numPr>
        <w:spacing w:after="100" w:line="276" w:lineRule="auto"/>
        <w:jc w:val="both"/>
      </w:pPr>
      <w:r w:rsidRPr="006005CC">
        <w:t>Zamawiający przekazywać będzie Wykonawcy Wezwanie do przedłożenia Propozycji, zawierające zakres prac do wykonania.</w:t>
      </w:r>
    </w:p>
    <w:p w14:paraId="69FD3FE2" w14:textId="184D97DA" w:rsidR="00C57E47" w:rsidRPr="006005CC" w:rsidRDefault="00C57E47" w:rsidP="00C57E47">
      <w:pPr>
        <w:numPr>
          <w:ilvl w:val="0"/>
          <w:numId w:val="22"/>
        </w:numPr>
        <w:spacing w:after="100" w:line="276" w:lineRule="auto"/>
        <w:jc w:val="both"/>
      </w:pPr>
      <w:r w:rsidRPr="0033795A">
        <w:t>Wy</w:t>
      </w:r>
      <w:r w:rsidR="00340082" w:rsidRPr="0033795A">
        <w:t>konawca w terminie maksymalnie 5</w:t>
      </w:r>
      <w:r w:rsidRPr="0033795A">
        <w:t xml:space="preserve"> dni roboczych od daty otrzymania Wezwania przekaże</w:t>
      </w:r>
      <w:r w:rsidRPr="006005CC">
        <w:t xml:space="preserve"> Propozycję, która zawierać będzie następujące elementy:</w:t>
      </w:r>
    </w:p>
    <w:p w14:paraId="33889E2A" w14:textId="77777777" w:rsidR="00C57E47" w:rsidRPr="00E52ECD" w:rsidRDefault="00C57E47" w:rsidP="00C57E47">
      <w:pPr>
        <w:pStyle w:val="Tekstpodstawowy"/>
        <w:numPr>
          <w:ilvl w:val="2"/>
          <w:numId w:val="15"/>
        </w:numPr>
        <w:tabs>
          <w:tab w:val="clear" w:pos="1097"/>
          <w:tab w:val="num" w:pos="1430"/>
        </w:tabs>
        <w:suppressAutoHyphens w:val="0"/>
        <w:spacing w:before="0" w:after="100" w:line="276" w:lineRule="auto"/>
        <w:ind w:left="1430" w:hanging="440"/>
        <w:rPr>
          <w:rFonts w:ascii="Calibri" w:hAnsi="Calibri" w:cs="Arial"/>
          <w:szCs w:val="22"/>
        </w:rPr>
      </w:pPr>
      <w:r>
        <w:rPr>
          <w:rFonts w:ascii="Calibri" w:hAnsi="Calibri" w:cs="Arial"/>
          <w:szCs w:val="22"/>
        </w:rPr>
        <w:t>S</w:t>
      </w:r>
      <w:r w:rsidRPr="00E52ECD">
        <w:rPr>
          <w:rFonts w:ascii="Calibri" w:hAnsi="Calibri" w:cs="Arial"/>
          <w:szCs w:val="22"/>
        </w:rPr>
        <w:t>zczegółowy opis zakresu prac oraz sposób ich realizacji, wraz z uwarunkowaniami i ograniczen</w:t>
      </w:r>
      <w:r>
        <w:rPr>
          <w:rFonts w:ascii="Calibri" w:hAnsi="Calibri" w:cs="Arial"/>
          <w:szCs w:val="22"/>
        </w:rPr>
        <w:t>iami;</w:t>
      </w:r>
    </w:p>
    <w:p w14:paraId="1B287BAA" w14:textId="77777777" w:rsidR="00C57E47" w:rsidRPr="00E52ECD" w:rsidRDefault="00C57E47" w:rsidP="00C57E47">
      <w:pPr>
        <w:pStyle w:val="Tekstpodstawowy"/>
        <w:numPr>
          <w:ilvl w:val="2"/>
          <w:numId w:val="15"/>
        </w:numPr>
        <w:tabs>
          <w:tab w:val="clear" w:pos="1097"/>
          <w:tab w:val="num" w:pos="1430"/>
        </w:tabs>
        <w:suppressAutoHyphens w:val="0"/>
        <w:spacing w:before="0" w:after="100" w:line="276" w:lineRule="auto"/>
        <w:ind w:left="1430" w:hanging="440"/>
        <w:rPr>
          <w:rFonts w:ascii="Calibri" w:hAnsi="Calibri" w:cs="Arial"/>
          <w:szCs w:val="22"/>
        </w:rPr>
      </w:pPr>
      <w:r>
        <w:rPr>
          <w:rFonts w:ascii="Calibri" w:hAnsi="Calibri" w:cs="Arial"/>
          <w:szCs w:val="22"/>
        </w:rPr>
        <w:t>S</w:t>
      </w:r>
      <w:r w:rsidRPr="00E52ECD">
        <w:rPr>
          <w:rFonts w:ascii="Calibri" w:hAnsi="Calibri" w:cs="Arial"/>
          <w:szCs w:val="22"/>
        </w:rPr>
        <w:t>zczegółową wycenę zakresu prac (ilość roboczogodzin)</w:t>
      </w:r>
      <w:r>
        <w:rPr>
          <w:rFonts w:ascii="Calibri" w:hAnsi="Calibri" w:cs="Arial"/>
          <w:szCs w:val="22"/>
        </w:rPr>
        <w:t>;</w:t>
      </w:r>
    </w:p>
    <w:p w14:paraId="3D373A81" w14:textId="656EB9CC" w:rsidR="00340082" w:rsidRPr="00340082" w:rsidRDefault="00C57E47" w:rsidP="00340082">
      <w:pPr>
        <w:pStyle w:val="Tekstpodstawowy"/>
        <w:numPr>
          <w:ilvl w:val="2"/>
          <w:numId w:val="15"/>
        </w:numPr>
        <w:tabs>
          <w:tab w:val="clear" w:pos="1097"/>
          <w:tab w:val="num" w:pos="1430"/>
        </w:tabs>
        <w:suppressAutoHyphens w:val="0"/>
        <w:spacing w:before="0" w:after="100" w:line="276" w:lineRule="auto"/>
        <w:ind w:left="1430" w:hanging="440"/>
        <w:rPr>
          <w:rFonts w:ascii="Calibri" w:hAnsi="Calibri" w:cs="Arial"/>
          <w:szCs w:val="22"/>
        </w:rPr>
      </w:pPr>
      <w:r>
        <w:rPr>
          <w:rFonts w:ascii="Calibri" w:hAnsi="Calibri" w:cs="Arial"/>
          <w:szCs w:val="22"/>
        </w:rPr>
        <w:t>P</w:t>
      </w:r>
      <w:r w:rsidRPr="00E52ECD">
        <w:rPr>
          <w:rFonts w:ascii="Calibri" w:hAnsi="Calibri" w:cs="Arial"/>
          <w:szCs w:val="22"/>
        </w:rPr>
        <w:t>roponowany</w:t>
      </w:r>
      <w:r w:rsidRPr="006005CC">
        <w:rPr>
          <w:rFonts w:ascii="Calibri" w:hAnsi="Calibri" w:cs="Arial"/>
          <w:szCs w:val="22"/>
        </w:rPr>
        <w:t xml:space="preserve"> termin, do którego zrealizowany zostanie określony zakres prac. </w:t>
      </w:r>
    </w:p>
    <w:p w14:paraId="1F590307" w14:textId="77777777" w:rsidR="00C57E47" w:rsidRPr="006005CC" w:rsidRDefault="00C57E47" w:rsidP="00C57E47">
      <w:pPr>
        <w:numPr>
          <w:ilvl w:val="0"/>
          <w:numId w:val="22"/>
        </w:numPr>
        <w:spacing w:after="100" w:line="276" w:lineRule="auto"/>
        <w:jc w:val="both"/>
      </w:pPr>
      <w:r w:rsidRPr="006005CC">
        <w:t>W przypadku jakichk</w:t>
      </w:r>
      <w:r>
        <w:t>olwiek zastrzeżeń Zamawiającego</w:t>
      </w:r>
      <w:r w:rsidRPr="006005CC">
        <w:t xml:space="preserve"> c</w:t>
      </w:r>
      <w:r>
        <w:t>o</w:t>
      </w:r>
      <w:r w:rsidRPr="006005CC">
        <w:t xml:space="preserve"> do warunków Propozycji, Zamawiający może:</w:t>
      </w:r>
    </w:p>
    <w:p w14:paraId="34D5F165" w14:textId="77777777" w:rsidR="00C57E47" w:rsidRPr="006005CC" w:rsidRDefault="00C57E47" w:rsidP="00C57E47">
      <w:pPr>
        <w:pStyle w:val="Tekstpodstawowy"/>
        <w:numPr>
          <w:ilvl w:val="1"/>
          <w:numId w:val="22"/>
        </w:numPr>
        <w:suppressAutoHyphens w:val="0"/>
        <w:spacing w:before="0" w:after="100" w:line="276" w:lineRule="auto"/>
        <w:ind w:hanging="450"/>
        <w:rPr>
          <w:rFonts w:ascii="Calibri" w:hAnsi="Calibri" w:cs="Arial"/>
          <w:szCs w:val="22"/>
        </w:rPr>
      </w:pPr>
      <w:r>
        <w:rPr>
          <w:rFonts w:ascii="Calibri" w:hAnsi="Calibri" w:cs="Arial"/>
          <w:szCs w:val="22"/>
        </w:rPr>
        <w:t>O</w:t>
      </w:r>
      <w:r w:rsidRPr="006005CC">
        <w:rPr>
          <w:rFonts w:ascii="Calibri" w:hAnsi="Calibri" w:cs="Arial"/>
          <w:szCs w:val="22"/>
        </w:rPr>
        <w:t>drzucić Propozycję całkowicie, o czym poinformuje Wykonawcę</w:t>
      </w:r>
      <w:r>
        <w:rPr>
          <w:rFonts w:ascii="Calibri" w:hAnsi="Calibri" w:cs="Arial"/>
          <w:szCs w:val="22"/>
        </w:rPr>
        <w:t>;</w:t>
      </w:r>
    </w:p>
    <w:p w14:paraId="0E9A7EF8" w14:textId="77777777" w:rsidR="00C57E47" w:rsidRPr="006005CC" w:rsidRDefault="00C57E47" w:rsidP="00C57E47">
      <w:pPr>
        <w:pStyle w:val="Tekstpodstawowy"/>
        <w:numPr>
          <w:ilvl w:val="1"/>
          <w:numId w:val="22"/>
        </w:numPr>
        <w:suppressAutoHyphens w:val="0"/>
        <w:spacing w:before="0" w:after="100" w:line="276" w:lineRule="auto"/>
        <w:ind w:hanging="450"/>
        <w:rPr>
          <w:rFonts w:ascii="Calibri" w:hAnsi="Calibri" w:cs="Arial"/>
          <w:szCs w:val="22"/>
        </w:rPr>
      </w:pPr>
      <w:r>
        <w:rPr>
          <w:rFonts w:ascii="Calibri" w:hAnsi="Calibri" w:cs="Arial"/>
          <w:szCs w:val="22"/>
        </w:rPr>
        <w:t>Z</w:t>
      </w:r>
      <w:r w:rsidRPr="006005CC">
        <w:rPr>
          <w:rFonts w:ascii="Calibri" w:hAnsi="Calibri" w:cs="Arial"/>
          <w:szCs w:val="22"/>
        </w:rPr>
        <w:t>ażądać dodatkowych pisemnych wyjaśnień od Wykonawcy dotyczących przedłożonej Propozycji</w:t>
      </w:r>
      <w:r>
        <w:rPr>
          <w:rFonts w:ascii="Calibri" w:hAnsi="Calibri" w:cs="Arial"/>
          <w:szCs w:val="22"/>
        </w:rPr>
        <w:t>;</w:t>
      </w:r>
    </w:p>
    <w:p w14:paraId="5805AA50" w14:textId="77777777" w:rsidR="00C57E47" w:rsidRPr="006005CC" w:rsidRDefault="00C57E47" w:rsidP="00C57E47">
      <w:pPr>
        <w:pStyle w:val="Tekstpodstawowy"/>
        <w:numPr>
          <w:ilvl w:val="1"/>
          <w:numId w:val="22"/>
        </w:numPr>
        <w:suppressAutoHyphens w:val="0"/>
        <w:spacing w:before="0" w:after="100" w:line="276" w:lineRule="auto"/>
        <w:ind w:hanging="450"/>
        <w:rPr>
          <w:rFonts w:ascii="Calibri" w:hAnsi="Calibri" w:cs="Arial"/>
          <w:szCs w:val="22"/>
        </w:rPr>
      </w:pPr>
      <w:r>
        <w:rPr>
          <w:rFonts w:ascii="Calibri" w:hAnsi="Calibri" w:cs="Arial"/>
          <w:szCs w:val="22"/>
        </w:rPr>
        <w:t>Z</w:t>
      </w:r>
      <w:r w:rsidRPr="006005CC">
        <w:rPr>
          <w:rFonts w:ascii="Calibri" w:hAnsi="Calibri" w:cs="Arial"/>
          <w:szCs w:val="22"/>
        </w:rPr>
        <w:t>organizować spotkanie z Wykonawcą w celu uzgodnienia warunków Propozycji.</w:t>
      </w:r>
    </w:p>
    <w:p w14:paraId="6C639E12" w14:textId="77777777" w:rsidR="00C57E47" w:rsidRPr="006005CC" w:rsidRDefault="00C57E47" w:rsidP="00C57E47">
      <w:pPr>
        <w:numPr>
          <w:ilvl w:val="0"/>
          <w:numId w:val="22"/>
        </w:numPr>
        <w:spacing w:after="100" w:line="276" w:lineRule="auto"/>
        <w:jc w:val="both"/>
      </w:pPr>
      <w:r w:rsidRPr="006005CC">
        <w:t>Wyjaśnienia, o których mowa w pkt. 3 ppkt. 2</w:t>
      </w:r>
      <w:r>
        <w:t>,</w:t>
      </w:r>
      <w:r w:rsidRPr="006005CC">
        <w:t xml:space="preserve"> Wykonawca zobowiązany jest przedłożyć Zamawiającemu najpóźniej w terminie 3 dni roboczych od momentu otrzymania od Zamawiającego żądania złożenia wyjaśnień. </w:t>
      </w:r>
    </w:p>
    <w:p w14:paraId="44B3FEAB" w14:textId="77777777" w:rsidR="00C57E47" w:rsidRPr="006005CC" w:rsidRDefault="00C57E47" w:rsidP="00C57E47">
      <w:pPr>
        <w:numPr>
          <w:ilvl w:val="0"/>
          <w:numId w:val="22"/>
        </w:numPr>
        <w:spacing w:after="100" w:line="276" w:lineRule="auto"/>
        <w:jc w:val="both"/>
      </w:pPr>
      <w:r w:rsidRPr="006005CC">
        <w:t>Spotkanie, o którym mowa w pkt. 3 ppkt. 3 odbędzie się w miejscu i terminie wskazanym przez Zamawiającego</w:t>
      </w:r>
      <w:r>
        <w:t xml:space="preserve"> (na terenie Warszawy)</w:t>
      </w:r>
      <w:r w:rsidRPr="006005CC">
        <w:t xml:space="preserve">. Wykonawca ma obowiązek uczestniczenia w spotkaniu w terminie i miejscu wskazanym przez Zamawiającego. </w:t>
      </w:r>
    </w:p>
    <w:p w14:paraId="483DAFC7" w14:textId="77777777" w:rsidR="00C57E47" w:rsidRPr="006005CC" w:rsidRDefault="00C57E47" w:rsidP="00C57E47">
      <w:pPr>
        <w:numPr>
          <w:ilvl w:val="0"/>
          <w:numId w:val="22"/>
        </w:numPr>
        <w:spacing w:after="100" w:line="276" w:lineRule="auto"/>
        <w:jc w:val="both"/>
      </w:pPr>
      <w:r w:rsidRPr="006005CC">
        <w:t>W przypadku akceptacji przez Zamawiającego przedłożonej Propozycji, Zamawiający przedkłada Wykonawcy Zamówienie, w którym określa:</w:t>
      </w:r>
    </w:p>
    <w:p w14:paraId="018D2DFA" w14:textId="77777777" w:rsidR="00C57E47" w:rsidRPr="006005CC" w:rsidRDefault="00C57E47" w:rsidP="00C57E47">
      <w:pPr>
        <w:pStyle w:val="Tekstpodstawowy"/>
        <w:numPr>
          <w:ilvl w:val="1"/>
          <w:numId w:val="22"/>
        </w:numPr>
        <w:suppressAutoHyphens w:val="0"/>
        <w:spacing w:before="0" w:after="100" w:line="276" w:lineRule="auto"/>
        <w:ind w:hanging="450"/>
        <w:rPr>
          <w:rFonts w:ascii="Calibri" w:hAnsi="Calibri" w:cs="Arial"/>
          <w:szCs w:val="22"/>
        </w:rPr>
      </w:pPr>
      <w:r>
        <w:rPr>
          <w:rFonts w:ascii="Calibri" w:hAnsi="Calibri" w:cs="Arial"/>
          <w:szCs w:val="22"/>
        </w:rPr>
        <w:t>Z</w:t>
      </w:r>
      <w:r w:rsidRPr="006005CC">
        <w:rPr>
          <w:rFonts w:ascii="Calibri" w:hAnsi="Calibri" w:cs="Arial"/>
          <w:szCs w:val="22"/>
        </w:rPr>
        <w:t>akres zamawianych prac</w:t>
      </w:r>
      <w:r>
        <w:rPr>
          <w:rFonts w:ascii="Calibri" w:hAnsi="Calibri" w:cs="Arial"/>
          <w:szCs w:val="22"/>
        </w:rPr>
        <w:t>;</w:t>
      </w:r>
    </w:p>
    <w:p w14:paraId="20298AA4" w14:textId="77777777" w:rsidR="00C57E47" w:rsidRPr="006005CC" w:rsidRDefault="00C57E47" w:rsidP="00C57E47">
      <w:pPr>
        <w:pStyle w:val="Tekstpodstawowy"/>
        <w:numPr>
          <w:ilvl w:val="1"/>
          <w:numId w:val="22"/>
        </w:numPr>
        <w:suppressAutoHyphens w:val="0"/>
        <w:spacing w:before="0" w:after="100" w:line="276" w:lineRule="auto"/>
        <w:ind w:hanging="450"/>
        <w:rPr>
          <w:rFonts w:ascii="Calibri" w:hAnsi="Calibri" w:cs="Arial"/>
          <w:szCs w:val="22"/>
        </w:rPr>
      </w:pPr>
      <w:r>
        <w:rPr>
          <w:rFonts w:ascii="Calibri" w:hAnsi="Calibri" w:cs="Arial"/>
          <w:szCs w:val="22"/>
        </w:rPr>
        <w:t>W</w:t>
      </w:r>
      <w:r w:rsidRPr="006005CC">
        <w:rPr>
          <w:rFonts w:ascii="Calibri" w:hAnsi="Calibri" w:cs="Arial"/>
          <w:szCs w:val="22"/>
        </w:rPr>
        <w:t>ynagrodzenie za ich wykonanie</w:t>
      </w:r>
      <w:r>
        <w:rPr>
          <w:rFonts w:ascii="Calibri" w:hAnsi="Calibri" w:cs="Arial"/>
          <w:szCs w:val="22"/>
        </w:rPr>
        <w:t>;</w:t>
      </w:r>
    </w:p>
    <w:p w14:paraId="73C73B34" w14:textId="59080C10" w:rsidR="00340082" w:rsidRPr="00340082" w:rsidRDefault="00C57E47" w:rsidP="00340082">
      <w:pPr>
        <w:pStyle w:val="Tekstpodstawowy"/>
        <w:numPr>
          <w:ilvl w:val="1"/>
          <w:numId w:val="22"/>
        </w:numPr>
        <w:suppressAutoHyphens w:val="0"/>
        <w:spacing w:before="0" w:after="100" w:line="276" w:lineRule="auto"/>
        <w:ind w:hanging="450"/>
        <w:rPr>
          <w:rFonts w:ascii="Calibri" w:hAnsi="Calibri" w:cs="Arial"/>
          <w:szCs w:val="22"/>
        </w:rPr>
      </w:pPr>
      <w:r>
        <w:rPr>
          <w:rFonts w:ascii="Calibri" w:hAnsi="Calibri" w:cs="Arial"/>
          <w:szCs w:val="22"/>
        </w:rPr>
        <w:t>T</w:t>
      </w:r>
      <w:r w:rsidRPr="00E52ECD">
        <w:rPr>
          <w:rFonts w:ascii="Calibri" w:hAnsi="Calibri" w:cs="Arial"/>
          <w:szCs w:val="22"/>
        </w:rPr>
        <w:t>ermin wykonania zamawianych prac.</w:t>
      </w:r>
    </w:p>
    <w:p w14:paraId="65045455" w14:textId="77777777" w:rsidR="00C57E47" w:rsidRPr="00E52ECD" w:rsidRDefault="00C57E47" w:rsidP="00C57E47">
      <w:pPr>
        <w:numPr>
          <w:ilvl w:val="0"/>
          <w:numId w:val="22"/>
        </w:numPr>
        <w:spacing w:after="100" w:line="276" w:lineRule="auto"/>
        <w:jc w:val="both"/>
      </w:pPr>
      <w:r w:rsidRPr="00E52ECD">
        <w:t xml:space="preserve">Informacje zawarte w Zamówieniu </w:t>
      </w:r>
      <w:r>
        <w:t>opracowywane</w:t>
      </w:r>
      <w:r w:rsidRPr="00E52ECD">
        <w:t xml:space="preserve"> są na podstawie Pro</w:t>
      </w:r>
      <w:r>
        <w:t>pozycji, o której mowa w pkt. 2 z uwzględnieniem</w:t>
      </w:r>
      <w:r w:rsidRPr="00E52ECD">
        <w:t xml:space="preserve"> ewentualnych wyjaśnień zażądanych zgodnie z pkt. 3 pkt. 2 lub ustaleń ze spotkania, o którym mowa w pkt 3 ppkt 3.</w:t>
      </w:r>
    </w:p>
    <w:p w14:paraId="72241C37" w14:textId="77777777" w:rsidR="00C57E47" w:rsidRDefault="00C57E47" w:rsidP="00C57E47">
      <w:pPr>
        <w:numPr>
          <w:ilvl w:val="0"/>
          <w:numId w:val="22"/>
        </w:numPr>
        <w:spacing w:after="100" w:line="276" w:lineRule="auto"/>
        <w:jc w:val="both"/>
      </w:pPr>
      <w:r w:rsidRPr="00E52ECD">
        <w:t>Wykonawca jest zobowiązany do realizacji określonych w Zamówieniu prac za wynagrodzeniem określonym w Zamówieniu, rozlicznym wg wycenionej ilości roboczogodzin w terminie wskazanym w Zamówieniu, począwszy od dnia, w którym otrzyma Zamówienie.</w:t>
      </w:r>
    </w:p>
    <w:p w14:paraId="3BF26318" w14:textId="77777777" w:rsidR="00FD0D1A" w:rsidRDefault="00FD0D1A" w:rsidP="00FD0D1A">
      <w:pPr>
        <w:spacing w:after="100" w:line="276" w:lineRule="auto"/>
        <w:jc w:val="both"/>
      </w:pPr>
    </w:p>
    <w:p w14:paraId="3D9746F7" w14:textId="77777777" w:rsidR="00FD0D1A" w:rsidRDefault="00FD0D1A" w:rsidP="00FD0D1A">
      <w:pPr>
        <w:spacing w:after="100" w:line="276" w:lineRule="auto"/>
        <w:jc w:val="both"/>
      </w:pPr>
    </w:p>
    <w:p w14:paraId="0E01EC99" w14:textId="77777777" w:rsidR="00FD0D1A" w:rsidRPr="00E52ECD" w:rsidRDefault="00FD0D1A" w:rsidP="00FD0D1A">
      <w:pPr>
        <w:spacing w:after="100" w:line="276" w:lineRule="auto"/>
        <w:jc w:val="both"/>
      </w:pPr>
    </w:p>
    <w:p w14:paraId="6E5B53ED" w14:textId="77777777" w:rsidR="00C57E47" w:rsidRPr="006005CC" w:rsidRDefault="00C57E47" w:rsidP="00C57E47">
      <w:pPr>
        <w:pStyle w:val="Styl2"/>
      </w:pPr>
      <w:bookmarkStart w:id="947" w:name="_Toc265668848"/>
      <w:bookmarkStart w:id="948" w:name="_Toc265669033"/>
      <w:bookmarkStart w:id="949" w:name="_Toc265669219"/>
      <w:bookmarkStart w:id="950" w:name="_Toc265669405"/>
      <w:bookmarkStart w:id="951" w:name="_Toc265669591"/>
      <w:bookmarkStart w:id="952" w:name="_Toc265742853"/>
      <w:bookmarkStart w:id="953" w:name="_Toc265753274"/>
      <w:bookmarkStart w:id="954" w:name="_Toc455572304"/>
      <w:bookmarkStart w:id="955" w:name="_Toc81490794"/>
      <w:bookmarkStart w:id="956" w:name="_Toc261875843"/>
      <w:bookmarkStart w:id="957" w:name="_Toc268263262"/>
      <w:bookmarkEnd w:id="947"/>
      <w:bookmarkEnd w:id="948"/>
      <w:bookmarkEnd w:id="949"/>
      <w:bookmarkEnd w:id="950"/>
      <w:bookmarkEnd w:id="951"/>
      <w:bookmarkEnd w:id="952"/>
      <w:bookmarkEnd w:id="953"/>
      <w:r w:rsidRPr="006005CC">
        <w:lastRenderedPageBreak/>
        <w:t>Procedura Odbioru Usług</w:t>
      </w:r>
      <w:bookmarkEnd w:id="954"/>
      <w:bookmarkEnd w:id="955"/>
      <w:r w:rsidRPr="006005CC">
        <w:t xml:space="preserve"> </w:t>
      </w:r>
      <w:bookmarkEnd w:id="956"/>
      <w:bookmarkEnd w:id="957"/>
    </w:p>
    <w:p w14:paraId="40AFA54E" w14:textId="4E2120AD" w:rsidR="00C57E47" w:rsidRPr="006005CC" w:rsidRDefault="00C57E47" w:rsidP="00C57E47">
      <w:pPr>
        <w:spacing w:after="100"/>
        <w:jc w:val="both"/>
      </w:pPr>
      <w:r w:rsidRPr="006005CC">
        <w:t xml:space="preserve">Przekazanie </w:t>
      </w:r>
      <w:r>
        <w:t xml:space="preserve">i odbiór </w:t>
      </w:r>
      <w:r w:rsidRPr="006005CC">
        <w:t>produktów</w:t>
      </w:r>
      <w:r>
        <w:t xml:space="preserve"> dostarczonych przez Wykonawcę,</w:t>
      </w:r>
      <w:r w:rsidRPr="006005CC">
        <w:t xml:space="preserve"> będących wynikiem zamówionych prac do odbioru przez Zamawiającego</w:t>
      </w:r>
      <w:r>
        <w:t>,</w:t>
      </w:r>
      <w:r w:rsidRPr="006005CC">
        <w:t xml:space="preserve"> następować będzie </w:t>
      </w:r>
      <w:r w:rsidRPr="007F64C3">
        <w:t xml:space="preserve">każdorazowo na podstawie procedur zawartych w Rozdziale nr </w:t>
      </w:r>
      <w:r w:rsidR="0033795A">
        <w:t>6</w:t>
      </w:r>
      <w:r w:rsidRPr="007F64C3">
        <w:t xml:space="preserve"> (</w:t>
      </w:r>
      <w:r w:rsidRPr="007F64C3">
        <w:fldChar w:fldCharType="begin"/>
      </w:r>
      <w:r w:rsidRPr="007F64C3">
        <w:instrText xml:space="preserve"> REF _Ref336848160 \h </w:instrText>
      </w:r>
      <w:r>
        <w:instrText xml:space="preserve"> \* MERGEFORMAT </w:instrText>
      </w:r>
      <w:r w:rsidRPr="007F64C3">
        <w:fldChar w:fldCharType="separate"/>
      </w:r>
      <w:r w:rsidR="00E451BD" w:rsidRPr="006005CC">
        <w:t>Weryfikacja Produktów i Warunki Odbioru</w:t>
      </w:r>
      <w:r w:rsidRPr="007F64C3">
        <w:fldChar w:fldCharType="end"/>
      </w:r>
      <w:r w:rsidRPr="007F64C3">
        <w:t>)</w:t>
      </w:r>
      <w:r>
        <w:t>.</w:t>
      </w:r>
    </w:p>
    <w:p w14:paraId="2D658511" w14:textId="77777777" w:rsidR="00C57E47" w:rsidRDefault="00C57E47" w:rsidP="00C57E47">
      <w:pPr>
        <w:pStyle w:val="Nagwek1"/>
        <w:numPr>
          <w:ilvl w:val="0"/>
          <w:numId w:val="10"/>
        </w:numPr>
        <w:ind w:left="432" w:hanging="432"/>
        <w:jc w:val="both"/>
      </w:pPr>
      <w:bookmarkStart w:id="958" w:name="_Ref336847962"/>
      <w:bookmarkStart w:id="959" w:name="_Ref336847999"/>
      <w:bookmarkStart w:id="960" w:name="_Ref336848009"/>
      <w:bookmarkStart w:id="961" w:name="_Ref336848157"/>
      <w:bookmarkStart w:id="962" w:name="_Ref336848160"/>
      <w:bookmarkStart w:id="963" w:name="_Toc455572305"/>
      <w:bookmarkStart w:id="964" w:name="_Toc81490795"/>
      <w:r w:rsidRPr="006005CC">
        <w:t>Weryfikacja Produktów i Warunki Odbioru</w:t>
      </w:r>
      <w:bookmarkEnd w:id="958"/>
      <w:bookmarkEnd w:id="959"/>
      <w:bookmarkEnd w:id="960"/>
      <w:bookmarkEnd w:id="961"/>
      <w:bookmarkEnd w:id="962"/>
      <w:bookmarkEnd w:id="963"/>
      <w:bookmarkEnd w:id="964"/>
    </w:p>
    <w:p w14:paraId="2AAEADF3" w14:textId="77777777" w:rsidR="00C57E47" w:rsidRPr="006005CC" w:rsidRDefault="00C57E47" w:rsidP="00C57E47">
      <w:pPr>
        <w:spacing w:after="100"/>
        <w:jc w:val="both"/>
      </w:pPr>
      <w:r w:rsidRPr="006005CC">
        <w:t>W ramach weryfikacji produktów i warunków odbioru wyróżnia się następujące typy produktów:</w:t>
      </w:r>
    </w:p>
    <w:p w14:paraId="0A5415C7" w14:textId="77777777" w:rsidR="00C57E47" w:rsidRPr="006005CC" w:rsidRDefault="00C57E47" w:rsidP="00C57E47">
      <w:pPr>
        <w:numPr>
          <w:ilvl w:val="0"/>
          <w:numId w:val="16"/>
        </w:numPr>
        <w:spacing w:after="100" w:line="276" w:lineRule="auto"/>
        <w:ind w:left="714" w:hanging="357"/>
        <w:jc w:val="both"/>
      </w:pPr>
      <w:bookmarkStart w:id="965" w:name="_Ref336847966"/>
      <w:r w:rsidRPr="006005CC">
        <w:t>Oprogramowanie;</w:t>
      </w:r>
      <w:bookmarkEnd w:id="965"/>
    </w:p>
    <w:p w14:paraId="56D4263E" w14:textId="77777777" w:rsidR="00C57E47" w:rsidRPr="006005CC" w:rsidRDefault="00C57E47" w:rsidP="00C57E47">
      <w:pPr>
        <w:numPr>
          <w:ilvl w:val="0"/>
          <w:numId w:val="16"/>
        </w:numPr>
        <w:spacing w:after="100" w:line="276" w:lineRule="auto"/>
        <w:ind w:left="714" w:hanging="357"/>
        <w:jc w:val="both"/>
      </w:pPr>
      <w:r w:rsidRPr="006005CC">
        <w:t>Dokumentacja;</w:t>
      </w:r>
    </w:p>
    <w:p w14:paraId="65148950" w14:textId="77777777" w:rsidR="00C57E47" w:rsidRPr="006005CC" w:rsidRDefault="00C57E47" w:rsidP="00C57E47">
      <w:pPr>
        <w:pStyle w:val="Styl2"/>
      </w:pPr>
      <w:bookmarkStart w:id="966" w:name="_Toc455572306"/>
      <w:bookmarkStart w:id="967" w:name="_Toc81490796"/>
      <w:r w:rsidRPr="006005CC">
        <w:t>Odbiór Dokumentacji</w:t>
      </w:r>
      <w:bookmarkEnd w:id="966"/>
      <w:bookmarkEnd w:id="967"/>
    </w:p>
    <w:p w14:paraId="5FE4B407" w14:textId="77777777" w:rsidR="00C57E47" w:rsidRPr="006005CC" w:rsidRDefault="00C57E47" w:rsidP="00C57E47">
      <w:pPr>
        <w:spacing w:after="100"/>
        <w:jc w:val="both"/>
      </w:pPr>
      <w:r w:rsidRPr="006005CC">
        <w:t>Dokument/dokumenty zgłoszone do odbioru zostaną poddane weryfikacji przez Zamawiającego, zgodnie z opisaną poniżej procedurą:</w:t>
      </w:r>
    </w:p>
    <w:p w14:paraId="63DB54F2" w14:textId="77777777" w:rsidR="00C57E47" w:rsidRPr="006005CC" w:rsidRDefault="00C57E47" w:rsidP="00C57E47">
      <w:pPr>
        <w:numPr>
          <w:ilvl w:val="0"/>
          <w:numId w:val="17"/>
        </w:numPr>
        <w:spacing w:after="100" w:line="276" w:lineRule="auto"/>
        <w:jc w:val="both"/>
      </w:pPr>
      <w:r w:rsidRPr="006005CC">
        <w:t>Wykonawca przekazuje dokument/dokumenty do odbioru Zamawiającemu wraz z Protokołem Przekazania Dokumentacji.</w:t>
      </w:r>
    </w:p>
    <w:p w14:paraId="7056B109" w14:textId="77777777" w:rsidR="00C57E47" w:rsidRPr="006005CC" w:rsidRDefault="00C57E47" w:rsidP="00C57E47">
      <w:pPr>
        <w:numPr>
          <w:ilvl w:val="0"/>
          <w:numId w:val="17"/>
        </w:numPr>
        <w:spacing w:after="100" w:line="276" w:lineRule="auto"/>
        <w:jc w:val="both"/>
      </w:pPr>
      <w:r w:rsidRPr="006005CC">
        <w:t xml:space="preserve">Zamawiający zapoznaje się z dostarczonym dokumentem/dokumentami w czasie nie dłuższym niż 5 dni roboczych. Jeśli Zamawiający nie zgłasza uwag, to następuje podpisanie Protokołu Odbioru Dokumentu i tym samym zakończenie procedury odbioru dokumentacji. W przeciwnym wypadku Zamawiający rejestruje uwagi </w:t>
      </w:r>
      <w:r>
        <w:t>które są przekazywane</w:t>
      </w:r>
      <w:r w:rsidRPr="006005CC">
        <w:t xml:space="preserve"> Wykonawcy i procedura przebiega zgodnie z poniższymi krokami:</w:t>
      </w:r>
    </w:p>
    <w:p w14:paraId="48D2A067" w14:textId="77777777" w:rsidR="00C57E47" w:rsidRPr="006005CC" w:rsidRDefault="00C57E47" w:rsidP="00C57E47">
      <w:pPr>
        <w:numPr>
          <w:ilvl w:val="1"/>
          <w:numId w:val="17"/>
        </w:numPr>
        <w:spacing w:after="100" w:line="276" w:lineRule="auto"/>
        <w:jc w:val="both"/>
      </w:pPr>
      <w:r w:rsidRPr="006005CC">
        <w:t>W uzgodnionym z Zamawiającym terminie (nie dłuższym niż 3 dni robocze od dnia przekazania uwag), Wykonawca organizuje spotkanie w celu omówienia dostarczonego dokumentu/dokumentów i uwag Zamawiającego;</w:t>
      </w:r>
    </w:p>
    <w:p w14:paraId="53606C41" w14:textId="77777777" w:rsidR="00C57E47" w:rsidRPr="006005CC" w:rsidRDefault="00C57E47" w:rsidP="00C57E47">
      <w:pPr>
        <w:numPr>
          <w:ilvl w:val="1"/>
          <w:numId w:val="17"/>
        </w:numPr>
        <w:spacing w:after="100" w:line="276" w:lineRule="auto"/>
        <w:jc w:val="both"/>
      </w:pPr>
      <w:r w:rsidRPr="006005CC">
        <w:t>W trakcie spotkania ustalany jest termin (nie dłuższy niż 3 dni r</w:t>
      </w:r>
      <w:r>
        <w:t>obocze</w:t>
      </w:r>
      <w:r w:rsidRPr="006005CC">
        <w:t>) przekazania przez Wykonawcę poprawionego dokumentu/dokumentów zgodnie ze zgłoszonymi i omówionymi podczas spotkania uwagami;</w:t>
      </w:r>
    </w:p>
    <w:p w14:paraId="3525D57A" w14:textId="77777777" w:rsidR="00C57E47" w:rsidRPr="006005CC" w:rsidRDefault="00C57E47" w:rsidP="00C57E47">
      <w:pPr>
        <w:numPr>
          <w:ilvl w:val="1"/>
          <w:numId w:val="17"/>
        </w:numPr>
        <w:spacing w:after="100" w:line="276" w:lineRule="auto"/>
        <w:jc w:val="both"/>
      </w:pPr>
      <w:r w:rsidRPr="006005CC">
        <w:t xml:space="preserve">Wykonawca zobowiązany jest przekazać razem z poprawionym dokumentem/dokumentami </w:t>
      </w:r>
      <w:r>
        <w:t>odniesienia do zgłoszonych uwag zawierające</w:t>
      </w:r>
      <w:r w:rsidRPr="006005CC">
        <w:t xml:space="preserve"> informacje dotyczące sposobu, w jaki zostały one obsłużone. Zaktualizowany dokument/dokumenty powinien być dostarczony w taki sposób, aby widoczne były w nim naniesione zmiany (np. w trybie „śledzenia zmian”);</w:t>
      </w:r>
    </w:p>
    <w:p w14:paraId="077B7753" w14:textId="77777777" w:rsidR="00C57E47" w:rsidRPr="006005CC" w:rsidRDefault="00C57E47" w:rsidP="00C57E47">
      <w:pPr>
        <w:numPr>
          <w:ilvl w:val="1"/>
          <w:numId w:val="17"/>
        </w:numPr>
        <w:spacing w:after="100" w:line="276" w:lineRule="auto"/>
        <w:jc w:val="both"/>
      </w:pPr>
      <w:r w:rsidRPr="006005CC">
        <w:t>Jeżeli Zamawiający ponownie zgłosi uwagi do dokumentu/dokumentów następuje przejście procedury do kroku „a”; Jeżeli Zamawiający nie zgłosi uwag, to następuje Podpisanie Protok</w:t>
      </w:r>
      <w:r>
        <w:t>o</w:t>
      </w:r>
      <w:r w:rsidRPr="006005CC">
        <w:t>łu Odbioru dokumentu i procedura odbioru zostaje zakończona.</w:t>
      </w:r>
    </w:p>
    <w:p w14:paraId="269D6200" w14:textId="77777777" w:rsidR="00C57E47" w:rsidRPr="006005CC" w:rsidRDefault="00C57E47" w:rsidP="00C57E47">
      <w:pPr>
        <w:spacing w:after="100"/>
        <w:jc w:val="both"/>
      </w:pPr>
      <w:r w:rsidRPr="00E52ECD">
        <w:t xml:space="preserve">W uzasadnionych przypadkach Strony </w:t>
      </w:r>
      <w:r>
        <w:t>mogą uzgodnić</w:t>
      </w:r>
      <w:r w:rsidRPr="00E52ECD">
        <w:t xml:space="preserve"> terminy odbiegające od wyżej wymienionych.</w:t>
      </w:r>
    </w:p>
    <w:p w14:paraId="7EC57256" w14:textId="77777777" w:rsidR="00C57E47" w:rsidRPr="008844ED" w:rsidRDefault="00C57E47" w:rsidP="00C57E47">
      <w:pPr>
        <w:spacing w:after="100"/>
        <w:jc w:val="both"/>
      </w:pPr>
      <w:r w:rsidRPr="006005CC">
        <w:t xml:space="preserve">Wraz z podpisaniem protokołu Odbioru Dokumentu Wykonawca przekaże Zamawiającemu </w:t>
      </w:r>
      <w:r w:rsidRPr="008844ED">
        <w:t>majątkowe prawa autorskie do przekazanego dokumentu/dokumentów w zakresie pól eksploatacji wymienionych w Umowie.</w:t>
      </w:r>
    </w:p>
    <w:p w14:paraId="77C0535C" w14:textId="7AB20AB4" w:rsidR="00C57E47" w:rsidRDefault="00C57E47" w:rsidP="00C57E47">
      <w:pPr>
        <w:spacing w:after="100"/>
        <w:jc w:val="both"/>
      </w:pPr>
      <w:r w:rsidRPr="008844ED">
        <w:lastRenderedPageBreak/>
        <w:t>Dokumentacja, odebrana przez Zamawiającego, zostanie dostarczana Zamawia</w:t>
      </w:r>
      <w:r w:rsidR="00E06A34">
        <w:t>jącemu w wersji elektronicznej</w:t>
      </w:r>
      <w:r w:rsidRPr="008844ED">
        <w:t>.  Na życzenie Zamawiającego w terminie 3 dni roboczych po dokonaniu odbioru dokumentów, Wykonawca dostarczy Zamawiającemu dokumentację w wersji papierowej. Zapis o dostarczenie dokumentacji w formie papierowej zostanie zapisany w Protokole Odbioru Dokumentu.</w:t>
      </w:r>
    </w:p>
    <w:p w14:paraId="3C6B2B72" w14:textId="77777777" w:rsidR="00313E1D" w:rsidRDefault="00313E1D" w:rsidP="00C57E47">
      <w:pPr>
        <w:spacing w:after="100"/>
        <w:jc w:val="both"/>
      </w:pPr>
    </w:p>
    <w:p w14:paraId="188BD0A1" w14:textId="77777777" w:rsidR="006671AC" w:rsidRPr="008844ED" w:rsidRDefault="006671AC" w:rsidP="00C57E47">
      <w:pPr>
        <w:spacing w:after="100"/>
        <w:jc w:val="both"/>
      </w:pPr>
    </w:p>
    <w:p w14:paraId="284AF605" w14:textId="77777777" w:rsidR="00C57E47" w:rsidRPr="006005CC" w:rsidRDefault="00C57E47" w:rsidP="00C57E47">
      <w:pPr>
        <w:pStyle w:val="Styl2"/>
      </w:pPr>
      <w:bookmarkStart w:id="968" w:name="_Ref372579899"/>
      <w:bookmarkStart w:id="969" w:name="_Ref372579905"/>
      <w:bookmarkStart w:id="970" w:name="_Toc455572307"/>
      <w:bookmarkStart w:id="971" w:name="_Toc81490797"/>
      <w:r w:rsidRPr="006005CC">
        <w:t>Odbiór Oprogramowania</w:t>
      </w:r>
      <w:bookmarkEnd w:id="968"/>
      <w:bookmarkEnd w:id="969"/>
      <w:bookmarkEnd w:id="970"/>
      <w:bookmarkEnd w:id="971"/>
    </w:p>
    <w:p w14:paraId="5ECCF28F" w14:textId="77777777" w:rsidR="00C57E47" w:rsidRPr="006005CC" w:rsidRDefault="00C57E47" w:rsidP="00C57E47">
      <w:pPr>
        <w:spacing w:after="120"/>
        <w:jc w:val="both"/>
      </w:pPr>
      <w:r w:rsidRPr="006005CC">
        <w:t>Na Odbiór Oprogramowania składają się dwie, następujące po sobie procedury:</w:t>
      </w:r>
    </w:p>
    <w:p w14:paraId="7782427F" w14:textId="77777777" w:rsidR="00C57E47" w:rsidRPr="006005CC" w:rsidRDefault="00C57E47" w:rsidP="00C57E47">
      <w:pPr>
        <w:numPr>
          <w:ilvl w:val="0"/>
          <w:numId w:val="18"/>
        </w:numPr>
        <w:spacing w:after="120" w:line="276" w:lineRule="auto"/>
        <w:jc w:val="both"/>
      </w:pPr>
      <w:r w:rsidRPr="006005CC">
        <w:t>Procedura Przekazania Oprogramowania</w:t>
      </w:r>
    </w:p>
    <w:p w14:paraId="5B3DE737" w14:textId="77777777" w:rsidR="00C57E47" w:rsidRDefault="00C57E47" w:rsidP="00C57E47">
      <w:pPr>
        <w:numPr>
          <w:ilvl w:val="0"/>
          <w:numId w:val="18"/>
        </w:numPr>
        <w:spacing w:after="120" w:line="276" w:lineRule="auto"/>
        <w:jc w:val="both"/>
      </w:pPr>
      <w:r w:rsidRPr="006005CC">
        <w:t>Procedura Odbioru Oprogramowania</w:t>
      </w:r>
      <w:r>
        <w:t>.</w:t>
      </w:r>
    </w:p>
    <w:p w14:paraId="70DC042A" w14:textId="77777777" w:rsidR="00C57E47" w:rsidRPr="008844ED" w:rsidRDefault="00C57E47" w:rsidP="00C57E47">
      <w:pPr>
        <w:spacing w:after="120"/>
        <w:jc w:val="both"/>
      </w:pPr>
      <w:r w:rsidRPr="006005CC">
        <w:t>Poniższe procedury obowiązują dla wszystkich typów testów przewidzianych w niniejszym zamówieniu, tj. Testów Dopuszczeniowych i Akceptacyjnych.</w:t>
      </w:r>
    </w:p>
    <w:p w14:paraId="4398C1A2" w14:textId="77777777" w:rsidR="00C57E47" w:rsidRPr="002636BE" w:rsidRDefault="00C57E47" w:rsidP="00C57E47">
      <w:pPr>
        <w:pStyle w:val="Styl3"/>
        <w:rPr>
          <w:color w:val="333399"/>
        </w:rPr>
      </w:pPr>
      <w:bookmarkStart w:id="972" w:name="_Toc455572308"/>
      <w:bookmarkStart w:id="973" w:name="_Toc81490798"/>
      <w:r w:rsidRPr="002636BE">
        <w:rPr>
          <w:color w:val="333399"/>
        </w:rPr>
        <w:t>Procedura Przekazania Oprogramowania</w:t>
      </w:r>
      <w:bookmarkEnd w:id="972"/>
      <w:bookmarkEnd w:id="973"/>
    </w:p>
    <w:p w14:paraId="56493FCA" w14:textId="77777777" w:rsidR="00C57E47" w:rsidRPr="00E52ECD" w:rsidRDefault="00C57E47" w:rsidP="00C57E47">
      <w:pPr>
        <w:spacing w:after="120"/>
      </w:pPr>
      <w:r w:rsidRPr="00E52ECD">
        <w:t>Przekazanie oprogramowania następuje zgodnie z poniższą Procedurą Przekazania Oprogramowania:</w:t>
      </w:r>
    </w:p>
    <w:p w14:paraId="5320FD5A" w14:textId="77777777" w:rsidR="00C57E47" w:rsidRPr="00E52ECD" w:rsidRDefault="00C57E47" w:rsidP="00C57E47">
      <w:pPr>
        <w:numPr>
          <w:ilvl w:val="0"/>
          <w:numId w:val="19"/>
        </w:numPr>
        <w:spacing w:after="120" w:line="276" w:lineRule="auto"/>
        <w:jc w:val="both"/>
      </w:pPr>
      <w:r w:rsidRPr="00E52ECD">
        <w:t>Wykonawca ma obowiązek powiadomić Zamawiającego, co</w:t>
      </w:r>
      <w:r>
        <w:t xml:space="preserve"> najmniej na 3 dni robocze</w:t>
      </w:r>
      <w:r w:rsidRPr="00E52ECD">
        <w:t xml:space="preserve"> przed planowanym zakończeniem prac nad oprogramowaniem.</w:t>
      </w:r>
    </w:p>
    <w:p w14:paraId="33A43EC9" w14:textId="77777777" w:rsidR="00C57E47" w:rsidRPr="00E52ECD" w:rsidRDefault="00C57E47" w:rsidP="00C57E47">
      <w:pPr>
        <w:numPr>
          <w:ilvl w:val="0"/>
          <w:numId w:val="19"/>
        </w:numPr>
        <w:spacing w:after="120" w:line="276" w:lineRule="auto"/>
        <w:jc w:val="both"/>
      </w:pPr>
      <w:r w:rsidRPr="00E52ECD">
        <w:t>Zamawiający udostępni odpowiednie pomieszczenie na terenie m. st. Warszawy wyposażone w infrastrukturę sprzętową oraz sieciową niezbędną do instalacji oprogramowania.</w:t>
      </w:r>
    </w:p>
    <w:p w14:paraId="3F097DBC" w14:textId="77777777" w:rsidR="00C57E47" w:rsidRPr="006005CC" w:rsidRDefault="00C57E47" w:rsidP="00C57E47">
      <w:pPr>
        <w:numPr>
          <w:ilvl w:val="0"/>
          <w:numId w:val="19"/>
        </w:numPr>
        <w:spacing w:after="120" w:line="276" w:lineRule="auto"/>
        <w:jc w:val="both"/>
      </w:pPr>
      <w:r w:rsidRPr="00E52ECD">
        <w:t>Wykonawca</w:t>
      </w:r>
      <w:r w:rsidRPr="006005CC">
        <w:t xml:space="preserve"> przygotowuje środowisko do instalacji oprogramowania (w lokalizacji wskazanej przez Zamawiającego, na terenie m. st. Warszawy) w ciągu 3 dni roboczych od przekazanego zgłoszenia, o którym mowa w punkcie 1.</w:t>
      </w:r>
    </w:p>
    <w:p w14:paraId="6A297188" w14:textId="77777777" w:rsidR="00C57E47" w:rsidRPr="006005CC" w:rsidRDefault="00C57E47" w:rsidP="00C57E47">
      <w:pPr>
        <w:numPr>
          <w:ilvl w:val="0"/>
          <w:numId w:val="19"/>
        </w:numPr>
        <w:spacing w:after="120" w:line="276" w:lineRule="auto"/>
        <w:jc w:val="both"/>
      </w:pPr>
      <w:r w:rsidRPr="006005CC">
        <w:t xml:space="preserve">Wykonawca przeprowadza instalację oprogramowania przeznaczonego do odbioru o którym mowa w punkcie 1. </w:t>
      </w:r>
    </w:p>
    <w:p w14:paraId="52F55F3F" w14:textId="77777777" w:rsidR="00C57E47" w:rsidRPr="006005CC" w:rsidRDefault="00C57E47" w:rsidP="00C57E47">
      <w:pPr>
        <w:numPr>
          <w:ilvl w:val="0"/>
          <w:numId w:val="19"/>
        </w:numPr>
        <w:spacing w:after="120" w:line="276" w:lineRule="auto"/>
        <w:jc w:val="both"/>
      </w:pPr>
      <w:r w:rsidRPr="006005CC">
        <w:t>Najpóźniej 1 dzień roboczy po zakończeniu prac</w:t>
      </w:r>
      <w:r>
        <w:t xml:space="preserve"> instalacyjnych,</w:t>
      </w:r>
      <w:r w:rsidRPr="006005CC">
        <w:t xml:space="preserve"> Wykonawca przekazuje do podpisania Protokół Przekazania Oprogramowania. Załącznikami do Protokołu Przekazania Oprogramowania są:</w:t>
      </w:r>
    </w:p>
    <w:p w14:paraId="2A53E2DB" w14:textId="77777777" w:rsidR="00C57E47" w:rsidRPr="006005CC" w:rsidRDefault="00C57E47" w:rsidP="00C57E47">
      <w:pPr>
        <w:numPr>
          <w:ilvl w:val="1"/>
          <w:numId w:val="19"/>
        </w:numPr>
        <w:spacing w:after="120" w:line="276" w:lineRule="auto"/>
        <w:jc w:val="both"/>
      </w:pPr>
      <w:r>
        <w:t>W</w:t>
      </w:r>
      <w:r w:rsidRPr="006005CC">
        <w:t>ersja elektroniczna przekazanego oprogramowania,</w:t>
      </w:r>
    </w:p>
    <w:p w14:paraId="6F32C5C5" w14:textId="77777777" w:rsidR="00C57E47" w:rsidRPr="006005CC" w:rsidRDefault="00C57E47" w:rsidP="00C57E47">
      <w:pPr>
        <w:numPr>
          <w:ilvl w:val="1"/>
          <w:numId w:val="19"/>
        </w:numPr>
        <w:spacing w:after="120" w:line="276" w:lineRule="auto"/>
        <w:jc w:val="both"/>
      </w:pPr>
      <w:r>
        <w:t>S</w:t>
      </w:r>
      <w:r w:rsidRPr="006005CC">
        <w:t>zczegółowy opis infrastruktury i oprogramowania testowego umożliwiający wskazanym użytkownikom na kompletne przeprowadzenie testów.</w:t>
      </w:r>
    </w:p>
    <w:p w14:paraId="09DA0B15" w14:textId="77777777" w:rsidR="00C57E47" w:rsidRPr="002636BE" w:rsidRDefault="00C57E47" w:rsidP="00C57E47">
      <w:pPr>
        <w:pStyle w:val="Styl3"/>
        <w:rPr>
          <w:color w:val="333399"/>
        </w:rPr>
      </w:pPr>
      <w:bookmarkStart w:id="974" w:name="_Toc455572309"/>
      <w:bookmarkStart w:id="975" w:name="_Toc81490799"/>
      <w:r w:rsidRPr="002636BE">
        <w:rPr>
          <w:color w:val="333399"/>
        </w:rPr>
        <w:t>Procedura Odbioru Oprogramowania</w:t>
      </w:r>
      <w:bookmarkEnd w:id="974"/>
      <w:bookmarkEnd w:id="975"/>
    </w:p>
    <w:p w14:paraId="0CE7E97E" w14:textId="77777777" w:rsidR="00C57E47" w:rsidRDefault="00C57E47" w:rsidP="00C57E47">
      <w:pPr>
        <w:spacing w:after="0"/>
        <w:jc w:val="both"/>
      </w:pPr>
      <w:r w:rsidRPr="006005CC">
        <w:t>Warunkiem koniecznym wszczęcia Procedury Odbioru Oprogramowania jest pozytywnie zakończona Procedura Przekazania Oprogramowania.</w:t>
      </w:r>
    </w:p>
    <w:p w14:paraId="52939CBB" w14:textId="77777777" w:rsidR="00AB27E5" w:rsidRDefault="00AB27E5" w:rsidP="00C57E47">
      <w:pPr>
        <w:spacing w:after="0"/>
        <w:jc w:val="both"/>
      </w:pPr>
    </w:p>
    <w:p w14:paraId="37F5377A" w14:textId="2A6C07F6" w:rsidR="00C57E47" w:rsidRPr="006005CC" w:rsidRDefault="00C57E47" w:rsidP="00C57E47">
      <w:pPr>
        <w:spacing w:after="120"/>
        <w:jc w:val="both"/>
      </w:pPr>
      <w:r w:rsidRPr="006005CC">
        <w:t>Pod</w:t>
      </w:r>
      <w:r w:rsidR="00AB27E5">
        <w:t>stawą obioru Oprogramowania są T</w:t>
      </w:r>
      <w:r w:rsidRPr="006005CC">
        <w:t>esty</w:t>
      </w:r>
      <w:r w:rsidR="00AB27E5">
        <w:t xml:space="preserve"> Akceptacyjne</w:t>
      </w:r>
      <w:r w:rsidRPr="006005CC">
        <w:t xml:space="preserve"> przeprowadzone na wdrożonym przez Wykonawcę oprogramowaniu. </w:t>
      </w:r>
      <w:r w:rsidR="00B66D43">
        <w:t>W procesie wytwórczym z</w:t>
      </w:r>
      <w:r w:rsidRPr="006005CC">
        <w:t xml:space="preserve">akłada się 2 tury testów, Testy Dopuszczeniowe i Testy Akceptacyjne poprzedzone odpowiednio, Wdrożeniem Testowym i Wdrożeniem Pilotażowym.  </w:t>
      </w:r>
    </w:p>
    <w:p w14:paraId="555E1FB5" w14:textId="77777777" w:rsidR="00C57E47" w:rsidRPr="006005CC" w:rsidRDefault="00C57E47" w:rsidP="00C57E47">
      <w:pPr>
        <w:spacing w:before="120" w:after="120"/>
        <w:jc w:val="both"/>
      </w:pPr>
      <w:r w:rsidRPr="006005CC">
        <w:lastRenderedPageBreak/>
        <w:t>Dla każdej tury testów Procedura Odbioru Oprogramowania składa się z następujących kroków:</w:t>
      </w:r>
    </w:p>
    <w:p w14:paraId="16F33B2C" w14:textId="77777777" w:rsidR="00C57E47" w:rsidRPr="006005CC" w:rsidRDefault="00C57E47" w:rsidP="00C57E47">
      <w:pPr>
        <w:numPr>
          <w:ilvl w:val="0"/>
          <w:numId w:val="20"/>
        </w:numPr>
        <w:spacing w:after="120" w:line="276" w:lineRule="auto"/>
        <w:jc w:val="both"/>
      </w:pPr>
      <w:r w:rsidRPr="006005CC">
        <w:t xml:space="preserve">Testy będą wykonywane zgodnie z przygotowanym przez Wykonawcę i zaakceptowanym przez Zamawiającego Planem Testów Dopuszczeniowych/Akceptacyjnych.  </w:t>
      </w:r>
    </w:p>
    <w:p w14:paraId="0C31C75A" w14:textId="6B1E54A4" w:rsidR="00C57E47" w:rsidRPr="006005CC" w:rsidRDefault="00C57E47" w:rsidP="00C57E47">
      <w:pPr>
        <w:numPr>
          <w:ilvl w:val="0"/>
          <w:numId w:val="20"/>
        </w:numPr>
        <w:spacing w:after="120" w:line="276" w:lineRule="auto"/>
        <w:jc w:val="both"/>
      </w:pPr>
      <w:r w:rsidRPr="006005CC">
        <w:t xml:space="preserve">W przypadku pozytywnego wyniku Testów Akceptacyjnych podpisywany jest </w:t>
      </w:r>
      <w:r>
        <w:t xml:space="preserve">protokół Odbioru </w:t>
      </w:r>
      <w:r w:rsidR="00AD058B">
        <w:t>Zamówienia</w:t>
      </w:r>
      <w:r>
        <w:t xml:space="preserve"> -</w:t>
      </w:r>
      <w:r w:rsidRPr="006005CC">
        <w:t xml:space="preserve"> w przeciwnym przypadku następuje przejście do procedury Przekazania Oprogramowania.</w:t>
      </w:r>
    </w:p>
    <w:p w14:paraId="6CB97C4B" w14:textId="543586B3" w:rsidR="00C57E47" w:rsidRPr="00DC38C5" w:rsidRDefault="00C57E47" w:rsidP="00C57E47">
      <w:pPr>
        <w:spacing w:after="120"/>
        <w:jc w:val="both"/>
      </w:pPr>
      <w:r w:rsidRPr="00DC38C5">
        <w:t xml:space="preserve">Po podpisaniu Protokołu Odbioru </w:t>
      </w:r>
      <w:r w:rsidR="00AD058B">
        <w:t>Zamówienia</w:t>
      </w:r>
      <w:r w:rsidRPr="00DC38C5">
        <w:t xml:space="preserve"> (dotyczy Testów Akceptacyjnych) następuje Wdrożenie Masowe. </w:t>
      </w:r>
    </w:p>
    <w:p w14:paraId="22E236B8" w14:textId="4C7821F1" w:rsidR="00C57E47" w:rsidRPr="006005CC" w:rsidRDefault="00C57E47" w:rsidP="00C57E47">
      <w:pPr>
        <w:spacing w:after="120"/>
        <w:jc w:val="both"/>
      </w:pPr>
      <w:r>
        <w:t>Wraz z podpisaniem P</w:t>
      </w:r>
      <w:r w:rsidRPr="00E52ECD">
        <w:t xml:space="preserve">rotokołu Odbioru </w:t>
      </w:r>
      <w:r w:rsidR="00AD058B">
        <w:t>Zamówienia</w:t>
      </w:r>
      <w:r w:rsidRPr="00E52ECD">
        <w:t xml:space="preserve"> (dotyczy Testów Akceptacyjnych) Wykonawca przekaże Zamawiającemu autorskie prawa majątkowe</w:t>
      </w:r>
      <w:r>
        <w:t>.</w:t>
      </w:r>
    </w:p>
    <w:p w14:paraId="10D4C9D2" w14:textId="77777777" w:rsidR="00C57E47" w:rsidRPr="00706FAB" w:rsidRDefault="00C57E47" w:rsidP="00C57E47">
      <w:pPr>
        <w:pStyle w:val="Styl2"/>
      </w:pPr>
      <w:bookmarkStart w:id="976" w:name="_Toc412199395"/>
      <w:bookmarkStart w:id="977" w:name="_Toc455572312"/>
      <w:bookmarkStart w:id="978" w:name="_Toc81490800"/>
      <w:r w:rsidRPr="00706FAB">
        <w:t>Odbiór Przedmiotu Umowy</w:t>
      </w:r>
      <w:bookmarkEnd w:id="976"/>
      <w:bookmarkEnd w:id="977"/>
      <w:bookmarkEnd w:id="978"/>
      <w:r w:rsidRPr="00706FAB">
        <w:t xml:space="preserve"> </w:t>
      </w:r>
    </w:p>
    <w:p w14:paraId="4D8A0EA1" w14:textId="1F13247A" w:rsidR="00313E1D" w:rsidRPr="00CE0428" w:rsidRDefault="00313E1D" w:rsidP="00C57E47">
      <w:pPr>
        <w:spacing w:after="100"/>
        <w:jc w:val="both"/>
      </w:pPr>
      <w:r>
        <w:t>Podpisanie Protokołu Odbioru Przedmiotu Umowy następuje po upływie okresu obowiązywania Umowy oraz podpisaniu przez Zamawiającego Protokołów Odbioru Produktów dla każdego zlecenia realizowanego w ramach Umowy.</w:t>
      </w:r>
    </w:p>
    <w:p w14:paraId="0D4975DB" w14:textId="77777777" w:rsidR="00C57E47" w:rsidRDefault="00C57E47" w:rsidP="00C57E47">
      <w:pPr>
        <w:pStyle w:val="Nagwek1"/>
        <w:numPr>
          <w:ilvl w:val="0"/>
          <w:numId w:val="10"/>
        </w:numPr>
        <w:ind w:left="432" w:hanging="432"/>
        <w:jc w:val="both"/>
      </w:pPr>
      <w:bookmarkStart w:id="979" w:name="_Toc258929757"/>
      <w:bookmarkStart w:id="980" w:name="_Toc259191851"/>
      <w:bookmarkStart w:id="981" w:name="_Toc259694394"/>
      <w:bookmarkStart w:id="982" w:name="_Toc261875845"/>
      <w:bookmarkStart w:id="983" w:name="_Ref335310507"/>
      <w:bookmarkStart w:id="984" w:name="_Ref335310511"/>
      <w:bookmarkStart w:id="985" w:name="_Ref335317009"/>
      <w:bookmarkStart w:id="986" w:name="_Ref335317012"/>
      <w:bookmarkStart w:id="987" w:name="_Toc455572313"/>
      <w:bookmarkStart w:id="988" w:name="_Toc81490801"/>
      <w:r>
        <w:t>Wymagania dotyczące dostarczanej dokumentacji</w:t>
      </w:r>
      <w:bookmarkEnd w:id="979"/>
      <w:bookmarkEnd w:id="980"/>
      <w:bookmarkEnd w:id="981"/>
      <w:bookmarkEnd w:id="982"/>
      <w:bookmarkEnd w:id="983"/>
      <w:bookmarkEnd w:id="984"/>
      <w:bookmarkEnd w:id="985"/>
      <w:bookmarkEnd w:id="986"/>
      <w:bookmarkEnd w:id="987"/>
      <w:bookmarkEnd w:id="988"/>
    </w:p>
    <w:p w14:paraId="563B1372" w14:textId="77777777" w:rsidR="00C57E47" w:rsidRPr="00FC2E73" w:rsidRDefault="00C57E47" w:rsidP="00C57E47">
      <w:pPr>
        <w:spacing w:after="100"/>
        <w:jc w:val="both"/>
      </w:pPr>
      <w:r w:rsidRPr="00FC2E73">
        <w:t>Wykonawca zobowiązany jest do dostarczania dokumentacji wynikającej z niniejszego przedmiotu zamówienia zgodnie z wymaganiami Zamawiającego</w:t>
      </w:r>
      <w:r>
        <w:t>.</w:t>
      </w:r>
      <w:r w:rsidRPr="00FC2E73">
        <w:t xml:space="preserve"> </w:t>
      </w:r>
    </w:p>
    <w:p w14:paraId="3365E1CB" w14:textId="57D2A4F3" w:rsidR="00C57E47" w:rsidRPr="00FC2E73" w:rsidRDefault="00C57E47" w:rsidP="00C57E47">
      <w:pPr>
        <w:spacing w:after="100"/>
        <w:jc w:val="both"/>
      </w:pPr>
      <w:r w:rsidRPr="00FC2E73">
        <w:t xml:space="preserve">Zamawiający wymaga, aby przekazywana przez Wykonawcę dokumentacja była w języku polskim, w formie elektronicznej.  </w:t>
      </w:r>
    </w:p>
    <w:p w14:paraId="6693F95E" w14:textId="77777777" w:rsidR="00C57E47" w:rsidRPr="00FC2E73" w:rsidRDefault="00C57E47" w:rsidP="00C57E47">
      <w:pPr>
        <w:spacing w:after="100"/>
        <w:jc w:val="both"/>
      </w:pPr>
      <w:r w:rsidRPr="00FC2E73">
        <w:t>Realizacja niniejszego projektu jest współfinansowana ze środków Unii Europejskiej, w związku z tym Wykonawca zobowiązany będzie na wszystkich dostarczonych</w:t>
      </w:r>
      <w:r>
        <w:t xml:space="preserve"> dostarczanych</w:t>
      </w:r>
      <w:r w:rsidRPr="00FC2E73">
        <w:t xml:space="preserve"> produktach</w:t>
      </w:r>
      <w:r>
        <w:t>/dokumentach</w:t>
      </w:r>
      <w:r w:rsidRPr="00FC2E73">
        <w:t xml:space="preserve"> umieszczać właściwe informacje oraz elementy promocyjne wymagane z wytycznymi Programu Operacyjnego Innowacyjna Gospodarka.</w:t>
      </w:r>
    </w:p>
    <w:p w14:paraId="55D27612" w14:textId="77777777" w:rsidR="00C57E47" w:rsidRPr="00FC2E73" w:rsidRDefault="00C57E47" w:rsidP="00C57E47">
      <w:pPr>
        <w:spacing w:after="100"/>
        <w:jc w:val="both"/>
      </w:pPr>
      <w:r>
        <w:t>Dla modyfikowanego kodu źródłowego, o</w:t>
      </w:r>
      <w:r w:rsidRPr="00FC2E73">
        <w:t>prócz dokumentacji</w:t>
      </w:r>
      <w:r>
        <w:t>,</w:t>
      </w:r>
      <w:r w:rsidRPr="00FC2E73">
        <w:t xml:space="preserve"> Wykonawca zobowiązany jest do opatrzenia dostarczonego kodu źródłowego odpowiednimi komentarzami pozwalającymi osobie niepracującej przy jego tworzeniu na zrozumienie jego celowości i logiki.</w:t>
      </w:r>
    </w:p>
    <w:p w14:paraId="06087219" w14:textId="77777777" w:rsidR="00C57E47" w:rsidRDefault="00C57E47" w:rsidP="00C57E47">
      <w:pPr>
        <w:pStyle w:val="Nagwek1"/>
        <w:numPr>
          <w:ilvl w:val="0"/>
          <w:numId w:val="10"/>
        </w:numPr>
        <w:ind w:left="432" w:hanging="432"/>
        <w:jc w:val="both"/>
      </w:pPr>
      <w:bookmarkStart w:id="989" w:name="_Toc265231920"/>
      <w:bookmarkStart w:id="990" w:name="_Toc265231632"/>
      <w:bookmarkStart w:id="991" w:name="_Toc260230373"/>
      <w:bookmarkStart w:id="992" w:name="_Toc260230556"/>
      <w:bookmarkStart w:id="993" w:name="_Toc260230736"/>
      <w:bookmarkStart w:id="994" w:name="_Toc260230920"/>
      <w:bookmarkStart w:id="995" w:name="_Toc260233995"/>
      <w:bookmarkStart w:id="996" w:name="_Toc260230374"/>
      <w:bookmarkStart w:id="997" w:name="_Toc260230557"/>
      <w:bookmarkStart w:id="998" w:name="_Toc260230737"/>
      <w:bookmarkStart w:id="999" w:name="_Toc260230921"/>
      <w:bookmarkStart w:id="1000" w:name="_Toc260233996"/>
      <w:bookmarkStart w:id="1001" w:name="_Toc260230376"/>
      <w:bookmarkStart w:id="1002" w:name="_Toc260230559"/>
      <w:bookmarkStart w:id="1003" w:name="_Toc260230739"/>
      <w:bookmarkStart w:id="1004" w:name="_Toc260230923"/>
      <w:bookmarkStart w:id="1005" w:name="_Toc260233998"/>
      <w:bookmarkStart w:id="1006" w:name="_Toc260230378"/>
      <w:bookmarkStart w:id="1007" w:name="_Toc260230561"/>
      <w:bookmarkStart w:id="1008" w:name="_Toc260230741"/>
      <w:bookmarkStart w:id="1009" w:name="_Toc260230925"/>
      <w:bookmarkStart w:id="1010" w:name="_Toc260234000"/>
      <w:bookmarkStart w:id="1011" w:name="_Toc260230379"/>
      <w:bookmarkStart w:id="1012" w:name="_Toc260230562"/>
      <w:bookmarkStart w:id="1013" w:name="_Toc260230742"/>
      <w:bookmarkStart w:id="1014" w:name="_Toc260230926"/>
      <w:bookmarkStart w:id="1015" w:name="_Toc260234001"/>
      <w:bookmarkStart w:id="1016" w:name="_Toc260230398"/>
      <w:bookmarkStart w:id="1017" w:name="_Toc260230581"/>
      <w:bookmarkStart w:id="1018" w:name="_Toc260230761"/>
      <w:bookmarkStart w:id="1019" w:name="_Toc260230945"/>
      <w:bookmarkStart w:id="1020" w:name="_Toc260234020"/>
      <w:bookmarkStart w:id="1021" w:name="_Toc260230399"/>
      <w:bookmarkStart w:id="1022" w:name="_Toc260230582"/>
      <w:bookmarkStart w:id="1023" w:name="_Toc260230762"/>
      <w:bookmarkStart w:id="1024" w:name="_Toc260230946"/>
      <w:bookmarkStart w:id="1025" w:name="_Toc260234021"/>
      <w:bookmarkStart w:id="1026" w:name="_Toc260230401"/>
      <w:bookmarkStart w:id="1027" w:name="_Toc260230584"/>
      <w:bookmarkStart w:id="1028" w:name="_Toc260230764"/>
      <w:bookmarkStart w:id="1029" w:name="_Toc260230948"/>
      <w:bookmarkStart w:id="1030" w:name="_Toc260234023"/>
      <w:bookmarkStart w:id="1031" w:name="_Toc259798084"/>
      <w:bookmarkStart w:id="1032" w:name="_Toc260046406"/>
      <w:bookmarkStart w:id="1033" w:name="_Toc260046958"/>
      <w:bookmarkStart w:id="1034" w:name="_Toc260047889"/>
      <w:bookmarkStart w:id="1035" w:name="_Toc260048439"/>
      <w:bookmarkStart w:id="1036" w:name="_Toc260056768"/>
      <w:bookmarkStart w:id="1037" w:name="_Toc259798086"/>
      <w:bookmarkStart w:id="1038" w:name="_Toc260046408"/>
      <w:bookmarkStart w:id="1039" w:name="_Toc260046960"/>
      <w:bookmarkStart w:id="1040" w:name="_Toc260047891"/>
      <w:bookmarkStart w:id="1041" w:name="_Toc260048441"/>
      <w:bookmarkStart w:id="1042" w:name="_Toc260056770"/>
      <w:bookmarkStart w:id="1043" w:name="_Toc259798092"/>
      <w:bookmarkStart w:id="1044" w:name="_Toc260046414"/>
      <w:bookmarkStart w:id="1045" w:name="_Toc260046966"/>
      <w:bookmarkStart w:id="1046" w:name="_Toc260047897"/>
      <w:bookmarkStart w:id="1047" w:name="_Toc260048447"/>
      <w:bookmarkStart w:id="1048" w:name="_Toc260056776"/>
      <w:bookmarkStart w:id="1049" w:name="_Toc259798094"/>
      <w:bookmarkStart w:id="1050" w:name="_Toc260046416"/>
      <w:bookmarkStart w:id="1051" w:name="_Toc260046968"/>
      <w:bookmarkStart w:id="1052" w:name="_Toc260047899"/>
      <w:bookmarkStart w:id="1053" w:name="_Toc260048449"/>
      <w:bookmarkStart w:id="1054" w:name="_Toc260056778"/>
      <w:bookmarkStart w:id="1055" w:name="_Toc259798096"/>
      <w:bookmarkStart w:id="1056" w:name="_Toc260046418"/>
      <w:bookmarkStart w:id="1057" w:name="_Toc260046970"/>
      <w:bookmarkStart w:id="1058" w:name="_Toc260047901"/>
      <w:bookmarkStart w:id="1059" w:name="_Toc260048451"/>
      <w:bookmarkStart w:id="1060" w:name="_Toc260056780"/>
      <w:bookmarkStart w:id="1061" w:name="_Toc259798106"/>
      <w:bookmarkStart w:id="1062" w:name="_Toc260046428"/>
      <w:bookmarkStart w:id="1063" w:name="_Toc260046980"/>
      <w:bookmarkStart w:id="1064" w:name="_Toc260047911"/>
      <w:bookmarkStart w:id="1065" w:name="_Toc260048461"/>
      <w:bookmarkStart w:id="1066" w:name="_Toc260056790"/>
      <w:bookmarkStart w:id="1067" w:name="_Toc259798108"/>
      <w:bookmarkStart w:id="1068" w:name="_Toc260046430"/>
      <w:bookmarkStart w:id="1069" w:name="_Toc260046982"/>
      <w:bookmarkStart w:id="1070" w:name="_Toc260047913"/>
      <w:bookmarkStart w:id="1071" w:name="_Toc260048463"/>
      <w:bookmarkStart w:id="1072" w:name="_Toc260056792"/>
      <w:bookmarkStart w:id="1073" w:name="_Toc259798117"/>
      <w:bookmarkStart w:id="1074" w:name="_Toc260046439"/>
      <w:bookmarkStart w:id="1075" w:name="_Toc260046991"/>
      <w:bookmarkStart w:id="1076" w:name="_Toc260047922"/>
      <w:bookmarkStart w:id="1077" w:name="_Toc260048472"/>
      <w:bookmarkStart w:id="1078" w:name="_Toc260056801"/>
      <w:bookmarkStart w:id="1079" w:name="_Toc259798119"/>
      <w:bookmarkStart w:id="1080" w:name="_Toc260046441"/>
      <w:bookmarkStart w:id="1081" w:name="_Toc260046993"/>
      <w:bookmarkStart w:id="1082" w:name="_Toc260047924"/>
      <w:bookmarkStart w:id="1083" w:name="_Toc260048474"/>
      <w:bookmarkStart w:id="1084" w:name="_Toc260056803"/>
      <w:bookmarkStart w:id="1085" w:name="_Toc259798122"/>
      <w:bookmarkStart w:id="1086" w:name="_Toc260046444"/>
      <w:bookmarkStart w:id="1087" w:name="_Toc260046996"/>
      <w:bookmarkStart w:id="1088" w:name="_Toc260047927"/>
      <w:bookmarkStart w:id="1089" w:name="_Toc260048477"/>
      <w:bookmarkStart w:id="1090" w:name="_Toc260056806"/>
      <w:bookmarkStart w:id="1091" w:name="_Toc259798124"/>
      <w:bookmarkStart w:id="1092" w:name="_Toc260046446"/>
      <w:bookmarkStart w:id="1093" w:name="_Toc260046998"/>
      <w:bookmarkStart w:id="1094" w:name="_Toc260047929"/>
      <w:bookmarkStart w:id="1095" w:name="_Toc260048479"/>
      <w:bookmarkStart w:id="1096" w:name="_Toc260056808"/>
      <w:bookmarkStart w:id="1097" w:name="_Toc259798133"/>
      <w:bookmarkStart w:id="1098" w:name="_Toc260046455"/>
      <w:bookmarkStart w:id="1099" w:name="_Toc260047007"/>
      <w:bookmarkStart w:id="1100" w:name="_Toc260047938"/>
      <w:bookmarkStart w:id="1101" w:name="_Toc260048488"/>
      <w:bookmarkStart w:id="1102" w:name="_Toc260056817"/>
      <w:bookmarkStart w:id="1103" w:name="_Toc259798136"/>
      <w:bookmarkStart w:id="1104" w:name="_Toc260046458"/>
      <w:bookmarkStart w:id="1105" w:name="_Toc260047010"/>
      <w:bookmarkStart w:id="1106" w:name="_Toc260047941"/>
      <w:bookmarkStart w:id="1107" w:name="_Toc260048491"/>
      <w:bookmarkStart w:id="1108" w:name="_Toc260056820"/>
      <w:bookmarkStart w:id="1109" w:name="_Toc265231961"/>
      <w:bookmarkStart w:id="1110" w:name="_Toc265231673"/>
      <w:bookmarkStart w:id="1111" w:name="_Toc265231962"/>
      <w:bookmarkStart w:id="1112" w:name="_Toc265231674"/>
      <w:bookmarkStart w:id="1113" w:name="_Toc265667724"/>
      <w:bookmarkStart w:id="1114" w:name="_Toc265667860"/>
      <w:bookmarkStart w:id="1115" w:name="_Toc265668494"/>
      <w:bookmarkStart w:id="1116" w:name="_Toc265668671"/>
      <w:bookmarkStart w:id="1117" w:name="_Toc265668856"/>
      <w:bookmarkStart w:id="1118" w:name="_Toc265669041"/>
      <w:bookmarkStart w:id="1119" w:name="_Toc265669227"/>
      <w:bookmarkStart w:id="1120" w:name="_Toc265669413"/>
      <w:bookmarkStart w:id="1121" w:name="_Toc265669599"/>
      <w:bookmarkStart w:id="1122" w:name="_Toc265742861"/>
      <w:bookmarkStart w:id="1123" w:name="_Toc265753282"/>
      <w:bookmarkStart w:id="1124" w:name="_Toc265667725"/>
      <w:bookmarkStart w:id="1125" w:name="_Toc265667861"/>
      <w:bookmarkStart w:id="1126" w:name="_Toc265668495"/>
      <w:bookmarkStart w:id="1127" w:name="_Toc265668672"/>
      <w:bookmarkStart w:id="1128" w:name="_Toc265668857"/>
      <w:bookmarkStart w:id="1129" w:name="_Toc265669042"/>
      <w:bookmarkStart w:id="1130" w:name="_Toc265669228"/>
      <w:bookmarkStart w:id="1131" w:name="_Toc265669414"/>
      <w:bookmarkStart w:id="1132" w:name="_Toc265669600"/>
      <w:bookmarkStart w:id="1133" w:name="_Toc265742862"/>
      <w:bookmarkStart w:id="1134" w:name="_Toc265753283"/>
      <w:bookmarkStart w:id="1135" w:name="_Toc265667726"/>
      <w:bookmarkStart w:id="1136" w:name="_Toc265667862"/>
      <w:bookmarkStart w:id="1137" w:name="_Toc265668496"/>
      <w:bookmarkStart w:id="1138" w:name="_Toc265668673"/>
      <w:bookmarkStart w:id="1139" w:name="_Toc265668858"/>
      <w:bookmarkStart w:id="1140" w:name="_Toc265669043"/>
      <w:bookmarkStart w:id="1141" w:name="_Toc265669229"/>
      <w:bookmarkStart w:id="1142" w:name="_Toc265669415"/>
      <w:bookmarkStart w:id="1143" w:name="_Toc265669601"/>
      <w:bookmarkStart w:id="1144" w:name="_Toc265742863"/>
      <w:bookmarkStart w:id="1145" w:name="_Toc265753284"/>
      <w:bookmarkStart w:id="1146" w:name="_Toc265667727"/>
      <w:bookmarkStart w:id="1147" w:name="_Toc265667863"/>
      <w:bookmarkStart w:id="1148" w:name="_Toc265668497"/>
      <w:bookmarkStart w:id="1149" w:name="_Toc265668674"/>
      <w:bookmarkStart w:id="1150" w:name="_Toc265668859"/>
      <w:bookmarkStart w:id="1151" w:name="_Toc265669044"/>
      <w:bookmarkStart w:id="1152" w:name="_Toc265669230"/>
      <w:bookmarkStart w:id="1153" w:name="_Toc265669416"/>
      <w:bookmarkStart w:id="1154" w:name="_Toc265669602"/>
      <w:bookmarkStart w:id="1155" w:name="_Toc265742864"/>
      <w:bookmarkStart w:id="1156" w:name="_Toc265753285"/>
      <w:bookmarkStart w:id="1157" w:name="_Toc265667728"/>
      <w:bookmarkStart w:id="1158" w:name="_Toc265667864"/>
      <w:bookmarkStart w:id="1159" w:name="_Toc265668498"/>
      <w:bookmarkStart w:id="1160" w:name="_Toc265668675"/>
      <w:bookmarkStart w:id="1161" w:name="_Toc265668860"/>
      <w:bookmarkStart w:id="1162" w:name="_Toc265669045"/>
      <w:bookmarkStart w:id="1163" w:name="_Toc265669231"/>
      <w:bookmarkStart w:id="1164" w:name="_Toc265669417"/>
      <w:bookmarkStart w:id="1165" w:name="_Toc265669603"/>
      <w:bookmarkStart w:id="1166" w:name="_Toc265742865"/>
      <w:bookmarkStart w:id="1167" w:name="_Toc265753286"/>
      <w:bookmarkStart w:id="1168" w:name="_Toc265667729"/>
      <w:bookmarkStart w:id="1169" w:name="_Toc265667865"/>
      <w:bookmarkStart w:id="1170" w:name="_Toc265668499"/>
      <w:bookmarkStart w:id="1171" w:name="_Toc265668676"/>
      <w:bookmarkStart w:id="1172" w:name="_Toc265668861"/>
      <w:bookmarkStart w:id="1173" w:name="_Toc265669046"/>
      <w:bookmarkStart w:id="1174" w:name="_Toc265669232"/>
      <w:bookmarkStart w:id="1175" w:name="_Toc265669418"/>
      <w:bookmarkStart w:id="1176" w:name="_Toc265669604"/>
      <w:bookmarkStart w:id="1177" w:name="_Toc265742866"/>
      <w:bookmarkStart w:id="1178" w:name="_Toc265753287"/>
      <w:bookmarkStart w:id="1179" w:name="_Toc265667730"/>
      <w:bookmarkStart w:id="1180" w:name="_Toc265667866"/>
      <w:bookmarkStart w:id="1181" w:name="_Toc265668500"/>
      <w:bookmarkStart w:id="1182" w:name="_Toc265668677"/>
      <w:bookmarkStart w:id="1183" w:name="_Toc265668862"/>
      <w:bookmarkStart w:id="1184" w:name="_Toc265669047"/>
      <w:bookmarkStart w:id="1185" w:name="_Toc265669233"/>
      <w:bookmarkStart w:id="1186" w:name="_Toc265669419"/>
      <w:bookmarkStart w:id="1187" w:name="_Toc265669605"/>
      <w:bookmarkStart w:id="1188" w:name="_Toc265742867"/>
      <w:bookmarkStart w:id="1189" w:name="_Toc265753288"/>
      <w:bookmarkStart w:id="1190" w:name="_Toc260230845"/>
      <w:bookmarkStart w:id="1191" w:name="_Toc260231027"/>
      <w:bookmarkStart w:id="1192" w:name="_Toc260234159"/>
      <w:bookmarkStart w:id="1193" w:name="_Toc260063157"/>
      <w:bookmarkStart w:id="1194" w:name="_Toc260133080"/>
      <w:bookmarkStart w:id="1195" w:name="_Toc260134439"/>
      <w:bookmarkStart w:id="1196" w:name="_Toc260134634"/>
      <w:bookmarkStart w:id="1197" w:name="_Toc260063159"/>
      <w:bookmarkStart w:id="1198" w:name="_Toc260133082"/>
      <w:bookmarkStart w:id="1199" w:name="_Toc260134441"/>
      <w:bookmarkStart w:id="1200" w:name="_Toc260134636"/>
      <w:bookmarkStart w:id="1201" w:name="_Toc260063160"/>
      <w:bookmarkStart w:id="1202" w:name="_Toc260133083"/>
      <w:bookmarkStart w:id="1203" w:name="_Toc260134442"/>
      <w:bookmarkStart w:id="1204" w:name="_Toc260134637"/>
      <w:bookmarkStart w:id="1205" w:name="_Toc260063161"/>
      <w:bookmarkStart w:id="1206" w:name="_Toc260133084"/>
      <w:bookmarkStart w:id="1207" w:name="_Toc260134443"/>
      <w:bookmarkStart w:id="1208" w:name="_Toc260134638"/>
      <w:bookmarkStart w:id="1209" w:name="_Toc260063162"/>
      <w:bookmarkStart w:id="1210" w:name="_Toc260133085"/>
      <w:bookmarkStart w:id="1211" w:name="_Toc260134444"/>
      <w:bookmarkStart w:id="1212" w:name="_Toc260134639"/>
      <w:bookmarkStart w:id="1213" w:name="_Toc260063163"/>
      <w:bookmarkStart w:id="1214" w:name="_Toc260133086"/>
      <w:bookmarkStart w:id="1215" w:name="_Toc260134445"/>
      <w:bookmarkStart w:id="1216" w:name="_Toc260134640"/>
      <w:bookmarkStart w:id="1217" w:name="_Toc260063164"/>
      <w:bookmarkStart w:id="1218" w:name="_Toc260133087"/>
      <w:bookmarkStart w:id="1219" w:name="_Toc260134446"/>
      <w:bookmarkStart w:id="1220" w:name="_Toc260134641"/>
      <w:bookmarkStart w:id="1221" w:name="_Toc260063170"/>
      <w:bookmarkStart w:id="1222" w:name="_Toc260133093"/>
      <w:bookmarkStart w:id="1223" w:name="_Toc260134452"/>
      <w:bookmarkStart w:id="1224" w:name="_Toc260134647"/>
      <w:bookmarkStart w:id="1225" w:name="_Toc260063172"/>
      <w:bookmarkStart w:id="1226" w:name="_Toc260133095"/>
      <w:bookmarkStart w:id="1227" w:name="_Toc260134454"/>
      <w:bookmarkStart w:id="1228" w:name="_Toc260134649"/>
      <w:bookmarkStart w:id="1229" w:name="_Toc260063173"/>
      <w:bookmarkStart w:id="1230" w:name="_Toc260133096"/>
      <w:bookmarkStart w:id="1231" w:name="_Toc260134455"/>
      <w:bookmarkStart w:id="1232" w:name="_Toc260134650"/>
      <w:bookmarkStart w:id="1233" w:name="_Toc260063176"/>
      <w:bookmarkStart w:id="1234" w:name="_Toc260133099"/>
      <w:bookmarkStart w:id="1235" w:name="_Toc260134458"/>
      <w:bookmarkStart w:id="1236" w:name="_Toc260134653"/>
      <w:bookmarkStart w:id="1237" w:name="_Toc260063179"/>
      <w:bookmarkStart w:id="1238" w:name="_Toc260133102"/>
      <w:bookmarkStart w:id="1239" w:name="_Toc260134461"/>
      <w:bookmarkStart w:id="1240" w:name="_Toc260134656"/>
      <w:bookmarkStart w:id="1241" w:name="_Toc260063182"/>
      <w:bookmarkStart w:id="1242" w:name="_Toc260133105"/>
      <w:bookmarkStart w:id="1243" w:name="_Toc260134464"/>
      <w:bookmarkStart w:id="1244" w:name="_Toc260134659"/>
      <w:bookmarkStart w:id="1245" w:name="_Toc260063185"/>
      <w:bookmarkStart w:id="1246" w:name="_Toc260133108"/>
      <w:bookmarkStart w:id="1247" w:name="_Toc260134467"/>
      <w:bookmarkStart w:id="1248" w:name="_Toc260134662"/>
      <w:bookmarkStart w:id="1249" w:name="_Toc260063187"/>
      <w:bookmarkStart w:id="1250" w:name="_Toc260133110"/>
      <w:bookmarkStart w:id="1251" w:name="_Toc260134469"/>
      <w:bookmarkStart w:id="1252" w:name="_Toc260134664"/>
      <w:bookmarkStart w:id="1253" w:name="_Toc260063189"/>
      <w:bookmarkStart w:id="1254" w:name="_Toc260133112"/>
      <w:bookmarkStart w:id="1255" w:name="_Toc260134471"/>
      <w:bookmarkStart w:id="1256" w:name="_Toc260134666"/>
      <w:bookmarkStart w:id="1257" w:name="_Toc259786683"/>
      <w:bookmarkStart w:id="1258" w:name="_Toc260048270"/>
      <w:bookmarkStart w:id="1259" w:name="_Toc260063190"/>
      <w:bookmarkStart w:id="1260" w:name="_Toc260133113"/>
      <w:bookmarkStart w:id="1261" w:name="_Toc260134472"/>
      <w:bookmarkStart w:id="1262" w:name="_Toc260134667"/>
      <w:bookmarkStart w:id="1263" w:name="_Toc259786684"/>
      <w:bookmarkStart w:id="1264" w:name="_Toc260048271"/>
      <w:bookmarkStart w:id="1265" w:name="_Toc260063191"/>
      <w:bookmarkStart w:id="1266" w:name="_Toc260133114"/>
      <w:bookmarkStart w:id="1267" w:name="_Toc260134473"/>
      <w:bookmarkStart w:id="1268" w:name="_Toc260134668"/>
      <w:bookmarkStart w:id="1269" w:name="_Toc412199398"/>
      <w:bookmarkStart w:id="1270" w:name="_Toc455572314"/>
      <w:bookmarkStart w:id="1271" w:name="_Toc81490802"/>
      <w:bookmarkStart w:id="1272" w:name="_Toc261875847"/>
      <w:bookmarkStart w:id="1273" w:name="_Ref335306504"/>
      <w:bookmarkStart w:id="1274" w:name="_Ref335306507"/>
      <w:bookmarkStart w:id="1275" w:name="_Ref335310418"/>
      <w:bookmarkStart w:id="1276" w:name="_Ref335310422"/>
      <w:bookmarkStart w:id="1277" w:name="_Ref335316986"/>
      <w:bookmarkStart w:id="1278" w:name="_Ref335316988"/>
      <w:bookmarkStart w:id="1279" w:name="_Toc260149759"/>
      <w:bookmarkStart w:id="1280" w:name="_Toc260048272"/>
      <w:bookmarkStart w:id="1281" w:name="_Toc261875849"/>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r>
        <w:t>Licencjonowanie</w:t>
      </w:r>
      <w:bookmarkEnd w:id="1269"/>
      <w:bookmarkEnd w:id="1270"/>
      <w:bookmarkEnd w:id="1271"/>
    </w:p>
    <w:p w14:paraId="0D0DEF98" w14:textId="77777777" w:rsidR="00C57E47" w:rsidRPr="003B1D95" w:rsidRDefault="00C57E47" w:rsidP="00C57E47">
      <w:pPr>
        <w:pStyle w:val="Akapitzlist"/>
        <w:numPr>
          <w:ilvl w:val="0"/>
          <w:numId w:val="89"/>
        </w:numPr>
        <w:spacing w:after="100"/>
        <w:contextualSpacing w:val="0"/>
        <w:jc w:val="both"/>
        <w:rPr>
          <w:rFonts w:cs="Calibri"/>
          <w:lang w:val="pl-PL"/>
        </w:rPr>
      </w:pPr>
      <w:r w:rsidRPr="003B1D95">
        <w:rPr>
          <w:rFonts w:cs="Calibri"/>
          <w:lang w:val="pl-PL"/>
        </w:rPr>
        <w:t>Wykonawca zobowiązuje się i gwarantuje, że Zamawiający począwszy od dnia dostarczenia do Zamawiającego, oprogramowania standardowego uzyska prawo do korzystania z tego oprogramowania oraz do jego modyfikacji na podstawie niewyłącznej, nieograniczonej terytorialnie i czasowo oraz nieograniczonej względem liczby użytkowników licencji udzielonej przez producenta tego oprogramowania. Warunki licencji będą każdorazowo dołączone przez producenta do niniejszego oprogramowania.</w:t>
      </w:r>
    </w:p>
    <w:p w14:paraId="6AAD4AC5" w14:textId="77777777" w:rsidR="00C57E47" w:rsidRPr="003B1D95" w:rsidRDefault="00C57E47" w:rsidP="00C57E47">
      <w:pPr>
        <w:pStyle w:val="Akapitzlist"/>
        <w:numPr>
          <w:ilvl w:val="0"/>
          <w:numId w:val="89"/>
        </w:numPr>
        <w:spacing w:after="100"/>
        <w:contextualSpacing w:val="0"/>
        <w:jc w:val="both"/>
        <w:rPr>
          <w:rFonts w:cs="Calibri"/>
          <w:lang w:val="pl-PL"/>
        </w:rPr>
      </w:pPr>
      <w:r w:rsidRPr="003B1D95">
        <w:rPr>
          <w:rFonts w:cs="Calibri"/>
          <w:lang w:val="pl-PL"/>
        </w:rPr>
        <w:t>Wykonawca oświadcza, iż uzyskał zgodę producenta na korzystanie z oprogramowania standardowego i jego modyfikacji, w tym na przekazywanie dokumentów zawierających warunki licencji.</w:t>
      </w:r>
    </w:p>
    <w:p w14:paraId="151A5C62" w14:textId="77777777" w:rsidR="00C57E47" w:rsidRPr="003B1D95" w:rsidRDefault="00C57E47" w:rsidP="00C57E47">
      <w:pPr>
        <w:pStyle w:val="Akapitzlist"/>
        <w:numPr>
          <w:ilvl w:val="0"/>
          <w:numId w:val="89"/>
        </w:numPr>
        <w:spacing w:after="100"/>
        <w:contextualSpacing w:val="0"/>
        <w:jc w:val="both"/>
        <w:rPr>
          <w:rFonts w:cs="Calibri"/>
          <w:lang w:val="pl-PL"/>
        </w:rPr>
      </w:pPr>
      <w:r w:rsidRPr="003B1D95">
        <w:rPr>
          <w:rFonts w:cs="Calibri"/>
          <w:lang w:val="pl-PL"/>
        </w:rPr>
        <w:lastRenderedPageBreak/>
        <w:t>Do dostarczonego oprogramowania standardowego Zamawiający ma prawo do udzielania sublicencji na korzystanie z tego oprogramowania i jego modyfikacji, jak również przeniesienia licencji na inny podmiot.</w:t>
      </w:r>
    </w:p>
    <w:p w14:paraId="21378760" w14:textId="727AF34A" w:rsidR="002A6735" w:rsidRPr="001B0E85" w:rsidRDefault="002A6735" w:rsidP="00C57E47">
      <w:pPr>
        <w:pStyle w:val="Akapitzlist"/>
        <w:numPr>
          <w:ilvl w:val="0"/>
          <w:numId w:val="89"/>
        </w:numPr>
        <w:spacing w:after="100"/>
        <w:contextualSpacing w:val="0"/>
        <w:jc w:val="both"/>
        <w:rPr>
          <w:rFonts w:cs="Calibri"/>
          <w:lang w:val="pl-PL"/>
        </w:rPr>
      </w:pPr>
      <w:r w:rsidRPr="001B0E85">
        <w:rPr>
          <w:rFonts w:cs="Calibri"/>
          <w:lang w:val="pl-PL"/>
        </w:rPr>
        <w:t>W przypadku zastosowania oprogramowania typu open-source Wykonawca wraz z oprogramowaniem, dostarczy Zmawiającemu treść licencji dotyczącej tego oprogramowania.</w:t>
      </w:r>
    </w:p>
    <w:p w14:paraId="0E5F44EA" w14:textId="3146DBA7" w:rsidR="00033010" w:rsidRPr="001B0E85" w:rsidRDefault="00033010" w:rsidP="00C57E47">
      <w:pPr>
        <w:pStyle w:val="Akapitzlist"/>
        <w:numPr>
          <w:ilvl w:val="0"/>
          <w:numId w:val="89"/>
        </w:numPr>
        <w:spacing w:after="100"/>
        <w:contextualSpacing w:val="0"/>
        <w:jc w:val="both"/>
        <w:rPr>
          <w:rFonts w:cs="Calibri"/>
          <w:lang w:val="pl-PL"/>
        </w:rPr>
      </w:pPr>
      <w:r w:rsidRPr="001B0E85">
        <w:rPr>
          <w:rFonts w:cs="Calibri"/>
          <w:lang w:val="pl-PL"/>
        </w:rPr>
        <w:t>Oprogramowanie wytworzone w ramach realizowanych prac w przypadku gdy nie jest oprogramowaniem standardowy</w:t>
      </w:r>
      <w:r w:rsidR="00ED7DF4" w:rsidRPr="001B0E85">
        <w:rPr>
          <w:rFonts w:cs="Calibri"/>
          <w:lang w:val="pl-PL"/>
        </w:rPr>
        <w:t>m</w:t>
      </w:r>
      <w:r w:rsidRPr="001B0E85">
        <w:rPr>
          <w:rFonts w:cs="Calibri"/>
          <w:lang w:val="pl-PL"/>
        </w:rPr>
        <w:t xml:space="preserve"> lub dostępnym na licencji open-source przechodzi na własność Zamawiającego</w:t>
      </w:r>
      <w:r w:rsidR="001B0E85" w:rsidRPr="001B0E85">
        <w:rPr>
          <w:rFonts w:cs="Calibri"/>
          <w:lang w:val="pl-PL"/>
        </w:rPr>
        <w:t xml:space="preserve"> wraz z przeniesieniem praw autorskich na wszystkich polach eksploatacji</w:t>
      </w:r>
      <w:r w:rsidRPr="001B0E85">
        <w:rPr>
          <w:rFonts w:cs="Calibri"/>
          <w:lang w:val="pl-PL"/>
        </w:rPr>
        <w:t xml:space="preserve"> z dniem podpisania protokołu odbioru zlecenia prac w ramach którego zostało dostarczone.</w:t>
      </w:r>
    </w:p>
    <w:p w14:paraId="2F56D5E6" w14:textId="77777777" w:rsidR="00C57E47" w:rsidRDefault="00C57E47" w:rsidP="00C57E47">
      <w:pPr>
        <w:pStyle w:val="Nagwek1"/>
        <w:numPr>
          <w:ilvl w:val="0"/>
          <w:numId w:val="10"/>
        </w:numPr>
        <w:ind w:left="432" w:hanging="432"/>
        <w:jc w:val="both"/>
      </w:pPr>
      <w:bookmarkStart w:id="1282" w:name="_Toc455572315"/>
      <w:bookmarkStart w:id="1283" w:name="_Toc81490803"/>
      <w:r w:rsidRPr="006005CC">
        <w:t>Gwarancja</w:t>
      </w:r>
      <w:bookmarkEnd w:id="1272"/>
      <w:bookmarkEnd w:id="1273"/>
      <w:bookmarkEnd w:id="1274"/>
      <w:bookmarkEnd w:id="1275"/>
      <w:bookmarkEnd w:id="1276"/>
      <w:bookmarkEnd w:id="1277"/>
      <w:bookmarkEnd w:id="1278"/>
      <w:bookmarkEnd w:id="1282"/>
      <w:bookmarkEnd w:id="1283"/>
    </w:p>
    <w:p w14:paraId="3158982C" w14:textId="77777777" w:rsidR="00C57E47" w:rsidRPr="00F77D95" w:rsidRDefault="00C57E47" w:rsidP="00C57E47">
      <w:pPr>
        <w:spacing w:after="100"/>
      </w:pPr>
      <w:r w:rsidRPr="00F77D95">
        <w:t>Warunki gwarancji określone zostają, co następuje:</w:t>
      </w:r>
    </w:p>
    <w:p w14:paraId="2ED28BA1" w14:textId="5FD18C60" w:rsidR="00C57E47" w:rsidRPr="00F77D95" w:rsidRDefault="00C57E47" w:rsidP="00C57E47">
      <w:pPr>
        <w:numPr>
          <w:ilvl w:val="0"/>
          <w:numId w:val="23"/>
        </w:numPr>
        <w:spacing w:after="100" w:line="276" w:lineRule="auto"/>
        <w:jc w:val="both"/>
      </w:pPr>
      <w:r w:rsidRPr="00F77D95">
        <w:t xml:space="preserve">Wykonawca zobowiązany będzie świadczyć usługi serwisu gwarancyjnego w zakresie dostarczonego oprogramowania i dokumentacji od dnia zakończenia realizacji każdego z </w:t>
      </w:r>
      <w:r>
        <w:t>Zamówień stwierdzonym</w:t>
      </w:r>
      <w:r w:rsidRPr="00F77D95">
        <w:t xml:space="preserve"> obustronnym podpisaniem przez Strony Protokołu Odbioru </w:t>
      </w:r>
      <w:r w:rsidRPr="00A008AA">
        <w:t xml:space="preserve">Zamówienia do </w:t>
      </w:r>
      <w:r w:rsidR="000E6B1C">
        <w:t>końca terminu realizacji Umowy</w:t>
      </w:r>
      <w:r w:rsidRPr="00A008AA">
        <w:t xml:space="preserve"> oraz od </w:t>
      </w:r>
      <w:r w:rsidR="000E6B1C">
        <w:t xml:space="preserve">dnia zakończenia realizacji Umowy </w:t>
      </w:r>
      <w:r w:rsidRPr="00A008AA">
        <w:t xml:space="preserve">przez </w:t>
      </w:r>
      <w:r w:rsidR="00434609">
        <w:t xml:space="preserve">okres nie </w:t>
      </w:r>
      <w:r w:rsidR="00434609" w:rsidRPr="003B1D95">
        <w:t xml:space="preserve">krótszy niż </w:t>
      </w:r>
      <w:r w:rsidRPr="003B1D95">
        <w:t>12</w:t>
      </w:r>
      <w:r w:rsidR="00434609" w:rsidRPr="003B1D95">
        <w:t xml:space="preserve"> miesięcy</w:t>
      </w:r>
      <w:r w:rsidR="00434609">
        <w:t>, zgodny z ofertą Wykonawcy.</w:t>
      </w:r>
      <w:r w:rsidRPr="00A008AA">
        <w:t xml:space="preserve"> Wykonawca</w:t>
      </w:r>
      <w:r w:rsidRPr="00F77D95">
        <w:t xml:space="preserve"> zobowiązuje się świadczyć usługi gwarancyjne w zakresie całości dostarczonego oprogramowania i dokumentacji.</w:t>
      </w:r>
    </w:p>
    <w:p w14:paraId="5E436971" w14:textId="77777777" w:rsidR="00C57E47" w:rsidRPr="00F77D95" w:rsidRDefault="00C57E47" w:rsidP="00C57E47">
      <w:pPr>
        <w:numPr>
          <w:ilvl w:val="0"/>
          <w:numId w:val="23"/>
        </w:numPr>
        <w:spacing w:after="100" w:line="276" w:lineRule="auto"/>
        <w:jc w:val="both"/>
      </w:pPr>
      <w:r w:rsidRPr="00F77D95">
        <w:t>Jeżeli w czasie gwarancji wyjdą na jaw wady wyłączające lub ograniczające przydatność dostarczonego w ramach przedmiotowego zamówienia oprogramowania</w:t>
      </w:r>
      <w:r>
        <w:t xml:space="preserve"> lub</w:t>
      </w:r>
      <w:r w:rsidRPr="00F77D95">
        <w:t xml:space="preserve"> dokumentacji, Wykonawca dokona na swój koszt naprawy gwarancyjnej przez usunięcie wad.</w:t>
      </w:r>
    </w:p>
    <w:p w14:paraId="5B30F89A" w14:textId="77777777" w:rsidR="00C57E47" w:rsidRDefault="00C57E47" w:rsidP="00C57E47">
      <w:pPr>
        <w:numPr>
          <w:ilvl w:val="0"/>
          <w:numId w:val="23"/>
        </w:numPr>
        <w:spacing w:after="100" w:line="276" w:lineRule="auto"/>
        <w:jc w:val="both"/>
      </w:pPr>
      <w:r w:rsidRPr="009C08AF">
        <w:t>Wykonawca zobowiązany jest również do świadczenia usług serwisu gwarancyjnego w zakresie całości systemów i oprogramowania objętych przedmiotem niniejszego Zamówienia</w:t>
      </w:r>
      <w:r>
        <w:t xml:space="preserve">, </w:t>
      </w:r>
      <w:r w:rsidRPr="00DD278E">
        <w:t>w przypadku dokonywania ich zmian lub modyfikacji,</w:t>
      </w:r>
      <w:r w:rsidRPr="005672AE">
        <w:t xml:space="preserve"> </w:t>
      </w:r>
      <w:r w:rsidRPr="009C08AF">
        <w:t xml:space="preserve"> od momentu zrealizowania pierwszej </w:t>
      </w:r>
      <w:r w:rsidRPr="00A008AA">
        <w:t xml:space="preserve">usługi w ramach przedmiotu zamówienia do  </w:t>
      </w:r>
      <w:r w:rsidR="000E6B1C">
        <w:t>końca terminu realizacji Umowy</w:t>
      </w:r>
      <w:r w:rsidR="000E6B1C" w:rsidRPr="00A008AA">
        <w:t xml:space="preserve"> oraz od </w:t>
      </w:r>
      <w:r w:rsidR="000E6B1C">
        <w:t xml:space="preserve">dnia zakończenia realizacji Umowy </w:t>
      </w:r>
      <w:r w:rsidR="000E6B1C" w:rsidRPr="00A008AA">
        <w:t>przez 12 miesięcy</w:t>
      </w:r>
      <w:r w:rsidRPr="00BC723D">
        <w:t xml:space="preserve">. </w:t>
      </w:r>
      <w:r>
        <w:t>G</w:t>
      </w:r>
      <w:r w:rsidRPr="002636BE">
        <w:t xml:space="preserve">warancja ma dotyczyć jedynie systemów lub oprogramowania jakie są zmieniane lub modyfikowane w zakresie zlecanych prac lub zmiana oprogramowania konieczna jest w zakresie realizacji </w:t>
      </w:r>
      <w:r>
        <w:t xml:space="preserve">postawionych </w:t>
      </w:r>
      <w:r w:rsidRPr="002636BE">
        <w:t>wymaga</w:t>
      </w:r>
      <w:r>
        <w:t>ń.</w:t>
      </w:r>
    </w:p>
    <w:p w14:paraId="00BE2303" w14:textId="77777777" w:rsidR="00C57E47" w:rsidRPr="009E79D0" w:rsidRDefault="00C57E47" w:rsidP="00C57E47">
      <w:pPr>
        <w:spacing w:after="100"/>
        <w:ind w:left="720"/>
        <w:jc w:val="both"/>
      </w:pPr>
      <w:r w:rsidRPr="002636BE">
        <w:t>Od sposobu realizacji prac przez Wykonawcę, w tym od sposobu implementacji danego wymagania będzie wynikało</w:t>
      </w:r>
      <w:r>
        <w:t>,</w:t>
      </w:r>
      <w:r w:rsidRPr="002636BE">
        <w:t xml:space="preserve"> który element będzie objęty gwarancją oraz jak należy interpretować rozdzielność systemów i wskazanego oprogramowania. Ponadto zagadnienie rozdzielności oprogramowania i systemów, będzie przedmiotem </w:t>
      </w:r>
      <w:r>
        <w:t xml:space="preserve">wymaganej do przeprowadzenia przez Wykonawcę </w:t>
      </w:r>
      <w:r w:rsidRPr="002636BE">
        <w:t>analizy</w:t>
      </w:r>
      <w:r>
        <w:t>.</w:t>
      </w:r>
    </w:p>
    <w:p w14:paraId="1951CF42" w14:textId="77777777" w:rsidR="00C57E47" w:rsidRPr="00F77D95" w:rsidRDefault="00C57E47" w:rsidP="00C57E47">
      <w:pPr>
        <w:numPr>
          <w:ilvl w:val="0"/>
          <w:numId w:val="23"/>
        </w:numPr>
        <w:spacing w:after="100" w:line="276" w:lineRule="auto"/>
        <w:jc w:val="both"/>
      </w:pPr>
      <w:r w:rsidRPr="00F77D95">
        <w:t xml:space="preserve">Serwis gwarancyjny świadczony będzie </w:t>
      </w:r>
      <w:r>
        <w:t xml:space="preserve">u Zamawiającego </w:t>
      </w:r>
      <w:r w:rsidRPr="00F77D95">
        <w:t>z możliwością naprawy u Wykonawcy w sytuacjach, kiedy naprawa u Zamawiającego okaże się niemożliwa.</w:t>
      </w:r>
    </w:p>
    <w:p w14:paraId="7288CE0C" w14:textId="77777777" w:rsidR="00C57E47" w:rsidRPr="00F77D95" w:rsidRDefault="00C57E47" w:rsidP="00C57E47">
      <w:pPr>
        <w:numPr>
          <w:ilvl w:val="0"/>
          <w:numId w:val="23"/>
        </w:numPr>
        <w:spacing w:after="100" w:line="276" w:lineRule="auto"/>
        <w:jc w:val="both"/>
      </w:pPr>
      <w:r w:rsidRPr="00F77D95">
        <w:t>Wszelkie koszty naprawy, w tym koszt transportu, ubezpieczenia na czas transportu, instalacji i ponownego uruchomienia ponosi Wykonawca.</w:t>
      </w:r>
    </w:p>
    <w:p w14:paraId="05559B1C" w14:textId="10A6173C" w:rsidR="00C57E47" w:rsidRPr="001B0E85" w:rsidRDefault="00C57E47" w:rsidP="00C57E47">
      <w:pPr>
        <w:numPr>
          <w:ilvl w:val="0"/>
          <w:numId w:val="23"/>
        </w:numPr>
        <w:spacing w:after="100" w:line="276" w:lineRule="auto"/>
        <w:jc w:val="both"/>
      </w:pPr>
      <w:r w:rsidRPr="001B0E85">
        <w:lastRenderedPageBreak/>
        <w:t xml:space="preserve">Wykonawca </w:t>
      </w:r>
      <w:r w:rsidR="001B0E85" w:rsidRPr="001B0E85">
        <w:t>przed rozpoczęciem okresu gwarancyjnego uzgodni z Zamawiającym procedury ob</w:t>
      </w:r>
      <w:r w:rsidRPr="001B0E85">
        <w:t>sługi wad i awarii (uwzględniające sposoby ich zgłaszania, usuwania oraz dokumentowania). Uzgodnienia pomiędzy Wykonawcą a Zamawiającym nastąpią w ramach realizacji pierwszego Zamówienia. Procedury obsługi będą podlegały akceptacji ze strony Zamawiającego, a w szczególnym przypadku mogą być one przez niego określone. Procedury te powinny omawiać przynajmniej następujące zagadnienia:</w:t>
      </w:r>
    </w:p>
    <w:p w14:paraId="402C3CE4" w14:textId="77777777" w:rsidR="00C57E47" w:rsidRPr="001B0E85" w:rsidRDefault="00C57E47" w:rsidP="00C57E47">
      <w:pPr>
        <w:numPr>
          <w:ilvl w:val="1"/>
          <w:numId w:val="23"/>
        </w:numPr>
        <w:spacing w:after="100" w:line="276" w:lineRule="auto"/>
        <w:jc w:val="both"/>
      </w:pPr>
      <w:r w:rsidRPr="001B0E85">
        <w:t>Sposób zgłaszania wad i awarii (kontakty telefoniczne i mailowe do Wykonawcy, na które należy kierować zgłoszenia), wzory dokumentów zgłoszeń zawierające niezbędne z punktu widzenia Wykonawcy informacje do zlokalizowania i usunięcia wad i awarii. Dodatkowo Wykonawca uzgodni z Zamawiającym system pomiarowy pozwalający kontrolować czasy, jakie upływają na skontaktowanie się z osobą upoważnioną do przyjęcia zgłoszenia (w szczególności zgłoszenie może zostać przesłane drogą mailową – szczegółowo zostanie to uzgodnione po podpisaniu umowy), czas reakcji na zgłoszenie oraz czas usunięcia wad i awarii.</w:t>
      </w:r>
    </w:p>
    <w:p w14:paraId="7C28C7BF" w14:textId="77777777" w:rsidR="00C57E47" w:rsidRPr="001B0E85" w:rsidRDefault="00C57E47" w:rsidP="00C57E47">
      <w:pPr>
        <w:numPr>
          <w:ilvl w:val="1"/>
          <w:numId w:val="23"/>
        </w:numPr>
        <w:spacing w:after="100" w:line="276" w:lineRule="auto"/>
        <w:jc w:val="both"/>
      </w:pPr>
      <w:r w:rsidRPr="001B0E85">
        <w:t>Sposób, w jaki wykonywane będą naprawy, (co powinna zawierać wgrywana poprawka, kod, pliki wykonywalne, dokumentacja itp.).</w:t>
      </w:r>
    </w:p>
    <w:p w14:paraId="4383F12F" w14:textId="77777777" w:rsidR="00C57E47" w:rsidRDefault="00C57E47" w:rsidP="00C57E47">
      <w:pPr>
        <w:numPr>
          <w:ilvl w:val="1"/>
          <w:numId w:val="23"/>
        </w:numPr>
        <w:spacing w:after="100" w:line="276" w:lineRule="auto"/>
        <w:jc w:val="both"/>
      </w:pPr>
      <w:r w:rsidRPr="001B0E85">
        <w:t>Sposób sporządzania raportów o zgłoszonych wadach i awariach oraz o sposobach ich rozwiązania.</w:t>
      </w:r>
    </w:p>
    <w:p w14:paraId="7964A109" w14:textId="77777777" w:rsidR="00646A99" w:rsidRPr="00F77D95" w:rsidRDefault="00646A99" w:rsidP="00646A99">
      <w:pPr>
        <w:numPr>
          <w:ilvl w:val="0"/>
          <w:numId w:val="23"/>
        </w:numPr>
        <w:spacing w:after="100" w:line="276" w:lineRule="auto"/>
        <w:jc w:val="both"/>
      </w:pPr>
      <w:r w:rsidRPr="00F77D95">
        <w:t>W celu klasyfikacji rodzajów zgłoszeń wprowadza się następujące pojęcia:</w:t>
      </w:r>
    </w:p>
    <w:p w14:paraId="2482DA4C" w14:textId="6F03FA0F" w:rsidR="00646A99" w:rsidRPr="00703202" w:rsidRDefault="00646A99" w:rsidP="00646A99">
      <w:pPr>
        <w:numPr>
          <w:ilvl w:val="1"/>
          <w:numId w:val="23"/>
        </w:numPr>
        <w:spacing w:after="100" w:line="276" w:lineRule="auto"/>
        <w:jc w:val="both"/>
      </w:pPr>
      <w:r w:rsidRPr="00703202">
        <w:rPr>
          <w:b/>
        </w:rPr>
        <w:t>Problem</w:t>
      </w:r>
      <w:r w:rsidRPr="00703202">
        <w:t xml:space="preserve"> – stan </w:t>
      </w:r>
      <w:r>
        <w:t>oprogramowania</w:t>
      </w:r>
      <w:r w:rsidRPr="00703202">
        <w:t xml:space="preserve"> spowodowany wadami </w:t>
      </w:r>
      <w:r>
        <w:t>oprogramowania lub konfiguracji</w:t>
      </w:r>
      <w:r w:rsidRPr="00703202">
        <w:t xml:space="preserve">, w którym część </w:t>
      </w:r>
      <w:r>
        <w:t>oprogramowania</w:t>
      </w:r>
      <w:r w:rsidRPr="00703202">
        <w:t xml:space="preserve"> nie funkcjonuje zgodnie z dokumentacją, mogący skutkować lub skutkujący ograniczeniem bądź brakiem realizacji dowolnej funkcji </w:t>
      </w:r>
      <w:r>
        <w:t>oprogramowania</w:t>
      </w:r>
      <w:r w:rsidRPr="00703202">
        <w:t>;</w:t>
      </w:r>
    </w:p>
    <w:p w14:paraId="4AFD4B2F" w14:textId="77777777" w:rsidR="00646A99" w:rsidRPr="00703202" w:rsidRDefault="00646A99" w:rsidP="00646A99">
      <w:pPr>
        <w:spacing w:after="100"/>
        <w:ind w:left="1440"/>
        <w:jc w:val="both"/>
      </w:pPr>
      <w:r w:rsidRPr="00703202">
        <w:rPr>
          <w:b/>
        </w:rPr>
        <w:t>Kategoria zgłoszenia A (sytuacja awaryjna)</w:t>
      </w:r>
      <w:r w:rsidRPr="00703202">
        <w:t xml:space="preserve"> – wystąpił problem, którego skutki spowodowały całkowite zatrzymanie </w:t>
      </w:r>
      <w:r>
        <w:t>oprogramowania</w:t>
      </w:r>
      <w:r w:rsidRPr="00703202">
        <w:t>;</w:t>
      </w:r>
    </w:p>
    <w:p w14:paraId="723A1F0A" w14:textId="77777777" w:rsidR="00646A99" w:rsidRPr="00703202" w:rsidRDefault="00646A99" w:rsidP="00646A99">
      <w:pPr>
        <w:spacing w:after="100"/>
        <w:ind w:left="1440"/>
        <w:jc w:val="both"/>
      </w:pPr>
      <w:r w:rsidRPr="00703202">
        <w:rPr>
          <w:b/>
        </w:rPr>
        <w:t>Kategoria zgłoszenia B</w:t>
      </w:r>
      <w:r w:rsidRPr="00703202">
        <w:t xml:space="preserve"> – wystąpił problem, stwarzający istotne ograniczenie w działaniu </w:t>
      </w:r>
      <w:r>
        <w:t>oprogramowania</w:t>
      </w:r>
      <w:r w:rsidRPr="00703202">
        <w:t>;</w:t>
      </w:r>
    </w:p>
    <w:p w14:paraId="3AC5C216" w14:textId="77777777" w:rsidR="00646A99" w:rsidRDefault="00646A99" w:rsidP="00646A99">
      <w:pPr>
        <w:spacing w:after="100"/>
        <w:ind w:left="1440"/>
        <w:jc w:val="both"/>
      </w:pPr>
      <w:r w:rsidRPr="00703202">
        <w:rPr>
          <w:b/>
        </w:rPr>
        <w:t>Kategoria zgłoszenia C</w:t>
      </w:r>
      <w:r w:rsidRPr="00703202">
        <w:t xml:space="preserve"> – oznacza działanie </w:t>
      </w:r>
      <w:r>
        <w:t>oprogramowa</w:t>
      </w:r>
      <w:r w:rsidRPr="00F25632">
        <w:t>nia w sposób niezgodny z dostarczoną dokumentacją;</w:t>
      </w:r>
    </w:p>
    <w:p w14:paraId="11E51A2D" w14:textId="77777777" w:rsidR="00646A99" w:rsidRPr="00F25632" w:rsidRDefault="00646A99" w:rsidP="00646A99">
      <w:pPr>
        <w:numPr>
          <w:ilvl w:val="1"/>
          <w:numId w:val="23"/>
        </w:numPr>
        <w:spacing w:after="100" w:line="276" w:lineRule="auto"/>
        <w:jc w:val="both"/>
      </w:pPr>
      <w:r w:rsidRPr="00F25632">
        <w:rPr>
          <w:b/>
        </w:rPr>
        <w:t>Rozwiązanie</w:t>
      </w:r>
      <w:r w:rsidRPr="00F25632">
        <w:t xml:space="preserve"> – zmiana wykonana, dostarczona lub zalecona w oprogramowaniu, której skutkiem jest eliminacja Problemu poprzez przywrócenie oprogramowaniu funkcjonalności w pełni zgodnej z aktualną dokumentacją. W szczególności zmiana wykonana w kodzie oprogramowania, zmiana parametrów lub porada usuwająca przyczyny zgłoszenia Problemu i powodująca prawidłowe działanie oprogramowania;</w:t>
      </w:r>
    </w:p>
    <w:p w14:paraId="1D29FE0D" w14:textId="77777777" w:rsidR="00646A99" w:rsidRPr="00F25632" w:rsidRDefault="00646A99" w:rsidP="00646A99">
      <w:pPr>
        <w:numPr>
          <w:ilvl w:val="1"/>
          <w:numId w:val="23"/>
        </w:numPr>
        <w:spacing w:after="100" w:line="276" w:lineRule="auto"/>
        <w:jc w:val="both"/>
      </w:pPr>
      <w:r w:rsidRPr="00F25632">
        <w:rPr>
          <w:b/>
        </w:rPr>
        <w:t>Obejście</w:t>
      </w:r>
      <w:r w:rsidRPr="00F25632">
        <w:t xml:space="preserve"> – tymczasowe Rozwiązanie Problemu, nieeliminujące całkowicie przyczyny jego powstania, ale zmniejszające Kategorię Problemu;</w:t>
      </w:r>
    </w:p>
    <w:p w14:paraId="2C7CC400" w14:textId="77777777" w:rsidR="00646A99" w:rsidRPr="00F25632" w:rsidRDefault="00646A99" w:rsidP="00646A99">
      <w:pPr>
        <w:numPr>
          <w:ilvl w:val="0"/>
          <w:numId w:val="23"/>
        </w:numPr>
        <w:spacing w:after="100" w:line="276" w:lineRule="auto"/>
        <w:jc w:val="both"/>
      </w:pPr>
      <w:r w:rsidRPr="00F25632">
        <w:t>Zgłoszenia problemów muszą być przyjmowane pod określonym adresem e–mail i telefonem w godzinach pracy Zamawiającego:</w:t>
      </w:r>
    </w:p>
    <w:p w14:paraId="49780512" w14:textId="7BFB95E1" w:rsidR="00646A99" w:rsidRDefault="00646A99" w:rsidP="00646A99">
      <w:pPr>
        <w:numPr>
          <w:ilvl w:val="1"/>
          <w:numId w:val="23"/>
        </w:numPr>
        <w:spacing w:after="100" w:line="276" w:lineRule="auto"/>
        <w:jc w:val="both"/>
      </w:pPr>
      <w:r w:rsidRPr="00646A99">
        <w:lastRenderedPageBreak/>
        <w:t>Terminy realizacji zgłoszeń</w:t>
      </w:r>
      <w:r>
        <w:t xml:space="preserve"> gwarancyjnych</w:t>
      </w:r>
      <w:r w:rsidRPr="00646A99">
        <w:t>: W przypadku gdy Problem dotyczyć będzie oprogramowania dostarczonego lub modyfikowanego przez Wykonawcę, obowiązywać będą następujące terminy realizacji usług:</w:t>
      </w:r>
    </w:p>
    <w:p w14:paraId="61EC7BE2" w14:textId="77777777" w:rsidR="003B1D95" w:rsidRPr="00646A99" w:rsidRDefault="003B1D95" w:rsidP="003B1D95">
      <w:pPr>
        <w:spacing w:after="100" w:line="276" w:lineRule="auto"/>
        <w:ind w:left="1440"/>
        <w:jc w:val="both"/>
      </w:pPr>
    </w:p>
    <w:tbl>
      <w:tblPr>
        <w:tblW w:w="7230" w:type="dxa"/>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2453"/>
        <w:gridCol w:w="2269"/>
        <w:gridCol w:w="2508"/>
      </w:tblGrid>
      <w:tr w:rsidR="00646A99" w:rsidRPr="00F25632" w14:paraId="636CCC23" w14:textId="77777777" w:rsidTr="00F5009F">
        <w:trPr>
          <w:jc w:val="center"/>
        </w:trPr>
        <w:tc>
          <w:tcPr>
            <w:tcW w:w="2453" w:type="dxa"/>
            <w:shd w:val="clear" w:color="auto" w:fill="C0C0C0"/>
            <w:vAlign w:val="center"/>
          </w:tcPr>
          <w:p w14:paraId="09041788" w14:textId="77777777" w:rsidR="00646A99" w:rsidRPr="00F25632" w:rsidRDefault="00646A99" w:rsidP="00F5009F">
            <w:pPr>
              <w:spacing w:after="100"/>
              <w:jc w:val="center"/>
              <w:rPr>
                <w:b/>
              </w:rPr>
            </w:pPr>
            <w:r w:rsidRPr="00F25632">
              <w:rPr>
                <w:b/>
              </w:rPr>
              <w:t>Kategoria Problemu</w:t>
            </w:r>
          </w:p>
        </w:tc>
        <w:tc>
          <w:tcPr>
            <w:tcW w:w="2269" w:type="dxa"/>
            <w:shd w:val="clear" w:color="auto" w:fill="C0C0C0"/>
            <w:vAlign w:val="center"/>
          </w:tcPr>
          <w:p w14:paraId="7D078130" w14:textId="77777777" w:rsidR="00646A99" w:rsidRPr="00F25632" w:rsidRDefault="00646A99" w:rsidP="00F5009F">
            <w:pPr>
              <w:spacing w:after="100"/>
              <w:jc w:val="center"/>
              <w:rPr>
                <w:b/>
              </w:rPr>
            </w:pPr>
            <w:r w:rsidRPr="00F25632">
              <w:rPr>
                <w:b/>
              </w:rPr>
              <w:t>Maksymalny czas reakcji</w:t>
            </w:r>
          </w:p>
        </w:tc>
        <w:tc>
          <w:tcPr>
            <w:tcW w:w="2508" w:type="dxa"/>
            <w:shd w:val="clear" w:color="auto" w:fill="C0C0C0"/>
            <w:vAlign w:val="center"/>
          </w:tcPr>
          <w:p w14:paraId="23F404E7" w14:textId="228F892F" w:rsidR="00646A99" w:rsidRPr="00F25632" w:rsidRDefault="00646A99" w:rsidP="00F5009F">
            <w:pPr>
              <w:spacing w:after="100"/>
              <w:jc w:val="center"/>
              <w:rPr>
                <w:b/>
              </w:rPr>
            </w:pPr>
            <w:r w:rsidRPr="00F25632">
              <w:rPr>
                <w:b/>
              </w:rPr>
              <w:t xml:space="preserve">Maksymalny czas usunięcia </w:t>
            </w:r>
            <w:r w:rsidR="00F5009F">
              <w:rPr>
                <w:b/>
              </w:rPr>
              <w:t>problemu</w:t>
            </w:r>
          </w:p>
        </w:tc>
      </w:tr>
      <w:tr w:rsidR="00646A99" w:rsidRPr="00F25632" w14:paraId="3B38D05D" w14:textId="77777777" w:rsidTr="00F5009F">
        <w:trPr>
          <w:jc w:val="center"/>
        </w:trPr>
        <w:tc>
          <w:tcPr>
            <w:tcW w:w="2453" w:type="dxa"/>
          </w:tcPr>
          <w:p w14:paraId="5FE039B9" w14:textId="77777777" w:rsidR="00646A99" w:rsidRPr="00F25632" w:rsidRDefault="00646A99" w:rsidP="00F5009F">
            <w:pPr>
              <w:spacing w:after="100"/>
            </w:pPr>
            <w:r w:rsidRPr="00F25632">
              <w:t>A</w:t>
            </w:r>
          </w:p>
        </w:tc>
        <w:tc>
          <w:tcPr>
            <w:tcW w:w="2269" w:type="dxa"/>
          </w:tcPr>
          <w:p w14:paraId="38135456" w14:textId="77777777" w:rsidR="00646A99" w:rsidRPr="00F25632" w:rsidRDefault="00646A99" w:rsidP="00F5009F">
            <w:pPr>
              <w:spacing w:after="100"/>
              <w:jc w:val="center"/>
            </w:pPr>
            <w:r w:rsidRPr="00F25632">
              <w:t>4 godziny robocze</w:t>
            </w:r>
          </w:p>
        </w:tc>
        <w:tc>
          <w:tcPr>
            <w:tcW w:w="2508" w:type="dxa"/>
          </w:tcPr>
          <w:p w14:paraId="589730D2" w14:textId="77777777" w:rsidR="00646A99" w:rsidRPr="00F25632" w:rsidRDefault="00646A99" w:rsidP="00F5009F">
            <w:pPr>
              <w:spacing w:after="100"/>
              <w:jc w:val="center"/>
            </w:pPr>
            <w:r w:rsidRPr="00F25632">
              <w:t>2 dni robocze</w:t>
            </w:r>
          </w:p>
        </w:tc>
      </w:tr>
      <w:tr w:rsidR="00646A99" w:rsidRPr="00F25632" w14:paraId="27C5EAC0" w14:textId="77777777" w:rsidTr="00F5009F">
        <w:trPr>
          <w:jc w:val="center"/>
        </w:trPr>
        <w:tc>
          <w:tcPr>
            <w:tcW w:w="2453" w:type="dxa"/>
          </w:tcPr>
          <w:p w14:paraId="0D9E6517" w14:textId="77777777" w:rsidR="00646A99" w:rsidRPr="00F25632" w:rsidRDefault="00646A99" w:rsidP="00F5009F">
            <w:pPr>
              <w:spacing w:after="100"/>
            </w:pPr>
            <w:r w:rsidRPr="00F25632">
              <w:t>B</w:t>
            </w:r>
          </w:p>
        </w:tc>
        <w:tc>
          <w:tcPr>
            <w:tcW w:w="2269" w:type="dxa"/>
          </w:tcPr>
          <w:p w14:paraId="1098ED03" w14:textId="77777777" w:rsidR="00646A99" w:rsidRPr="00F25632" w:rsidRDefault="00646A99" w:rsidP="00F5009F">
            <w:pPr>
              <w:spacing w:after="100"/>
              <w:jc w:val="center"/>
            </w:pPr>
            <w:r w:rsidRPr="00F25632">
              <w:t>1 dzień roboczy</w:t>
            </w:r>
          </w:p>
        </w:tc>
        <w:tc>
          <w:tcPr>
            <w:tcW w:w="2508" w:type="dxa"/>
          </w:tcPr>
          <w:p w14:paraId="55C954C5" w14:textId="77777777" w:rsidR="00646A99" w:rsidRPr="00F25632" w:rsidRDefault="00646A99" w:rsidP="00F5009F">
            <w:pPr>
              <w:spacing w:after="100"/>
              <w:jc w:val="center"/>
            </w:pPr>
            <w:r w:rsidRPr="00F25632">
              <w:t>5 dni roboczych</w:t>
            </w:r>
          </w:p>
        </w:tc>
      </w:tr>
      <w:tr w:rsidR="00646A99" w:rsidRPr="00F25632" w14:paraId="21F720A3" w14:textId="77777777" w:rsidTr="00F5009F">
        <w:trPr>
          <w:jc w:val="center"/>
        </w:trPr>
        <w:tc>
          <w:tcPr>
            <w:tcW w:w="2453" w:type="dxa"/>
          </w:tcPr>
          <w:p w14:paraId="6ECB91C7" w14:textId="77777777" w:rsidR="00646A99" w:rsidRPr="00F25632" w:rsidRDefault="00646A99" w:rsidP="00F5009F">
            <w:pPr>
              <w:spacing w:after="100"/>
            </w:pPr>
            <w:r w:rsidRPr="00F25632">
              <w:t>C</w:t>
            </w:r>
          </w:p>
        </w:tc>
        <w:tc>
          <w:tcPr>
            <w:tcW w:w="2269" w:type="dxa"/>
          </w:tcPr>
          <w:p w14:paraId="12A46AD1" w14:textId="77777777" w:rsidR="00646A99" w:rsidRPr="00F25632" w:rsidRDefault="00646A99" w:rsidP="00F5009F">
            <w:pPr>
              <w:spacing w:after="100"/>
              <w:jc w:val="center"/>
            </w:pPr>
            <w:r w:rsidRPr="00F25632">
              <w:t>1 dzień roboczy</w:t>
            </w:r>
          </w:p>
        </w:tc>
        <w:tc>
          <w:tcPr>
            <w:tcW w:w="2508" w:type="dxa"/>
          </w:tcPr>
          <w:p w14:paraId="48A2A094" w14:textId="77777777" w:rsidR="00646A99" w:rsidRPr="00F25632" w:rsidRDefault="00646A99" w:rsidP="00F5009F">
            <w:pPr>
              <w:spacing w:after="100"/>
              <w:jc w:val="center"/>
            </w:pPr>
            <w:r w:rsidRPr="00F25632">
              <w:t>10 dni roboczych</w:t>
            </w:r>
          </w:p>
        </w:tc>
      </w:tr>
    </w:tbl>
    <w:p w14:paraId="2942F6D5" w14:textId="77777777" w:rsidR="00646A99" w:rsidRPr="001B0E85" w:rsidRDefault="00646A99" w:rsidP="00646A99">
      <w:pPr>
        <w:spacing w:after="100" w:line="276" w:lineRule="auto"/>
        <w:jc w:val="both"/>
      </w:pPr>
    </w:p>
    <w:p w14:paraId="46CA863D" w14:textId="6AD94318" w:rsidR="00C57E47" w:rsidRPr="001B0E85" w:rsidRDefault="00C57E47" w:rsidP="00C57E47">
      <w:pPr>
        <w:numPr>
          <w:ilvl w:val="0"/>
          <w:numId w:val="23"/>
        </w:numPr>
        <w:spacing w:after="0" w:line="276" w:lineRule="auto"/>
        <w:jc w:val="both"/>
        <w:rPr>
          <w:szCs w:val="24"/>
        </w:rPr>
      </w:pPr>
      <w:r w:rsidRPr="001B0E85">
        <w:rPr>
          <w:szCs w:val="24"/>
        </w:rPr>
        <w:t xml:space="preserve">Wykonawca będzie prowadzić rejestr interwencji </w:t>
      </w:r>
      <w:r w:rsidR="00033010" w:rsidRPr="001B0E85">
        <w:rPr>
          <w:szCs w:val="24"/>
        </w:rPr>
        <w:t xml:space="preserve">gwarancyjnych </w:t>
      </w:r>
      <w:r w:rsidRPr="001B0E85">
        <w:rPr>
          <w:szCs w:val="24"/>
        </w:rPr>
        <w:t xml:space="preserve">i dostarczać Zamawiającemu </w:t>
      </w:r>
      <w:r w:rsidR="001B0E85" w:rsidRPr="001B0E85">
        <w:rPr>
          <w:szCs w:val="24"/>
        </w:rPr>
        <w:t>kwartalne</w:t>
      </w:r>
      <w:r w:rsidRPr="001B0E85">
        <w:rPr>
          <w:szCs w:val="24"/>
        </w:rPr>
        <w:t xml:space="preserve"> raporty w formie pisemnej, zawierające liczbę interwencji</w:t>
      </w:r>
      <w:r w:rsidR="001B0E85" w:rsidRPr="001B0E85">
        <w:rPr>
          <w:szCs w:val="24"/>
        </w:rPr>
        <w:t xml:space="preserve"> gwarancyjnych</w:t>
      </w:r>
      <w:r w:rsidRPr="001B0E85">
        <w:rPr>
          <w:szCs w:val="24"/>
        </w:rPr>
        <w:t>, czas naprawy oraz specyfikację naprawionych elementów.</w:t>
      </w:r>
    </w:p>
    <w:p w14:paraId="628CAA6D" w14:textId="77777777" w:rsidR="00C57E47" w:rsidRPr="001E002B" w:rsidRDefault="00C57E47" w:rsidP="00C57E47">
      <w:pPr>
        <w:pStyle w:val="Nagwek1"/>
        <w:numPr>
          <w:ilvl w:val="0"/>
          <w:numId w:val="10"/>
        </w:numPr>
        <w:ind w:left="432" w:hanging="432"/>
        <w:jc w:val="both"/>
      </w:pPr>
      <w:bookmarkStart w:id="1284" w:name="_Toc455572316"/>
      <w:bookmarkStart w:id="1285" w:name="_Toc81490804"/>
      <w:r w:rsidRPr="006005CC">
        <w:t>Zobowiązania Wykonawcy</w:t>
      </w:r>
      <w:bookmarkEnd w:id="1279"/>
      <w:bookmarkEnd w:id="1280"/>
      <w:bookmarkEnd w:id="1281"/>
      <w:bookmarkEnd w:id="1284"/>
      <w:bookmarkEnd w:id="1285"/>
    </w:p>
    <w:p w14:paraId="4972F063" w14:textId="77777777" w:rsidR="00C57E47" w:rsidRPr="001E002B" w:rsidRDefault="00C57E47" w:rsidP="00C57E47">
      <w:pPr>
        <w:numPr>
          <w:ilvl w:val="0"/>
          <w:numId w:val="25"/>
        </w:numPr>
        <w:spacing w:after="100" w:line="276" w:lineRule="auto"/>
        <w:jc w:val="both"/>
      </w:pPr>
      <w:r w:rsidRPr="001E002B">
        <w:t xml:space="preserve">Wykonanie Przedmiotu Zamówienia z najwyższą starannością, efektywnością oraz zgodnie z najlepszą praktyką i wiedzą zawodową. </w:t>
      </w:r>
    </w:p>
    <w:p w14:paraId="597CE92B" w14:textId="77777777" w:rsidR="00C57E47" w:rsidRPr="001E002B" w:rsidRDefault="00C57E47" w:rsidP="00C57E47">
      <w:pPr>
        <w:numPr>
          <w:ilvl w:val="0"/>
          <w:numId w:val="25"/>
        </w:numPr>
        <w:spacing w:after="100" w:line="276" w:lineRule="auto"/>
        <w:jc w:val="both"/>
      </w:pPr>
      <w:r w:rsidRPr="001E002B">
        <w:t xml:space="preserve">Dokonanie z Zamawiającym wszelkich koniecznych ustaleń mogących </w:t>
      </w:r>
      <w:r>
        <w:t xml:space="preserve">mieć </w:t>
      </w:r>
      <w:r w:rsidRPr="001E002B">
        <w:t>wpływ</w:t>
      </w:r>
      <w:r>
        <w:t xml:space="preserve"> na</w:t>
      </w:r>
      <w:r w:rsidRPr="001E002B">
        <w:t xml:space="preserve"> Przedmiot Zamówienia wraz z usługami informatycznymi (analityczno – projektowymi, programowymi, wdrożeniowymi) i szkoleniami</w:t>
      </w:r>
      <w:r>
        <w:t>.</w:t>
      </w:r>
    </w:p>
    <w:p w14:paraId="280A0358" w14:textId="77777777" w:rsidR="00C57E47" w:rsidRPr="001E002B" w:rsidRDefault="00C57E47" w:rsidP="00C57E47">
      <w:pPr>
        <w:numPr>
          <w:ilvl w:val="0"/>
          <w:numId w:val="25"/>
        </w:numPr>
        <w:spacing w:after="100" w:line="276" w:lineRule="auto"/>
        <w:jc w:val="both"/>
      </w:pPr>
      <w:r w:rsidRPr="001E002B">
        <w:t xml:space="preserve">Wykonawca będzie zobowiązany, w trakcie realizacji Umowy, </w:t>
      </w:r>
      <w:r>
        <w:t>stosować</w:t>
      </w:r>
      <w:r w:rsidRPr="001E002B">
        <w:t xml:space="preserve"> się do wytycznych bezpieczeństwa systemów IT. Wytyczne zostaną przekazane po podpisaniu Umowy, będą w szczególności zawierać: </w:t>
      </w:r>
    </w:p>
    <w:p w14:paraId="232F0FF3" w14:textId="77777777" w:rsidR="00C57E47" w:rsidRPr="001E002B" w:rsidRDefault="00C57E47" w:rsidP="00C57E47">
      <w:pPr>
        <w:numPr>
          <w:ilvl w:val="1"/>
          <w:numId w:val="25"/>
        </w:numPr>
        <w:spacing w:after="100" w:line="276" w:lineRule="auto"/>
        <w:jc w:val="both"/>
      </w:pPr>
      <w:r w:rsidRPr="001E002B">
        <w:t xml:space="preserve">Wytyczne dotyczące nadawania uprawnień, </w:t>
      </w:r>
    </w:p>
    <w:p w14:paraId="5F83B3F8" w14:textId="77777777" w:rsidR="00C57E47" w:rsidRPr="001E002B" w:rsidRDefault="00C57E47" w:rsidP="00C57E47">
      <w:pPr>
        <w:numPr>
          <w:ilvl w:val="1"/>
          <w:numId w:val="25"/>
        </w:numPr>
        <w:spacing w:after="100" w:line="276" w:lineRule="auto"/>
        <w:jc w:val="both"/>
      </w:pPr>
      <w:r w:rsidRPr="001E002B">
        <w:t xml:space="preserve">Wytyczne dotyczące tworzenia kopii zapasowych, </w:t>
      </w:r>
    </w:p>
    <w:p w14:paraId="5A9C1100" w14:textId="77777777" w:rsidR="00C57E47" w:rsidRPr="001E002B" w:rsidRDefault="00C57E47" w:rsidP="00C57E47">
      <w:pPr>
        <w:numPr>
          <w:ilvl w:val="1"/>
          <w:numId w:val="25"/>
        </w:numPr>
        <w:spacing w:after="100" w:line="276" w:lineRule="auto"/>
        <w:jc w:val="both"/>
      </w:pPr>
      <w:r w:rsidRPr="001E002B">
        <w:t xml:space="preserve">Wytyczne dotyczące budowy haseł, </w:t>
      </w:r>
    </w:p>
    <w:p w14:paraId="30451A06" w14:textId="77777777" w:rsidR="00C57E47" w:rsidRPr="001E002B" w:rsidRDefault="00C57E47" w:rsidP="00C57E47">
      <w:pPr>
        <w:numPr>
          <w:ilvl w:val="1"/>
          <w:numId w:val="25"/>
        </w:numPr>
        <w:spacing w:after="100" w:line="276" w:lineRule="auto"/>
        <w:jc w:val="both"/>
      </w:pPr>
      <w:r w:rsidRPr="001E002B">
        <w:t xml:space="preserve">Wytyczne dotyczące zarządzania zmianami i konfiguracją, </w:t>
      </w:r>
    </w:p>
    <w:p w14:paraId="660416AB" w14:textId="77777777" w:rsidR="00C57E47" w:rsidRPr="001E002B" w:rsidRDefault="00C57E47" w:rsidP="00C57E47">
      <w:pPr>
        <w:numPr>
          <w:ilvl w:val="1"/>
          <w:numId w:val="25"/>
        </w:numPr>
        <w:spacing w:after="100" w:line="276" w:lineRule="auto"/>
        <w:jc w:val="both"/>
      </w:pPr>
      <w:r w:rsidRPr="001E002B">
        <w:t xml:space="preserve">Wytyczne dotyczące zabezpieczenia systemu informatycznego. </w:t>
      </w:r>
    </w:p>
    <w:p w14:paraId="45E68AB1" w14:textId="77777777" w:rsidR="00C57E47" w:rsidRPr="001E002B" w:rsidRDefault="00C57E47" w:rsidP="00C57E47">
      <w:pPr>
        <w:numPr>
          <w:ilvl w:val="0"/>
          <w:numId w:val="25"/>
        </w:numPr>
        <w:spacing w:after="100" w:line="276" w:lineRule="auto"/>
        <w:jc w:val="both"/>
      </w:pPr>
      <w:r w:rsidRPr="001E002B">
        <w:t xml:space="preserve">Współpraca z Zamawiającym na każdym etapie wykonywania Przedmiotu Zamówienia. </w:t>
      </w:r>
    </w:p>
    <w:p w14:paraId="386389B5" w14:textId="77777777" w:rsidR="00C57E47" w:rsidRPr="001E002B" w:rsidRDefault="00C57E47" w:rsidP="00C57E47">
      <w:pPr>
        <w:numPr>
          <w:ilvl w:val="0"/>
          <w:numId w:val="25"/>
        </w:numPr>
        <w:spacing w:after="100" w:line="276" w:lineRule="auto"/>
        <w:jc w:val="both"/>
      </w:pPr>
      <w:r w:rsidRPr="001E002B">
        <w:t xml:space="preserve">Udzielenie Zamawiającemu każdorazowo pełnej informacji na temat stanu realizacji Przedmiotu Zamówienia. </w:t>
      </w:r>
    </w:p>
    <w:p w14:paraId="48D56399" w14:textId="77777777" w:rsidR="00C57E47" w:rsidRPr="00F30344" w:rsidRDefault="00C57E47" w:rsidP="00C57E47">
      <w:pPr>
        <w:numPr>
          <w:ilvl w:val="0"/>
          <w:numId w:val="25"/>
        </w:numPr>
        <w:spacing w:after="100" w:line="276" w:lineRule="auto"/>
        <w:jc w:val="both"/>
      </w:pPr>
      <w:r w:rsidRPr="00F30344">
        <w:t xml:space="preserve">Wykonawca zapewni infrastrukturę techniczną (sprzęt), systemy operacyjne oraz licencje na infrastrukturę programową (w tym systemy zarządzania relacyjnymi bazami danych i aplikacje) dla środowiska developerskiego, które będzie wykorzystywał do tworzenia produktów. W zakres niniejszego Zamówienia nie wchodzi przekazanie Zamawiającemu środowiska developerskiego. </w:t>
      </w:r>
    </w:p>
    <w:p w14:paraId="3D5AC0E5" w14:textId="77777777" w:rsidR="00C57E47" w:rsidRPr="00DC38C5" w:rsidRDefault="00C57E47" w:rsidP="00C57E47">
      <w:pPr>
        <w:pStyle w:val="Nagwek1"/>
        <w:numPr>
          <w:ilvl w:val="0"/>
          <w:numId w:val="10"/>
        </w:numPr>
        <w:ind w:left="432" w:hanging="432"/>
        <w:jc w:val="both"/>
      </w:pPr>
      <w:bookmarkStart w:id="1286" w:name="_Toc258929762"/>
      <w:bookmarkStart w:id="1287" w:name="_Toc259191856"/>
      <w:bookmarkStart w:id="1288" w:name="_Toc259694399"/>
      <w:bookmarkStart w:id="1289" w:name="_Toc261875850"/>
      <w:bookmarkStart w:id="1290" w:name="_Toc455572317"/>
      <w:bookmarkStart w:id="1291" w:name="_Toc81490805"/>
      <w:r w:rsidRPr="006005CC">
        <w:lastRenderedPageBreak/>
        <w:t>Zobowiązania Zamawiającego</w:t>
      </w:r>
      <w:bookmarkEnd w:id="1286"/>
      <w:bookmarkEnd w:id="1287"/>
      <w:bookmarkEnd w:id="1288"/>
      <w:bookmarkEnd w:id="1289"/>
      <w:bookmarkEnd w:id="1290"/>
      <w:bookmarkEnd w:id="1291"/>
    </w:p>
    <w:p w14:paraId="5DA6E2A3" w14:textId="77777777" w:rsidR="00C57E47" w:rsidRPr="00DC38C5" w:rsidRDefault="00C57E47" w:rsidP="00C57E47">
      <w:pPr>
        <w:numPr>
          <w:ilvl w:val="0"/>
          <w:numId w:val="26"/>
        </w:numPr>
        <w:spacing w:after="100" w:line="276" w:lineRule="auto"/>
        <w:jc w:val="both"/>
      </w:pPr>
      <w:r w:rsidRPr="00DC38C5">
        <w:t xml:space="preserve">Udostępnienie dokumentów, materiałów, danych, dokumentacji i informacji będących w posiadaniu Zamawiającego, niezbędnych do realizacji Przedmiotu Zamówienia po podpisaniu Umowy. </w:t>
      </w:r>
    </w:p>
    <w:p w14:paraId="66517210" w14:textId="77777777" w:rsidR="00C57E47" w:rsidRPr="00DC38C5" w:rsidRDefault="00C57E47" w:rsidP="00C57E47">
      <w:pPr>
        <w:numPr>
          <w:ilvl w:val="0"/>
          <w:numId w:val="26"/>
        </w:numPr>
        <w:spacing w:after="100" w:line="276" w:lineRule="auto"/>
        <w:jc w:val="both"/>
      </w:pPr>
      <w:r w:rsidRPr="00DC38C5">
        <w:t xml:space="preserve">Udzielanie Wykonawcy na bieżąco niezbędnych do realizacji Przedmiotu Zamówienia wyjaśnień oraz przekazywania niezbędnych informacji. </w:t>
      </w:r>
    </w:p>
    <w:p w14:paraId="7CCC2EE6" w14:textId="77777777" w:rsidR="00C57E47" w:rsidRPr="00DC38C5" w:rsidRDefault="00C57E47" w:rsidP="00C57E47">
      <w:pPr>
        <w:numPr>
          <w:ilvl w:val="0"/>
          <w:numId w:val="26"/>
        </w:numPr>
        <w:spacing w:after="100" w:line="276" w:lineRule="auto"/>
        <w:jc w:val="both"/>
      </w:pPr>
      <w:r w:rsidRPr="00DC38C5">
        <w:t xml:space="preserve">Umożliwienie Wykonawcy dostępu do posiadanych przez Zamawiającego obiektów, sprzętu, oprogramowania oraz dokumentacji, niezbędnych do realizacji Przedmiotu Zamówienia, zgodnie z wewnętrznymi regulacjami Zamawiającego w zakresie bezpieczeństwa. </w:t>
      </w:r>
    </w:p>
    <w:p w14:paraId="403025E4" w14:textId="3322D149" w:rsidR="00C57E47" w:rsidRPr="00DC38C5" w:rsidRDefault="00C57E47" w:rsidP="00C57E47">
      <w:pPr>
        <w:numPr>
          <w:ilvl w:val="0"/>
          <w:numId w:val="26"/>
        </w:numPr>
        <w:spacing w:after="100" w:line="276" w:lineRule="auto"/>
        <w:jc w:val="both"/>
      </w:pPr>
      <w:r w:rsidRPr="00DC38C5">
        <w:t xml:space="preserve">Zapewnienie infrastruktury technicznej (sprzęt) oraz niezbędnych systemów operacyjnych dla środowiska pomocniczego (testowego, szkoleniowego) i produkcyjnego. </w:t>
      </w:r>
    </w:p>
    <w:p w14:paraId="122A6AE1" w14:textId="77777777" w:rsidR="00C57E47" w:rsidRPr="0042624C" w:rsidRDefault="00C57E47" w:rsidP="00C57E47">
      <w:pPr>
        <w:pStyle w:val="Nagwek1"/>
        <w:numPr>
          <w:ilvl w:val="0"/>
          <w:numId w:val="10"/>
        </w:numPr>
        <w:ind w:left="432" w:hanging="432"/>
        <w:jc w:val="both"/>
      </w:pPr>
      <w:bookmarkStart w:id="1292" w:name="_Toc455572318"/>
      <w:bookmarkStart w:id="1293" w:name="_Toc81490806"/>
      <w:r w:rsidRPr="001C5DF7">
        <w:t>Załączniki</w:t>
      </w:r>
      <w:bookmarkEnd w:id="1292"/>
      <w:bookmarkEnd w:id="1293"/>
    </w:p>
    <w:p w14:paraId="0053056C" w14:textId="77777777" w:rsidR="00C57E47" w:rsidRPr="0042624C" w:rsidRDefault="00C57E47" w:rsidP="00C57E47">
      <w:pPr>
        <w:numPr>
          <w:ilvl w:val="0"/>
          <w:numId w:val="82"/>
        </w:numPr>
        <w:spacing w:after="100" w:line="276" w:lineRule="auto"/>
        <w:ind w:left="2127" w:hanging="1767"/>
        <w:jc w:val="both"/>
      </w:pPr>
      <w:r>
        <w:t>Załącznik nr 1 - Architektura SIG</w:t>
      </w:r>
    </w:p>
    <w:p w14:paraId="0C039EE2" w14:textId="77777777" w:rsidR="00C57E47" w:rsidRPr="00C57E47" w:rsidRDefault="00C57E47" w:rsidP="00C57E47">
      <w:pPr>
        <w:numPr>
          <w:ilvl w:val="0"/>
          <w:numId w:val="82"/>
        </w:numPr>
        <w:spacing w:after="100" w:line="276" w:lineRule="auto"/>
        <w:ind w:left="2127" w:hanging="1767"/>
        <w:jc w:val="both"/>
      </w:pPr>
      <w:r w:rsidRPr="00414889">
        <w:t>Załącznik nr 2 –</w:t>
      </w:r>
      <w:r w:rsidRPr="007F4F19">
        <w:t xml:space="preserve"> Pryncypia architektoniczne</w:t>
      </w:r>
    </w:p>
    <w:sectPr w:rsidR="00C57E47" w:rsidRPr="00C57E4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C94B337" w14:textId="77777777" w:rsidR="00C60621" w:rsidRDefault="00C60621" w:rsidP="00C57E47">
      <w:pPr>
        <w:spacing w:after="0" w:line="240" w:lineRule="auto"/>
      </w:pPr>
      <w:r>
        <w:separator/>
      </w:r>
    </w:p>
  </w:endnote>
  <w:endnote w:type="continuationSeparator" w:id="0">
    <w:p w14:paraId="0A0D259E" w14:textId="77777777" w:rsidR="00C60621" w:rsidRDefault="00C60621" w:rsidP="00C57E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mbria Math">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MT">
    <w:altName w:val="Arial"/>
    <w:panose1 w:val="00000000000000000000"/>
    <w:charset w:val="00"/>
    <w:family w:val="swiss"/>
    <w:notTrueType/>
    <w:pitch w:val="default"/>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Georgia">
    <w:panose1 w:val="02040502050405020303"/>
    <w:charset w:val="EE"/>
    <w:family w:val="roman"/>
    <w:pitch w:val="variable"/>
    <w:sig w:usb0="00000287" w:usb1="00000000" w:usb2="00000000" w:usb3="00000000" w:csb0="0000009F" w:csb1="00000000"/>
  </w:font>
  <w:font w:name="Lucida Sans">
    <w:panose1 w:val="020B0602030504020204"/>
    <w:charset w:val="00"/>
    <w:family w:val="swiss"/>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mn-ea">
    <w:panose1 w:val="00000000000000000000"/>
    <w:charset w:val="00"/>
    <w:family w:val="roman"/>
    <w:notTrueType/>
    <w:pitch w:val="default"/>
  </w:font>
  <w:font w:name="+mn-cs">
    <w:panose1 w:val="00000000000000000000"/>
    <w:charset w:val="00"/>
    <w:family w:val="roman"/>
    <w:notTrueType/>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7E012A" w14:textId="77777777" w:rsidR="00E64A60" w:rsidRDefault="00E64A60" w:rsidP="000E354F">
    <w:pPr>
      <w:pStyle w:val="Stopka"/>
      <w:framePr w:wrap="around" w:vAnchor="text" w:hAnchor="margin" w:xAlign="right" w:y="1"/>
      <w:rPr>
        <w:rStyle w:val="Numerstrony"/>
      </w:rPr>
    </w:pPr>
  </w:p>
  <w:p w14:paraId="0DFF8E77" w14:textId="77777777" w:rsidR="00E64A60" w:rsidRDefault="00E64A60" w:rsidP="000E354F">
    <w:pPr>
      <w:pStyle w:val="Stopk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21427933"/>
      <w:docPartObj>
        <w:docPartGallery w:val="Page Numbers (Bottom of Page)"/>
        <w:docPartUnique/>
      </w:docPartObj>
    </w:sdtPr>
    <w:sdtEndPr/>
    <w:sdtContent>
      <w:p w14:paraId="17876777" w14:textId="77777777" w:rsidR="00E64A60" w:rsidRDefault="00E64A60" w:rsidP="001B5632">
        <w:pPr>
          <w:pStyle w:val="Stopka"/>
          <w:jc w:val="right"/>
        </w:pPr>
        <w:r>
          <w:fldChar w:fldCharType="begin"/>
        </w:r>
        <w:r>
          <w:instrText>PAGE   \* MERGEFORMAT</w:instrText>
        </w:r>
        <w:r>
          <w:fldChar w:fldCharType="separate"/>
        </w:r>
        <w:r w:rsidR="003F6929" w:rsidRPr="003F6929">
          <w:rPr>
            <w:noProof/>
            <w:lang w:val="pl-PL"/>
          </w:rPr>
          <w:t>20</w:t>
        </w:r>
        <w:r>
          <w:fldChar w:fldCharType="end"/>
        </w:r>
      </w:p>
    </w:sdtContent>
  </w:sdt>
  <w:p w14:paraId="4098FF8C" w14:textId="77777777" w:rsidR="00E64A60" w:rsidRPr="00144808" w:rsidRDefault="00E64A60" w:rsidP="000E354F">
    <w:pPr>
      <w:pStyle w:val="Stopka"/>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AB338C9" w14:textId="77777777" w:rsidR="00C60621" w:rsidRDefault="00C60621" w:rsidP="00C57E47">
      <w:pPr>
        <w:spacing w:after="0" w:line="240" w:lineRule="auto"/>
      </w:pPr>
      <w:r>
        <w:separator/>
      </w:r>
    </w:p>
  </w:footnote>
  <w:footnote w:type="continuationSeparator" w:id="0">
    <w:p w14:paraId="2D632EA9" w14:textId="77777777" w:rsidR="00C60621" w:rsidRDefault="00C60621" w:rsidP="00C57E4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DBCC80" w14:textId="21326176" w:rsidR="00E64A60" w:rsidRPr="00842272" w:rsidRDefault="00842272" w:rsidP="000E354F">
    <w:pPr>
      <w:pStyle w:val="Tekstpodstawowywcity"/>
      <w:tabs>
        <w:tab w:val="left" w:pos="-2268"/>
        <w:tab w:val="left" w:pos="-567"/>
        <w:tab w:val="left" w:pos="5387"/>
      </w:tabs>
      <w:rPr>
        <w:rFonts w:ascii="Arial" w:hAnsi="Arial" w:cs="Arial"/>
        <w:b/>
        <w:sz w:val="20"/>
        <w:szCs w:val="20"/>
        <w:lang w:val="pl-PL"/>
      </w:rPr>
    </w:pPr>
    <w:r w:rsidRPr="00842272">
      <w:rPr>
        <w:rFonts w:ascii="Arial" w:hAnsi="Arial" w:cs="Arial"/>
        <w:b/>
        <w:sz w:val="20"/>
        <w:szCs w:val="20"/>
        <w:lang w:val="pl-PL"/>
      </w:rPr>
      <w:t xml:space="preserve">BDG-ZP.2610.11.2021.IZ                                                              </w:t>
    </w:r>
    <w:r>
      <w:rPr>
        <w:rFonts w:ascii="Arial" w:hAnsi="Arial" w:cs="Arial"/>
        <w:b/>
        <w:sz w:val="20"/>
        <w:szCs w:val="20"/>
        <w:lang w:val="pl-PL"/>
      </w:rPr>
      <w:t xml:space="preserve">                </w:t>
    </w:r>
    <w:r w:rsidRPr="00842272">
      <w:rPr>
        <w:rFonts w:ascii="Arial" w:hAnsi="Arial" w:cs="Arial"/>
        <w:b/>
        <w:sz w:val="20"/>
        <w:szCs w:val="20"/>
        <w:lang w:val="pl-PL"/>
      </w:rPr>
      <w:t>Załącznik nr 1 do SWZ</w:t>
    </w:r>
  </w:p>
  <w:p w14:paraId="504102C5" w14:textId="77777777" w:rsidR="00E64A60" w:rsidRPr="00606B9D" w:rsidRDefault="00E64A60" w:rsidP="000E354F">
    <w:pPr>
      <w:pStyle w:val="Tekstpodstawowywcity"/>
      <w:tabs>
        <w:tab w:val="left" w:pos="-2268"/>
        <w:tab w:val="left" w:pos="-567"/>
        <w:tab w:val="left" w:pos="5387"/>
      </w:tabs>
      <w:rPr>
        <w:rFonts w:ascii="Times New Roman" w:hAnsi="Times New Roman"/>
        <w:b/>
        <w:i/>
        <w:sz w:val="20"/>
        <w:szCs w:val="20"/>
        <w:lang w:val="pl-P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85187924"/>
    <w:lvl w:ilvl="0">
      <w:start w:val="1"/>
      <w:numFmt w:val="upperRoman"/>
      <w:pStyle w:val="nr"/>
      <w:lvlText w:val="%1."/>
      <w:lvlJc w:val="right"/>
      <w:pPr>
        <w:tabs>
          <w:tab w:val="num" w:pos="180"/>
        </w:tabs>
        <w:ind w:left="180" w:hanging="180"/>
      </w:pPr>
    </w:lvl>
  </w:abstractNum>
  <w:abstractNum w:abstractNumId="1" w15:restartNumberingAfterBreak="0">
    <w:nsid w:val="081C4A63"/>
    <w:multiLevelType w:val="hybridMultilevel"/>
    <w:tmpl w:val="49084430"/>
    <w:lvl w:ilvl="0" w:tplc="6458F530">
      <w:start w:val="1"/>
      <w:numFmt w:val="decimal"/>
      <w:lvlText w:val="%1)"/>
      <w:lvlJc w:val="left"/>
      <w:pPr>
        <w:tabs>
          <w:tab w:val="num" w:pos="720"/>
        </w:tabs>
        <w:ind w:left="720" w:hanging="360"/>
      </w:pPr>
      <w:rPr>
        <w:rFonts w:asciiTheme="minorHAnsi" w:eastAsiaTheme="minorHAnsi" w:hAnsiTheme="minorHAnsi" w:cstheme="minorBidi"/>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 w15:restartNumberingAfterBreak="0">
    <w:nsid w:val="0A213F79"/>
    <w:multiLevelType w:val="hybridMultilevel"/>
    <w:tmpl w:val="D2C0BB06"/>
    <w:lvl w:ilvl="0" w:tplc="04150019">
      <w:start w:val="1"/>
      <w:numFmt w:val="decimal"/>
      <w:lvlText w:val="%1."/>
      <w:lvlJc w:val="left"/>
      <w:pPr>
        <w:tabs>
          <w:tab w:val="num" w:pos="720"/>
        </w:tabs>
        <w:ind w:left="720" w:hanging="360"/>
      </w:pPr>
    </w:lvl>
    <w:lvl w:ilvl="1" w:tplc="04150003">
      <w:start w:val="1"/>
      <w:numFmt w:val="lowerLetter"/>
      <w:lvlText w:val="%2."/>
      <w:lvlJc w:val="left"/>
      <w:pPr>
        <w:tabs>
          <w:tab w:val="num" w:pos="1440"/>
        </w:tabs>
        <w:ind w:left="1440" w:hanging="360"/>
      </w:pPr>
    </w:lvl>
    <w:lvl w:ilvl="2" w:tplc="04150005">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3" w15:restartNumberingAfterBreak="0">
    <w:nsid w:val="0C281C26"/>
    <w:multiLevelType w:val="hybridMultilevel"/>
    <w:tmpl w:val="14927DCE"/>
    <w:lvl w:ilvl="0" w:tplc="0415000F">
      <w:start w:val="1"/>
      <w:numFmt w:val="decimal"/>
      <w:lvlText w:val="%1."/>
      <w:lvlJc w:val="left"/>
      <w:pPr>
        <w:tabs>
          <w:tab w:val="num" w:pos="720"/>
        </w:tabs>
        <w:ind w:left="720" w:hanging="360"/>
      </w:pPr>
    </w:lvl>
    <w:lvl w:ilvl="1" w:tplc="0415000F">
      <w:start w:val="1"/>
      <w:numFmt w:val="decimal"/>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CFB29BB"/>
    <w:multiLevelType w:val="hybridMultilevel"/>
    <w:tmpl w:val="5A560A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DD564E0"/>
    <w:multiLevelType w:val="hybridMultilevel"/>
    <w:tmpl w:val="6D1431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E2312B3"/>
    <w:multiLevelType w:val="hybridMultilevel"/>
    <w:tmpl w:val="1F9E7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EA631F8"/>
    <w:multiLevelType w:val="hybridMultilevel"/>
    <w:tmpl w:val="628AD4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F7A76D8"/>
    <w:multiLevelType w:val="hybridMultilevel"/>
    <w:tmpl w:val="053AC9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F90289E"/>
    <w:multiLevelType w:val="hybridMultilevel"/>
    <w:tmpl w:val="E9E22E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FA27832"/>
    <w:multiLevelType w:val="hybridMultilevel"/>
    <w:tmpl w:val="DE3C53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1812F85"/>
    <w:multiLevelType w:val="hybridMultilevel"/>
    <w:tmpl w:val="9ED83F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24634F7"/>
    <w:multiLevelType w:val="hybridMultilevel"/>
    <w:tmpl w:val="66CCF6A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25279B1"/>
    <w:multiLevelType w:val="hybridMultilevel"/>
    <w:tmpl w:val="653C31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2CF326C"/>
    <w:multiLevelType w:val="hybridMultilevel"/>
    <w:tmpl w:val="411066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5522165"/>
    <w:multiLevelType w:val="hybridMultilevel"/>
    <w:tmpl w:val="D174EE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59933FB"/>
    <w:multiLevelType w:val="hybridMultilevel"/>
    <w:tmpl w:val="105255B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5DD003F"/>
    <w:multiLevelType w:val="hybridMultilevel"/>
    <w:tmpl w:val="678836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8B041E8"/>
    <w:multiLevelType w:val="hybridMultilevel"/>
    <w:tmpl w:val="CDACCCDA"/>
    <w:lvl w:ilvl="0" w:tplc="41CA582A">
      <w:start w:val="1"/>
      <w:numFmt w:val="decimal"/>
      <w:lvlText w:val="%1."/>
      <w:lvlJc w:val="left"/>
      <w:pPr>
        <w:ind w:left="360" w:hanging="360"/>
      </w:pPr>
      <w:rPr>
        <w:lang w:val="pl-PL"/>
      </w:rPr>
    </w:lvl>
    <w:lvl w:ilvl="1" w:tplc="04150001">
      <w:start w:val="1"/>
      <w:numFmt w:val="bullet"/>
      <w:lvlText w:val=""/>
      <w:lvlJc w:val="left"/>
      <w:pPr>
        <w:ind w:left="1080" w:hanging="360"/>
      </w:pPr>
      <w:rPr>
        <w:rFonts w:ascii="Symbol" w:hAnsi="Symbo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9" w15:restartNumberingAfterBreak="0">
    <w:nsid w:val="1BC9291F"/>
    <w:multiLevelType w:val="hybridMultilevel"/>
    <w:tmpl w:val="79424A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1C080431"/>
    <w:multiLevelType w:val="hybridMultilevel"/>
    <w:tmpl w:val="E81896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 w15:restartNumberingAfterBreak="0">
    <w:nsid w:val="1CCD167D"/>
    <w:multiLevelType w:val="singleLevel"/>
    <w:tmpl w:val="B1CECC2E"/>
    <w:lvl w:ilvl="0">
      <w:start w:val="1"/>
      <w:numFmt w:val="bullet"/>
      <w:pStyle w:val="TekstPodstPunt"/>
      <w:lvlText w:val=""/>
      <w:lvlJc w:val="left"/>
      <w:pPr>
        <w:tabs>
          <w:tab w:val="num" w:pos="360"/>
        </w:tabs>
        <w:ind w:left="360" w:hanging="360"/>
      </w:pPr>
      <w:rPr>
        <w:rFonts w:ascii="Symbol" w:hAnsi="Symbol" w:hint="default"/>
        <w:b w:val="0"/>
        <w:i w:val="0"/>
        <w:sz w:val="20"/>
      </w:rPr>
    </w:lvl>
  </w:abstractNum>
  <w:abstractNum w:abstractNumId="22" w15:restartNumberingAfterBreak="0">
    <w:nsid w:val="204D6D24"/>
    <w:multiLevelType w:val="hybridMultilevel"/>
    <w:tmpl w:val="6662248E"/>
    <w:lvl w:ilvl="0" w:tplc="04150009">
      <w:start w:val="1"/>
      <w:numFmt w:val="decimal"/>
      <w:pStyle w:val="EGWno"/>
      <w:lvlText w:val="%1."/>
      <w:lvlJc w:val="left"/>
      <w:pPr>
        <w:tabs>
          <w:tab w:val="num" w:pos="720"/>
        </w:tabs>
        <w:ind w:left="720" w:hanging="360"/>
      </w:p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23" w15:restartNumberingAfterBreak="0">
    <w:nsid w:val="21FB4E07"/>
    <w:multiLevelType w:val="hybridMultilevel"/>
    <w:tmpl w:val="6974E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2AB245C"/>
    <w:multiLevelType w:val="hybridMultilevel"/>
    <w:tmpl w:val="13C26538"/>
    <w:lvl w:ilvl="0" w:tplc="DB6A1460">
      <w:start w:val="1"/>
      <w:numFmt w:val="lowerLetter"/>
      <w:lvlText w:val="%1)"/>
      <w:lvlJc w:val="left"/>
      <w:pPr>
        <w:ind w:left="1776" w:hanging="360"/>
      </w:pPr>
      <w:rPr>
        <w:rFonts w:hint="default"/>
      </w:rPr>
    </w:lvl>
    <w:lvl w:ilvl="1" w:tplc="04150019" w:tentative="1">
      <w:start w:val="1"/>
      <w:numFmt w:val="lowerLetter"/>
      <w:lvlText w:val="%2."/>
      <w:lvlJc w:val="left"/>
      <w:pPr>
        <w:ind w:left="2496" w:hanging="360"/>
      </w:pPr>
    </w:lvl>
    <w:lvl w:ilvl="2" w:tplc="0415001B" w:tentative="1">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25" w15:restartNumberingAfterBreak="0">
    <w:nsid w:val="24E17DAB"/>
    <w:multiLevelType w:val="multilevel"/>
    <w:tmpl w:val="0415001F"/>
    <w:lvl w:ilvl="0">
      <w:start w:val="1"/>
      <w:numFmt w:val="decimal"/>
      <w:lvlText w:val="%1."/>
      <w:lvlJc w:val="left"/>
      <w:pPr>
        <w:ind w:left="1080" w:hanging="360"/>
      </w:p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26" w15:restartNumberingAfterBreak="0">
    <w:nsid w:val="26485CB3"/>
    <w:multiLevelType w:val="multilevel"/>
    <w:tmpl w:val="68700190"/>
    <w:lvl w:ilvl="0">
      <w:start w:val="1"/>
      <w:numFmt w:val="decimal"/>
      <w:pStyle w:val="Emi1"/>
      <w:lvlText w:val="%1."/>
      <w:lvlJc w:val="left"/>
      <w:pPr>
        <w:tabs>
          <w:tab w:val="num" w:pos="720"/>
        </w:tabs>
        <w:ind w:left="720" w:hanging="360"/>
      </w:pPr>
      <w:rPr>
        <w:rFonts w:hint="default"/>
        <w:color w:val="365F91"/>
        <w:sz w:val="32"/>
        <w:szCs w:val="32"/>
      </w:rPr>
    </w:lvl>
    <w:lvl w:ilvl="1">
      <w:start w:val="1"/>
      <w:numFmt w:val="decimal"/>
      <w:pStyle w:val="Emi2"/>
      <w:lvlText w:val="%1.%2."/>
      <w:lvlJc w:val="left"/>
      <w:pPr>
        <w:tabs>
          <w:tab w:val="num" w:pos="1152"/>
        </w:tabs>
        <w:ind w:left="1152" w:hanging="432"/>
      </w:pPr>
      <w:rPr>
        <w:rFonts w:hint="default"/>
        <w:color w:val="365F91"/>
        <w:sz w:val="30"/>
        <w:szCs w:val="30"/>
      </w:rPr>
    </w:lvl>
    <w:lvl w:ilvl="2">
      <w:start w:val="1"/>
      <w:numFmt w:val="decimal"/>
      <w:pStyle w:val="Emi3"/>
      <w:lvlText w:val="%1.%2.%3."/>
      <w:lvlJc w:val="left"/>
      <w:pPr>
        <w:tabs>
          <w:tab w:val="num" w:pos="1800"/>
        </w:tabs>
        <w:ind w:left="1584" w:hanging="504"/>
      </w:pPr>
      <w:rPr>
        <w:rFonts w:hint="default"/>
        <w:b/>
        <w:color w:val="365F91"/>
        <w:sz w:val="28"/>
        <w:szCs w:val="28"/>
      </w:rPr>
    </w:lvl>
    <w:lvl w:ilvl="3">
      <w:start w:val="1"/>
      <w:numFmt w:val="decimal"/>
      <w:lvlText w:val="%1.%2.%3.%4."/>
      <w:lvlJc w:val="left"/>
      <w:pPr>
        <w:tabs>
          <w:tab w:val="num" w:pos="2160"/>
        </w:tabs>
        <w:ind w:left="2088" w:hanging="648"/>
      </w:pPr>
      <w:rPr>
        <w:rFonts w:hint="default"/>
        <w:color w:val="auto"/>
        <w:sz w:val="24"/>
      </w:rPr>
    </w:lvl>
    <w:lvl w:ilvl="4">
      <w:start w:val="1"/>
      <w:numFmt w:val="decimal"/>
      <w:lvlText w:val="%1.%2.%3.%4.%5."/>
      <w:lvlJc w:val="left"/>
      <w:pPr>
        <w:tabs>
          <w:tab w:val="num" w:pos="2880"/>
        </w:tabs>
        <w:ind w:left="2592" w:hanging="792"/>
      </w:pPr>
      <w:rPr>
        <w:rFonts w:hint="default"/>
        <w:color w:val="auto"/>
        <w:sz w:val="24"/>
      </w:rPr>
    </w:lvl>
    <w:lvl w:ilvl="5">
      <w:start w:val="1"/>
      <w:numFmt w:val="decimal"/>
      <w:lvlText w:val="%1.%2.%3.%4.%5.%6."/>
      <w:lvlJc w:val="left"/>
      <w:pPr>
        <w:tabs>
          <w:tab w:val="num" w:pos="3240"/>
        </w:tabs>
        <w:ind w:left="3096" w:hanging="936"/>
      </w:pPr>
      <w:rPr>
        <w:rFonts w:hint="default"/>
        <w:color w:val="auto"/>
        <w:sz w:val="24"/>
      </w:rPr>
    </w:lvl>
    <w:lvl w:ilvl="6">
      <w:start w:val="1"/>
      <w:numFmt w:val="decimal"/>
      <w:lvlText w:val="%1.%2.%3.%4.%5.%6.%7."/>
      <w:lvlJc w:val="left"/>
      <w:pPr>
        <w:tabs>
          <w:tab w:val="num" w:pos="3960"/>
        </w:tabs>
        <w:ind w:left="3600" w:hanging="1080"/>
      </w:pPr>
      <w:rPr>
        <w:rFonts w:hint="default"/>
        <w:color w:val="auto"/>
        <w:sz w:val="24"/>
      </w:rPr>
    </w:lvl>
    <w:lvl w:ilvl="7">
      <w:start w:val="1"/>
      <w:numFmt w:val="decimal"/>
      <w:lvlText w:val="%1.%2.%3.%4.%5.%6.%7.%8."/>
      <w:lvlJc w:val="left"/>
      <w:pPr>
        <w:tabs>
          <w:tab w:val="num" w:pos="4320"/>
        </w:tabs>
        <w:ind w:left="4104" w:hanging="1224"/>
      </w:pPr>
      <w:rPr>
        <w:rFonts w:hint="default"/>
        <w:color w:val="auto"/>
        <w:sz w:val="24"/>
      </w:rPr>
    </w:lvl>
    <w:lvl w:ilvl="8">
      <w:start w:val="1"/>
      <w:numFmt w:val="decimal"/>
      <w:lvlText w:val="%1.%2.%3.%4.%5.%6.%7.%8.%9."/>
      <w:lvlJc w:val="left"/>
      <w:pPr>
        <w:tabs>
          <w:tab w:val="num" w:pos="5040"/>
        </w:tabs>
        <w:ind w:left="4680" w:hanging="1440"/>
      </w:pPr>
      <w:rPr>
        <w:rFonts w:hint="default"/>
        <w:color w:val="auto"/>
        <w:sz w:val="24"/>
      </w:rPr>
    </w:lvl>
  </w:abstractNum>
  <w:abstractNum w:abstractNumId="27" w15:restartNumberingAfterBreak="0">
    <w:nsid w:val="26524444"/>
    <w:multiLevelType w:val="hybridMultilevel"/>
    <w:tmpl w:val="3F40C4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27825A87"/>
    <w:multiLevelType w:val="hybridMultilevel"/>
    <w:tmpl w:val="522488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281F56EE"/>
    <w:multiLevelType w:val="hybridMultilevel"/>
    <w:tmpl w:val="46C0CA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28AB5450"/>
    <w:multiLevelType w:val="multilevel"/>
    <w:tmpl w:val="078CBF3E"/>
    <w:lvl w:ilvl="0">
      <w:start w:val="1"/>
      <w:numFmt w:val="decimal"/>
      <w:pStyle w:val="num"/>
      <w:lvlText w:val="%1."/>
      <w:lvlJc w:val="left"/>
      <w:pPr>
        <w:tabs>
          <w:tab w:val="num" w:pos="720"/>
        </w:tabs>
        <w:ind w:left="720" w:hanging="360"/>
      </w:pPr>
      <w:rPr>
        <w:rFonts w:ascii="Cambria" w:hAnsi="Cambria" w:hint="default"/>
      </w:rPr>
    </w:lvl>
    <w:lvl w:ilvl="1">
      <w:start w:val="1"/>
      <w:numFmt w:val="decimal"/>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31" w15:restartNumberingAfterBreak="0">
    <w:nsid w:val="29991F62"/>
    <w:multiLevelType w:val="hybridMultilevel"/>
    <w:tmpl w:val="4EAC90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2E256F84"/>
    <w:multiLevelType w:val="hybridMultilevel"/>
    <w:tmpl w:val="D2C0BB06"/>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2E4F5079"/>
    <w:multiLevelType w:val="hybridMultilevel"/>
    <w:tmpl w:val="9A9E40B6"/>
    <w:lvl w:ilvl="0" w:tplc="F3188C50">
      <w:start w:val="1"/>
      <w:numFmt w:val="bullet"/>
      <w:pStyle w:val="AWypunktowanie1"/>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2E92401B"/>
    <w:multiLevelType w:val="hybridMultilevel"/>
    <w:tmpl w:val="0778C552"/>
    <w:lvl w:ilvl="0" w:tplc="57C8E800">
      <w:start w:val="1"/>
      <w:numFmt w:val="bullet"/>
      <w:pStyle w:val="Listapunktowana2"/>
      <w:lvlText w:val=""/>
      <w:lvlJc w:val="left"/>
      <w:pPr>
        <w:tabs>
          <w:tab w:val="num" w:pos="720"/>
        </w:tabs>
        <w:ind w:left="720" w:hanging="360"/>
      </w:pPr>
      <w:rPr>
        <w:rFonts w:ascii="Wingdings" w:hAnsi="Wingdings" w:hint="default"/>
      </w:rPr>
    </w:lvl>
    <w:lvl w:ilvl="1" w:tplc="DE10C842">
      <w:start w:val="1"/>
      <w:numFmt w:val="bullet"/>
      <w:lvlText w:val=""/>
      <w:lvlJc w:val="left"/>
      <w:pPr>
        <w:tabs>
          <w:tab w:val="num" w:pos="1440"/>
        </w:tabs>
        <w:ind w:left="1440" w:hanging="360"/>
      </w:pPr>
      <w:rPr>
        <w:rFonts w:ascii="Wingdings" w:hAnsi="Wingdings" w:hint="default"/>
      </w:rPr>
    </w:lvl>
    <w:lvl w:ilvl="2" w:tplc="0A3AD7C6" w:tentative="1">
      <w:start w:val="1"/>
      <w:numFmt w:val="bullet"/>
      <w:lvlText w:val=""/>
      <w:lvlJc w:val="left"/>
      <w:pPr>
        <w:tabs>
          <w:tab w:val="num" w:pos="2160"/>
        </w:tabs>
        <w:ind w:left="2160" w:hanging="360"/>
      </w:pPr>
      <w:rPr>
        <w:rFonts w:ascii="Wingdings" w:hAnsi="Wingdings" w:hint="default"/>
      </w:rPr>
    </w:lvl>
    <w:lvl w:ilvl="3" w:tplc="4BE29E02" w:tentative="1">
      <w:start w:val="1"/>
      <w:numFmt w:val="bullet"/>
      <w:lvlText w:val=""/>
      <w:lvlJc w:val="left"/>
      <w:pPr>
        <w:tabs>
          <w:tab w:val="num" w:pos="2880"/>
        </w:tabs>
        <w:ind w:left="2880" w:hanging="360"/>
      </w:pPr>
      <w:rPr>
        <w:rFonts w:ascii="Wingdings" w:hAnsi="Wingdings" w:hint="default"/>
      </w:rPr>
    </w:lvl>
    <w:lvl w:ilvl="4" w:tplc="32729FD4" w:tentative="1">
      <w:start w:val="1"/>
      <w:numFmt w:val="bullet"/>
      <w:lvlText w:val=""/>
      <w:lvlJc w:val="left"/>
      <w:pPr>
        <w:tabs>
          <w:tab w:val="num" w:pos="3600"/>
        </w:tabs>
        <w:ind w:left="3600" w:hanging="360"/>
      </w:pPr>
      <w:rPr>
        <w:rFonts w:ascii="Wingdings" w:hAnsi="Wingdings" w:hint="default"/>
      </w:rPr>
    </w:lvl>
    <w:lvl w:ilvl="5" w:tplc="1CA4088A" w:tentative="1">
      <w:start w:val="1"/>
      <w:numFmt w:val="bullet"/>
      <w:lvlText w:val=""/>
      <w:lvlJc w:val="left"/>
      <w:pPr>
        <w:tabs>
          <w:tab w:val="num" w:pos="4320"/>
        </w:tabs>
        <w:ind w:left="4320" w:hanging="360"/>
      </w:pPr>
      <w:rPr>
        <w:rFonts w:ascii="Wingdings" w:hAnsi="Wingdings" w:hint="default"/>
      </w:rPr>
    </w:lvl>
    <w:lvl w:ilvl="6" w:tplc="057CB108" w:tentative="1">
      <w:start w:val="1"/>
      <w:numFmt w:val="bullet"/>
      <w:lvlText w:val=""/>
      <w:lvlJc w:val="left"/>
      <w:pPr>
        <w:tabs>
          <w:tab w:val="num" w:pos="5040"/>
        </w:tabs>
        <w:ind w:left="5040" w:hanging="360"/>
      </w:pPr>
      <w:rPr>
        <w:rFonts w:ascii="Wingdings" w:hAnsi="Wingdings" w:hint="default"/>
      </w:rPr>
    </w:lvl>
    <w:lvl w:ilvl="7" w:tplc="101AFEC4" w:tentative="1">
      <w:start w:val="1"/>
      <w:numFmt w:val="bullet"/>
      <w:lvlText w:val=""/>
      <w:lvlJc w:val="left"/>
      <w:pPr>
        <w:tabs>
          <w:tab w:val="num" w:pos="5760"/>
        </w:tabs>
        <w:ind w:left="5760" w:hanging="360"/>
      </w:pPr>
      <w:rPr>
        <w:rFonts w:ascii="Wingdings" w:hAnsi="Wingdings" w:hint="default"/>
      </w:rPr>
    </w:lvl>
    <w:lvl w:ilvl="8" w:tplc="723A95C6"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303A5323"/>
    <w:multiLevelType w:val="hybridMultilevel"/>
    <w:tmpl w:val="DED8959E"/>
    <w:lvl w:ilvl="0" w:tplc="5E3CADE8">
      <w:start w:val="1"/>
      <w:numFmt w:val="decimal"/>
      <w:lvlText w:val="%1."/>
      <w:lvlJc w:val="left"/>
      <w:pPr>
        <w:tabs>
          <w:tab w:val="num" w:pos="720"/>
        </w:tabs>
        <w:ind w:left="720" w:hanging="360"/>
      </w:pPr>
      <w:rPr>
        <w:rFonts w:asciiTheme="minorHAnsi" w:eastAsiaTheme="minorHAnsi" w:hAnsiTheme="minorHAnsi" w:cstheme="minorBidi"/>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325F344C"/>
    <w:multiLevelType w:val="hybridMultilevel"/>
    <w:tmpl w:val="47BC782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 w15:restartNumberingAfterBreak="0">
    <w:nsid w:val="3264566C"/>
    <w:multiLevelType w:val="hybridMultilevel"/>
    <w:tmpl w:val="56880D4C"/>
    <w:lvl w:ilvl="0" w:tplc="8272EB2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33395905"/>
    <w:multiLevelType w:val="multilevel"/>
    <w:tmpl w:val="D9E00880"/>
    <w:lvl w:ilvl="0">
      <w:start w:val="1"/>
      <w:numFmt w:val="decimal"/>
      <w:pStyle w:val="n1"/>
      <w:lvlText w:val="%1."/>
      <w:lvlJc w:val="left"/>
      <w:pPr>
        <w:tabs>
          <w:tab w:val="num" w:pos="720"/>
        </w:tabs>
        <w:ind w:left="720" w:hanging="360"/>
      </w:pPr>
      <w:rPr>
        <w:rFonts w:ascii="Cambria" w:hAnsi="Cambria" w:hint="default"/>
        <w:b/>
        <w:i w:val="0"/>
        <w:color w:val="365F91"/>
        <w:sz w:val="28"/>
      </w:rPr>
    </w:lvl>
    <w:lvl w:ilvl="1">
      <w:start w:val="1"/>
      <w:numFmt w:val="decimal"/>
      <w:pStyle w:val="n2"/>
      <w:isLgl/>
      <w:lvlText w:val="%1.%2."/>
      <w:lvlJc w:val="left"/>
      <w:pPr>
        <w:tabs>
          <w:tab w:val="num" w:pos="8172"/>
        </w:tabs>
        <w:ind w:left="8172" w:hanging="432"/>
      </w:pPr>
      <w:rPr>
        <w:rFonts w:ascii="Cambria" w:hAnsi="Cambria" w:hint="default"/>
        <w:b/>
        <w:i w:val="0"/>
        <w:color w:val="365F91"/>
        <w:sz w:val="26"/>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n3"/>
      <w:lvlText w:val="%1.%2.%3."/>
      <w:lvlJc w:val="left"/>
      <w:pPr>
        <w:tabs>
          <w:tab w:val="num" w:pos="1800"/>
        </w:tabs>
        <w:ind w:left="1584" w:hanging="504"/>
      </w:pPr>
      <w:rPr>
        <w:rFonts w:ascii="Cambria" w:hAnsi="Cambria" w:hint="default"/>
        <w:b/>
        <w:i w:val="0"/>
        <w:color w:val="365F91"/>
        <w:sz w:val="24"/>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39" w15:restartNumberingAfterBreak="0">
    <w:nsid w:val="336D2AB0"/>
    <w:multiLevelType w:val="hybridMultilevel"/>
    <w:tmpl w:val="AB4CFD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33853162"/>
    <w:multiLevelType w:val="hybridMultilevel"/>
    <w:tmpl w:val="AE0CA740"/>
    <w:lvl w:ilvl="0" w:tplc="04150001">
      <w:start w:val="1"/>
      <w:numFmt w:val="decimal"/>
      <w:lvlText w:val="%1."/>
      <w:lvlJc w:val="left"/>
      <w:pPr>
        <w:tabs>
          <w:tab w:val="num" w:pos="720"/>
        </w:tabs>
        <w:ind w:left="720" w:hanging="360"/>
      </w:pPr>
    </w:lvl>
    <w:lvl w:ilvl="1" w:tplc="04150003">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41" w15:restartNumberingAfterBreak="0">
    <w:nsid w:val="34C8110A"/>
    <w:multiLevelType w:val="hybridMultilevel"/>
    <w:tmpl w:val="C3F64872"/>
    <w:lvl w:ilvl="0" w:tplc="8272EB2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35181D0D"/>
    <w:multiLevelType w:val="hybridMultilevel"/>
    <w:tmpl w:val="7988D49A"/>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3" w15:restartNumberingAfterBreak="0">
    <w:nsid w:val="39F93C7E"/>
    <w:multiLevelType w:val="hybridMultilevel"/>
    <w:tmpl w:val="B99C13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C7B7676"/>
    <w:multiLevelType w:val="hybridMultilevel"/>
    <w:tmpl w:val="3050C5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C94449F"/>
    <w:multiLevelType w:val="hybridMultilevel"/>
    <w:tmpl w:val="2AC4FA58"/>
    <w:lvl w:ilvl="0" w:tplc="04150011">
      <w:start w:val="1"/>
      <w:numFmt w:val="decimal"/>
      <w:lvlText w:val="%1)"/>
      <w:lvlJc w:val="left"/>
      <w:pPr>
        <w:ind w:left="1060" w:hanging="360"/>
      </w:pPr>
    </w:lvl>
    <w:lvl w:ilvl="1" w:tplc="04150019">
      <w:start w:val="1"/>
      <w:numFmt w:val="lowerLetter"/>
      <w:lvlText w:val="%2."/>
      <w:lvlJc w:val="left"/>
      <w:pPr>
        <w:ind w:left="1780" w:hanging="360"/>
      </w:pPr>
    </w:lvl>
    <w:lvl w:ilvl="2" w:tplc="0415001B" w:tentative="1">
      <w:start w:val="1"/>
      <w:numFmt w:val="lowerRoman"/>
      <w:lvlText w:val="%3."/>
      <w:lvlJc w:val="right"/>
      <w:pPr>
        <w:ind w:left="2500" w:hanging="180"/>
      </w:pPr>
    </w:lvl>
    <w:lvl w:ilvl="3" w:tplc="0415000F" w:tentative="1">
      <w:start w:val="1"/>
      <w:numFmt w:val="decimal"/>
      <w:lvlText w:val="%4."/>
      <w:lvlJc w:val="left"/>
      <w:pPr>
        <w:ind w:left="3220" w:hanging="360"/>
      </w:pPr>
    </w:lvl>
    <w:lvl w:ilvl="4" w:tplc="04150019" w:tentative="1">
      <w:start w:val="1"/>
      <w:numFmt w:val="lowerLetter"/>
      <w:lvlText w:val="%5."/>
      <w:lvlJc w:val="left"/>
      <w:pPr>
        <w:ind w:left="3940" w:hanging="360"/>
      </w:pPr>
    </w:lvl>
    <w:lvl w:ilvl="5" w:tplc="0415001B" w:tentative="1">
      <w:start w:val="1"/>
      <w:numFmt w:val="lowerRoman"/>
      <w:lvlText w:val="%6."/>
      <w:lvlJc w:val="right"/>
      <w:pPr>
        <w:ind w:left="4660" w:hanging="180"/>
      </w:pPr>
    </w:lvl>
    <w:lvl w:ilvl="6" w:tplc="0415000F" w:tentative="1">
      <w:start w:val="1"/>
      <w:numFmt w:val="decimal"/>
      <w:lvlText w:val="%7."/>
      <w:lvlJc w:val="left"/>
      <w:pPr>
        <w:ind w:left="5380" w:hanging="360"/>
      </w:pPr>
    </w:lvl>
    <w:lvl w:ilvl="7" w:tplc="04150019" w:tentative="1">
      <w:start w:val="1"/>
      <w:numFmt w:val="lowerLetter"/>
      <w:lvlText w:val="%8."/>
      <w:lvlJc w:val="left"/>
      <w:pPr>
        <w:ind w:left="6100" w:hanging="360"/>
      </w:pPr>
    </w:lvl>
    <w:lvl w:ilvl="8" w:tplc="0415001B" w:tentative="1">
      <w:start w:val="1"/>
      <w:numFmt w:val="lowerRoman"/>
      <w:lvlText w:val="%9."/>
      <w:lvlJc w:val="right"/>
      <w:pPr>
        <w:ind w:left="6820" w:hanging="180"/>
      </w:pPr>
    </w:lvl>
  </w:abstractNum>
  <w:abstractNum w:abstractNumId="46" w15:restartNumberingAfterBreak="0">
    <w:nsid w:val="42323D6C"/>
    <w:multiLevelType w:val="hybridMultilevel"/>
    <w:tmpl w:val="41388978"/>
    <w:lvl w:ilvl="0" w:tplc="04150017">
      <w:start w:val="1"/>
      <w:numFmt w:val="lowerLetter"/>
      <w:lvlText w:val="%1)"/>
      <w:lvlJc w:val="left"/>
      <w:pPr>
        <w:ind w:left="1060" w:hanging="360"/>
      </w:pPr>
    </w:lvl>
    <w:lvl w:ilvl="1" w:tplc="04150019">
      <w:start w:val="1"/>
      <w:numFmt w:val="lowerLetter"/>
      <w:lvlText w:val="%2."/>
      <w:lvlJc w:val="left"/>
      <w:pPr>
        <w:ind w:left="1780" w:hanging="360"/>
      </w:pPr>
    </w:lvl>
    <w:lvl w:ilvl="2" w:tplc="0415001B" w:tentative="1">
      <w:start w:val="1"/>
      <w:numFmt w:val="lowerRoman"/>
      <w:lvlText w:val="%3."/>
      <w:lvlJc w:val="right"/>
      <w:pPr>
        <w:ind w:left="2500" w:hanging="180"/>
      </w:pPr>
    </w:lvl>
    <w:lvl w:ilvl="3" w:tplc="0415000F" w:tentative="1">
      <w:start w:val="1"/>
      <w:numFmt w:val="decimal"/>
      <w:lvlText w:val="%4."/>
      <w:lvlJc w:val="left"/>
      <w:pPr>
        <w:ind w:left="3220" w:hanging="360"/>
      </w:pPr>
    </w:lvl>
    <w:lvl w:ilvl="4" w:tplc="04150019" w:tentative="1">
      <w:start w:val="1"/>
      <w:numFmt w:val="lowerLetter"/>
      <w:lvlText w:val="%5."/>
      <w:lvlJc w:val="left"/>
      <w:pPr>
        <w:ind w:left="3940" w:hanging="360"/>
      </w:pPr>
    </w:lvl>
    <w:lvl w:ilvl="5" w:tplc="0415001B" w:tentative="1">
      <w:start w:val="1"/>
      <w:numFmt w:val="lowerRoman"/>
      <w:lvlText w:val="%6."/>
      <w:lvlJc w:val="right"/>
      <w:pPr>
        <w:ind w:left="4660" w:hanging="180"/>
      </w:pPr>
    </w:lvl>
    <w:lvl w:ilvl="6" w:tplc="0415000F" w:tentative="1">
      <w:start w:val="1"/>
      <w:numFmt w:val="decimal"/>
      <w:lvlText w:val="%7."/>
      <w:lvlJc w:val="left"/>
      <w:pPr>
        <w:ind w:left="5380" w:hanging="360"/>
      </w:pPr>
    </w:lvl>
    <w:lvl w:ilvl="7" w:tplc="04150019" w:tentative="1">
      <w:start w:val="1"/>
      <w:numFmt w:val="lowerLetter"/>
      <w:lvlText w:val="%8."/>
      <w:lvlJc w:val="left"/>
      <w:pPr>
        <w:ind w:left="6100" w:hanging="360"/>
      </w:pPr>
    </w:lvl>
    <w:lvl w:ilvl="8" w:tplc="0415001B" w:tentative="1">
      <w:start w:val="1"/>
      <w:numFmt w:val="lowerRoman"/>
      <w:lvlText w:val="%9."/>
      <w:lvlJc w:val="right"/>
      <w:pPr>
        <w:ind w:left="6820" w:hanging="180"/>
      </w:pPr>
    </w:lvl>
  </w:abstractNum>
  <w:abstractNum w:abstractNumId="47" w15:restartNumberingAfterBreak="0">
    <w:nsid w:val="43512F08"/>
    <w:multiLevelType w:val="hybridMultilevel"/>
    <w:tmpl w:val="168EA8BE"/>
    <w:name w:val="HTML-List820950937"/>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44327583"/>
    <w:multiLevelType w:val="hybridMultilevel"/>
    <w:tmpl w:val="D2C0BB06"/>
    <w:name w:val="HTML-List820917828"/>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9" w15:restartNumberingAfterBreak="0">
    <w:nsid w:val="44832A9E"/>
    <w:multiLevelType w:val="hybridMultilevel"/>
    <w:tmpl w:val="65B2F93C"/>
    <w:lvl w:ilvl="0" w:tplc="436842C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45016F6D"/>
    <w:multiLevelType w:val="hybridMultilevel"/>
    <w:tmpl w:val="FEEADFF0"/>
    <w:lvl w:ilvl="0" w:tplc="04150001">
      <w:start w:val="1"/>
      <w:numFmt w:val="lowerLetter"/>
      <w:lvlText w:val="%1."/>
      <w:lvlJc w:val="left"/>
      <w:pPr>
        <w:tabs>
          <w:tab w:val="num" w:pos="2136"/>
        </w:tabs>
        <w:ind w:left="2136" w:hanging="360"/>
      </w:pPr>
      <w:rPr>
        <w:rFonts w:cs="Cambria Math" w:hint="default"/>
      </w:rPr>
    </w:lvl>
    <w:lvl w:ilvl="1" w:tplc="04150003">
      <w:start w:val="1"/>
      <w:numFmt w:val="bullet"/>
      <w:lvlText w:val="o"/>
      <w:lvlJc w:val="left"/>
      <w:pPr>
        <w:tabs>
          <w:tab w:val="num" w:pos="2511"/>
        </w:tabs>
        <w:ind w:left="2511" w:hanging="360"/>
      </w:pPr>
      <w:rPr>
        <w:rFonts w:ascii="Courier New" w:hAnsi="Courier New" w:cs="Courier New" w:hint="default"/>
      </w:rPr>
    </w:lvl>
    <w:lvl w:ilvl="2" w:tplc="04150005">
      <w:start w:val="1"/>
      <w:numFmt w:val="bullet"/>
      <w:lvlText w:val=""/>
      <w:lvlJc w:val="left"/>
      <w:pPr>
        <w:tabs>
          <w:tab w:val="num" w:pos="3231"/>
        </w:tabs>
        <w:ind w:left="3231" w:hanging="360"/>
      </w:pPr>
      <w:rPr>
        <w:rFonts w:ascii="Wingdings" w:hAnsi="Wingdings" w:hint="default"/>
      </w:rPr>
    </w:lvl>
    <w:lvl w:ilvl="3" w:tplc="04150001" w:tentative="1">
      <w:start w:val="1"/>
      <w:numFmt w:val="bullet"/>
      <w:lvlText w:val=""/>
      <w:lvlJc w:val="left"/>
      <w:pPr>
        <w:tabs>
          <w:tab w:val="num" w:pos="3951"/>
        </w:tabs>
        <w:ind w:left="3951" w:hanging="360"/>
      </w:pPr>
      <w:rPr>
        <w:rFonts w:ascii="Symbol" w:hAnsi="Symbol" w:hint="default"/>
      </w:rPr>
    </w:lvl>
    <w:lvl w:ilvl="4" w:tplc="04150003" w:tentative="1">
      <w:start w:val="1"/>
      <w:numFmt w:val="bullet"/>
      <w:lvlText w:val="o"/>
      <w:lvlJc w:val="left"/>
      <w:pPr>
        <w:tabs>
          <w:tab w:val="num" w:pos="4671"/>
        </w:tabs>
        <w:ind w:left="4671" w:hanging="360"/>
      </w:pPr>
      <w:rPr>
        <w:rFonts w:ascii="Courier New" w:hAnsi="Courier New" w:cs="Courier New" w:hint="default"/>
      </w:rPr>
    </w:lvl>
    <w:lvl w:ilvl="5" w:tplc="04150005" w:tentative="1">
      <w:start w:val="1"/>
      <w:numFmt w:val="bullet"/>
      <w:lvlText w:val=""/>
      <w:lvlJc w:val="left"/>
      <w:pPr>
        <w:tabs>
          <w:tab w:val="num" w:pos="5391"/>
        </w:tabs>
        <w:ind w:left="5391" w:hanging="360"/>
      </w:pPr>
      <w:rPr>
        <w:rFonts w:ascii="Wingdings" w:hAnsi="Wingdings" w:hint="default"/>
      </w:rPr>
    </w:lvl>
    <w:lvl w:ilvl="6" w:tplc="04150001" w:tentative="1">
      <w:start w:val="1"/>
      <w:numFmt w:val="bullet"/>
      <w:lvlText w:val=""/>
      <w:lvlJc w:val="left"/>
      <w:pPr>
        <w:tabs>
          <w:tab w:val="num" w:pos="6111"/>
        </w:tabs>
        <w:ind w:left="6111" w:hanging="360"/>
      </w:pPr>
      <w:rPr>
        <w:rFonts w:ascii="Symbol" w:hAnsi="Symbol" w:hint="default"/>
      </w:rPr>
    </w:lvl>
    <w:lvl w:ilvl="7" w:tplc="04150003" w:tentative="1">
      <w:start w:val="1"/>
      <w:numFmt w:val="bullet"/>
      <w:lvlText w:val="o"/>
      <w:lvlJc w:val="left"/>
      <w:pPr>
        <w:tabs>
          <w:tab w:val="num" w:pos="6831"/>
        </w:tabs>
        <w:ind w:left="6831" w:hanging="360"/>
      </w:pPr>
      <w:rPr>
        <w:rFonts w:ascii="Courier New" w:hAnsi="Courier New" w:cs="Courier New" w:hint="default"/>
      </w:rPr>
    </w:lvl>
    <w:lvl w:ilvl="8" w:tplc="04150005" w:tentative="1">
      <w:start w:val="1"/>
      <w:numFmt w:val="bullet"/>
      <w:lvlText w:val=""/>
      <w:lvlJc w:val="left"/>
      <w:pPr>
        <w:tabs>
          <w:tab w:val="num" w:pos="7551"/>
        </w:tabs>
        <w:ind w:left="7551" w:hanging="360"/>
      </w:pPr>
      <w:rPr>
        <w:rFonts w:ascii="Wingdings" w:hAnsi="Wingdings" w:hint="default"/>
      </w:rPr>
    </w:lvl>
  </w:abstractNum>
  <w:abstractNum w:abstractNumId="51" w15:restartNumberingAfterBreak="0">
    <w:nsid w:val="46834E00"/>
    <w:multiLevelType w:val="hybridMultilevel"/>
    <w:tmpl w:val="FEEADFF0"/>
    <w:name w:val="HTML-List820951562"/>
    <w:lvl w:ilvl="0" w:tplc="405090EA">
      <w:start w:val="1"/>
      <w:numFmt w:val="lowerLetter"/>
      <w:lvlText w:val="%1."/>
      <w:lvlJc w:val="left"/>
      <w:pPr>
        <w:tabs>
          <w:tab w:val="num" w:pos="2136"/>
        </w:tabs>
        <w:ind w:left="2136" w:hanging="360"/>
      </w:pPr>
      <w:rPr>
        <w:rFonts w:cs="Cambria Math" w:hint="default"/>
      </w:rPr>
    </w:lvl>
    <w:lvl w:ilvl="1" w:tplc="0DC802D8">
      <w:start w:val="1"/>
      <w:numFmt w:val="bullet"/>
      <w:lvlText w:val="o"/>
      <w:lvlJc w:val="left"/>
      <w:pPr>
        <w:tabs>
          <w:tab w:val="num" w:pos="2511"/>
        </w:tabs>
        <w:ind w:left="2511" w:hanging="360"/>
      </w:pPr>
      <w:rPr>
        <w:rFonts w:ascii="Courier New" w:hAnsi="Courier New" w:cs="Courier New" w:hint="default"/>
      </w:rPr>
    </w:lvl>
    <w:lvl w:ilvl="2" w:tplc="88D84B4A">
      <w:start w:val="1"/>
      <w:numFmt w:val="bullet"/>
      <w:lvlText w:val=""/>
      <w:lvlJc w:val="left"/>
      <w:pPr>
        <w:tabs>
          <w:tab w:val="num" w:pos="3231"/>
        </w:tabs>
        <w:ind w:left="3231" w:hanging="360"/>
      </w:pPr>
      <w:rPr>
        <w:rFonts w:ascii="Wingdings" w:hAnsi="Wingdings" w:hint="default"/>
      </w:rPr>
    </w:lvl>
    <w:lvl w:ilvl="3" w:tplc="DA127C3C" w:tentative="1">
      <w:start w:val="1"/>
      <w:numFmt w:val="bullet"/>
      <w:lvlText w:val=""/>
      <w:lvlJc w:val="left"/>
      <w:pPr>
        <w:tabs>
          <w:tab w:val="num" w:pos="3951"/>
        </w:tabs>
        <w:ind w:left="3951" w:hanging="360"/>
      </w:pPr>
      <w:rPr>
        <w:rFonts w:ascii="Symbol" w:hAnsi="Symbol" w:hint="default"/>
      </w:rPr>
    </w:lvl>
    <w:lvl w:ilvl="4" w:tplc="93D60C2E" w:tentative="1">
      <w:start w:val="1"/>
      <w:numFmt w:val="bullet"/>
      <w:lvlText w:val="o"/>
      <w:lvlJc w:val="left"/>
      <w:pPr>
        <w:tabs>
          <w:tab w:val="num" w:pos="4671"/>
        </w:tabs>
        <w:ind w:left="4671" w:hanging="360"/>
      </w:pPr>
      <w:rPr>
        <w:rFonts w:ascii="Courier New" w:hAnsi="Courier New" w:cs="Courier New" w:hint="default"/>
      </w:rPr>
    </w:lvl>
    <w:lvl w:ilvl="5" w:tplc="BD589058" w:tentative="1">
      <w:start w:val="1"/>
      <w:numFmt w:val="bullet"/>
      <w:lvlText w:val=""/>
      <w:lvlJc w:val="left"/>
      <w:pPr>
        <w:tabs>
          <w:tab w:val="num" w:pos="5391"/>
        </w:tabs>
        <w:ind w:left="5391" w:hanging="360"/>
      </w:pPr>
      <w:rPr>
        <w:rFonts w:ascii="Wingdings" w:hAnsi="Wingdings" w:hint="default"/>
      </w:rPr>
    </w:lvl>
    <w:lvl w:ilvl="6" w:tplc="E9643A4E" w:tentative="1">
      <w:start w:val="1"/>
      <w:numFmt w:val="bullet"/>
      <w:lvlText w:val=""/>
      <w:lvlJc w:val="left"/>
      <w:pPr>
        <w:tabs>
          <w:tab w:val="num" w:pos="6111"/>
        </w:tabs>
        <w:ind w:left="6111" w:hanging="360"/>
      </w:pPr>
      <w:rPr>
        <w:rFonts w:ascii="Symbol" w:hAnsi="Symbol" w:hint="default"/>
      </w:rPr>
    </w:lvl>
    <w:lvl w:ilvl="7" w:tplc="1166D0FC" w:tentative="1">
      <w:start w:val="1"/>
      <w:numFmt w:val="bullet"/>
      <w:lvlText w:val="o"/>
      <w:lvlJc w:val="left"/>
      <w:pPr>
        <w:tabs>
          <w:tab w:val="num" w:pos="6831"/>
        </w:tabs>
        <w:ind w:left="6831" w:hanging="360"/>
      </w:pPr>
      <w:rPr>
        <w:rFonts w:ascii="Courier New" w:hAnsi="Courier New" w:cs="Courier New" w:hint="default"/>
      </w:rPr>
    </w:lvl>
    <w:lvl w:ilvl="8" w:tplc="0E5068BC" w:tentative="1">
      <w:start w:val="1"/>
      <w:numFmt w:val="bullet"/>
      <w:lvlText w:val=""/>
      <w:lvlJc w:val="left"/>
      <w:pPr>
        <w:tabs>
          <w:tab w:val="num" w:pos="7551"/>
        </w:tabs>
        <w:ind w:left="7551" w:hanging="360"/>
      </w:pPr>
      <w:rPr>
        <w:rFonts w:ascii="Wingdings" w:hAnsi="Wingdings" w:hint="default"/>
      </w:rPr>
    </w:lvl>
  </w:abstractNum>
  <w:abstractNum w:abstractNumId="52" w15:restartNumberingAfterBreak="0">
    <w:nsid w:val="46F7287B"/>
    <w:multiLevelType w:val="multilevel"/>
    <w:tmpl w:val="D504AAEE"/>
    <w:lvl w:ilvl="0">
      <w:start w:val="1"/>
      <w:numFmt w:val="decimal"/>
      <w:pStyle w:val="Nagwek1"/>
      <w:lvlText w:val="%1"/>
      <w:lvlJc w:val="left"/>
      <w:pPr>
        <w:ind w:left="432" w:hanging="432"/>
      </w:pPr>
      <w:rPr>
        <w:rFonts w:cs="Times New Roman"/>
      </w:rPr>
    </w:lvl>
    <w:lvl w:ilvl="1">
      <w:start w:val="1"/>
      <w:numFmt w:val="decimal"/>
      <w:pStyle w:val="Nagwek2"/>
      <w:lvlText w:val="%1.%2"/>
      <w:lvlJc w:val="left"/>
      <w:pPr>
        <w:ind w:left="576" w:hanging="576"/>
      </w:pPr>
      <w:rPr>
        <w:rFonts w:cs="Times New Roman"/>
      </w:rPr>
    </w:lvl>
    <w:lvl w:ilvl="2">
      <w:start w:val="1"/>
      <w:numFmt w:val="decimal"/>
      <w:pStyle w:val="Nagwek3"/>
      <w:lvlText w:val="%1.%2.%3"/>
      <w:lvlJc w:val="left"/>
      <w:pPr>
        <w:ind w:left="720" w:hanging="720"/>
      </w:pPr>
      <w:rPr>
        <w:rFonts w:cs="Times New Roman"/>
        <w:b w:val="0"/>
      </w:rPr>
    </w:lvl>
    <w:lvl w:ilvl="3">
      <w:start w:val="1"/>
      <w:numFmt w:val="decimal"/>
      <w:pStyle w:val="Nagwek4"/>
      <w:lvlText w:val="%1.%2.%3.%4"/>
      <w:lvlJc w:val="left"/>
      <w:pPr>
        <w:ind w:left="864" w:hanging="864"/>
      </w:pPr>
      <w:rPr>
        <w:rFonts w:cs="Times New Roman"/>
      </w:rPr>
    </w:lvl>
    <w:lvl w:ilvl="4">
      <w:start w:val="1"/>
      <w:numFmt w:val="decimal"/>
      <w:pStyle w:val="Nagwek5"/>
      <w:lvlText w:val="%1.%2.%3.%4.%5"/>
      <w:lvlJc w:val="left"/>
      <w:pPr>
        <w:ind w:left="1008" w:hanging="1008"/>
      </w:pPr>
      <w:rPr>
        <w:rFonts w:cs="Times New Roman"/>
      </w:rPr>
    </w:lvl>
    <w:lvl w:ilvl="5">
      <w:start w:val="1"/>
      <w:numFmt w:val="decimal"/>
      <w:pStyle w:val="Nagwek6"/>
      <w:lvlText w:val="%1.%2.%3.%4.%5.%6"/>
      <w:lvlJc w:val="left"/>
      <w:pPr>
        <w:ind w:left="1152" w:hanging="1152"/>
      </w:pPr>
      <w:rPr>
        <w:rFonts w:cs="Times New Roman"/>
      </w:rPr>
    </w:lvl>
    <w:lvl w:ilvl="6">
      <w:start w:val="1"/>
      <w:numFmt w:val="decimal"/>
      <w:pStyle w:val="Nagwek7"/>
      <w:lvlText w:val="%1.%2.%3.%4.%5.%6.%7"/>
      <w:lvlJc w:val="left"/>
      <w:pPr>
        <w:ind w:left="1296" w:hanging="1296"/>
      </w:pPr>
      <w:rPr>
        <w:rFonts w:cs="Times New Roman"/>
      </w:rPr>
    </w:lvl>
    <w:lvl w:ilvl="7">
      <w:start w:val="1"/>
      <w:numFmt w:val="decimal"/>
      <w:pStyle w:val="Nagwek8"/>
      <w:lvlText w:val="%1.%2.%3.%4.%5.%6.%7.%8"/>
      <w:lvlJc w:val="left"/>
      <w:pPr>
        <w:ind w:left="1440" w:hanging="1440"/>
      </w:pPr>
      <w:rPr>
        <w:rFonts w:cs="Times New Roman"/>
      </w:rPr>
    </w:lvl>
    <w:lvl w:ilvl="8">
      <w:start w:val="1"/>
      <w:numFmt w:val="decimal"/>
      <w:pStyle w:val="Nagwek9"/>
      <w:lvlText w:val="%1.%2.%3.%4.%5.%6.%7.%8.%9"/>
      <w:lvlJc w:val="left"/>
      <w:pPr>
        <w:ind w:left="1584" w:hanging="1584"/>
      </w:pPr>
      <w:rPr>
        <w:rFonts w:cs="Times New Roman"/>
      </w:rPr>
    </w:lvl>
  </w:abstractNum>
  <w:abstractNum w:abstractNumId="53" w15:restartNumberingAfterBreak="0">
    <w:nsid w:val="47281CF2"/>
    <w:multiLevelType w:val="hybridMultilevel"/>
    <w:tmpl w:val="32401A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476E1DA8"/>
    <w:multiLevelType w:val="hybridMultilevel"/>
    <w:tmpl w:val="D2C0BB06"/>
    <w:lvl w:ilvl="0" w:tplc="04150019">
      <w:start w:val="1"/>
      <w:numFmt w:val="decimal"/>
      <w:lvlText w:val="%1."/>
      <w:lvlJc w:val="left"/>
      <w:pPr>
        <w:tabs>
          <w:tab w:val="num" w:pos="720"/>
        </w:tabs>
        <w:ind w:left="720" w:hanging="360"/>
      </w:pPr>
    </w:lvl>
    <w:lvl w:ilvl="1" w:tplc="04150003">
      <w:start w:val="1"/>
      <w:numFmt w:val="lowerLetter"/>
      <w:lvlText w:val="%2."/>
      <w:lvlJc w:val="left"/>
      <w:pPr>
        <w:tabs>
          <w:tab w:val="num" w:pos="1440"/>
        </w:tabs>
        <w:ind w:left="1440" w:hanging="360"/>
      </w:pPr>
    </w:lvl>
    <w:lvl w:ilvl="2" w:tplc="04150005">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55" w15:restartNumberingAfterBreak="0">
    <w:nsid w:val="47820583"/>
    <w:multiLevelType w:val="hybridMultilevel"/>
    <w:tmpl w:val="BEC058F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47862BBC"/>
    <w:multiLevelType w:val="hybridMultilevel"/>
    <w:tmpl w:val="044E641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4A0B4200"/>
    <w:multiLevelType w:val="hybridMultilevel"/>
    <w:tmpl w:val="886E6A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4A2D6D44"/>
    <w:multiLevelType w:val="hybridMultilevel"/>
    <w:tmpl w:val="4D2881A4"/>
    <w:name w:val="HTML-List820953218"/>
    <w:lvl w:ilvl="0" w:tplc="7D92D3E8">
      <w:start w:val="1"/>
      <w:numFmt w:val="lowerLetter"/>
      <w:lvlText w:val="%1."/>
      <w:lvlJc w:val="left"/>
      <w:pPr>
        <w:ind w:left="1440" w:hanging="360"/>
      </w:pPr>
    </w:lvl>
    <w:lvl w:ilvl="1" w:tplc="2BC0DE3C" w:tentative="1">
      <w:start w:val="1"/>
      <w:numFmt w:val="lowerLetter"/>
      <w:lvlText w:val="%2."/>
      <w:lvlJc w:val="left"/>
      <w:pPr>
        <w:ind w:left="2160" w:hanging="360"/>
      </w:pPr>
    </w:lvl>
    <w:lvl w:ilvl="2" w:tplc="2FBED32A" w:tentative="1">
      <w:start w:val="1"/>
      <w:numFmt w:val="lowerRoman"/>
      <w:lvlText w:val="%3."/>
      <w:lvlJc w:val="right"/>
      <w:pPr>
        <w:ind w:left="2880" w:hanging="180"/>
      </w:pPr>
    </w:lvl>
    <w:lvl w:ilvl="3" w:tplc="6AF23330" w:tentative="1">
      <w:start w:val="1"/>
      <w:numFmt w:val="decimal"/>
      <w:lvlText w:val="%4."/>
      <w:lvlJc w:val="left"/>
      <w:pPr>
        <w:ind w:left="3600" w:hanging="360"/>
      </w:pPr>
    </w:lvl>
    <w:lvl w:ilvl="4" w:tplc="08842364" w:tentative="1">
      <w:start w:val="1"/>
      <w:numFmt w:val="lowerLetter"/>
      <w:lvlText w:val="%5."/>
      <w:lvlJc w:val="left"/>
      <w:pPr>
        <w:ind w:left="4320" w:hanging="360"/>
      </w:pPr>
    </w:lvl>
    <w:lvl w:ilvl="5" w:tplc="1D1CFDA0" w:tentative="1">
      <w:start w:val="1"/>
      <w:numFmt w:val="lowerRoman"/>
      <w:lvlText w:val="%6."/>
      <w:lvlJc w:val="right"/>
      <w:pPr>
        <w:ind w:left="5040" w:hanging="180"/>
      </w:pPr>
    </w:lvl>
    <w:lvl w:ilvl="6" w:tplc="6602F764" w:tentative="1">
      <w:start w:val="1"/>
      <w:numFmt w:val="decimal"/>
      <w:lvlText w:val="%7."/>
      <w:lvlJc w:val="left"/>
      <w:pPr>
        <w:ind w:left="5760" w:hanging="360"/>
      </w:pPr>
    </w:lvl>
    <w:lvl w:ilvl="7" w:tplc="41B65A74" w:tentative="1">
      <w:start w:val="1"/>
      <w:numFmt w:val="lowerLetter"/>
      <w:lvlText w:val="%8."/>
      <w:lvlJc w:val="left"/>
      <w:pPr>
        <w:ind w:left="6480" w:hanging="360"/>
      </w:pPr>
    </w:lvl>
    <w:lvl w:ilvl="8" w:tplc="828227A4" w:tentative="1">
      <w:start w:val="1"/>
      <w:numFmt w:val="lowerRoman"/>
      <w:lvlText w:val="%9."/>
      <w:lvlJc w:val="right"/>
      <w:pPr>
        <w:ind w:left="7200" w:hanging="180"/>
      </w:pPr>
    </w:lvl>
  </w:abstractNum>
  <w:abstractNum w:abstractNumId="59" w15:restartNumberingAfterBreak="0">
    <w:nsid w:val="4A9D2A34"/>
    <w:multiLevelType w:val="hybridMultilevel"/>
    <w:tmpl w:val="A58A08EA"/>
    <w:name w:val="HTML-List820954406"/>
    <w:lvl w:ilvl="0" w:tplc="83386F66">
      <w:start w:val="1"/>
      <w:numFmt w:val="bullet"/>
      <w:lvlText w:val=""/>
      <w:lvlJc w:val="left"/>
      <w:pPr>
        <w:ind w:left="720" w:hanging="360"/>
      </w:pPr>
      <w:rPr>
        <w:rFonts w:ascii="Symbol" w:hAnsi="Symbol" w:hint="default"/>
      </w:rPr>
    </w:lvl>
    <w:lvl w:ilvl="1" w:tplc="10F03B40" w:tentative="1">
      <w:start w:val="1"/>
      <w:numFmt w:val="bullet"/>
      <w:lvlText w:val="o"/>
      <w:lvlJc w:val="left"/>
      <w:pPr>
        <w:ind w:left="1440" w:hanging="360"/>
      </w:pPr>
      <w:rPr>
        <w:rFonts w:ascii="Courier New" w:hAnsi="Courier New" w:hint="default"/>
      </w:rPr>
    </w:lvl>
    <w:lvl w:ilvl="2" w:tplc="626050CA" w:tentative="1">
      <w:start w:val="1"/>
      <w:numFmt w:val="bullet"/>
      <w:lvlText w:val=""/>
      <w:lvlJc w:val="left"/>
      <w:pPr>
        <w:ind w:left="2160" w:hanging="360"/>
      </w:pPr>
      <w:rPr>
        <w:rFonts w:ascii="Wingdings" w:hAnsi="Wingdings" w:hint="default"/>
      </w:rPr>
    </w:lvl>
    <w:lvl w:ilvl="3" w:tplc="BD3077D6" w:tentative="1">
      <w:start w:val="1"/>
      <w:numFmt w:val="bullet"/>
      <w:lvlText w:val=""/>
      <w:lvlJc w:val="left"/>
      <w:pPr>
        <w:ind w:left="2880" w:hanging="360"/>
      </w:pPr>
      <w:rPr>
        <w:rFonts w:ascii="Symbol" w:hAnsi="Symbol" w:hint="default"/>
      </w:rPr>
    </w:lvl>
    <w:lvl w:ilvl="4" w:tplc="ECDAF310" w:tentative="1">
      <w:start w:val="1"/>
      <w:numFmt w:val="bullet"/>
      <w:lvlText w:val="o"/>
      <w:lvlJc w:val="left"/>
      <w:pPr>
        <w:ind w:left="3600" w:hanging="360"/>
      </w:pPr>
      <w:rPr>
        <w:rFonts w:ascii="Courier New" w:hAnsi="Courier New" w:hint="default"/>
      </w:rPr>
    </w:lvl>
    <w:lvl w:ilvl="5" w:tplc="44F4D558" w:tentative="1">
      <w:start w:val="1"/>
      <w:numFmt w:val="bullet"/>
      <w:lvlText w:val=""/>
      <w:lvlJc w:val="left"/>
      <w:pPr>
        <w:ind w:left="4320" w:hanging="360"/>
      </w:pPr>
      <w:rPr>
        <w:rFonts w:ascii="Wingdings" w:hAnsi="Wingdings" w:hint="default"/>
      </w:rPr>
    </w:lvl>
    <w:lvl w:ilvl="6" w:tplc="2B8C0856" w:tentative="1">
      <w:start w:val="1"/>
      <w:numFmt w:val="bullet"/>
      <w:lvlText w:val=""/>
      <w:lvlJc w:val="left"/>
      <w:pPr>
        <w:ind w:left="5040" w:hanging="360"/>
      </w:pPr>
      <w:rPr>
        <w:rFonts w:ascii="Symbol" w:hAnsi="Symbol" w:hint="default"/>
      </w:rPr>
    </w:lvl>
    <w:lvl w:ilvl="7" w:tplc="36920C14" w:tentative="1">
      <w:start w:val="1"/>
      <w:numFmt w:val="bullet"/>
      <w:lvlText w:val="o"/>
      <w:lvlJc w:val="left"/>
      <w:pPr>
        <w:ind w:left="5760" w:hanging="360"/>
      </w:pPr>
      <w:rPr>
        <w:rFonts w:ascii="Courier New" w:hAnsi="Courier New" w:hint="default"/>
      </w:rPr>
    </w:lvl>
    <w:lvl w:ilvl="8" w:tplc="BD8E72DC" w:tentative="1">
      <w:start w:val="1"/>
      <w:numFmt w:val="bullet"/>
      <w:lvlText w:val=""/>
      <w:lvlJc w:val="left"/>
      <w:pPr>
        <w:ind w:left="6480" w:hanging="360"/>
      </w:pPr>
      <w:rPr>
        <w:rFonts w:ascii="Wingdings" w:hAnsi="Wingdings" w:hint="default"/>
      </w:rPr>
    </w:lvl>
  </w:abstractNum>
  <w:abstractNum w:abstractNumId="60" w15:restartNumberingAfterBreak="0">
    <w:nsid w:val="4F3618BD"/>
    <w:multiLevelType w:val="hybridMultilevel"/>
    <w:tmpl w:val="8006F3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FAC35E1"/>
    <w:multiLevelType w:val="hybridMultilevel"/>
    <w:tmpl w:val="72D49ABE"/>
    <w:name w:val="HTML-List1009939515"/>
    <w:lvl w:ilvl="0" w:tplc="563EECEA">
      <w:start w:val="1"/>
      <w:numFmt w:val="bullet"/>
      <w:lvlText w:val=""/>
      <w:lvlJc w:val="left"/>
      <w:pPr>
        <w:ind w:left="720" w:hanging="360"/>
      </w:pPr>
      <w:rPr>
        <w:rFonts w:ascii="Symbol" w:hAnsi="Symbol" w:hint="default"/>
      </w:rPr>
    </w:lvl>
    <w:lvl w:ilvl="1" w:tplc="65249018" w:tentative="1">
      <w:start w:val="1"/>
      <w:numFmt w:val="bullet"/>
      <w:lvlText w:val="o"/>
      <w:lvlJc w:val="left"/>
      <w:pPr>
        <w:ind w:left="1440" w:hanging="360"/>
      </w:pPr>
      <w:rPr>
        <w:rFonts w:ascii="Courier New" w:hAnsi="Courier New" w:cs="Courier New" w:hint="default"/>
      </w:rPr>
    </w:lvl>
    <w:lvl w:ilvl="2" w:tplc="6582847E" w:tentative="1">
      <w:start w:val="1"/>
      <w:numFmt w:val="bullet"/>
      <w:lvlText w:val=""/>
      <w:lvlJc w:val="left"/>
      <w:pPr>
        <w:ind w:left="2160" w:hanging="360"/>
      </w:pPr>
      <w:rPr>
        <w:rFonts w:ascii="Wingdings" w:hAnsi="Wingdings" w:hint="default"/>
      </w:rPr>
    </w:lvl>
    <w:lvl w:ilvl="3" w:tplc="65249ED0" w:tentative="1">
      <w:start w:val="1"/>
      <w:numFmt w:val="bullet"/>
      <w:lvlText w:val=""/>
      <w:lvlJc w:val="left"/>
      <w:pPr>
        <w:ind w:left="2880" w:hanging="360"/>
      </w:pPr>
      <w:rPr>
        <w:rFonts w:ascii="Symbol" w:hAnsi="Symbol" w:hint="default"/>
      </w:rPr>
    </w:lvl>
    <w:lvl w:ilvl="4" w:tplc="33906AF8" w:tentative="1">
      <w:start w:val="1"/>
      <w:numFmt w:val="bullet"/>
      <w:lvlText w:val="o"/>
      <w:lvlJc w:val="left"/>
      <w:pPr>
        <w:ind w:left="3600" w:hanging="360"/>
      </w:pPr>
      <w:rPr>
        <w:rFonts w:ascii="Courier New" w:hAnsi="Courier New" w:cs="Courier New" w:hint="default"/>
      </w:rPr>
    </w:lvl>
    <w:lvl w:ilvl="5" w:tplc="2A6E4154" w:tentative="1">
      <w:start w:val="1"/>
      <w:numFmt w:val="bullet"/>
      <w:lvlText w:val=""/>
      <w:lvlJc w:val="left"/>
      <w:pPr>
        <w:ind w:left="4320" w:hanging="360"/>
      </w:pPr>
      <w:rPr>
        <w:rFonts w:ascii="Wingdings" w:hAnsi="Wingdings" w:hint="default"/>
      </w:rPr>
    </w:lvl>
    <w:lvl w:ilvl="6" w:tplc="9F1683B8" w:tentative="1">
      <w:start w:val="1"/>
      <w:numFmt w:val="bullet"/>
      <w:lvlText w:val=""/>
      <w:lvlJc w:val="left"/>
      <w:pPr>
        <w:ind w:left="5040" w:hanging="360"/>
      </w:pPr>
      <w:rPr>
        <w:rFonts w:ascii="Symbol" w:hAnsi="Symbol" w:hint="default"/>
      </w:rPr>
    </w:lvl>
    <w:lvl w:ilvl="7" w:tplc="8F4850D0" w:tentative="1">
      <w:start w:val="1"/>
      <w:numFmt w:val="bullet"/>
      <w:lvlText w:val="o"/>
      <w:lvlJc w:val="left"/>
      <w:pPr>
        <w:ind w:left="5760" w:hanging="360"/>
      </w:pPr>
      <w:rPr>
        <w:rFonts w:ascii="Courier New" w:hAnsi="Courier New" w:cs="Courier New" w:hint="default"/>
      </w:rPr>
    </w:lvl>
    <w:lvl w:ilvl="8" w:tplc="9DFAF4FC" w:tentative="1">
      <w:start w:val="1"/>
      <w:numFmt w:val="bullet"/>
      <w:lvlText w:val=""/>
      <w:lvlJc w:val="left"/>
      <w:pPr>
        <w:ind w:left="6480" w:hanging="360"/>
      </w:pPr>
      <w:rPr>
        <w:rFonts w:ascii="Wingdings" w:hAnsi="Wingdings" w:hint="default"/>
      </w:rPr>
    </w:lvl>
  </w:abstractNum>
  <w:abstractNum w:abstractNumId="62" w15:restartNumberingAfterBreak="0">
    <w:nsid w:val="524C64A0"/>
    <w:multiLevelType w:val="hybridMultilevel"/>
    <w:tmpl w:val="1FEE5A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527C1C8D"/>
    <w:multiLevelType w:val="hybridMultilevel"/>
    <w:tmpl w:val="53568D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554912AA"/>
    <w:multiLevelType w:val="hybridMultilevel"/>
    <w:tmpl w:val="101EB830"/>
    <w:lvl w:ilvl="0" w:tplc="FFFFFFFF">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5" w15:restartNumberingAfterBreak="0">
    <w:nsid w:val="57E41571"/>
    <w:multiLevelType w:val="multilevel"/>
    <w:tmpl w:val="D82C9AC8"/>
    <w:name w:val="HTML-List937369203"/>
    <w:lvl w:ilvl="0">
      <w:start w:val="1"/>
      <w:numFmt w:val="upperRoman"/>
      <w:lvlText w:val="%1."/>
      <w:lvlJc w:val="right"/>
      <w:pPr>
        <w:tabs>
          <w:tab w:val="num" w:pos="540"/>
        </w:tabs>
        <w:ind w:left="540" w:hanging="180"/>
      </w:pPr>
      <w:rPr>
        <w:rFonts w:hint="default"/>
      </w:rPr>
    </w:lvl>
    <w:lvl w:ilvl="1">
      <w:start w:val="1"/>
      <w:numFmt w:val="decimal"/>
      <w:pStyle w:val="E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b/>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66" w15:restartNumberingAfterBreak="0">
    <w:nsid w:val="5C7D7E29"/>
    <w:multiLevelType w:val="multilevel"/>
    <w:tmpl w:val="BAB2C472"/>
    <w:name w:val="HTML-List820955421"/>
    <w:styleLink w:val="Styl7"/>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ordinal"/>
      <w:lvlText w:val="%3"/>
      <w:lvlJc w:val="left"/>
      <w:pPr>
        <w:tabs>
          <w:tab w:val="num" w:pos="2160"/>
        </w:tabs>
        <w:ind w:left="2160" w:hanging="360"/>
      </w:pPr>
      <w:rPr>
        <w:rFonts w:ascii="Cambria" w:hAnsi="Cambria"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5DDA47A5"/>
    <w:multiLevelType w:val="hybridMultilevel"/>
    <w:tmpl w:val="D3E82578"/>
    <w:name w:val="HTML-List820959375"/>
    <w:lvl w:ilvl="0" w:tplc="841CA25C">
      <w:start w:val="1"/>
      <w:numFmt w:val="upperRoman"/>
      <w:pStyle w:val="EGPunkty"/>
      <w:lvlText w:val="%1."/>
      <w:lvlJc w:val="right"/>
      <w:pPr>
        <w:tabs>
          <w:tab w:val="num" w:pos="540"/>
        </w:tabs>
        <w:ind w:left="540" w:hanging="180"/>
      </w:pPr>
    </w:lvl>
    <w:lvl w:ilvl="1" w:tplc="4948E0E8" w:tentative="1">
      <w:start w:val="1"/>
      <w:numFmt w:val="lowerLetter"/>
      <w:lvlText w:val="%2."/>
      <w:lvlJc w:val="left"/>
      <w:pPr>
        <w:tabs>
          <w:tab w:val="num" w:pos="1440"/>
        </w:tabs>
        <w:ind w:left="1440" w:hanging="360"/>
      </w:pPr>
    </w:lvl>
    <w:lvl w:ilvl="2" w:tplc="E578DC20" w:tentative="1">
      <w:start w:val="1"/>
      <w:numFmt w:val="lowerRoman"/>
      <w:lvlText w:val="%3."/>
      <w:lvlJc w:val="right"/>
      <w:pPr>
        <w:tabs>
          <w:tab w:val="num" w:pos="2160"/>
        </w:tabs>
        <w:ind w:left="2160" w:hanging="180"/>
      </w:pPr>
    </w:lvl>
    <w:lvl w:ilvl="3" w:tplc="562E883C" w:tentative="1">
      <w:start w:val="1"/>
      <w:numFmt w:val="decimal"/>
      <w:lvlText w:val="%4."/>
      <w:lvlJc w:val="left"/>
      <w:pPr>
        <w:tabs>
          <w:tab w:val="num" w:pos="2880"/>
        </w:tabs>
        <w:ind w:left="2880" w:hanging="360"/>
      </w:pPr>
    </w:lvl>
    <w:lvl w:ilvl="4" w:tplc="E7C2AF72" w:tentative="1">
      <w:start w:val="1"/>
      <w:numFmt w:val="lowerLetter"/>
      <w:lvlText w:val="%5."/>
      <w:lvlJc w:val="left"/>
      <w:pPr>
        <w:tabs>
          <w:tab w:val="num" w:pos="3600"/>
        </w:tabs>
        <w:ind w:left="3600" w:hanging="360"/>
      </w:pPr>
    </w:lvl>
    <w:lvl w:ilvl="5" w:tplc="546AC732" w:tentative="1">
      <w:start w:val="1"/>
      <w:numFmt w:val="lowerRoman"/>
      <w:lvlText w:val="%6."/>
      <w:lvlJc w:val="right"/>
      <w:pPr>
        <w:tabs>
          <w:tab w:val="num" w:pos="4320"/>
        </w:tabs>
        <w:ind w:left="4320" w:hanging="180"/>
      </w:pPr>
    </w:lvl>
    <w:lvl w:ilvl="6" w:tplc="6B646A08" w:tentative="1">
      <w:start w:val="1"/>
      <w:numFmt w:val="decimal"/>
      <w:lvlText w:val="%7."/>
      <w:lvlJc w:val="left"/>
      <w:pPr>
        <w:tabs>
          <w:tab w:val="num" w:pos="5040"/>
        </w:tabs>
        <w:ind w:left="5040" w:hanging="360"/>
      </w:pPr>
    </w:lvl>
    <w:lvl w:ilvl="7" w:tplc="5226F74E" w:tentative="1">
      <w:start w:val="1"/>
      <w:numFmt w:val="lowerLetter"/>
      <w:lvlText w:val="%8."/>
      <w:lvlJc w:val="left"/>
      <w:pPr>
        <w:tabs>
          <w:tab w:val="num" w:pos="5760"/>
        </w:tabs>
        <w:ind w:left="5760" w:hanging="360"/>
      </w:pPr>
    </w:lvl>
    <w:lvl w:ilvl="8" w:tplc="24BC9E20" w:tentative="1">
      <w:start w:val="1"/>
      <w:numFmt w:val="lowerRoman"/>
      <w:lvlText w:val="%9."/>
      <w:lvlJc w:val="right"/>
      <w:pPr>
        <w:tabs>
          <w:tab w:val="num" w:pos="6480"/>
        </w:tabs>
        <w:ind w:left="6480" w:hanging="180"/>
      </w:pPr>
    </w:lvl>
  </w:abstractNum>
  <w:abstractNum w:abstractNumId="68" w15:restartNumberingAfterBreak="0">
    <w:nsid w:val="5EC9043A"/>
    <w:multiLevelType w:val="hybridMultilevel"/>
    <w:tmpl w:val="A770169A"/>
    <w:lvl w:ilvl="0" w:tplc="92929606">
      <w:start w:val="1"/>
      <w:numFmt w:val="decimal"/>
      <w:lvlText w:val="%1."/>
      <w:lvlJc w:val="left"/>
      <w:pPr>
        <w:ind w:left="4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77A149E">
      <w:start w:val="1"/>
      <w:numFmt w:val="decimal"/>
      <w:lvlText w:val="%2)"/>
      <w:lvlJc w:val="left"/>
      <w:pPr>
        <w:ind w:left="7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A640BCA">
      <w:start w:val="1"/>
      <w:numFmt w:val="lowerRoman"/>
      <w:lvlText w:val="%3"/>
      <w:lvlJc w:val="left"/>
      <w:pPr>
        <w:ind w:left="15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4D0D8E4">
      <w:start w:val="1"/>
      <w:numFmt w:val="decimal"/>
      <w:lvlText w:val="%4"/>
      <w:lvlJc w:val="left"/>
      <w:pPr>
        <w:ind w:left="22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DC8C264">
      <w:start w:val="1"/>
      <w:numFmt w:val="lowerLetter"/>
      <w:lvlText w:val="%5"/>
      <w:lvlJc w:val="left"/>
      <w:pPr>
        <w:ind w:left="29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368E796">
      <w:start w:val="1"/>
      <w:numFmt w:val="lowerRoman"/>
      <w:lvlText w:val="%6"/>
      <w:lvlJc w:val="left"/>
      <w:pPr>
        <w:ind w:left="36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85844FE">
      <w:start w:val="1"/>
      <w:numFmt w:val="decimal"/>
      <w:lvlText w:val="%7"/>
      <w:lvlJc w:val="left"/>
      <w:pPr>
        <w:ind w:left="43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1703B1C">
      <w:start w:val="1"/>
      <w:numFmt w:val="lowerLetter"/>
      <w:lvlText w:val="%8"/>
      <w:lvlJc w:val="left"/>
      <w:pPr>
        <w:ind w:left="51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778C470">
      <w:start w:val="1"/>
      <w:numFmt w:val="lowerRoman"/>
      <w:lvlText w:val="%9"/>
      <w:lvlJc w:val="left"/>
      <w:pPr>
        <w:ind w:left="58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9" w15:restartNumberingAfterBreak="0">
    <w:nsid w:val="5F854327"/>
    <w:multiLevelType w:val="hybridMultilevel"/>
    <w:tmpl w:val="EE3AD0E6"/>
    <w:lvl w:ilvl="0" w:tplc="04150001">
      <w:start w:val="1"/>
      <w:numFmt w:val="decimal"/>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70" w15:restartNumberingAfterBreak="0">
    <w:nsid w:val="5FA87634"/>
    <w:multiLevelType w:val="hybridMultilevel"/>
    <w:tmpl w:val="120CD4C4"/>
    <w:lvl w:ilvl="0" w:tplc="01E06A40">
      <w:start w:val="1"/>
      <w:numFmt w:val="decimal"/>
      <w:lvlText w:val="%1."/>
      <w:lvlJc w:val="left"/>
      <w:pPr>
        <w:tabs>
          <w:tab w:val="num" w:pos="720"/>
        </w:tabs>
        <w:ind w:left="720" w:hanging="360"/>
      </w:pPr>
    </w:lvl>
    <w:lvl w:ilvl="1" w:tplc="BA9222DE">
      <w:start w:val="1"/>
      <w:numFmt w:val="decimal"/>
      <w:lvlText w:val="%2)"/>
      <w:lvlJc w:val="left"/>
      <w:pPr>
        <w:tabs>
          <w:tab w:val="num" w:pos="1440"/>
        </w:tabs>
        <w:ind w:left="1440" w:hanging="360"/>
      </w:pPr>
      <w:rPr>
        <w:rFonts w:hint="default"/>
      </w:rPr>
    </w:lvl>
    <w:lvl w:ilvl="2" w:tplc="E6C012FA" w:tentative="1">
      <w:start w:val="1"/>
      <w:numFmt w:val="lowerRoman"/>
      <w:lvlText w:val="%3."/>
      <w:lvlJc w:val="right"/>
      <w:pPr>
        <w:tabs>
          <w:tab w:val="num" w:pos="2160"/>
        </w:tabs>
        <w:ind w:left="2160" w:hanging="180"/>
      </w:pPr>
    </w:lvl>
    <w:lvl w:ilvl="3" w:tplc="80907396" w:tentative="1">
      <w:start w:val="1"/>
      <w:numFmt w:val="decimal"/>
      <w:lvlText w:val="%4."/>
      <w:lvlJc w:val="left"/>
      <w:pPr>
        <w:tabs>
          <w:tab w:val="num" w:pos="2880"/>
        </w:tabs>
        <w:ind w:left="2880" w:hanging="360"/>
      </w:pPr>
    </w:lvl>
    <w:lvl w:ilvl="4" w:tplc="D40419A0" w:tentative="1">
      <w:start w:val="1"/>
      <w:numFmt w:val="lowerLetter"/>
      <w:lvlText w:val="%5."/>
      <w:lvlJc w:val="left"/>
      <w:pPr>
        <w:tabs>
          <w:tab w:val="num" w:pos="3600"/>
        </w:tabs>
        <w:ind w:left="3600" w:hanging="360"/>
      </w:pPr>
    </w:lvl>
    <w:lvl w:ilvl="5" w:tplc="92DA6168" w:tentative="1">
      <w:start w:val="1"/>
      <w:numFmt w:val="lowerRoman"/>
      <w:lvlText w:val="%6."/>
      <w:lvlJc w:val="right"/>
      <w:pPr>
        <w:tabs>
          <w:tab w:val="num" w:pos="4320"/>
        </w:tabs>
        <w:ind w:left="4320" w:hanging="180"/>
      </w:pPr>
    </w:lvl>
    <w:lvl w:ilvl="6" w:tplc="3FD8A9C2" w:tentative="1">
      <w:start w:val="1"/>
      <w:numFmt w:val="decimal"/>
      <w:lvlText w:val="%7."/>
      <w:lvlJc w:val="left"/>
      <w:pPr>
        <w:tabs>
          <w:tab w:val="num" w:pos="5040"/>
        </w:tabs>
        <w:ind w:left="5040" w:hanging="360"/>
      </w:pPr>
    </w:lvl>
    <w:lvl w:ilvl="7" w:tplc="027CAE1A" w:tentative="1">
      <w:start w:val="1"/>
      <w:numFmt w:val="lowerLetter"/>
      <w:lvlText w:val="%8."/>
      <w:lvlJc w:val="left"/>
      <w:pPr>
        <w:tabs>
          <w:tab w:val="num" w:pos="5760"/>
        </w:tabs>
        <w:ind w:left="5760" w:hanging="360"/>
      </w:pPr>
    </w:lvl>
    <w:lvl w:ilvl="8" w:tplc="B726B24A" w:tentative="1">
      <w:start w:val="1"/>
      <w:numFmt w:val="lowerRoman"/>
      <w:lvlText w:val="%9."/>
      <w:lvlJc w:val="right"/>
      <w:pPr>
        <w:tabs>
          <w:tab w:val="num" w:pos="6480"/>
        </w:tabs>
        <w:ind w:left="6480" w:hanging="180"/>
      </w:pPr>
    </w:lvl>
  </w:abstractNum>
  <w:abstractNum w:abstractNumId="71" w15:restartNumberingAfterBreak="0">
    <w:nsid w:val="608A5337"/>
    <w:multiLevelType w:val="hybridMultilevel"/>
    <w:tmpl w:val="7A6CFC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61856CB8"/>
    <w:multiLevelType w:val="multilevel"/>
    <w:tmpl w:val="85EE8E5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decimal"/>
      <w:lvlText w:val="%3)"/>
      <w:lvlJc w:val="left"/>
      <w:pPr>
        <w:tabs>
          <w:tab w:val="num" w:pos="1097"/>
        </w:tabs>
        <w:ind w:left="1097" w:hanging="377"/>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3" w15:restartNumberingAfterBreak="0">
    <w:nsid w:val="620F2D06"/>
    <w:multiLevelType w:val="hybridMultilevel"/>
    <w:tmpl w:val="F9A254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62995F3B"/>
    <w:multiLevelType w:val="hybridMultilevel"/>
    <w:tmpl w:val="814CD026"/>
    <w:lvl w:ilvl="0" w:tplc="340C17F8">
      <w:start w:val="1"/>
      <w:numFmt w:val="bullet"/>
      <w:lvlText w:val=""/>
      <w:lvlJc w:val="left"/>
      <w:pPr>
        <w:ind w:left="720" w:hanging="360"/>
      </w:pPr>
      <w:rPr>
        <w:rFonts w:ascii="Symbol" w:hAnsi="Symbol" w:hint="default"/>
        <w:lang w:val="pl-PL"/>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62CB3F9C"/>
    <w:multiLevelType w:val="hybridMultilevel"/>
    <w:tmpl w:val="DE5E3DF2"/>
    <w:lvl w:ilvl="0" w:tplc="DB7CB008">
      <w:start w:val="1"/>
      <w:numFmt w:val="decimal"/>
      <w:lvlText w:val="%1."/>
      <w:lvlJc w:val="left"/>
      <w:pPr>
        <w:tabs>
          <w:tab w:val="num" w:pos="720"/>
        </w:tabs>
        <w:ind w:left="720" w:hanging="360"/>
      </w:pPr>
    </w:lvl>
    <w:lvl w:ilvl="1" w:tplc="C0A4CFE4">
      <w:start w:val="1"/>
      <w:numFmt w:val="lowerLetter"/>
      <w:pStyle w:val="NormalnyTimesNewRoman"/>
      <w:lvlText w:val="%2."/>
      <w:lvlJc w:val="left"/>
      <w:pPr>
        <w:tabs>
          <w:tab w:val="num" w:pos="1440"/>
        </w:tabs>
        <w:ind w:left="1440" w:hanging="360"/>
      </w:pPr>
    </w:lvl>
    <w:lvl w:ilvl="2" w:tplc="16C4CEBA" w:tentative="1">
      <w:start w:val="1"/>
      <w:numFmt w:val="lowerRoman"/>
      <w:lvlText w:val="%3."/>
      <w:lvlJc w:val="right"/>
      <w:pPr>
        <w:tabs>
          <w:tab w:val="num" w:pos="2160"/>
        </w:tabs>
        <w:ind w:left="2160" w:hanging="180"/>
      </w:pPr>
    </w:lvl>
    <w:lvl w:ilvl="3" w:tplc="746A88A8" w:tentative="1">
      <w:start w:val="1"/>
      <w:numFmt w:val="decimal"/>
      <w:lvlText w:val="%4."/>
      <w:lvlJc w:val="left"/>
      <w:pPr>
        <w:tabs>
          <w:tab w:val="num" w:pos="2880"/>
        </w:tabs>
        <w:ind w:left="2880" w:hanging="360"/>
      </w:pPr>
    </w:lvl>
    <w:lvl w:ilvl="4" w:tplc="2F541122" w:tentative="1">
      <w:start w:val="1"/>
      <w:numFmt w:val="lowerLetter"/>
      <w:lvlText w:val="%5."/>
      <w:lvlJc w:val="left"/>
      <w:pPr>
        <w:tabs>
          <w:tab w:val="num" w:pos="3600"/>
        </w:tabs>
        <w:ind w:left="3600" w:hanging="360"/>
      </w:pPr>
    </w:lvl>
    <w:lvl w:ilvl="5" w:tplc="BD588D70" w:tentative="1">
      <w:start w:val="1"/>
      <w:numFmt w:val="lowerRoman"/>
      <w:lvlText w:val="%6."/>
      <w:lvlJc w:val="right"/>
      <w:pPr>
        <w:tabs>
          <w:tab w:val="num" w:pos="4320"/>
        </w:tabs>
        <w:ind w:left="4320" w:hanging="180"/>
      </w:pPr>
    </w:lvl>
    <w:lvl w:ilvl="6" w:tplc="6F7438D4" w:tentative="1">
      <w:start w:val="1"/>
      <w:numFmt w:val="decimal"/>
      <w:lvlText w:val="%7."/>
      <w:lvlJc w:val="left"/>
      <w:pPr>
        <w:tabs>
          <w:tab w:val="num" w:pos="5040"/>
        </w:tabs>
        <w:ind w:left="5040" w:hanging="360"/>
      </w:pPr>
    </w:lvl>
    <w:lvl w:ilvl="7" w:tplc="98384B2E" w:tentative="1">
      <w:start w:val="1"/>
      <w:numFmt w:val="lowerLetter"/>
      <w:lvlText w:val="%8."/>
      <w:lvlJc w:val="left"/>
      <w:pPr>
        <w:tabs>
          <w:tab w:val="num" w:pos="5760"/>
        </w:tabs>
        <w:ind w:left="5760" w:hanging="360"/>
      </w:pPr>
    </w:lvl>
    <w:lvl w:ilvl="8" w:tplc="A4168BE0" w:tentative="1">
      <w:start w:val="1"/>
      <w:numFmt w:val="lowerRoman"/>
      <w:lvlText w:val="%9."/>
      <w:lvlJc w:val="right"/>
      <w:pPr>
        <w:tabs>
          <w:tab w:val="num" w:pos="6480"/>
        </w:tabs>
        <w:ind w:left="6480" w:hanging="180"/>
      </w:pPr>
    </w:lvl>
  </w:abstractNum>
  <w:abstractNum w:abstractNumId="76" w15:restartNumberingAfterBreak="0">
    <w:nsid w:val="66B9028E"/>
    <w:multiLevelType w:val="hybridMultilevel"/>
    <w:tmpl w:val="239A510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67FF78F1"/>
    <w:multiLevelType w:val="hybridMultilevel"/>
    <w:tmpl w:val="0F4AF282"/>
    <w:name w:val="HTML-List821094671"/>
    <w:lvl w:ilvl="0" w:tplc="8CE0E4F6">
      <w:start w:val="1"/>
      <w:numFmt w:val="decimal"/>
      <w:lvlText w:val="%1."/>
      <w:lvlJc w:val="left"/>
      <w:pPr>
        <w:tabs>
          <w:tab w:val="num" w:pos="720"/>
        </w:tabs>
        <w:ind w:left="720" w:hanging="360"/>
      </w:pPr>
    </w:lvl>
    <w:lvl w:ilvl="1" w:tplc="6C44C5EA">
      <w:start w:val="1"/>
      <w:numFmt w:val="lowerLetter"/>
      <w:lvlText w:val="%2."/>
      <w:lvlJc w:val="left"/>
      <w:pPr>
        <w:tabs>
          <w:tab w:val="num" w:pos="1440"/>
        </w:tabs>
        <w:ind w:left="1440" w:hanging="360"/>
      </w:pPr>
    </w:lvl>
    <w:lvl w:ilvl="2" w:tplc="533A589C">
      <w:start w:val="1"/>
      <w:numFmt w:val="lowerRoman"/>
      <w:lvlText w:val="%3."/>
      <w:lvlJc w:val="right"/>
      <w:pPr>
        <w:tabs>
          <w:tab w:val="num" w:pos="2160"/>
        </w:tabs>
        <w:ind w:left="2160" w:hanging="180"/>
      </w:pPr>
    </w:lvl>
    <w:lvl w:ilvl="3" w:tplc="A9DCF09E" w:tentative="1">
      <w:start w:val="1"/>
      <w:numFmt w:val="decimal"/>
      <w:lvlText w:val="%4."/>
      <w:lvlJc w:val="left"/>
      <w:pPr>
        <w:tabs>
          <w:tab w:val="num" w:pos="2880"/>
        </w:tabs>
        <w:ind w:left="2880" w:hanging="360"/>
      </w:pPr>
    </w:lvl>
    <w:lvl w:ilvl="4" w:tplc="8EC0C4F8" w:tentative="1">
      <w:start w:val="1"/>
      <w:numFmt w:val="lowerLetter"/>
      <w:lvlText w:val="%5."/>
      <w:lvlJc w:val="left"/>
      <w:pPr>
        <w:tabs>
          <w:tab w:val="num" w:pos="3600"/>
        </w:tabs>
        <w:ind w:left="3600" w:hanging="360"/>
      </w:pPr>
    </w:lvl>
    <w:lvl w:ilvl="5" w:tplc="E3A60B12" w:tentative="1">
      <w:start w:val="1"/>
      <w:numFmt w:val="lowerRoman"/>
      <w:lvlText w:val="%6."/>
      <w:lvlJc w:val="right"/>
      <w:pPr>
        <w:tabs>
          <w:tab w:val="num" w:pos="4320"/>
        </w:tabs>
        <w:ind w:left="4320" w:hanging="180"/>
      </w:pPr>
    </w:lvl>
    <w:lvl w:ilvl="6" w:tplc="375075FC" w:tentative="1">
      <w:start w:val="1"/>
      <w:numFmt w:val="decimal"/>
      <w:lvlText w:val="%7."/>
      <w:lvlJc w:val="left"/>
      <w:pPr>
        <w:tabs>
          <w:tab w:val="num" w:pos="5040"/>
        </w:tabs>
        <w:ind w:left="5040" w:hanging="360"/>
      </w:pPr>
    </w:lvl>
    <w:lvl w:ilvl="7" w:tplc="A49A4EC0" w:tentative="1">
      <w:start w:val="1"/>
      <w:numFmt w:val="lowerLetter"/>
      <w:lvlText w:val="%8."/>
      <w:lvlJc w:val="left"/>
      <w:pPr>
        <w:tabs>
          <w:tab w:val="num" w:pos="5760"/>
        </w:tabs>
        <w:ind w:left="5760" w:hanging="360"/>
      </w:pPr>
    </w:lvl>
    <w:lvl w:ilvl="8" w:tplc="76E00144" w:tentative="1">
      <w:start w:val="1"/>
      <w:numFmt w:val="lowerRoman"/>
      <w:lvlText w:val="%9."/>
      <w:lvlJc w:val="right"/>
      <w:pPr>
        <w:tabs>
          <w:tab w:val="num" w:pos="6480"/>
        </w:tabs>
        <w:ind w:left="6480" w:hanging="180"/>
      </w:pPr>
    </w:lvl>
  </w:abstractNum>
  <w:abstractNum w:abstractNumId="78" w15:restartNumberingAfterBreak="0">
    <w:nsid w:val="69DA2D4C"/>
    <w:multiLevelType w:val="hybridMultilevel"/>
    <w:tmpl w:val="EC4A550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6D983200"/>
    <w:multiLevelType w:val="hybridMultilevel"/>
    <w:tmpl w:val="A74ECB68"/>
    <w:lvl w:ilvl="0" w:tplc="154EB204">
      <w:start w:val="1"/>
      <w:numFmt w:val="bullet"/>
      <w:pStyle w:val="No"/>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6E21306C"/>
    <w:multiLevelType w:val="hybridMultilevel"/>
    <w:tmpl w:val="B8DAF9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6F0B58B1"/>
    <w:multiLevelType w:val="hybridMultilevel"/>
    <w:tmpl w:val="7AF487BC"/>
    <w:name w:val="HTML-List1826230968"/>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2" w15:restartNumberingAfterBreak="0">
    <w:nsid w:val="6F845C7F"/>
    <w:multiLevelType w:val="hybridMultilevel"/>
    <w:tmpl w:val="7B725F22"/>
    <w:lvl w:ilvl="0" w:tplc="3F562BD4">
      <w:start w:val="1"/>
      <w:numFmt w:val="decimal"/>
      <w:lvlText w:val="%1."/>
      <w:lvlJc w:val="left"/>
      <w:pPr>
        <w:tabs>
          <w:tab w:val="num" w:pos="720"/>
        </w:tabs>
        <w:ind w:left="720" w:hanging="360"/>
      </w:pPr>
    </w:lvl>
    <w:lvl w:ilvl="1" w:tplc="B956CFAE">
      <w:start w:val="1"/>
      <w:numFmt w:val="lowerLetter"/>
      <w:lvlText w:val="%2."/>
      <w:lvlJc w:val="left"/>
      <w:pPr>
        <w:tabs>
          <w:tab w:val="num" w:pos="1440"/>
        </w:tabs>
        <w:ind w:left="1440" w:hanging="360"/>
      </w:pPr>
    </w:lvl>
    <w:lvl w:ilvl="2" w:tplc="D2B2750A" w:tentative="1">
      <w:start w:val="1"/>
      <w:numFmt w:val="lowerRoman"/>
      <w:lvlText w:val="%3."/>
      <w:lvlJc w:val="right"/>
      <w:pPr>
        <w:tabs>
          <w:tab w:val="num" w:pos="2160"/>
        </w:tabs>
        <w:ind w:left="2160" w:hanging="180"/>
      </w:pPr>
    </w:lvl>
    <w:lvl w:ilvl="3" w:tplc="7C4CDE80" w:tentative="1">
      <w:start w:val="1"/>
      <w:numFmt w:val="decimal"/>
      <w:lvlText w:val="%4."/>
      <w:lvlJc w:val="left"/>
      <w:pPr>
        <w:tabs>
          <w:tab w:val="num" w:pos="2880"/>
        </w:tabs>
        <w:ind w:left="2880" w:hanging="360"/>
      </w:pPr>
    </w:lvl>
    <w:lvl w:ilvl="4" w:tplc="5CEA0982" w:tentative="1">
      <w:start w:val="1"/>
      <w:numFmt w:val="lowerLetter"/>
      <w:lvlText w:val="%5."/>
      <w:lvlJc w:val="left"/>
      <w:pPr>
        <w:tabs>
          <w:tab w:val="num" w:pos="3600"/>
        </w:tabs>
        <w:ind w:left="3600" w:hanging="360"/>
      </w:pPr>
    </w:lvl>
    <w:lvl w:ilvl="5" w:tplc="0FDE1494" w:tentative="1">
      <w:start w:val="1"/>
      <w:numFmt w:val="lowerRoman"/>
      <w:lvlText w:val="%6."/>
      <w:lvlJc w:val="right"/>
      <w:pPr>
        <w:tabs>
          <w:tab w:val="num" w:pos="4320"/>
        </w:tabs>
        <w:ind w:left="4320" w:hanging="180"/>
      </w:pPr>
    </w:lvl>
    <w:lvl w:ilvl="6" w:tplc="C19E40B2" w:tentative="1">
      <w:start w:val="1"/>
      <w:numFmt w:val="decimal"/>
      <w:lvlText w:val="%7."/>
      <w:lvlJc w:val="left"/>
      <w:pPr>
        <w:tabs>
          <w:tab w:val="num" w:pos="5040"/>
        </w:tabs>
        <w:ind w:left="5040" w:hanging="360"/>
      </w:pPr>
    </w:lvl>
    <w:lvl w:ilvl="7" w:tplc="68D08C20" w:tentative="1">
      <w:start w:val="1"/>
      <w:numFmt w:val="lowerLetter"/>
      <w:lvlText w:val="%8."/>
      <w:lvlJc w:val="left"/>
      <w:pPr>
        <w:tabs>
          <w:tab w:val="num" w:pos="5760"/>
        </w:tabs>
        <w:ind w:left="5760" w:hanging="360"/>
      </w:pPr>
    </w:lvl>
    <w:lvl w:ilvl="8" w:tplc="50B6CA24" w:tentative="1">
      <w:start w:val="1"/>
      <w:numFmt w:val="lowerRoman"/>
      <w:lvlText w:val="%9."/>
      <w:lvlJc w:val="right"/>
      <w:pPr>
        <w:tabs>
          <w:tab w:val="num" w:pos="6480"/>
        </w:tabs>
        <w:ind w:left="6480" w:hanging="180"/>
      </w:pPr>
    </w:lvl>
  </w:abstractNum>
  <w:abstractNum w:abstractNumId="83" w15:restartNumberingAfterBreak="0">
    <w:nsid w:val="704E360A"/>
    <w:multiLevelType w:val="multilevel"/>
    <w:tmpl w:val="233AD6B4"/>
    <w:name w:val="List52827015_1"/>
    <w:lvl w:ilvl="0">
      <w:start w:val="1"/>
      <w:numFmt w:val="decimal"/>
      <w:pStyle w:val="zafirwyliczenie"/>
      <w:lvlText w:val="%1."/>
      <w:lvlJc w:val="left"/>
      <w:pPr>
        <w:tabs>
          <w:tab w:val="num" w:pos="720"/>
        </w:tabs>
        <w:ind w:left="360" w:hanging="360"/>
      </w:pPr>
      <w:rPr>
        <w:rFonts w:cs="Times New Roman" w:hint="default"/>
      </w:rPr>
    </w:lvl>
    <w:lvl w:ilvl="1">
      <w:start w:val="1"/>
      <w:numFmt w:val="decimal"/>
      <w:lvlText w:val="%1.%2."/>
      <w:lvlJc w:val="left"/>
      <w:pPr>
        <w:tabs>
          <w:tab w:val="num" w:pos="792"/>
        </w:tabs>
        <w:ind w:left="792" w:hanging="508"/>
      </w:pPr>
      <w:rPr>
        <w:rFonts w:cs="Times New Roman" w:hint="default"/>
      </w:rPr>
    </w:lvl>
    <w:lvl w:ilvl="2">
      <w:start w:val="1"/>
      <w:numFmt w:val="decimal"/>
      <w:lvlText w:val="%1.%2.%3."/>
      <w:lvlJc w:val="left"/>
      <w:pPr>
        <w:tabs>
          <w:tab w:val="num" w:pos="1224"/>
        </w:tabs>
        <w:ind w:left="1224" w:hanging="657"/>
      </w:pPr>
      <w:rPr>
        <w:rFonts w:cs="Times New Roman" w:hint="default"/>
      </w:rPr>
    </w:lvl>
    <w:lvl w:ilvl="3">
      <w:start w:val="1"/>
      <w:numFmt w:val="decimal"/>
      <w:lvlText w:val="%1.%2.%3.%4."/>
      <w:lvlJc w:val="left"/>
      <w:pPr>
        <w:tabs>
          <w:tab w:val="num" w:pos="1728"/>
        </w:tabs>
        <w:ind w:left="1728" w:hanging="877"/>
      </w:pPr>
      <w:rPr>
        <w:rFonts w:cs="Times New Roman" w:hint="default"/>
      </w:rPr>
    </w:lvl>
    <w:lvl w:ilvl="4">
      <w:start w:val="1"/>
      <w:numFmt w:val="decimal"/>
      <w:lvlText w:val="%1.%2.%3.%4.%5."/>
      <w:lvlJc w:val="left"/>
      <w:pPr>
        <w:tabs>
          <w:tab w:val="num" w:pos="2232"/>
        </w:tabs>
        <w:ind w:left="2232" w:hanging="1098"/>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84" w15:restartNumberingAfterBreak="0">
    <w:nsid w:val="70506E12"/>
    <w:multiLevelType w:val="hybridMultilevel"/>
    <w:tmpl w:val="02E45AE2"/>
    <w:lvl w:ilvl="0" w:tplc="04150009">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708A3D48"/>
    <w:multiLevelType w:val="hybridMultilevel"/>
    <w:tmpl w:val="E8325A3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70AD6BB4"/>
    <w:multiLevelType w:val="hybridMultilevel"/>
    <w:tmpl w:val="6B9EFA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71657EC6"/>
    <w:multiLevelType w:val="hybridMultilevel"/>
    <w:tmpl w:val="70D8705C"/>
    <w:lvl w:ilvl="0" w:tplc="04150017">
      <w:start w:val="1"/>
      <w:numFmt w:val="lowerLetter"/>
      <w:lvlText w:val="%1)"/>
      <w:lvlJc w:val="left"/>
      <w:pPr>
        <w:ind w:left="1060" w:hanging="360"/>
      </w:pPr>
    </w:lvl>
    <w:lvl w:ilvl="1" w:tplc="04150019">
      <w:start w:val="1"/>
      <w:numFmt w:val="lowerLetter"/>
      <w:lvlText w:val="%2."/>
      <w:lvlJc w:val="left"/>
      <w:pPr>
        <w:ind w:left="1780" w:hanging="360"/>
      </w:pPr>
    </w:lvl>
    <w:lvl w:ilvl="2" w:tplc="0415001B" w:tentative="1">
      <w:start w:val="1"/>
      <w:numFmt w:val="lowerRoman"/>
      <w:lvlText w:val="%3."/>
      <w:lvlJc w:val="right"/>
      <w:pPr>
        <w:ind w:left="2500" w:hanging="180"/>
      </w:pPr>
    </w:lvl>
    <w:lvl w:ilvl="3" w:tplc="0415000F" w:tentative="1">
      <w:start w:val="1"/>
      <w:numFmt w:val="decimal"/>
      <w:lvlText w:val="%4."/>
      <w:lvlJc w:val="left"/>
      <w:pPr>
        <w:ind w:left="3220" w:hanging="360"/>
      </w:pPr>
    </w:lvl>
    <w:lvl w:ilvl="4" w:tplc="04150019" w:tentative="1">
      <w:start w:val="1"/>
      <w:numFmt w:val="lowerLetter"/>
      <w:lvlText w:val="%5."/>
      <w:lvlJc w:val="left"/>
      <w:pPr>
        <w:ind w:left="3940" w:hanging="360"/>
      </w:pPr>
    </w:lvl>
    <w:lvl w:ilvl="5" w:tplc="0415001B" w:tentative="1">
      <w:start w:val="1"/>
      <w:numFmt w:val="lowerRoman"/>
      <w:lvlText w:val="%6."/>
      <w:lvlJc w:val="right"/>
      <w:pPr>
        <w:ind w:left="4660" w:hanging="180"/>
      </w:pPr>
    </w:lvl>
    <w:lvl w:ilvl="6" w:tplc="0415000F" w:tentative="1">
      <w:start w:val="1"/>
      <w:numFmt w:val="decimal"/>
      <w:lvlText w:val="%7."/>
      <w:lvlJc w:val="left"/>
      <w:pPr>
        <w:ind w:left="5380" w:hanging="360"/>
      </w:pPr>
    </w:lvl>
    <w:lvl w:ilvl="7" w:tplc="04150019" w:tentative="1">
      <w:start w:val="1"/>
      <w:numFmt w:val="lowerLetter"/>
      <w:lvlText w:val="%8."/>
      <w:lvlJc w:val="left"/>
      <w:pPr>
        <w:ind w:left="6100" w:hanging="360"/>
      </w:pPr>
    </w:lvl>
    <w:lvl w:ilvl="8" w:tplc="0415001B" w:tentative="1">
      <w:start w:val="1"/>
      <w:numFmt w:val="lowerRoman"/>
      <w:lvlText w:val="%9."/>
      <w:lvlJc w:val="right"/>
      <w:pPr>
        <w:ind w:left="6820" w:hanging="180"/>
      </w:pPr>
    </w:lvl>
  </w:abstractNum>
  <w:abstractNum w:abstractNumId="88" w15:restartNumberingAfterBreak="0">
    <w:nsid w:val="724A4EA2"/>
    <w:multiLevelType w:val="hybridMultilevel"/>
    <w:tmpl w:val="D082C7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729A5634"/>
    <w:multiLevelType w:val="hybridMultilevel"/>
    <w:tmpl w:val="AE0CA740"/>
    <w:lvl w:ilvl="0" w:tplc="04150001">
      <w:start w:val="1"/>
      <w:numFmt w:val="decimal"/>
      <w:lvlText w:val="%1."/>
      <w:lvlJc w:val="left"/>
      <w:pPr>
        <w:tabs>
          <w:tab w:val="num" w:pos="720"/>
        </w:tabs>
        <w:ind w:left="720" w:hanging="360"/>
      </w:pPr>
    </w:lvl>
    <w:lvl w:ilvl="1" w:tplc="04150003">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90" w15:restartNumberingAfterBreak="0">
    <w:nsid w:val="74DB41B5"/>
    <w:multiLevelType w:val="hybridMultilevel"/>
    <w:tmpl w:val="D2C0BB06"/>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1" w15:restartNumberingAfterBreak="0">
    <w:nsid w:val="7501073E"/>
    <w:multiLevelType w:val="hybridMultilevel"/>
    <w:tmpl w:val="DD06E3EA"/>
    <w:lvl w:ilvl="0" w:tplc="0415000F">
      <w:start w:val="1"/>
      <w:numFmt w:val="bullet"/>
      <w:lvlText w:val=""/>
      <w:lvlJc w:val="left"/>
      <w:pPr>
        <w:ind w:left="720" w:hanging="360"/>
      </w:pPr>
      <w:rPr>
        <w:rFonts w:ascii="Symbol" w:hAnsi="Symbol" w:hint="default"/>
      </w:rPr>
    </w:lvl>
    <w:lvl w:ilvl="1" w:tplc="04150009">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92" w15:restartNumberingAfterBreak="0">
    <w:nsid w:val="7A2072E4"/>
    <w:multiLevelType w:val="hybridMultilevel"/>
    <w:tmpl w:val="CA4C75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7A4156C4"/>
    <w:multiLevelType w:val="hybridMultilevel"/>
    <w:tmpl w:val="9CE20AB8"/>
    <w:lvl w:ilvl="0" w:tplc="04150001">
      <w:start w:val="1"/>
      <w:numFmt w:val="bullet"/>
      <w:lvlText w:val=""/>
      <w:lvlJc w:val="left"/>
      <w:pPr>
        <w:tabs>
          <w:tab w:val="num" w:pos="720"/>
        </w:tabs>
        <w:ind w:left="720" w:hanging="360"/>
      </w:pPr>
      <w:rPr>
        <w:rFonts w:ascii="Symbol" w:hAnsi="Symbol" w:hint="default"/>
      </w:rPr>
    </w:lvl>
    <w:lvl w:ilvl="1" w:tplc="04150003">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lowerLetter"/>
      <w:lvlText w:val="%5."/>
      <w:lvlJc w:val="left"/>
      <w:pPr>
        <w:tabs>
          <w:tab w:val="num" w:pos="3600"/>
        </w:tabs>
        <w:ind w:left="3600" w:hanging="360"/>
      </w:pPr>
      <w:rPr>
        <w:rFonts w:cs="Times New Roman"/>
      </w:rPr>
    </w:lvl>
    <w:lvl w:ilvl="5" w:tplc="04150005">
      <w:start w:val="1"/>
      <w:numFmt w:val="lowerRoman"/>
      <w:lvlText w:val="%6."/>
      <w:lvlJc w:val="right"/>
      <w:pPr>
        <w:tabs>
          <w:tab w:val="num" w:pos="4320"/>
        </w:tabs>
        <w:ind w:left="4320" w:hanging="18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lowerLetter"/>
      <w:lvlText w:val="%8."/>
      <w:lvlJc w:val="left"/>
      <w:pPr>
        <w:tabs>
          <w:tab w:val="num" w:pos="5760"/>
        </w:tabs>
        <w:ind w:left="5760" w:hanging="360"/>
      </w:pPr>
      <w:rPr>
        <w:rFonts w:cs="Times New Roman"/>
      </w:rPr>
    </w:lvl>
    <w:lvl w:ilvl="8" w:tplc="04150005">
      <w:start w:val="1"/>
      <w:numFmt w:val="lowerRoman"/>
      <w:lvlText w:val="%9."/>
      <w:lvlJc w:val="right"/>
      <w:pPr>
        <w:tabs>
          <w:tab w:val="num" w:pos="6480"/>
        </w:tabs>
        <w:ind w:left="6480" w:hanging="180"/>
      </w:pPr>
      <w:rPr>
        <w:rFonts w:cs="Times New Roman"/>
      </w:rPr>
    </w:lvl>
  </w:abstractNum>
  <w:abstractNum w:abstractNumId="94" w15:restartNumberingAfterBreak="0">
    <w:nsid w:val="7B897E8A"/>
    <w:multiLevelType w:val="hybridMultilevel"/>
    <w:tmpl w:val="AC76D1E8"/>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5" w15:restartNumberingAfterBreak="0">
    <w:nsid w:val="7D027D75"/>
    <w:multiLevelType w:val="hybridMultilevel"/>
    <w:tmpl w:val="811EF8B6"/>
    <w:lvl w:ilvl="0" w:tplc="0415000F">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96" w15:restartNumberingAfterBreak="0">
    <w:nsid w:val="7EE6085F"/>
    <w:multiLevelType w:val="multilevel"/>
    <w:tmpl w:val="5B28A2D6"/>
    <w:lvl w:ilvl="0">
      <w:start w:val="1"/>
      <w:numFmt w:val="decimal"/>
      <w:pStyle w:val="Aa1"/>
      <w:lvlText w:val="%1."/>
      <w:lvlJc w:val="left"/>
      <w:pPr>
        <w:tabs>
          <w:tab w:val="num" w:pos="720"/>
        </w:tabs>
        <w:ind w:left="720" w:hanging="360"/>
      </w:pPr>
      <w:rPr>
        <w:rFonts w:ascii="Cambria" w:hAnsi="Cambria" w:cs="Times New Roman" w:hint="default"/>
        <w:color w:val="365F91"/>
        <w:sz w:val="30"/>
        <w:szCs w:val="30"/>
      </w:rPr>
    </w:lvl>
    <w:lvl w:ilvl="1">
      <w:start w:val="1"/>
      <w:numFmt w:val="decimal"/>
      <w:lvlText w:val="%1.%2"/>
      <w:lvlJc w:val="left"/>
      <w:pPr>
        <w:tabs>
          <w:tab w:val="num" w:pos="1080"/>
        </w:tabs>
        <w:ind w:left="1080" w:hanging="720"/>
      </w:pPr>
      <w:rPr>
        <w:rFonts w:ascii="Times New Roman" w:hAnsi="Times New Roman" w:cs="Times New Roman" w:hint="default"/>
        <w:color w:val="365F91"/>
        <w:sz w:val="28"/>
        <w:szCs w:val="28"/>
      </w:rPr>
    </w:lvl>
    <w:lvl w:ilvl="2">
      <w:start w:val="1"/>
      <w:numFmt w:val="decimal"/>
      <w:lvlText w:val="%1.%2.%3"/>
      <w:lvlJc w:val="left"/>
      <w:pPr>
        <w:tabs>
          <w:tab w:val="num" w:pos="1440"/>
        </w:tabs>
        <w:ind w:left="1440" w:hanging="1080"/>
      </w:pPr>
      <w:rPr>
        <w:rFonts w:ascii="Times New Roman" w:hAnsi="Times New Roman" w:cs="Times New Roman" w:hint="default"/>
        <w:color w:val="auto"/>
        <w:sz w:val="24"/>
      </w:rPr>
    </w:lvl>
    <w:lvl w:ilvl="3">
      <w:start w:val="1"/>
      <w:numFmt w:val="decimal"/>
      <w:lvlText w:val="%1.%2.%3.%4"/>
      <w:lvlJc w:val="left"/>
      <w:pPr>
        <w:tabs>
          <w:tab w:val="num" w:pos="1440"/>
        </w:tabs>
        <w:ind w:left="1440" w:hanging="1080"/>
      </w:pPr>
      <w:rPr>
        <w:rFonts w:ascii="Times New Roman" w:hAnsi="Times New Roman" w:cs="Times New Roman" w:hint="default"/>
        <w:color w:val="auto"/>
        <w:sz w:val="24"/>
      </w:rPr>
    </w:lvl>
    <w:lvl w:ilvl="4">
      <w:start w:val="1"/>
      <w:numFmt w:val="decimal"/>
      <w:lvlText w:val="%1.%2.%3.%4.%5"/>
      <w:lvlJc w:val="left"/>
      <w:pPr>
        <w:tabs>
          <w:tab w:val="num" w:pos="1800"/>
        </w:tabs>
        <w:ind w:left="1800" w:hanging="1440"/>
      </w:pPr>
      <w:rPr>
        <w:rFonts w:ascii="Times New Roman" w:hAnsi="Times New Roman" w:cs="Times New Roman" w:hint="default"/>
        <w:color w:val="auto"/>
        <w:sz w:val="24"/>
      </w:rPr>
    </w:lvl>
    <w:lvl w:ilvl="5">
      <w:start w:val="1"/>
      <w:numFmt w:val="decimal"/>
      <w:lvlText w:val="%1.%2.%3.%4.%5.%6"/>
      <w:lvlJc w:val="left"/>
      <w:pPr>
        <w:tabs>
          <w:tab w:val="num" w:pos="2160"/>
        </w:tabs>
        <w:ind w:left="2160" w:hanging="1800"/>
      </w:pPr>
      <w:rPr>
        <w:rFonts w:ascii="Times New Roman" w:hAnsi="Times New Roman" w:cs="Times New Roman" w:hint="default"/>
        <w:color w:val="auto"/>
        <w:sz w:val="24"/>
      </w:rPr>
    </w:lvl>
    <w:lvl w:ilvl="6">
      <w:start w:val="1"/>
      <w:numFmt w:val="decimal"/>
      <w:lvlText w:val="%1.%2.%3.%4.%5.%6.%7"/>
      <w:lvlJc w:val="left"/>
      <w:pPr>
        <w:tabs>
          <w:tab w:val="num" w:pos="2520"/>
        </w:tabs>
        <w:ind w:left="2520" w:hanging="2160"/>
      </w:pPr>
      <w:rPr>
        <w:rFonts w:ascii="Times New Roman" w:hAnsi="Times New Roman" w:cs="Times New Roman" w:hint="default"/>
        <w:color w:val="auto"/>
        <w:sz w:val="24"/>
      </w:rPr>
    </w:lvl>
    <w:lvl w:ilvl="7">
      <w:start w:val="1"/>
      <w:numFmt w:val="decimal"/>
      <w:lvlText w:val="%1.%2.%3.%4.%5.%6.%7.%8"/>
      <w:lvlJc w:val="left"/>
      <w:pPr>
        <w:tabs>
          <w:tab w:val="num" w:pos="2520"/>
        </w:tabs>
        <w:ind w:left="2520" w:hanging="2160"/>
      </w:pPr>
      <w:rPr>
        <w:rFonts w:ascii="Times New Roman" w:hAnsi="Times New Roman" w:cs="Times New Roman" w:hint="default"/>
        <w:color w:val="auto"/>
        <w:sz w:val="24"/>
      </w:rPr>
    </w:lvl>
    <w:lvl w:ilvl="8">
      <w:start w:val="1"/>
      <w:numFmt w:val="decimal"/>
      <w:lvlText w:val="%1.%2.%3.%4.%5.%6.%7.%8.%9"/>
      <w:lvlJc w:val="left"/>
      <w:pPr>
        <w:tabs>
          <w:tab w:val="num" w:pos="2880"/>
        </w:tabs>
        <w:ind w:left="2880" w:hanging="2520"/>
      </w:pPr>
      <w:rPr>
        <w:rFonts w:ascii="Times New Roman" w:hAnsi="Times New Roman" w:cs="Times New Roman" w:hint="default"/>
        <w:color w:val="auto"/>
        <w:sz w:val="24"/>
      </w:rPr>
    </w:lvl>
  </w:abstractNum>
  <w:abstractNum w:abstractNumId="97" w15:restartNumberingAfterBreak="0">
    <w:nsid w:val="7F6D3CD8"/>
    <w:multiLevelType w:val="multilevel"/>
    <w:tmpl w:val="2EF4CD16"/>
    <w:lvl w:ilvl="0">
      <w:start w:val="1"/>
      <w:numFmt w:val="decimal"/>
      <w:pStyle w:val="Styl1"/>
      <w:lvlText w:val="%1."/>
      <w:lvlJc w:val="left"/>
      <w:pPr>
        <w:ind w:left="360" w:hanging="360"/>
      </w:pPr>
      <w:rPr>
        <w:rFonts w:cs="Times New Roman" w:hint="default"/>
        <w:sz w:val="32"/>
        <w:szCs w:val="32"/>
      </w:rPr>
    </w:lvl>
    <w:lvl w:ilvl="1">
      <w:start w:val="1"/>
      <w:numFmt w:val="decimal"/>
      <w:pStyle w:val="Styl2"/>
      <w:lvlText w:val="%1.%2."/>
      <w:lvlJc w:val="left"/>
      <w:pPr>
        <w:ind w:left="360" w:hanging="360"/>
      </w:pPr>
      <w:rPr>
        <w:rFonts w:cs="Times New Roman" w:hint="default"/>
      </w:rPr>
    </w:lvl>
    <w:lvl w:ilvl="2">
      <w:start w:val="1"/>
      <w:numFmt w:val="decimal"/>
      <w:pStyle w:val="Styl3"/>
      <w:lvlText w:val="%1.%2.%3."/>
      <w:lvlJc w:val="left"/>
      <w:pPr>
        <w:ind w:left="720" w:hanging="720"/>
      </w:pPr>
      <w:rPr>
        <w:rFonts w:cs="Times New Roman" w:hint="default"/>
      </w:rPr>
    </w:lvl>
    <w:lvl w:ilvl="3">
      <w:start w:val="1"/>
      <w:numFmt w:val="decimal"/>
      <w:pStyle w:val="Styl4"/>
      <w:lvlText w:val="%1.%2.%3.%4."/>
      <w:lvlJc w:val="left"/>
      <w:pPr>
        <w:ind w:left="720" w:hanging="720"/>
      </w:pPr>
      <w:rPr>
        <w:rFonts w:cs="Times New Roman" w:hint="default"/>
      </w:rPr>
    </w:lvl>
    <w:lvl w:ilvl="4">
      <w:start w:val="1"/>
      <w:numFmt w:val="decimal"/>
      <w:pStyle w:val="Styl5"/>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num w:numId="1">
    <w:abstractNumId w:val="0"/>
  </w:num>
  <w:num w:numId="2">
    <w:abstractNumId w:val="65"/>
  </w:num>
  <w:num w:numId="3">
    <w:abstractNumId w:val="67"/>
  </w:num>
  <w:num w:numId="4">
    <w:abstractNumId w:val="38"/>
  </w:num>
  <w:num w:numId="5">
    <w:abstractNumId w:val="30"/>
  </w:num>
  <w:num w:numId="6">
    <w:abstractNumId w:val="22"/>
  </w:num>
  <w:num w:numId="7">
    <w:abstractNumId w:val="26"/>
  </w:num>
  <w:num w:numId="8">
    <w:abstractNumId w:val="96"/>
  </w:num>
  <w:num w:numId="9">
    <w:abstractNumId w:val="35"/>
  </w:num>
  <w:num w:numId="10">
    <w:abstractNumId w:val="97"/>
  </w:num>
  <w:num w:numId="11">
    <w:abstractNumId w:val="66"/>
  </w:num>
  <w:num w:numId="12">
    <w:abstractNumId w:val="75"/>
  </w:num>
  <w:num w:numId="13">
    <w:abstractNumId w:val="49"/>
  </w:num>
  <w:num w:numId="14">
    <w:abstractNumId w:val="48"/>
  </w:num>
  <w:num w:numId="15">
    <w:abstractNumId w:val="72"/>
  </w:num>
  <w:num w:numId="16">
    <w:abstractNumId w:val="20"/>
  </w:num>
  <w:num w:numId="17">
    <w:abstractNumId w:val="82"/>
  </w:num>
  <w:num w:numId="18">
    <w:abstractNumId w:val="42"/>
  </w:num>
  <w:num w:numId="19">
    <w:abstractNumId w:val="77"/>
  </w:num>
  <w:num w:numId="20">
    <w:abstractNumId w:val="94"/>
  </w:num>
  <w:num w:numId="21">
    <w:abstractNumId w:val="89"/>
  </w:num>
  <w:num w:numId="22">
    <w:abstractNumId w:val="70"/>
  </w:num>
  <w:num w:numId="23">
    <w:abstractNumId w:val="93"/>
  </w:num>
  <w:num w:numId="24">
    <w:abstractNumId w:val="58"/>
  </w:num>
  <w:num w:numId="25">
    <w:abstractNumId w:val="32"/>
  </w:num>
  <w:num w:numId="26">
    <w:abstractNumId w:val="54"/>
  </w:num>
  <w:num w:numId="27">
    <w:abstractNumId w:val="90"/>
  </w:num>
  <w:num w:numId="28">
    <w:abstractNumId w:val="83"/>
  </w:num>
  <w:num w:numId="29">
    <w:abstractNumId w:val="21"/>
  </w:num>
  <w:num w:numId="30">
    <w:abstractNumId w:val="81"/>
  </w:num>
  <w:num w:numId="31">
    <w:abstractNumId w:val="50"/>
  </w:num>
  <w:num w:numId="32">
    <w:abstractNumId w:val="51"/>
  </w:num>
  <w:num w:numId="33">
    <w:abstractNumId w:val="11"/>
  </w:num>
  <w:num w:numId="34">
    <w:abstractNumId w:val="69"/>
  </w:num>
  <w:num w:numId="35">
    <w:abstractNumId w:val="95"/>
  </w:num>
  <w:num w:numId="36">
    <w:abstractNumId w:val="28"/>
  </w:num>
  <w:num w:numId="37">
    <w:abstractNumId w:val="74"/>
  </w:num>
  <w:num w:numId="38">
    <w:abstractNumId w:val="16"/>
  </w:num>
  <w:num w:numId="39">
    <w:abstractNumId w:val="4"/>
  </w:num>
  <w:num w:numId="40">
    <w:abstractNumId w:val="18"/>
  </w:num>
  <w:num w:numId="41">
    <w:abstractNumId w:val="25"/>
  </w:num>
  <w:num w:numId="42">
    <w:abstractNumId w:val="64"/>
  </w:num>
  <w:num w:numId="43">
    <w:abstractNumId w:val="84"/>
  </w:num>
  <w:num w:numId="44">
    <w:abstractNumId w:val="27"/>
  </w:num>
  <w:num w:numId="45">
    <w:abstractNumId w:val="31"/>
  </w:num>
  <w:num w:numId="46">
    <w:abstractNumId w:val="61"/>
  </w:num>
  <w:num w:numId="47">
    <w:abstractNumId w:val="13"/>
  </w:num>
  <w:num w:numId="48">
    <w:abstractNumId w:val="6"/>
  </w:num>
  <w:num w:numId="49">
    <w:abstractNumId w:val="8"/>
  </w:num>
  <w:num w:numId="50">
    <w:abstractNumId w:val="43"/>
  </w:num>
  <w:num w:numId="51">
    <w:abstractNumId w:val="39"/>
  </w:num>
  <w:num w:numId="52">
    <w:abstractNumId w:val="44"/>
  </w:num>
  <w:num w:numId="53">
    <w:abstractNumId w:val="47"/>
  </w:num>
  <w:num w:numId="54">
    <w:abstractNumId w:val="34"/>
  </w:num>
  <w:num w:numId="55">
    <w:abstractNumId w:val="5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91"/>
  </w:num>
  <w:num w:numId="57">
    <w:abstractNumId w:val="88"/>
  </w:num>
  <w:num w:numId="58">
    <w:abstractNumId w:val="85"/>
  </w:num>
  <w:num w:numId="59">
    <w:abstractNumId w:val="10"/>
  </w:num>
  <w:num w:numId="60">
    <w:abstractNumId w:val="71"/>
  </w:num>
  <w:num w:numId="61">
    <w:abstractNumId w:val="29"/>
  </w:num>
  <w:num w:numId="62">
    <w:abstractNumId w:val="9"/>
  </w:num>
  <w:num w:numId="63">
    <w:abstractNumId w:val="12"/>
  </w:num>
  <w:num w:numId="64">
    <w:abstractNumId w:val="36"/>
  </w:num>
  <w:num w:numId="65">
    <w:abstractNumId w:val="63"/>
  </w:num>
  <w:num w:numId="66">
    <w:abstractNumId w:val="55"/>
  </w:num>
  <w:num w:numId="67">
    <w:abstractNumId w:val="7"/>
  </w:num>
  <w:num w:numId="68">
    <w:abstractNumId w:val="53"/>
  </w:num>
  <w:num w:numId="69">
    <w:abstractNumId w:val="62"/>
  </w:num>
  <w:num w:numId="70">
    <w:abstractNumId w:val="23"/>
  </w:num>
  <w:num w:numId="71">
    <w:abstractNumId w:val="86"/>
  </w:num>
  <w:num w:numId="72">
    <w:abstractNumId w:val="73"/>
  </w:num>
  <w:num w:numId="73">
    <w:abstractNumId w:val="15"/>
  </w:num>
  <w:num w:numId="74">
    <w:abstractNumId w:val="92"/>
  </w:num>
  <w:num w:numId="75">
    <w:abstractNumId w:val="14"/>
  </w:num>
  <w:num w:numId="76">
    <w:abstractNumId w:val="57"/>
  </w:num>
  <w:num w:numId="77">
    <w:abstractNumId w:val="5"/>
  </w:num>
  <w:num w:numId="78">
    <w:abstractNumId w:val="17"/>
  </w:num>
  <w:num w:numId="79">
    <w:abstractNumId w:val="76"/>
  </w:num>
  <w:num w:numId="80">
    <w:abstractNumId w:val="60"/>
  </w:num>
  <w:num w:numId="81">
    <w:abstractNumId w:val="80"/>
  </w:num>
  <w:num w:numId="82">
    <w:abstractNumId w:val="2"/>
  </w:num>
  <w:num w:numId="83">
    <w:abstractNumId w:val="78"/>
  </w:num>
  <w:num w:numId="84">
    <w:abstractNumId w:val="52"/>
  </w:num>
  <w:num w:numId="85">
    <w:abstractNumId w:val="79"/>
  </w:num>
  <w:num w:numId="86">
    <w:abstractNumId w:val="33"/>
  </w:num>
  <w:num w:numId="87">
    <w:abstractNumId w:val="56"/>
  </w:num>
  <w:num w:numId="88">
    <w:abstractNumId w:val="3"/>
  </w:num>
  <w:num w:numId="89">
    <w:abstractNumId w:val="40"/>
  </w:num>
  <w:num w:numId="90">
    <w:abstractNumId w:val="41"/>
  </w:num>
  <w:num w:numId="91">
    <w:abstractNumId w:val="37"/>
  </w:num>
  <w:num w:numId="92">
    <w:abstractNumId w:val="1"/>
  </w:num>
  <w:num w:numId="93">
    <w:abstractNumId w:val="19"/>
  </w:num>
  <w:num w:numId="94">
    <w:abstractNumId w:val="68"/>
  </w:num>
  <w:num w:numId="95">
    <w:abstractNumId w:val="45"/>
  </w:num>
  <w:num w:numId="96">
    <w:abstractNumId w:val="87"/>
  </w:num>
  <w:num w:numId="97">
    <w:abstractNumId w:val="46"/>
  </w:num>
  <w:num w:numId="98">
    <w:abstractNumId w:val="24"/>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7E47"/>
    <w:rsid w:val="00015797"/>
    <w:rsid w:val="0001761C"/>
    <w:rsid w:val="00033010"/>
    <w:rsid w:val="000C7178"/>
    <w:rsid w:val="000E354F"/>
    <w:rsid w:val="000E6B1C"/>
    <w:rsid w:val="00127DE1"/>
    <w:rsid w:val="001B0E85"/>
    <w:rsid w:val="001B5632"/>
    <w:rsid w:val="00210FE6"/>
    <w:rsid w:val="00226DB5"/>
    <w:rsid w:val="002725AE"/>
    <w:rsid w:val="002A4440"/>
    <w:rsid w:val="002A6735"/>
    <w:rsid w:val="002D5D67"/>
    <w:rsid w:val="002E2D6E"/>
    <w:rsid w:val="002E5BEB"/>
    <w:rsid w:val="00313E1D"/>
    <w:rsid w:val="0033795A"/>
    <w:rsid w:val="00340082"/>
    <w:rsid w:val="00390912"/>
    <w:rsid w:val="003B1D95"/>
    <w:rsid w:val="003F6929"/>
    <w:rsid w:val="003F7DE9"/>
    <w:rsid w:val="0042318B"/>
    <w:rsid w:val="00434609"/>
    <w:rsid w:val="004365D7"/>
    <w:rsid w:val="004478F7"/>
    <w:rsid w:val="0045220B"/>
    <w:rsid w:val="004C68D8"/>
    <w:rsid w:val="004D26E5"/>
    <w:rsid w:val="004E7A31"/>
    <w:rsid w:val="00531E03"/>
    <w:rsid w:val="00555EB3"/>
    <w:rsid w:val="00646A99"/>
    <w:rsid w:val="006671AC"/>
    <w:rsid w:val="00724D1E"/>
    <w:rsid w:val="007A3E3E"/>
    <w:rsid w:val="007D1FAF"/>
    <w:rsid w:val="008163F1"/>
    <w:rsid w:val="00840BAF"/>
    <w:rsid w:val="00842272"/>
    <w:rsid w:val="008518C0"/>
    <w:rsid w:val="00860181"/>
    <w:rsid w:val="00862147"/>
    <w:rsid w:val="008A2C4E"/>
    <w:rsid w:val="008B26E1"/>
    <w:rsid w:val="008D348A"/>
    <w:rsid w:val="008F5BDB"/>
    <w:rsid w:val="00935DC0"/>
    <w:rsid w:val="009E529B"/>
    <w:rsid w:val="009F2860"/>
    <w:rsid w:val="00A05410"/>
    <w:rsid w:val="00A31EE3"/>
    <w:rsid w:val="00A62638"/>
    <w:rsid w:val="00A65151"/>
    <w:rsid w:val="00AA76FD"/>
    <w:rsid w:val="00AB27E5"/>
    <w:rsid w:val="00AC0803"/>
    <w:rsid w:val="00AD058B"/>
    <w:rsid w:val="00AE33EE"/>
    <w:rsid w:val="00AE7CFB"/>
    <w:rsid w:val="00B66D43"/>
    <w:rsid w:val="00B7565B"/>
    <w:rsid w:val="00BE3A26"/>
    <w:rsid w:val="00C57E47"/>
    <w:rsid w:val="00C60621"/>
    <w:rsid w:val="00C61B96"/>
    <w:rsid w:val="00C6504A"/>
    <w:rsid w:val="00CA464A"/>
    <w:rsid w:val="00D2230E"/>
    <w:rsid w:val="00D22469"/>
    <w:rsid w:val="00D23E35"/>
    <w:rsid w:val="00D37727"/>
    <w:rsid w:val="00D52504"/>
    <w:rsid w:val="00D77580"/>
    <w:rsid w:val="00D86A2B"/>
    <w:rsid w:val="00DA034C"/>
    <w:rsid w:val="00DD5020"/>
    <w:rsid w:val="00DE2ADE"/>
    <w:rsid w:val="00DF551C"/>
    <w:rsid w:val="00DF6F5A"/>
    <w:rsid w:val="00E06A34"/>
    <w:rsid w:val="00E451BD"/>
    <w:rsid w:val="00E64A60"/>
    <w:rsid w:val="00E64B72"/>
    <w:rsid w:val="00E7532A"/>
    <w:rsid w:val="00E858AA"/>
    <w:rsid w:val="00EA2A6C"/>
    <w:rsid w:val="00EC5141"/>
    <w:rsid w:val="00ED7DF4"/>
    <w:rsid w:val="00EE43AC"/>
    <w:rsid w:val="00F27BBD"/>
    <w:rsid w:val="00F30344"/>
    <w:rsid w:val="00F36337"/>
    <w:rsid w:val="00F5009F"/>
    <w:rsid w:val="00FD0D1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42CB7A"/>
  <w15:docId w15:val="{5AFC1342-9C1C-47C1-826F-0CE489BAEB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0"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paragraph" w:styleId="Nagwek1">
    <w:name w:val="heading 1"/>
    <w:basedOn w:val="Normalny"/>
    <w:next w:val="Normalny"/>
    <w:link w:val="Nagwek1Znak"/>
    <w:uiPriority w:val="99"/>
    <w:qFormat/>
    <w:rsid w:val="00C57E47"/>
    <w:pPr>
      <w:keepNext/>
      <w:keepLines/>
      <w:numPr>
        <w:numId w:val="84"/>
      </w:numPr>
      <w:spacing w:before="480" w:after="0" w:line="276" w:lineRule="auto"/>
      <w:outlineLvl w:val="0"/>
    </w:pPr>
    <w:rPr>
      <w:rFonts w:ascii="Cambria" w:eastAsia="Times New Roman" w:hAnsi="Cambria" w:cs="Times New Roman"/>
      <w:b/>
      <w:bCs/>
      <w:color w:val="365F91"/>
      <w:sz w:val="28"/>
      <w:szCs w:val="28"/>
      <w:lang w:val="en-GB"/>
    </w:rPr>
  </w:style>
  <w:style w:type="paragraph" w:styleId="Nagwek2">
    <w:name w:val="heading 2"/>
    <w:aliases w:val="H2,Subhead A,2"/>
    <w:basedOn w:val="Normalny"/>
    <w:next w:val="Normalny"/>
    <w:link w:val="Nagwek2Znak"/>
    <w:uiPriority w:val="9"/>
    <w:qFormat/>
    <w:rsid w:val="00C57E47"/>
    <w:pPr>
      <w:keepNext/>
      <w:keepLines/>
      <w:numPr>
        <w:ilvl w:val="1"/>
        <w:numId w:val="84"/>
      </w:numPr>
      <w:spacing w:before="200" w:after="0" w:line="276" w:lineRule="auto"/>
      <w:ind w:left="0" w:firstLine="0"/>
      <w:outlineLvl w:val="1"/>
    </w:pPr>
    <w:rPr>
      <w:rFonts w:ascii="Cambria" w:eastAsia="Times New Roman" w:hAnsi="Cambria" w:cs="Times New Roman"/>
      <w:b/>
      <w:bCs/>
      <w:color w:val="4F81BD"/>
      <w:sz w:val="26"/>
      <w:szCs w:val="26"/>
      <w:lang w:val="en-GB"/>
    </w:rPr>
  </w:style>
  <w:style w:type="paragraph" w:styleId="Nagwek3">
    <w:name w:val="heading 3"/>
    <w:basedOn w:val="Normalny"/>
    <w:next w:val="Normalny"/>
    <w:link w:val="Nagwek3Znak"/>
    <w:qFormat/>
    <w:rsid w:val="00C57E47"/>
    <w:pPr>
      <w:keepNext/>
      <w:keepLines/>
      <w:numPr>
        <w:ilvl w:val="2"/>
        <w:numId w:val="84"/>
      </w:numPr>
      <w:spacing w:before="200" w:after="0" w:line="276" w:lineRule="auto"/>
      <w:ind w:left="0" w:firstLine="0"/>
      <w:outlineLvl w:val="2"/>
    </w:pPr>
    <w:rPr>
      <w:rFonts w:ascii="Cambria" w:eastAsia="Times New Roman" w:hAnsi="Cambria" w:cs="Times New Roman"/>
      <w:b/>
      <w:bCs/>
      <w:color w:val="4F81BD"/>
      <w:lang w:val="en-GB"/>
    </w:rPr>
  </w:style>
  <w:style w:type="paragraph" w:styleId="Nagwek4">
    <w:name w:val="heading 4"/>
    <w:basedOn w:val="Normalny"/>
    <w:next w:val="Normalny"/>
    <w:link w:val="Nagwek4Znak"/>
    <w:uiPriority w:val="99"/>
    <w:qFormat/>
    <w:rsid w:val="00C57E47"/>
    <w:pPr>
      <w:keepNext/>
      <w:numPr>
        <w:ilvl w:val="3"/>
        <w:numId w:val="84"/>
      </w:numPr>
      <w:spacing w:before="240" w:after="60" w:line="276" w:lineRule="auto"/>
      <w:ind w:left="0" w:firstLine="0"/>
      <w:outlineLvl w:val="3"/>
    </w:pPr>
    <w:rPr>
      <w:rFonts w:ascii="Calibri" w:eastAsia="Times New Roman" w:hAnsi="Calibri" w:cs="Times New Roman"/>
      <w:b/>
      <w:bCs/>
      <w:sz w:val="28"/>
      <w:szCs w:val="28"/>
      <w:lang w:val="en-GB"/>
    </w:rPr>
  </w:style>
  <w:style w:type="paragraph" w:styleId="Nagwek5">
    <w:name w:val="heading 5"/>
    <w:basedOn w:val="Normalny"/>
    <w:next w:val="Normalny"/>
    <w:link w:val="Nagwek5Znak"/>
    <w:uiPriority w:val="99"/>
    <w:qFormat/>
    <w:rsid w:val="00C57E47"/>
    <w:pPr>
      <w:numPr>
        <w:ilvl w:val="4"/>
        <w:numId w:val="84"/>
      </w:numPr>
      <w:spacing w:before="240" w:after="60" w:line="276" w:lineRule="auto"/>
      <w:ind w:left="0" w:firstLine="0"/>
      <w:outlineLvl w:val="4"/>
    </w:pPr>
    <w:rPr>
      <w:rFonts w:ascii="Calibri" w:eastAsia="Calibri" w:hAnsi="Calibri" w:cs="Times New Roman"/>
      <w:b/>
      <w:bCs/>
      <w:i/>
      <w:iCs/>
      <w:sz w:val="26"/>
      <w:szCs w:val="26"/>
      <w:lang w:val="en-GB"/>
    </w:rPr>
  </w:style>
  <w:style w:type="paragraph" w:styleId="Nagwek6">
    <w:name w:val="heading 6"/>
    <w:basedOn w:val="Normalny"/>
    <w:next w:val="Normalny"/>
    <w:link w:val="Nagwek6Znak"/>
    <w:uiPriority w:val="99"/>
    <w:unhideWhenUsed/>
    <w:qFormat/>
    <w:rsid w:val="00C57E47"/>
    <w:pPr>
      <w:keepNext/>
      <w:keepLines/>
      <w:numPr>
        <w:ilvl w:val="5"/>
        <w:numId w:val="84"/>
      </w:numPr>
      <w:spacing w:before="200" w:after="0" w:line="276" w:lineRule="auto"/>
      <w:outlineLvl w:val="5"/>
    </w:pPr>
    <w:rPr>
      <w:rFonts w:ascii="Cambria" w:eastAsia="Times New Roman" w:hAnsi="Cambria" w:cs="Times New Roman"/>
      <w:i/>
      <w:iCs/>
      <w:color w:val="243F60"/>
      <w:lang w:val="x-none"/>
    </w:rPr>
  </w:style>
  <w:style w:type="paragraph" w:styleId="Nagwek7">
    <w:name w:val="heading 7"/>
    <w:basedOn w:val="Normalny"/>
    <w:next w:val="Normalny"/>
    <w:link w:val="Nagwek7Znak"/>
    <w:uiPriority w:val="99"/>
    <w:unhideWhenUsed/>
    <w:qFormat/>
    <w:rsid w:val="00C57E47"/>
    <w:pPr>
      <w:keepNext/>
      <w:keepLines/>
      <w:numPr>
        <w:ilvl w:val="6"/>
        <w:numId w:val="84"/>
      </w:numPr>
      <w:spacing w:before="200" w:after="0" w:line="276" w:lineRule="auto"/>
      <w:outlineLvl w:val="6"/>
    </w:pPr>
    <w:rPr>
      <w:rFonts w:ascii="Cambria" w:eastAsia="Times New Roman" w:hAnsi="Cambria" w:cs="Times New Roman"/>
      <w:i/>
      <w:iCs/>
      <w:color w:val="404040"/>
      <w:lang w:val="x-none"/>
    </w:rPr>
  </w:style>
  <w:style w:type="paragraph" w:styleId="Nagwek8">
    <w:name w:val="heading 8"/>
    <w:basedOn w:val="Normalny"/>
    <w:next w:val="Normalny"/>
    <w:link w:val="Nagwek8Znak"/>
    <w:uiPriority w:val="99"/>
    <w:unhideWhenUsed/>
    <w:qFormat/>
    <w:rsid w:val="00C57E47"/>
    <w:pPr>
      <w:keepNext/>
      <w:keepLines/>
      <w:numPr>
        <w:ilvl w:val="7"/>
        <w:numId w:val="84"/>
      </w:numPr>
      <w:spacing w:before="200" w:after="0" w:line="276" w:lineRule="auto"/>
      <w:outlineLvl w:val="7"/>
    </w:pPr>
    <w:rPr>
      <w:rFonts w:ascii="Cambria" w:eastAsia="Times New Roman" w:hAnsi="Cambria" w:cs="Times New Roman"/>
      <w:color w:val="404040"/>
      <w:sz w:val="20"/>
      <w:szCs w:val="20"/>
      <w:lang w:val="x-none"/>
    </w:rPr>
  </w:style>
  <w:style w:type="paragraph" w:styleId="Nagwek9">
    <w:name w:val="heading 9"/>
    <w:basedOn w:val="Normalny"/>
    <w:next w:val="Normalny"/>
    <w:link w:val="Nagwek9Znak"/>
    <w:uiPriority w:val="99"/>
    <w:qFormat/>
    <w:rsid w:val="00C57E47"/>
    <w:pPr>
      <w:numPr>
        <w:ilvl w:val="8"/>
        <w:numId w:val="84"/>
      </w:numPr>
      <w:spacing w:before="240" w:after="60" w:line="276" w:lineRule="auto"/>
      <w:ind w:left="0" w:firstLine="0"/>
      <w:outlineLvl w:val="8"/>
    </w:pPr>
    <w:rPr>
      <w:rFonts w:ascii="Arial" w:eastAsia="Calibri" w:hAnsi="Arial" w:cs="Times New Roman"/>
      <w:lang w:val="en-GB"/>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rsid w:val="00C57E47"/>
    <w:rPr>
      <w:rFonts w:ascii="Cambria" w:eastAsia="Times New Roman" w:hAnsi="Cambria" w:cs="Times New Roman"/>
      <w:b/>
      <w:bCs/>
      <w:color w:val="365F91"/>
      <w:sz w:val="28"/>
      <w:szCs w:val="28"/>
      <w:lang w:val="en-GB"/>
    </w:rPr>
  </w:style>
  <w:style w:type="character" w:customStyle="1" w:styleId="Nagwek2Znak">
    <w:name w:val="Nagłówek 2 Znak"/>
    <w:aliases w:val="H2 Znak,Subhead A Znak,2 Znak"/>
    <w:basedOn w:val="Domylnaczcionkaakapitu"/>
    <w:link w:val="Nagwek2"/>
    <w:uiPriority w:val="9"/>
    <w:rsid w:val="00C57E47"/>
    <w:rPr>
      <w:rFonts w:ascii="Cambria" w:eastAsia="Times New Roman" w:hAnsi="Cambria" w:cs="Times New Roman"/>
      <w:b/>
      <w:bCs/>
      <w:color w:val="4F81BD"/>
      <w:sz w:val="26"/>
      <w:szCs w:val="26"/>
      <w:lang w:val="en-GB"/>
    </w:rPr>
  </w:style>
  <w:style w:type="character" w:customStyle="1" w:styleId="Nagwek3Znak">
    <w:name w:val="Nagłówek 3 Znak"/>
    <w:basedOn w:val="Domylnaczcionkaakapitu"/>
    <w:link w:val="Nagwek3"/>
    <w:rsid w:val="00C57E47"/>
    <w:rPr>
      <w:rFonts w:ascii="Cambria" w:eastAsia="Times New Roman" w:hAnsi="Cambria" w:cs="Times New Roman"/>
      <w:b/>
      <w:bCs/>
      <w:color w:val="4F81BD"/>
      <w:lang w:val="en-GB"/>
    </w:rPr>
  </w:style>
  <w:style w:type="character" w:customStyle="1" w:styleId="Nagwek4Znak">
    <w:name w:val="Nagłówek 4 Znak"/>
    <w:basedOn w:val="Domylnaczcionkaakapitu"/>
    <w:link w:val="Nagwek4"/>
    <w:uiPriority w:val="99"/>
    <w:rsid w:val="00C57E47"/>
    <w:rPr>
      <w:rFonts w:ascii="Calibri" w:eastAsia="Times New Roman" w:hAnsi="Calibri" w:cs="Times New Roman"/>
      <w:b/>
      <w:bCs/>
      <w:sz w:val="28"/>
      <w:szCs w:val="28"/>
      <w:lang w:val="en-GB"/>
    </w:rPr>
  </w:style>
  <w:style w:type="character" w:customStyle="1" w:styleId="Nagwek5Znak">
    <w:name w:val="Nagłówek 5 Znak"/>
    <w:basedOn w:val="Domylnaczcionkaakapitu"/>
    <w:link w:val="Nagwek5"/>
    <w:uiPriority w:val="99"/>
    <w:rsid w:val="00C57E47"/>
    <w:rPr>
      <w:rFonts w:ascii="Calibri" w:eastAsia="Calibri" w:hAnsi="Calibri" w:cs="Times New Roman"/>
      <w:b/>
      <w:bCs/>
      <w:i/>
      <w:iCs/>
      <w:sz w:val="26"/>
      <w:szCs w:val="26"/>
      <w:lang w:val="en-GB"/>
    </w:rPr>
  </w:style>
  <w:style w:type="character" w:customStyle="1" w:styleId="Nagwek6Znak">
    <w:name w:val="Nagłówek 6 Znak"/>
    <w:basedOn w:val="Domylnaczcionkaakapitu"/>
    <w:link w:val="Nagwek6"/>
    <w:uiPriority w:val="99"/>
    <w:rsid w:val="00C57E47"/>
    <w:rPr>
      <w:rFonts w:ascii="Cambria" w:eastAsia="Times New Roman" w:hAnsi="Cambria" w:cs="Times New Roman"/>
      <w:i/>
      <w:iCs/>
      <w:color w:val="243F60"/>
      <w:lang w:val="x-none"/>
    </w:rPr>
  </w:style>
  <w:style w:type="character" w:customStyle="1" w:styleId="Nagwek7Znak">
    <w:name w:val="Nagłówek 7 Znak"/>
    <w:basedOn w:val="Domylnaczcionkaakapitu"/>
    <w:link w:val="Nagwek7"/>
    <w:uiPriority w:val="99"/>
    <w:rsid w:val="00C57E47"/>
    <w:rPr>
      <w:rFonts w:ascii="Cambria" w:eastAsia="Times New Roman" w:hAnsi="Cambria" w:cs="Times New Roman"/>
      <w:i/>
      <w:iCs/>
      <w:color w:val="404040"/>
      <w:lang w:val="x-none"/>
    </w:rPr>
  </w:style>
  <w:style w:type="character" w:customStyle="1" w:styleId="Nagwek8Znak">
    <w:name w:val="Nagłówek 8 Znak"/>
    <w:basedOn w:val="Domylnaczcionkaakapitu"/>
    <w:link w:val="Nagwek8"/>
    <w:uiPriority w:val="99"/>
    <w:rsid w:val="00C57E47"/>
    <w:rPr>
      <w:rFonts w:ascii="Cambria" w:eastAsia="Times New Roman" w:hAnsi="Cambria" w:cs="Times New Roman"/>
      <w:color w:val="404040"/>
      <w:sz w:val="20"/>
      <w:szCs w:val="20"/>
      <w:lang w:val="x-none"/>
    </w:rPr>
  </w:style>
  <w:style w:type="character" w:customStyle="1" w:styleId="Nagwek9Znak">
    <w:name w:val="Nagłówek 9 Znak"/>
    <w:basedOn w:val="Domylnaczcionkaakapitu"/>
    <w:link w:val="Nagwek9"/>
    <w:uiPriority w:val="99"/>
    <w:rsid w:val="00C57E47"/>
    <w:rPr>
      <w:rFonts w:ascii="Arial" w:eastAsia="Calibri" w:hAnsi="Arial" w:cs="Times New Roman"/>
      <w:lang w:val="en-GB"/>
    </w:rPr>
  </w:style>
  <w:style w:type="paragraph" w:styleId="Akapitzlist">
    <w:name w:val="List Paragraph"/>
    <w:aliases w:val="Numerowanie,List Paragraph,L1,Akapit z listą5"/>
    <w:basedOn w:val="Normalny"/>
    <w:link w:val="AkapitzlistZnak1"/>
    <w:qFormat/>
    <w:rsid w:val="00C57E47"/>
    <w:pPr>
      <w:spacing w:after="200" w:line="276" w:lineRule="auto"/>
      <w:ind w:left="720"/>
      <w:contextualSpacing/>
    </w:pPr>
    <w:rPr>
      <w:rFonts w:ascii="Calibri" w:eastAsia="Calibri" w:hAnsi="Calibri" w:cs="Times New Roman"/>
      <w:lang w:val="x-none"/>
    </w:rPr>
  </w:style>
  <w:style w:type="paragraph" w:styleId="Tekstdymka">
    <w:name w:val="Balloon Text"/>
    <w:basedOn w:val="Normalny"/>
    <w:link w:val="TekstdymkaZnak"/>
    <w:uiPriority w:val="99"/>
    <w:unhideWhenUsed/>
    <w:rsid w:val="00C57E47"/>
    <w:pPr>
      <w:spacing w:after="0" w:line="240" w:lineRule="auto"/>
    </w:pPr>
    <w:rPr>
      <w:rFonts w:ascii="Tahoma" w:eastAsia="Calibri" w:hAnsi="Tahoma" w:cs="Tahoma"/>
      <w:sz w:val="16"/>
      <w:szCs w:val="16"/>
      <w:lang w:val="en-GB"/>
    </w:rPr>
  </w:style>
  <w:style w:type="character" w:customStyle="1" w:styleId="TekstdymkaZnak">
    <w:name w:val="Tekst dymka Znak"/>
    <w:basedOn w:val="Domylnaczcionkaakapitu"/>
    <w:link w:val="Tekstdymka"/>
    <w:uiPriority w:val="99"/>
    <w:rsid w:val="00C57E47"/>
    <w:rPr>
      <w:rFonts w:ascii="Tahoma" w:eastAsia="Calibri" w:hAnsi="Tahoma" w:cs="Tahoma"/>
      <w:sz w:val="16"/>
      <w:szCs w:val="16"/>
      <w:lang w:val="en-GB"/>
    </w:rPr>
  </w:style>
  <w:style w:type="paragraph" w:styleId="Tytu">
    <w:name w:val="Title"/>
    <w:basedOn w:val="Normalny"/>
    <w:next w:val="Normalny"/>
    <w:link w:val="TytuZnak"/>
    <w:uiPriority w:val="10"/>
    <w:qFormat/>
    <w:rsid w:val="00C57E47"/>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val="en-GB"/>
    </w:rPr>
  </w:style>
  <w:style w:type="character" w:customStyle="1" w:styleId="TytuZnak">
    <w:name w:val="Tytuł Znak"/>
    <w:basedOn w:val="Domylnaczcionkaakapitu"/>
    <w:link w:val="Tytu"/>
    <w:uiPriority w:val="10"/>
    <w:rsid w:val="00C57E47"/>
    <w:rPr>
      <w:rFonts w:ascii="Cambria" w:eastAsia="Times New Roman" w:hAnsi="Cambria" w:cs="Times New Roman"/>
      <w:color w:val="17365D"/>
      <w:spacing w:val="5"/>
      <w:kern w:val="28"/>
      <w:sz w:val="52"/>
      <w:szCs w:val="52"/>
      <w:lang w:val="en-GB"/>
    </w:rPr>
  </w:style>
  <w:style w:type="table" w:styleId="Tabela-Siatka">
    <w:name w:val="Table Grid"/>
    <w:aliases w:val="ITable Grid-uwaga"/>
    <w:basedOn w:val="Standardowy"/>
    <w:uiPriority w:val="59"/>
    <w:rsid w:val="00C57E47"/>
    <w:pPr>
      <w:spacing w:after="0" w:line="240" w:lineRule="auto"/>
    </w:pPr>
    <w:rPr>
      <w:rFonts w:ascii="Calibri" w:eastAsia="Calibri"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ekstprzypisukocowego">
    <w:name w:val="endnote text"/>
    <w:basedOn w:val="Normalny"/>
    <w:link w:val="TekstprzypisukocowegoZnak"/>
    <w:uiPriority w:val="99"/>
    <w:unhideWhenUsed/>
    <w:rsid w:val="00C57E47"/>
    <w:pPr>
      <w:spacing w:after="0" w:line="240" w:lineRule="auto"/>
    </w:pPr>
    <w:rPr>
      <w:rFonts w:ascii="Calibri" w:eastAsia="Calibri" w:hAnsi="Calibri" w:cs="Times New Roman"/>
      <w:sz w:val="20"/>
      <w:szCs w:val="20"/>
      <w:lang w:val="en-GB"/>
    </w:rPr>
  </w:style>
  <w:style w:type="character" w:customStyle="1" w:styleId="TekstprzypisukocowegoZnak">
    <w:name w:val="Tekst przypisu końcowego Znak"/>
    <w:basedOn w:val="Domylnaczcionkaakapitu"/>
    <w:link w:val="Tekstprzypisukocowego"/>
    <w:uiPriority w:val="99"/>
    <w:rsid w:val="00C57E47"/>
    <w:rPr>
      <w:rFonts w:ascii="Calibri" w:eastAsia="Calibri" w:hAnsi="Calibri" w:cs="Times New Roman"/>
      <w:sz w:val="20"/>
      <w:szCs w:val="20"/>
      <w:lang w:val="en-GB"/>
    </w:rPr>
  </w:style>
  <w:style w:type="character" w:customStyle="1" w:styleId="ZnakZnak3">
    <w:name w:val="Znak Znak3"/>
    <w:locked/>
    <w:rsid w:val="00C57E47"/>
    <w:rPr>
      <w:rFonts w:ascii="Cambria" w:hAnsi="Cambria"/>
      <w:b/>
      <w:bCs/>
      <w:color w:val="365F91"/>
      <w:sz w:val="28"/>
      <w:szCs w:val="28"/>
      <w:lang w:val="en-GB" w:eastAsia="en-US" w:bidi="ar-SA"/>
    </w:rPr>
  </w:style>
  <w:style w:type="character" w:customStyle="1" w:styleId="ZnakZnak2">
    <w:name w:val="Znak Znak2"/>
    <w:locked/>
    <w:rsid w:val="00C57E47"/>
    <w:rPr>
      <w:rFonts w:ascii="Cambria" w:hAnsi="Cambria"/>
      <w:b/>
      <w:bCs/>
      <w:color w:val="4F81BD"/>
      <w:sz w:val="26"/>
      <w:szCs w:val="26"/>
      <w:lang w:val="en-GB" w:eastAsia="en-US" w:bidi="ar-SA"/>
    </w:rPr>
  </w:style>
  <w:style w:type="character" w:customStyle="1" w:styleId="ZnakZnak1">
    <w:name w:val="Znak Znak1"/>
    <w:locked/>
    <w:rsid w:val="00C57E47"/>
    <w:rPr>
      <w:rFonts w:ascii="Cambria" w:hAnsi="Cambria"/>
      <w:b/>
      <w:bCs/>
      <w:color w:val="4F81BD"/>
      <w:sz w:val="22"/>
      <w:szCs w:val="22"/>
      <w:lang w:val="en-GB" w:eastAsia="en-US" w:bidi="ar-SA"/>
    </w:rPr>
  </w:style>
  <w:style w:type="character" w:customStyle="1" w:styleId="ZnakZnak">
    <w:name w:val="Znak Znak"/>
    <w:locked/>
    <w:rsid w:val="00C57E47"/>
    <w:rPr>
      <w:rFonts w:ascii="Cambria" w:hAnsi="Cambria"/>
      <w:color w:val="17365D"/>
      <w:spacing w:val="5"/>
      <w:kern w:val="28"/>
      <w:sz w:val="52"/>
      <w:szCs w:val="52"/>
      <w:lang w:val="en-GB" w:eastAsia="en-US" w:bidi="ar-SA"/>
    </w:rPr>
  </w:style>
  <w:style w:type="paragraph" w:customStyle="1" w:styleId="nr">
    <w:name w:val="!nr"/>
    <w:basedOn w:val="Listanumerowana"/>
    <w:rsid w:val="00C57E47"/>
    <w:pPr>
      <w:numPr>
        <w:numId w:val="1"/>
      </w:numPr>
      <w:spacing w:before="120" w:after="120" w:line="360" w:lineRule="auto"/>
    </w:pPr>
    <w:rPr>
      <w:rFonts w:ascii="Cambria" w:hAnsi="Cambria"/>
      <w:color w:val="17365D"/>
      <w:sz w:val="32"/>
      <w:szCs w:val="32"/>
      <w:lang w:val="pl-PL"/>
    </w:rPr>
  </w:style>
  <w:style w:type="paragraph" w:styleId="Listanumerowana">
    <w:name w:val="List Number"/>
    <w:basedOn w:val="Normalny"/>
    <w:rsid w:val="00C57E47"/>
    <w:pPr>
      <w:spacing w:after="200" w:line="276" w:lineRule="auto"/>
    </w:pPr>
    <w:rPr>
      <w:rFonts w:ascii="Calibri" w:eastAsia="Calibri" w:hAnsi="Calibri" w:cs="Times New Roman"/>
      <w:lang w:val="en-GB"/>
    </w:rPr>
  </w:style>
  <w:style w:type="paragraph" w:customStyle="1" w:styleId="norm">
    <w:name w:val="_norm"/>
    <w:basedOn w:val="nr"/>
    <w:rsid w:val="00C57E47"/>
    <w:pPr>
      <w:numPr>
        <w:numId w:val="0"/>
      </w:numPr>
    </w:pPr>
    <w:rPr>
      <w:b/>
      <w:sz w:val="34"/>
      <w:szCs w:val="34"/>
    </w:rPr>
  </w:style>
  <w:style w:type="paragraph" w:customStyle="1" w:styleId="Aaa">
    <w:name w:val="Aaa"/>
    <w:basedOn w:val="nr"/>
    <w:rsid w:val="00C57E47"/>
    <w:rPr>
      <w:smallCaps/>
      <w:szCs w:val="34"/>
    </w:rPr>
  </w:style>
  <w:style w:type="paragraph" w:customStyle="1" w:styleId="EGNaglowek">
    <w:name w:val="EG_Naglowek"/>
    <w:basedOn w:val="Aaa"/>
    <w:rsid w:val="00C57E47"/>
  </w:style>
  <w:style w:type="character" w:styleId="Hipercze">
    <w:name w:val="Hyperlink"/>
    <w:uiPriority w:val="99"/>
    <w:rsid w:val="00C57E47"/>
    <w:rPr>
      <w:color w:val="0000FF"/>
      <w:u w:val="single"/>
    </w:rPr>
  </w:style>
  <w:style w:type="paragraph" w:customStyle="1" w:styleId="EGNormalny">
    <w:name w:val="EG_Normalny"/>
    <w:basedOn w:val="Normalny"/>
    <w:link w:val="EGNormalnyZnak"/>
    <w:rsid w:val="00C57E47"/>
    <w:pPr>
      <w:spacing w:after="80" w:line="240" w:lineRule="auto"/>
      <w:jc w:val="both"/>
    </w:pPr>
    <w:rPr>
      <w:rFonts w:ascii="Calibri" w:eastAsia="Calibri" w:hAnsi="Calibri" w:cs="Times New Roman"/>
    </w:rPr>
  </w:style>
  <w:style w:type="character" w:customStyle="1" w:styleId="EGNormalnyZnak">
    <w:name w:val="EG_Normalny Znak"/>
    <w:link w:val="EGNormalny"/>
    <w:rsid w:val="00C57E47"/>
    <w:rPr>
      <w:rFonts w:ascii="Calibri" w:eastAsia="Calibri" w:hAnsi="Calibri" w:cs="Times New Roman"/>
    </w:rPr>
  </w:style>
  <w:style w:type="paragraph" w:customStyle="1" w:styleId="n1">
    <w:name w:val="_n1"/>
    <w:basedOn w:val="Nagwek1"/>
    <w:rsid w:val="00C57E47"/>
    <w:pPr>
      <w:numPr>
        <w:numId w:val="4"/>
      </w:numPr>
      <w:spacing w:before="240" w:after="240" w:line="240" w:lineRule="auto"/>
      <w:jc w:val="both"/>
    </w:pPr>
    <w:rPr>
      <w:rFonts w:eastAsia="Calibri"/>
      <w:lang w:val="pl-PL"/>
    </w:rPr>
  </w:style>
  <w:style w:type="paragraph" w:customStyle="1" w:styleId="n2">
    <w:name w:val="_n2"/>
    <w:basedOn w:val="Nagwek2"/>
    <w:rsid w:val="00C57E47"/>
    <w:pPr>
      <w:keepLines w:val="0"/>
      <w:numPr>
        <w:numId w:val="4"/>
      </w:numPr>
      <w:tabs>
        <w:tab w:val="num" w:pos="1134"/>
      </w:tabs>
      <w:spacing w:before="240" w:after="60" w:line="240" w:lineRule="auto"/>
      <w:ind w:left="998" w:hanging="431"/>
    </w:pPr>
    <w:rPr>
      <w:rFonts w:cs="Arial"/>
      <w:iCs/>
      <w:color w:val="365F91"/>
      <w:szCs w:val="28"/>
      <w:lang w:val="pl-PL"/>
    </w:rPr>
  </w:style>
  <w:style w:type="paragraph" w:customStyle="1" w:styleId="n3">
    <w:name w:val="_n3"/>
    <w:basedOn w:val="Nagwek2"/>
    <w:rsid w:val="00C57E47"/>
    <w:pPr>
      <w:keepLines w:val="0"/>
      <w:numPr>
        <w:ilvl w:val="2"/>
        <w:numId w:val="4"/>
      </w:numPr>
      <w:spacing w:before="240" w:after="60" w:line="240" w:lineRule="auto"/>
    </w:pPr>
    <w:rPr>
      <w:rFonts w:cs="Arial"/>
      <w:iCs/>
      <w:color w:val="365F91"/>
      <w:sz w:val="24"/>
      <w:szCs w:val="28"/>
      <w:lang w:val="pl-PL"/>
    </w:rPr>
  </w:style>
  <w:style w:type="paragraph" w:customStyle="1" w:styleId="1">
    <w:name w:val="1"/>
    <w:basedOn w:val="Normalny"/>
    <w:link w:val="1Znak"/>
    <w:rsid w:val="00C57E47"/>
    <w:pPr>
      <w:autoSpaceDE w:val="0"/>
      <w:autoSpaceDN w:val="0"/>
      <w:adjustRightInd w:val="0"/>
      <w:spacing w:after="0" w:line="240" w:lineRule="auto"/>
      <w:jc w:val="both"/>
    </w:pPr>
    <w:rPr>
      <w:rFonts w:ascii="Calibri" w:eastAsia="Times New Roman" w:hAnsi="Calibri" w:cs="ArialMT"/>
      <w:lang w:eastAsia="pl-PL"/>
    </w:rPr>
  </w:style>
  <w:style w:type="character" w:customStyle="1" w:styleId="1Znak">
    <w:name w:val="1 Znak"/>
    <w:link w:val="1"/>
    <w:rsid w:val="00C57E47"/>
    <w:rPr>
      <w:rFonts w:ascii="Calibri" w:eastAsia="Times New Roman" w:hAnsi="Calibri" w:cs="ArialMT"/>
      <w:lang w:eastAsia="pl-PL"/>
    </w:rPr>
  </w:style>
  <w:style w:type="paragraph" w:customStyle="1" w:styleId="num">
    <w:name w:val="_num"/>
    <w:basedOn w:val="Listanumerowana"/>
    <w:rsid w:val="00C57E47"/>
    <w:pPr>
      <w:numPr>
        <w:numId w:val="5"/>
      </w:numPr>
      <w:autoSpaceDE w:val="0"/>
      <w:autoSpaceDN w:val="0"/>
      <w:adjustRightInd w:val="0"/>
      <w:spacing w:after="0" w:line="240" w:lineRule="auto"/>
      <w:jc w:val="both"/>
    </w:pPr>
    <w:rPr>
      <w:rFonts w:eastAsia="Times New Roman" w:cs="ArialMT"/>
      <w:lang w:val="pl-PL" w:eastAsia="pl-PL"/>
    </w:rPr>
  </w:style>
  <w:style w:type="paragraph" w:customStyle="1" w:styleId="EGWypunktowanie">
    <w:name w:val="EG_Wypunktowanie"/>
    <w:basedOn w:val="EGNormalny"/>
    <w:link w:val="EGWypunktowanieZnak"/>
    <w:rsid w:val="00C57E47"/>
    <w:pPr>
      <w:spacing w:after="0"/>
    </w:pPr>
  </w:style>
  <w:style w:type="paragraph" w:customStyle="1" w:styleId="Akapitzlist1">
    <w:name w:val="Akapit z listą1"/>
    <w:basedOn w:val="Normalny"/>
    <w:rsid w:val="00C57E47"/>
    <w:pPr>
      <w:spacing w:after="0" w:line="240" w:lineRule="auto"/>
      <w:ind w:left="720"/>
      <w:contextualSpacing/>
    </w:pPr>
    <w:rPr>
      <w:rFonts w:ascii="Calibri" w:eastAsia="Times New Roman" w:hAnsi="Calibri" w:cs="Times New Roman"/>
    </w:rPr>
  </w:style>
  <w:style w:type="paragraph" w:styleId="Stopka">
    <w:name w:val="footer"/>
    <w:basedOn w:val="Normalny"/>
    <w:link w:val="StopkaZnak"/>
    <w:uiPriority w:val="99"/>
    <w:rsid w:val="00C57E47"/>
    <w:pPr>
      <w:tabs>
        <w:tab w:val="center" w:pos="4536"/>
        <w:tab w:val="right" w:pos="9072"/>
      </w:tabs>
      <w:spacing w:after="200" w:line="276" w:lineRule="auto"/>
    </w:pPr>
    <w:rPr>
      <w:rFonts w:ascii="Calibri" w:eastAsia="Calibri" w:hAnsi="Calibri" w:cs="Times New Roman"/>
      <w:lang w:val="en-GB"/>
    </w:rPr>
  </w:style>
  <w:style w:type="character" w:customStyle="1" w:styleId="StopkaZnak">
    <w:name w:val="Stopka Znak"/>
    <w:basedOn w:val="Domylnaczcionkaakapitu"/>
    <w:link w:val="Stopka"/>
    <w:uiPriority w:val="99"/>
    <w:rsid w:val="00C57E47"/>
    <w:rPr>
      <w:rFonts w:ascii="Calibri" w:eastAsia="Calibri" w:hAnsi="Calibri" w:cs="Times New Roman"/>
      <w:lang w:val="en-GB"/>
    </w:rPr>
  </w:style>
  <w:style w:type="character" w:styleId="Numerstrony">
    <w:name w:val="page number"/>
    <w:basedOn w:val="Domylnaczcionkaakapitu"/>
    <w:rsid w:val="00C57E47"/>
  </w:style>
  <w:style w:type="paragraph" w:customStyle="1" w:styleId="EGNaglowekPR">
    <w:name w:val="EG_Naglowek_PR"/>
    <w:basedOn w:val="Normalny"/>
    <w:rsid w:val="00C57E47"/>
    <w:pPr>
      <w:spacing w:after="200" w:line="276" w:lineRule="auto"/>
      <w:jc w:val="center"/>
    </w:pPr>
    <w:rPr>
      <w:rFonts w:ascii="Cambria" w:eastAsia="Calibri" w:hAnsi="Cambria" w:cs="Times New Roman"/>
      <w:b/>
      <w:color w:val="17365D"/>
      <w:sz w:val="34"/>
      <w:szCs w:val="34"/>
    </w:rPr>
  </w:style>
  <w:style w:type="paragraph" w:customStyle="1" w:styleId="EGPunkty">
    <w:name w:val="EG_Punkty"/>
    <w:basedOn w:val="Nagwek1"/>
    <w:rsid w:val="00C57E47"/>
    <w:pPr>
      <w:numPr>
        <w:numId w:val="3"/>
      </w:numPr>
    </w:pPr>
    <w:rPr>
      <w:lang w:val="pl-PL"/>
    </w:rPr>
  </w:style>
  <w:style w:type="paragraph" w:styleId="Wcicienormalne">
    <w:name w:val="Normal Indent"/>
    <w:aliases w:val="Standardowe wcięcie,Wcięcie normalne Znak3,Wcięcie normalne Znak1 Znak,Wcięcie normalne Znak Znak Znak,Wcięcie normalne Znak1 Znak Znak Znak1,Wcięcie normalne Znak Znak Znak Znak Znak1,Standardowe wcięcie Znak Znak Znak Znak1 Znak Znak1"/>
    <w:basedOn w:val="Normalny"/>
    <w:link w:val="WcicienormalneZnak"/>
    <w:rsid w:val="00C57E47"/>
    <w:pPr>
      <w:spacing w:before="120" w:after="120" w:line="240" w:lineRule="auto"/>
      <w:ind w:left="1021"/>
      <w:jc w:val="both"/>
    </w:pPr>
    <w:rPr>
      <w:rFonts w:ascii="Verdana" w:eastAsia="Calibri" w:hAnsi="Verdana" w:cs="Times New Roman"/>
      <w:szCs w:val="20"/>
      <w:lang w:eastAsia="pl-PL"/>
    </w:rPr>
  </w:style>
  <w:style w:type="character" w:customStyle="1" w:styleId="WcicienormalneZnak">
    <w:name w:val="Wcięcie normalne Znak"/>
    <w:aliases w:val="Standardowe wcięcie Znak,Wcięcie normalne Znak3 Znak,Wcięcie normalne Znak1 Znak Znak,Wcięcie normalne Znak Znak Znak Znak,Wcięcie normalne Znak1 Znak Znak Znak1 Znak,Wcięcie normalne Znak Znak Znak Znak Znak1 Znak"/>
    <w:link w:val="Wcicienormalne"/>
    <w:locked/>
    <w:rsid w:val="00C57E47"/>
    <w:rPr>
      <w:rFonts w:ascii="Verdana" w:eastAsia="Calibri" w:hAnsi="Verdana" w:cs="Times New Roman"/>
      <w:szCs w:val="20"/>
      <w:lang w:eastAsia="pl-PL"/>
    </w:rPr>
  </w:style>
  <w:style w:type="paragraph" w:customStyle="1" w:styleId="Tabela">
    <w:name w:val="Tabela"/>
    <w:basedOn w:val="Normalny"/>
    <w:rsid w:val="00C57E47"/>
    <w:pPr>
      <w:spacing w:before="120" w:after="120" w:line="264" w:lineRule="auto"/>
    </w:pPr>
    <w:rPr>
      <w:rFonts w:ascii="Times New Roman" w:eastAsia="Calibri" w:hAnsi="Times New Roman" w:cs="Times New Roman"/>
      <w:sz w:val="24"/>
      <w:szCs w:val="20"/>
      <w:lang w:eastAsia="pl-PL"/>
    </w:rPr>
  </w:style>
  <w:style w:type="paragraph" w:customStyle="1" w:styleId="Stdakapit">
    <w:name w:val="Std akapit"/>
    <w:basedOn w:val="Normalny"/>
    <w:link w:val="StdakapitZnak"/>
    <w:rsid w:val="00C57E47"/>
    <w:pPr>
      <w:spacing w:after="120" w:line="240" w:lineRule="auto"/>
      <w:ind w:firstLine="709"/>
      <w:jc w:val="both"/>
    </w:pPr>
    <w:rPr>
      <w:rFonts w:ascii="Times New Roman" w:eastAsia="Calibri" w:hAnsi="Times New Roman" w:cs="Times New Roman"/>
      <w:sz w:val="20"/>
      <w:szCs w:val="20"/>
      <w:lang w:eastAsia="pl-PL"/>
    </w:rPr>
  </w:style>
  <w:style w:type="character" w:customStyle="1" w:styleId="StdakapitZnak">
    <w:name w:val="Std akapit Znak"/>
    <w:link w:val="Stdakapit"/>
    <w:locked/>
    <w:rsid w:val="00C57E47"/>
    <w:rPr>
      <w:rFonts w:ascii="Times New Roman" w:eastAsia="Calibri" w:hAnsi="Times New Roman" w:cs="Times New Roman"/>
      <w:sz w:val="20"/>
      <w:szCs w:val="20"/>
      <w:lang w:eastAsia="pl-PL"/>
    </w:rPr>
  </w:style>
  <w:style w:type="paragraph" w:customStyle="1" w:styleId="EGPakiet">
    <w:name w:val="EG_Pakiet"/>
    <w:basedOn w:val="Normalny"/>
    <w:rsid w:val="00C57E47"/>
    <w:pPr>
      <w:spacing w:after="200" w:line="276" w:lineRule="auto"/>
    </w:pPr>
    <w:rPr>
      <w:rFonts w:ascii="Cambria" w:eastAsia="Calibri" w:hAnsi="Cambria" w:cs="Times New Roman"/>
      <w:b/>
      <w:color w:val="4F81BD"/>
      <w:sz w:val="26"/>
      <w:szCs w:val="26"/>
    </w:rPr>
  </w:style>
  <w:style w:type="paragraph" w:customStyle="1" w:styleId="EGRamyPakietu">
    <w:name w:val="EG_RamyPakietu"/>
    <w:basedOn w:val="Normalny"/>
    <w:link w:val="EGRamyPakietuZnak"/>
    <w:rsid w:val="00C57E47"/>
    <w:pPr>
      <w:spacing w:after="200" w:line="276" w:lineRule="auto"/>
    </w:pPr>
    <w:rPr>
      <w:rFonts w:ascii="Cambria" w:eastAsia="Calibri" w:hAnsi="Cambria" w:cs="Times New Roman"/>
      <w:color w:val="4F81BD"/>
      <w:sz w:val="24"/>
      <w:szCs w:val="24"/>
    </w:rPr>
  </w:style>
  <w:style w:type="character" w:customStyle="1" w:styleId="EGRamyPakietuZnak">
    <w:name w:val="EG_RamyPakietu Znak"/>
    <w:link w:val="EGRamyPakietu"/>
    <w:rsid w:val="00C57E47"/>
    <w:rPr>
      <w:rFonts w:ascii="Cambria" w:eastAsia="Calibri" w:hAnsi="Cambria" w:cs="Times New Roman"/>
      <w:color w:val="4F81BD"/>
      <w:sz w:val="24"/>
      <w:szCs w:val="24"/>
    </w:rPr>
  </w:style>
  <w:style w:type="paragraph" w:customStyle="1" w:styleId="EGD">
    <w:name w:val="EG_D"/>
    <w:basedOn w:val="Akapitzlist"/>
    <w:rsid w:val="00C57E47"/>
    <w:pPr>
      <w:ind w:left="0"/>
    </w:pPr>
  </w:style>
  <w:style w:type="character" w:customStyle="1" w:styleId="TitleChar">
    <w:name w:val="Title Char"/>
    <w:locked/>
    <w:rsid w:val="00C57E47"/>
    <w:rPr>
      <w:rFonts w:ascii="Cambria" w:hAnsi="Cambria" w:cs="Times New Roman"/>
      <w:b/>
      <w:bCs/>
      <w:kern w:val="28"/>
      <w:sz w:val="32"/>
      <w:szCs w:val="32"/>
      <w:lang w:val="x-none" w:eastAsia="en-US"/>
    </w:rPr>
  </w:style>
  <w:style w:type="paragraph" w:styleId="Spistreci2">
    <w:name w:val="toc 2"/>
    <w:basedOn w:val="Normalny"/>
    <w:next w:val="Normalny"/>
    <w:autoRedefine/>
    <w:uiPriority w:val="39"/>
    <w:rsid w:val="00C57E47"/>
    <w:pPr>
      <w:spacing w:after="0" w:line="276" w:lineRule="auto"/>
      <w:ind w:left="220"/>
    </w:pPr>
    <w:rPr>
      <w:rFonts w:ascii="Calibri" w:eastAsia="Calibri" w:hAnsi="Calibri" w:cs="Times New Roman"/>
      <w:smallCaps/>
      <w:sz w:val="20"/>
      <w:szCs w:val="20"/>
      <w:lang w:val="en-GB"/>
    </w:rPr>
  </w:style>
  <w:style w:type="paragraph" w:styleId="Spistreci1">
    <w:name w:val="toc 1"/>
    <w:basedOn w:val="Normalny"/>
    <w:next w:val="Normalny"/>
    <w:autoRedefine/>
    <w:uiPriority w:val="39"/>
    <w:rsid w:val="00C57E47"/>
    <w:pPr>
      <w:spacing w:before="120" w:after="120" w:line="276" w:lineRule="auto"/>
    </w:pPr>
    <w:rPr>
      <w:rFonts w:ascii="Calibri" w:eastAsia="Calibri" w:hAnsi="Calibri" w:cs="Times New Roman"/>
      <w:b/>
      <w:bCs/>
      <w:caps/>
      <w:sz w:val="20"/>
      <w:szCs w:val="20"/>
      <w:lang w:val="en-GB"/>
    </w:rPr>
  </w:style>
  <w:style w:type="paragraph" w:styleId="Nagwekspisutreci">
    <w:name w:val="TOC Heading"/>
    <w:basedOn w:val="Nagwek1"/>
    <w:next w:val="Normalny"/>
    <w:uiPriority w:val="39"/>
    <w:qFormat/>
    <w:rsid w:val="00C57E47"/>
    <w:pPr>
      <w:outlineLvl w:val="9"/>
    </w:pPr>
    <w:rPr>
      <w:lang w:val="pl-PL"/>
    </w:rPr>
  </w:style>
  <w:style w:type="paragraph" w:styleId="Spistreci3">
    <w:name w:val="toc 3"/>
    <w:basedOn w:val="Normalny"/>
    <w:next w:val="Normalny"/>
    <w:autoRedefine/>
    <w:uiPriority w:val="39"/>
    <w:rsid w:val="00C57E47"/>
    <w:pPr>
      <w:spacing w:after="0" w:line="276" w:lineRule="auto"/>
      <w:ind w:left="440"/>
    </w:pPr>
    <w:rPr>
      <w:rFonts w:ascii="Calibri" w:eastAsia="Calibri" w:hAnsi="Calibri" w:cs="Times New Roman"/>
      <w:i/>
      <w:iCs/>
      <w:sz w:val="20"/>
      <w:szCs w:val="20"/>
      <w:lang w:val="en-GB"/>
    </w:rPr>
  </w:style>
  <w:style w:type="paragraph" w:customStyle="1" w:styleId="A1">
    <w:name w:val="A1"/>
    <w:basedOn w:val="Nagwek1"/>
    <w:rsid w:val="00C57E47"/>
    <w:rPr>
      <w:sz w:val="32"/>
      <w:szCs w:val="32"/>
      <w:lang w:val="pl-PL"/>
    </w:rPr>
  </w:style>
  <w:style w:type="paragraph" w:customStyle="1" w:styleId="E1">
    <w:name w:val="E1"/>
    <w:basedOn w:val="1"/>
    <w:rsid w:val="00C57E47"/>
    <w:pPr>
      <w:tabs>
        <w:tab w:val="num" w:pos="720"/>
      </w:tabs>
      <w:ind w:left="720" w:hanging="360"/>
      <w:outlineLvl w:val="0"/>
    </w:pPr>
    <w:rPr>
      <w:rFonts w:ascii="Cambria" w:hAnsi="Cambria"/>
      <w:b/>
      <w:color w:val="365F91"/>
      <w:sz w:val="32"/>
      <w:szCs w:val="32"/>
    </w:rPr>
  </w:style>
  <w:style w:type="paragraph" w:customStyle="1" w:styleId="E2">
    <w:name w:val="E2"/>
    <w:basedOn w:val="E1"/>
    <w:rsid w:val="00C57E47"/>
    <w:pPr>
      <w:numPr>
        <w:ilvl w:val="1"/>
        <w:numId w:val="2"/>
      </w:numPr>
      <w:outlineLvl w:val="1"/>
    </w:pPr>
    <w:rPr>
      <w:sz w:val="30"/>
      <w:szCs w:val="30"/>
    </w:rPr>
  </w:style>
  <w:style w:type="paragraph" w:customStyle="1" w:styleId="A2">
    <w:name w:val="A2"/>
    <w:basedOn w:val="A1"/>
    <w:rsid w:val="00C57E47"/>
    <w:pPr>
      <w:outlineLvl w:val="1"/>
    </w:pPr>
    <w:rPr>
      <w:sz w:val="30"/>
      <w:szCs w:val="30"/>
    </w:rPr>
  </w:style>
  <w:style w:type="paragraph" w:customStyle="1" w:styleId="Aa1">
    <w:name w:val="Aa1"/>
    <w:basedOn w:val="Normalny"/>
    <w:rsid w:val="00C57E47"/>
    <w:pPr>
      <w:numPr>
        <w:numId w:val="8"/>
      </w:numPr>
      <w:spacing w:after="200" w:line="276" w:lineRule="auto"/>
      <w:outlineLvl w:val="1"/>
    </w:pPr>
    <w:rPr>
      <w:rFonts w:ascii="Cambria" w:eastAsia="Calibri" w:hAnsi="Cambria" w:cs="Times New Roman"/>
      <w:b/>
      <w:color w:val="365F91"/>
      <w:sz w:val="30"/>
      <w:szCs w:val="30"/>
    </w:rPr>
  </w:style>
  <w:style w:type="paragraph" w:customStyle="1" w:styleId="Emi1">
    <w:name w:val="Emi1"/>
    <w:basedOn w:val="A1"/>
    <w:rsid w:val="00C57E47"/>
    <w:pPr>
      <w:numPr>
        <w:numId w:val="7"/>
      </w:numPr>
    </w:pPr>
  </w:style>
  <w:style w:type="paragraph" w:customStyle="1" w:styleId="Emi2">
    <w:name w:val="Emi2"/>
    <w:basedOn w:val="Emi1"/>
    <w:rsid w:val="00C57E47"/>
    <w:pPr>
      <w:numPr>
        <w:ilvl w:val="1"/>
      </w:numPr>
      <w:outlineLvl w:val="1"/>
    </w:pPr>
    <w:rPr>
      <w:sz w:val="30"/>
      <w:szCs w:val="30"/>
    </w:rPr>
  </w:style>
  <w:style w:type="paragraph" w:customStyle="1" w:styleId="Emi3">
    <w:name w:val="Emi3"/>
    <w:basedOn w:val="Emi1"/>
    <w:rsid w:val="00C57E47"/>
    <w:pPr>
      <w:numPr>
        <w:ilvl w:val="2"/>
      </w:numPr>
      <w:outlineLvl w:val="2"/>
    </w:pPr>
    <w:rPr>
      <w:sz w:val="28"/>
      <w:szCs w:val="28"/>
    </w:rPr>
  </w:style>
  <w:style w:type="paragraph" w:styleId="Spistreci4">
    <w:name w:val="toc 4"/>
    <w:basedOn w:val="Normalny"/>
    <w:next w:val="Normalny"/>
    <w:autoRedefine/>
    <w:uiPriority w:val="39"/>
    <w:rsid w:val="00C57E47"/>
    <w:pPr>
      <w:spacing w:after="0" w:line="276" w:lineRule="auto"/>
      <w:ind w:left="660"/>
    </w:pPr>
    <w:rPr>
      <w:rFonts w:ascii="Calibri" w:eastAsia="Calibri" w:hAnsi="Calibri" w:cs="Times New Roman"/>
      <w:sz w:val="18"/>
      <w:szCs w:val="18"/>
      <w:lang w:val="en-GB"/>
    </w:rPr>
  </w:style>
  <w:style w:type="paragraph" w:styleId="Nagwek">
    <w:name w:val="header"/>
    <w:basedOn w:val="Normalny"/>
    <w:link w:val="NagwekZnak"/>
    <w:rsid w:val="00C57E47"/>
    <w:pPr>
      <w:tabs>
        <w:tab w:val="center" w:pos="4536"/>
        <w:tab w:val="right" w:pos="9072"/>
      </w:tabs>
      <w:spacing w:after="200" w:line="276" w:lineRule="auto"/>
    </w:pPr>
    <w:rPr>
      <w:rFonts w:ascii="Calibri" w:eastAsia="Calibri" w:hAnsi="Calibri" w:cs="Times New Roman"/>
      <w:lang w:val="en-GB"/>
    </w:rPr>
  </w:style>
  <w:style w:type="character" w:customStyle="1" w:styleId="NagwekZnak">
    <w:name w:val="Nagłówek Znak"/>
    <w:basedOn w:val="Domylnaczcionkaakapitu"/>
    <w:link w:val="Nagwek"/>
    <w:rsid w:val="00C57E47"/>
    <w:rPr>
      <w:rFonts w:ascii="Calibri" w:eastAsia="Calibri" w:hAnsi="Calibri" w:cs="Times New Roman"/>
      <w:lang w:val="en-GB"/>
    </w:rPr>
  </w:style>
  <w:style w:type="paragraph" w:styleId="Spistreci5">
    <w:name w:val="toc 5"/>
    <w:basedOn w:val="Normalny"/>
    <w:next w:val="Normalny"/>
    <w:autoRedefine/>
    <w:uiPriority w:val="39"/>
    <w:rsid w:val="00C57E47"/>
    <w:pPr>
      <w:spacing w:after="0" w:line="276" w:lineRule="auto"/>
      <w:ind w:left="880"/>
    </w:pPr>
    <w:rPr>
      <w:rFonts w:ascii="Calibri" w:eastAsia="Calibri" w:hAnsi="Calibri" w:cs="Times New Roman"/>
      <w:sz w:val="18"/>
      <w:szCs w:val="18"/>
      <w:lang w:val="en-GB"/>
    </w:rPr>
  </w:style>
  <w:style w:type="character" w:styleId="Odwoanieprzypisukocowego">
    <w:name w:val="endnote reference"/>
    <w:uiPriority w:val="99"/>
    <w:rsid w:val="00C57E47"/>
    <w:rPr>
      <w:vertAlign w:val="superscript"/>
    </w:rPr>
  </w:style>
  <w:style w:type="character" w:styleId="Odwoaniedokomentarza">
    <w:name w:val="annotation reference"/>
    <w:rsid w:val="00C57E47"/>
    <w:rPr>
      <w:rFonts w:cs="Times New Roman"/>
      <w:sz w:val="16"/>
      <w:szCs w:val="16"/>
    </w:rPr>
  </w:style>
  <w:style w:type="paragraph" w:styleId="Tekstkomentarza">
    <w:name w:val="annotation text"/>
    <w:basedOn w:val="Normalny"/>
    <w:link w:val="TekstkomentarzaZnak"/>
    <w:uiPriority w:val="99"/>
    <w:rsid w:val="00C57E47"/>
    <w:pPr>
      <w:spacing w:after="200" w:line="276" w:lineRule="auto"/>
    </w:pPr>
    <w:rPr>
      <w:rFonts w:ascii="Calibri" w:eastAsia="Calibri" w:hAnsi="Calibri" w:cs="Times New Roman"/>
      <w:sz w:val="20"/>
      <w:szCs w:val="20"/>
      <w:lang w:val="x-none"/>
    </w:rPr>
  </w:style>
  <w:style w:type="character" w:customStyle="1" w:styleId="TekstkomentarzaZnak">
    <w:name w:val="Tekst komentarza Znak"/>
    <w:basedOn w:val="Domylnaczcionkaakapitu"/>
    <w:link w:val="Tekstkomentarza"/>
    <w:uiPriority w:val="99"/>
    <w:rsid w:val="00C57E47"/>
    <w:rPr>
      <w:rFonts w:ascii="Calibri" w:eastAsia="Calibri" w:hAnsi="Calibri" w:cs="Times New Roman"/>
      <w:sz w:val="20"/>
      <w:szCs w:val="20"/>
      <w:lang w:val="x-none"/>
    </w:rPr>
  </w:style>
  <w:style w:type="character" w:customStyle="1" w:styleId="EGWypunktowanieZnak">
    <w:name w:val="EG_Wypunktowanie Znak"/>
    <w:basedOn w:val="EGNormalnyZnak"/>
    <w:link w:val="EGWypunktowanie"/>
    <w:rsid w:val="00C57E47"/>
    <w:rPr>
      <w:rFonts w:ascii="Calibri" w:eastAsia="Calibri" w:hAnsi="Calibri" w:cs="Times New Roman"/>
    </w:rPr>
  </w:style>
  <w:style w:type="paragraph" w:customStyle="1" w:styleId="EGWno">
    <w:name w:val="EG_Wno"/>
    <w:basedOn w:val="EGWypunktowanie"/>
    <w:rsid w:val="00C57E47"/>
    <w:pPr>
      <w:numPr>
        <w:numId w:val="6"/>
      </w:numPr>
    </w:pPr>
  </w:style>
  <w:style w:type="paragraph" w:styleId="Tematkomentarza">
    <w:name w:val="annotation subject"/>
    <w:basedOn w:val="Tekstkomentarza"/>
    <w:next w:val="Tekstkomentarza"/>
    <w:link w:val="TematkomentarzaZnak"/>
    <w:uiPriority w:val="99"/>
    <w:rsid w:val="00C57E47"/>
    <w:rPr>
      <w:b/>
      <w:bCs/>
      <w:lang w:val="en-GB"/>
    </w:rPr>
  </w:style>
  <w:style w:type="character" w:customStyle="1" w:styleId="TematkomentarzaZnak">
    <w:name w:val="Temat komentarza Znak"/>
    <w:basedOn w:val="TekstkomentarzaZnak"/>
    <w:link w:val="Tematkomentarza"/>
    <w:uiPriority w:val="99"/>
    <w:rsid w:val="00C57E47"/>
    <w:rPr>
      <w:rFonts w:ascii="Calibri" w:eastAsia="Calibri" w:hAnsi="Calibri" w:cs="Times New Roman"/>
      <w:b/>
      <w:bCs/>
      <w:sz w:val="20"/>
      <w:szCs w:val="20"/>
      <w:lang w:val="en-GB"/>
    </w:rPr>
  </w:style>
  <w:style w:type="paragraph" w:customStyle="1" w:styleId="a">
    <w:basedOn w:val="Normalny"/>
    <w:next w:val="Mapadokumentu"/>
    <w:link w:val="PlandokumentuZnak"/>
    <w:uiPriority w:val="99"/>
    <w:rsid w:val="00C57E47"/>
    <w:pPr>
      <w:shd w:val="clear" w:color="auto" w:fill="000080"/>
      <w:spacing w:after="200" w:line="276" w:lineRule="auto"/>
    </w:pPr>
    <w:rPr>
      <w:rFonts w:ascii="Tahoma" w:eastAsia="Calibri" w:hAnsi="Tahoma" w:cs="Tahoma"/>
      <w:lang w:val="en-GB"/>
    </w:rPr>
  </w:style>
  <w:style w:type="character" w:customStyle="1" w:styleId="ZnakZnak9">
    <w:name w:val="Znak Znak9"/>
    <w:semiHidden/>
    <w:locked/>
    <w:rsid w:val="00C57E47"/>
    <w:rPr>
      <w:rFonts w:cs="Times New Roman"/>
      <w:sz w:val="20"/>
      <w:szCs w:val="20"/>
    </w:rPr>
  </w:style>
  <w:style w:type="paragraph" w:styleId="Tekstpodstawowy">
    <w:name w:val="Body Text"/>
    <w:aliases w:val="body text,contents,Body,body Body Text.body text.contents,bt"/>
    <w:basedOn w:val="Normalny"/>
    <w:link w:val="TekstpodstawowyZnak"/>
    <w:uiPriority w:val="99"/>
    <w:rsid w:val="00C57E47"/>
    <w:pPr>
      <w:suppressAutoHyphens/>
      <w:spacing w:before="120" w:after="120" w:line="240" w:lineRule="auto"/>
      <w:jc w:val="both"/>
    </w:pPr>
    <w:rPr>
      <w:rFonts w:ascii="Verdana" w:eastAsia="Times New Roman" w:hAnsi="Verdana" w:cs="Times New Roman"/>
      <w:szCs w:val="24"/>
      <w:lang w:val="x-none" w:eastAsia="ar-SA"/>
    </w:rPr>
  </w:style>
  <w:style w:type="character" w:customStyle="1" w:styleId="TekstpodstawowyZnak">
    <w:name w:val="Tekst podstawowy Znak"/>
    <w:aliases w:val="body text Znak,contents Znak,Body Znak,body Body Text.body text.contents Znak,bt Znak"/>
    <w:basedOn w:val="Domylnaczcionkaakapitu"/>
    <w:link w:val="Tekstpodstawowy"/>
    <w:uiPriority w:val="99"/>
    <w:rsid w:val="00C57E47"/>
    <w:rPr>
      <w:rFonts w:ascii="Verdana" w:eastAsia="Times New Roman" w:hAnsi="Verdana" w:cs="Times New Roman"/>
      <w:szCs w:val="24"/>
      <w:lang w:val="x-none" w:eastAsia="ar-SA"/>
    </w:rPr>
  </w:style>
  <w:style w:type="paragraph" w:customStyle="1" w:styleId="Styl1">
    <w:name w:val="Styl1"/>
    <w:basedOn w:val="Akapitzlist"/>
    <w:rsid w:val="00C57E47"/>
    <w:pPr>
      <w:numPr>
        <w:numId w:val="10"/>
      </w:numPr>
      <w:contextualSpacing w:val="0"/>
      <w:outlineLvl w:val="0"/>
    </w:pPr>
    <w:rPr>
      <w:b/>
      <w:color w:val="000080"/>
      <w:sz w:val="32"/>
    </w:rPr>
  </w:style>
  <w:style w:type="paragraph" w:customStyle="1" w:styleId="Styl2">
    <w:name w:val="Styl2"/>
    <w:basedOn w:val="Akapitzlist"/>
    <w:uiPriority w:val="99"/>
    <w:rsid w:val="00C57E47"/>
    <w:pPr>
      <w:numPr>
        <w:ilvl w:val="1"/>
        <w:numId w:val="10"/>
      </w:numPr>
      <w:contextualSpacing w:val="0"/>
      <w:outlineLvl w:val="1"/>
    </w:pPr>
    <w:rPr>
      <w:b/>
      <w:color w:val="333399"/>
      <w:sz w:val="28"/>
    </w:rPr>
  </w:style>
  <w:style w:type="paragraph" w:customStyle="1" w:styleId="Styl3">
    <w:name w:val="Styl3"/>
    <w:basedOn w:val="Akapitzlist"/>
    <w:uiPriority w:val="99"/>
    <w:rsid w:val="00C57E47"/>
    <w:pPr>
      <w:numPr>
        <w:ilvl w:val="2"/>
        <w:numId w:val="10"/>
      </w:numPr>
      <w:outlineLvl w:val="2"/>
    </w:pPr>
    <w:rPr>
      <w:b/>
      <w:sz w:val="26"/>
    </w:rPr>
  </w:style>
  <w:style w:type="paragraph" w:customStyle="1" w:styleId="Styl4">
    <w:name w:val="Styl4"/>
    <w:basedOn w:val="Styl3"/>
    <w:uiPriority w:val="99"/>
    <w:rsid w:val="00C57E47"/>
    <w:pPr>
      <w:numPr>
        <w:ilvl w:val="3"/>
      </w:numPr>
      <w:outlineLvl w:val="3"/>
    </w:pPr>
    <w:rPr>
      <w:sz w:val="24"/>
    </w:rPr>
  </w:style>
  <w:style w:type="paragraph" w:customStyle="1" w:styleId="Styl5">
    <w:name w:val="Styl5"/>
    <w:basedOn w:val="Styl4"/>
    <w:uiPriority w:val="99"/>
    <w:rsid w:val="00C57E47"/>
    <w:pPr>
      <w:numPr>
        <w:ilvl w:val="4"/>
      </w:numPr>
      <w:outlineLvl w:val="4"/>
    </w:pPr>
    <w:rPr>
      <w:sz w:val="22"/>
    </w:rPr>
  </w:style>
  <w:style w:type="paragraph" w:styleId="Poprawka">
    <w:name w:val="Revision"/>
    <w:hidden/>
    <w:uiPriority w:val="99"/>
    <w:semiHidden/>
    <w:rsid w:val="00C57E47"/>
    <w:pPr>
      <w:spacing w:after="0" w:line="240" w:lineRule="auto"/>
    </w:pPr>
    <w:rPr>
      <w:rFonts w:ascii="Calibri" w:eastAsia="Calibri" w:hAnsi="Calibri" w:cs="Times New Roman"/>
      <w:lang w:val="en-GB"/>
    </w:rPr>
  </w:style>
  <w:style w:type="paragraph" w:customStyle="1" w:styleId="EG-no">
    <w:name w:val="EG-no"/>
    <w:basedOn w:val="num"/>
    <w:rsid w:val="00C57E47"/>
    <w:pPr>
      <w:numPr>
        <w:numId w:val="0"/>
      </w:numPr>
    </w:pPr>
  </w:style>
  <w:style w:type="paragraph" w:styleId="Legenda">
    <w:name w:val="caption"/>
    <w:aliases w:val="legenda"/>
    <w:basedOn w:val="Normalny"/>
    <w:next w:val="Normalny"/>
    <w:uiPriority w:val="35"/>
    <w:qFormat/>
    <w:rsid w:val="00C57E47"/>
    <w:pPr>
      <w:spacing w:after="200" w:line="276" w:lineRule="auto"/>
    </w:pPr>
    <w:rPr>
      <w:rFonts w:ascii="Calibri" w:eastAsia="Calibri" w:hAnsi="Calibri" w:cs="Times New Roman"/>
      <w:b/>
      <w:bCs/>
      <w:sz w:val="20"/>
      <w:szCs w:val="20"/>
      <w:lang w:val="en-GB"/>
    </w:rPr>
  </w:style>
  <w:style w:type="paragraph" w:styleId="Podtytu">
    <w:name w:val="Subtitle"/>
    <w:basedOn w:val="Normalny"/>
    <w:next w:val="Normalny"/>
    <w:link w:val="PodtytuZnak"/>
    <w:uiPriority w:val="99"/>
    <w:qFormat/>
    <w:rsid w:val="00C57E47"/>
    <w:pPr>
      <w:numPr>
        <w:ilvl w:val="1"/>
      </w:numPr>
      <w:spacing w:after="200" w:line="276" w:lineRule="auto"/>
    </w:pPr>
    <w:rPr>
      <w:rFonts w:ascii="Cambria" w:eastAsia="Times New Roman" w:hAnsi="Cambria" w:cs="Times New Roman"/>
      <w:i/>
      <w:iCs/>
      <w:color w:val="4F81BD"/>
      <w:spacing w:val="15"/>
      <w:sz w:val="24"/>
      <w:szCs w:val="24"/>
      <w:lang w:val="x-none"/>
    </w:rPr>
  </w:style>
  <w:style w:type="character" w:customStyle="1" w:styleId="PodtytuZnak">
    <w:name w:val="Podtytuł Znak"/>
    <w:basedOn w:val="Domylnaczcionkaakapitu"/>
    <w:link w:val="Podtytu"/>
    <w:uiPriority w:val="99"/>
    <w:rsid w:val="00C57E47"/>
    <w:rPr>
      <w:rFonts w:ascii="Cambria" w:eastAsia="Times New Roman" w:hAnsi="Cambria" w:cs="Times New Roman"/>
      <w:i/>
      <w:iCs/>
      <w:color w:val="4F81BD"/>
      <w:spacing w:val="15"/>
      <w:sz w:val="24"/>
      <w:szCs w:val="24"/>
      <w:lang w:val="x-none"/>
    </w:rPr>
  </w:style>
  <w:style w:type="paragraph" w:styleId="Bezodstpw">
    <w:name w:val="No Spacing"/>
    <w:link w:val="BezodstpwZnak"/>
    <w:uiPriority w:val="1"/>
    <w:qFormat/>
    <w:rsid w:val="00C57E47"/>
    <w:pPr>
      <w:spacing w:after="0" w:line="240" w:lineRule="auto"/>
    </w:pPr>
    <w:rPr>
      <w:rFonts w:ascii="Calibri" w:eastAsia="Times New Roman" w:hAnsi="Calibri" w:cs="Times New Roman"/>
    </w:rPr>
  </w:style>
  <w:style w:type="character" w:customStyle="1" w:styleId="BezodstpwZnak">
    <w:name w:val="Bez odstępów Znak"/>
    <w:link w:val="Bezodstpw"/>
    <w:uiPriority w:val="1"/>
    <w:rsid w:val="00C57E47"/>
    <w:rPr>
      <w:rFonts w:ascii="Calibri" w:eastAsia="Times New Roman" w:hAnsi="Calibri" w:cs="Times New Roman"/>
    </w:rPr>
  </w:style>
  <w:style w:type="paragraph" w:styleId="Spistreci6">
    <w:name w:val="toc 6"/>
    <w:basedOn w:val="Normalny"/>
    <w:next w:val="Normalny"/>
    <w:autoRedefine/>
    <w:uiPriority w:val="39"/>
    <w:rsid w:val="00C57E47"/>
    <w:pPr>
      <w:spacing w:after="0" w:line="276" w:lineRule="auto"/>
      <w:ind w:left="1100"/>
    </w:pPr>
    <w:rPr>
      <w:rFonts w:ascii="Calibri" w:eastAsia="Calibri" w:hAnsi="Calibri" w:cs="Times New Roman"/>
      <w:sz w:val="18"/>
      <w:szCs w:val="18"/>
      <w:lang w:val="en-GB"/>
    </w:rPr>
  </w:style>
  <w:style w:type="paragraph" w:styleId="Spistreci7">
    <w:name w:val="toc 7"/>
    <w:basedOn w:val="Normalny"/>
    <w:next w:val="Normalny"/>
    <w:autoRedefine/>
    <w:uiPriority w:val="39"/>
    <w:rsid w:val="00C57E47"/>
    <w:pPr>
      <w:spacing w:after="0" w:line="276" w:lineRule="auto"/>
      <w:ind w:left="1320"/>
    </w:pPr>
    <w:rPr>
      <w:rFonts w:ascii="Calibri" w:eastAsia="Calibri" w:hAnsi="Calibri" w:cs="Times New Roman"/>
      <w:sz w:val="18"/>
      <w:szCs w:val="18"/>
      <w:lang w:val="en-GB"/>
    </w:rPr>
  </w:style>
  <w:style w:type="paragraph" w:styleId="Spistreci8">
    <w:name w:val="toc 8"/>
    <w:basedOn w:val="Normalny"/>
    <w:next w:val="Normalny"/>
    <w:autoRedefine/>
    <w:uiPriority w:val="39"/>
    <w:rsid w:val="00C57E47"/>
    <w:pPr>
      <w:spacing w:after="0" w:line="276" w:lineRule="auto"/>
      <w:ind w:left="1540"/>
    </w:pPr>
    <w:rPr>
      <w:rFonts w:ascii="Calibri" w:eastAsia="Calibri" w:hAnsi="Calibri" w:cs="Times New Roman"/>
      <w:sz w:val="18"/>
      <w:szCs w:val="18"/>
      <w:lang w:val="en-GB"/>
    </w:rPr>
  </w:style>
  <w:style w:type="paragraph" w:styleId="Spistreci9">
    <w:name w:val="toc 9"/>
    <w:basedOn w:val="Normalny"/>
    <w:next w:val="Normalny"/>
    <w:autoRedefine/>
    <w:uiPriority w:val="39"/>
    <w:rsid w:val="00C57E47"/>
    <w:pPr>
      <w:spacing w:after="0" w:line="276" w:lineRule="auto"/>
      <w:ind w:left="1760"/>
    </w:pPr>
    <w:rPr>
      <w:rFonts w:ascii="Calibri" w:eastAsia="Calibri" w:hAnsi="Calibri" w:cs="Times New Roman"/>
      <w:sz w:val="18"/>
      <w:szCs w:val="18"/>
      <w:lang w:val="en-GB"/>
    </w:rPr>
  </w:style>
  <w:style w:type="character" w:styleId="Pogrubienie">
    <w:name w:val="Strong"/>
    <w:aliases w:val="Normalny + (Łaciński) Cambria"/>
    <w:uiPriority w:val="99"/>
    <w:qFormat/>
    <w:rsid w:val="00C57E47"/>
    <w:rPr>
      <w:b/>
      <w:bCs/>
    </w:rPr>
  </w:style>
  <w:style w:type="numbering" w:customStyle="1" w:styleId="Styl7">
    <w:name w:val="Styl7"/>
    <w:rsid w:val="00C57E47"/>
    <w:pPr>
      <w:numPr>
        <w:numId w:val="11"/>
      </w:numPr>
    </w:pPr>
  </w:style>
  <w:style w:type="paragraph" w:customStyle="1" w:styleId="NormalnyTimesNewRoman">
    <w:name w:val="Normalny + Times New Roman"/>
    <w:aliases w:val="12 pt,Czarny"/>
    <w:basedOn w:val="Normalny"/>
    <w:rsid w:val="00C57E47"/>
    <w:pPr>
      <w:numPr>
        <w:ilvl w:val="1"/>
        <w:numId w:val="12"/>
      </w:numPr>
      <w:spacing w:after="100" w:line="276" w:lineRule="auto"/>
    </w:pPr>
    <w:rPr>
      <w:rFonts w:ascii="Times New Roman" w:eastAsia="Times New Roman" w:hAnsi="Times New Roman" w:cs="Times New Roman"/>
      <w:color w:val="000000"/>
      <w:sz w:val="24"/>
      <w:szCs w:val="24"/>
      <w:lang w:eastAsia="pl-PL"/>
    </w:rPr>
  </w:style>
  <w:style w:type="paragraph" w:customStyle="1" w:styleId="Default">
    <w:name w:val="Default"/>
    <w:rsid w:val="00C57E47"/>
    <w:pPr>
      <w:autoSpaceDE w:val="0"/>
      <w:autoSpaceDN w:val="0"/>
      <w:adjustRightInd w:val="0"/>
      <w:spacing w:after="0" w:line="240" w:lineRule="auto"/>
    </w:pPr>
    <w:rPr>
      <w:rFonts w:ascii="Times New Roman" w:eastAsia="Times New Roman" w:hAnsi="Times New Roman" w:cs="Times New Roman"/>
      <w:color w:val="000000"/>
      <w:sz w:val="24"/>
      <w:szCs w:val="24"/>
      <w:lang w:eastAsia="pl-PL"/>
    </w:rPr>
  </w:style>
  <w:style w:type="character" w:styleId="Uwydatnienie">
    <w:name w:val="Emphasis"/>
    <w:uiPriority w:val="99"/>
    <w:qFormat/>
    <w:rsid w:val="00C57E47"/>
    <w:rPr>
      <w:b/>
      <w:bCs/>
      <w:i w:val="0"/>
      <w:iCs w:val="0"/>
    </w:rPr>
  </w:style>
  <w:style w:type="paragraph" w:customStyle="1" w:styleId="No">
    <w:name w:val="No"/>
    <w:basedOn w:val="Normalny"/>
    <w:rsid w:val="00C57E47"/>
    <w:pPr>
      <w:numPr>
        <w:numId w:val="85"/>
      </w:numPr>
      <w:spacing w:beforeLines="40" w:before="96" w:afterLines="40" w:after="96" w:line="240" w:lineRule="auto"/>
      <w:ind w:left="0" w:firstLine="0"/>
      <w:jc w:val="both"/>
      <w:outlineLvl w:val="1"/>
    </w:pPr>
    <w:rPr>
      <w:rFonts w:ascii="Cambria" w:eastAsia="Calibri" w:hAnsi="Cambria" w:cs="Times New Roman"/>
      <w:b/>
      <w:lang w:val="en-GB"/>
    </w:rPr>
  </w:style>
  <w:style w:type="paragraph" w:customStyle="1" w:styleId="CM4">
    <w:name w:val="CM4"/>
    <w:basedOn w:val="Default"/>
    <w:next w:val="Default"/>
    <w:rsid w:val="00C57E47"/>
    <w:pPr>
      <w:spacing w:before="60" w:after="60"/>
    </w:pPr>
    <w:rPr>
      <w:rFonts w:ascii="EUAlbertina" w:hAnsi="EUAlbertina"/>
      <w:color w:val="auto"/>
    </w:rPr>
  </w:style>
  <w:style w:type="paragraph" w:customStyle="1" w:styleId="CM1">
    <w:name w:val="CM1"/>
    <w:basedOn w:val="Default"/>
    <w:next w:val="Default"/>
    <w:rsid w:val="00C57E47"/>
    <w:pPr>
      <w:spacing w:before="200" w:after="200"/>
    </w:pPr>
    <w:rPr>
      <w:rFonts w:ascii="EUAlbertina" w:hAnsi="EUAlbertina"/>
      <w:color w:val="auto"/>
    </w:rPr>
  </w:style>
  <w:style w:type="character" w:customStyle="1" w:styleId="h11">
    <w:name w:val="h11"/>
    <w:rsid w:val="00C57E47"/>
    <w:rPr>
      <w:rFonts w:ascii="Verdana" w:hAnsi="Verdana" w:hint="default"/>
      <w:b/>
      <w:bCs/>
      <w:i w:val="0"/>
      <w:iCs w:val="0"/>
      <w:sz w:val="20"/>
      <w:szCs w:val="20"/>
    </w:rPr>
  </w:style>
  <w:style w:type="paragraph" w:styleId="Tekstpodstawowywcity">
    <w:name w:val="Body Text Indent"/>
    <w:basedOn w:val="Normalny"/>
    <w:link w:val="TekstpodstawowywcityZnak"/>
    <w:rsid w:val="00C57E47"/>
    <w:pPr>
      <w:spacing w:after="120" w:line="276" w:lineRule="auto"/>
      <w:ind w:left="283"/>
    </w:pPr>
    <w:rPr>
      <w:rFonts w:ascii="Calibri" w:eastAsia="Calibri" w:hAnsi="Calibri" w:cs="Times New Roman"/>
      <w:lang w:val="en-GB"/>
    </w:rPr>
  </w:style>
  <w:style w:type="character" w:customStyle="1" w:styleId="TekstpodstawowywcityZnak">
    <w:name w:val="Tekst podstawowy wcięty Znak"/>
    <w:basedOn w:val="Domylnaczcionkaakapitu"/>
    <w:link w:val="Tekstpodstawowywcity"/>
    <w:rsid w:val="00C57E47"/>
    <w:rPr>
      <w:rFonts w:ascii="Calibri" w:eastAsia="Calibri" w:hAnsi="Calibri" w:cs="Times New Roman"/>
      <w:lang w:val="en-GB"/>
    </w:rPr>
  </w:style>
  <w:style w:type="paragraph" w:customStyle="1" w:styleId="Sous-titreobjet">
    <w:name w:val="Sous-titre objet"/>
    <w:basedOn w:val="Normalny"/>
    <w:uiPriority w:val="99"/>
    <w:rsid w:val="00C57E47"/>
    <w:pPr>
      <w:spacing w:after="0" w:line="240" w:lineRule="auto"/>
      <w:jc w:val="center"/>
    </w:pPr>
    <w:rPr>
      <w:rFonts w:ascii="Times New Roman" w:eastAsia="Times New Roman" w:hAnsi="Times New Roman" w:cs="Times New Roman"/>
      <w:b/>
      <w:sz w:val="24"/>
      <w:szCs w:val="24"/>
      <w:lang w:val="en-GB"/>
    </w:rPr>
  </w:style>
  <w:style w:type="paragraph" w:customStyle="1" w:styleId="Titreobjet">
    <w:name w:val="Titre objet"/>
    <w:basedOn w:val="Normalny"/>
    <w:next w:val="Sous-titreobjet"/>
    <w:uiPriority w:val="99"/>
    <w:rsid w:val="00C57E47"/>
    <w:pPr>
      <w:spacing w:before="360" w:after="360" w:line="240" w:lineRule="auto"/>
      <w:jc w:val="center"/>
    </w:pPr>
    <w:rPr>
      <w:rFonts w:ascii="Times New Roman" w:eastAsia="Times New Roman" w:hAnsi="Times New Roman" w:cs="Times New Roman"/>
      <w:b/>
      <w:sz w:val="24"/>
      <w:szCs w:val="24"/>
      <w:lang w:val="en-GB"/>
    </w:rPr>
  </w:style>
  <w:style w:type="character" w:customStyle="1" w:styleId="NormativeReference">
    <w:name w:val="Normative Reference"/>
    <w:rsid w:val="00C57E47"/>
    <w:rPr>
      <w:b/>
      <w:bCs/>
    </w:rPr>
  </w:style>
  <w:style w:type="character" w:customStyle="1" w:styleId="pluginpagetreechildrenspan">
    <w:name w:val="plugin_pagetree_children_span"/>
    <w:rsid w:val="00C57E47"/>
  </w:style>
  <w:style w:type="paragraph" w:customStyle="1" w:styleId="Podpispodrysunkiem">
    <w:name w:val="Podpis pod rysunkiem"/>
    <w:basedOn w:val="Normalny"/>
    <w:next w:val="Normalny"/>
    <w:uiPriority w:val="99"/>
    <w:rsid w:val="00C57E47"/>
    <w:pPr>
      <w:spacing w:before="120" w:after="120" w:line="240" w:lineRule="auto"/>
      <w:jc w:val="center"/>
    </w:pPr>
    <w:rPr>
      <w:rFonts w:ascii="Times New Roman" w:eastAsia="Times New Roman" w:hAnsi="Times New Roman" w:cs="Times New Roman"/>
      <w:b/>
      <w:bCs/>
      <w:i/>
      <w:iCs/>
      <w:sz w:val="20"/>
      <w:szCs w:val="20"/>
      <w:lang w:eastAsia="pl-PL"/>
    </w:rPr>
  </w:style>
  <w:style w:type="character" w:customStyle="1" w:styleId="PlandokumentuZnak">
    <w:name w:val="Plan dokumentu Znak"/>
    <w:link w:val="a"/>
    <w:uiPriority w:val="99"/>
    <w:rsid w:val="00C57E47"/>
    <w:rPr>
      <w:rFonts w:ascii="Tahoma" w:eastAsia="Calibri" w:hAnsi="Tahoma" w:cs="Tahoma"/>
      <w:shd w:val="clear" w:color="auto" w:fill="000080"/>
      <w:lang w:val="en-GB" w:eastAsia="en-US"/>
    </w:rPr>
  </w:style>
  <w:style w:type="character" w:customStyle="1" w:styleId="AkapitzlistZnak1">
    <w:name w:val="Akapit z listą Znak1"/>
    <w:aliases w:val="Numerowanie Znak1,List Paragraph Znak1,L1 Znak1,Akapit z listą5 Znak1"/>
    <w:link w:val="Akapitzlist"/>
    <w:uiPriority w:val="34"/>
    <w:locked/>
    <w:rsid w:val="00C57E47"/>
    <w:rPr>
      <w:rFonts w:ascii="Calibri" w:eastAsia="Calibri" w:hAnsi="Calibri" w:cs="Times New Roman"/>
      <w:lang w:val="x-none"/>
    </w:rPr>
  </w:style>
  <w:style w:type="paragraph" w:customStyle="1" w:styleId="Tytuynapierwszejstronie">
    <w:name w:val="Tytuły na pierwszej stronie"/>
    <w:basedOn w:val="Normalny"/>
    <w:uiPriority w:val="99"/>
    <w:rsid w:val="00C57E47"/>
    <w:pPr>
      <w:suppressAutoHyphens/>
      <w:spacing w:before="120" w:after="120" w:line="240" w:lineRule="auto"/>
      <w:jc w:val="right"/>
    </w:pPr>
    <w:rPr>
      <w:rFonts w:ascii="Verdana" w:eastAsia="Times New Roman" w:hAnsi="Verdana" w:cs="Verdana"/>
      <w:sz w:val="20"/>
      <w:szCs w:val="20"/>
      <w:lang w:eastAsia="ar-SA"/>
    </w:rPr>
  </w:style>
  <w:style w:type="paragraph" w:customStyle="1" w:styleId="rdtytu">
    <w:name w:val="Śródtytuł"/>
    <w:basedOn w:val="Normalny"/>
    <w:next w:val="Normalny"/>
    <w:uiPriority w:val="99"/>
    <w:rsid w:val="00C57E47"/>
    <w:pPr>
      <w:keepNext/>
      <w:suppressAutoHyphens/>
      <w:spacing w:before="120" w:after="120" w:line="240" w:lineRule="auto"/>
      <w:ind w:left="1021"/>
      <w:jc w:val="both"/>
    </w:pPr>
    <w:rPr>
      <w:rFonts w:ascii="Verdana" w:eastAsia="Times New Roman" w:hAnsi="Verdana" w:cs="Verdana"/>
      <w:b/>
      <w:bCs/>
      <w:lang w:eastAsia="ar-SA"/>
    </w:rPr>
  </w:style>
  <w:style w:type="paragraph" w:customStyle="1" w:styleId="Wcityciasny">
    <w:name w:val="Wcięty ciasny"/>
    <w:basedOn w:val="Normalny"/>
    <w:uiPriority w:val="99"/>
    <w:rsid w:val="00C57E47"/>
    <w:pPr>
      <w:suppressAutoHyphens/>
      <w:spacing w:before="60" w:after="0" w:line="240" w:lineRule="auto"/>
      <w:ind w:left="1021"/>
      <w:jc w:val="both"/>
    </w:pPr>
    <w:rPr>
      <w:rFonts w:ascii="Verdana" w:eastAsia="Times New Roman" w:hAnsi="Verdana" w:cs="Verdana"/>
      <w:lang w:eastAsia="ar-SA"/>
    </w:rPr>
  </w:style>
  <w:style w:type="paragraph" w:customStyle="1" w:styleId="Tretabeli">
    <w:name w:val="Treść tabeli"/>
    <w:basedOn w:val="Normalny"/>
    <w:uiPriority w:val="99"/>
    <w:rsid w:val="00C57E47"/>
    <w:pPr>
      <w:suppressAutoHyphens/>
      <w:spacing w:before="60" w:after="60" w:line="180" w:lineRule="exact"/>
      <w:jc w:val="both"/>
    </w:pPr>
    <w:rPr>
      <w:rFonts w:ascii="Verdana" w:eastAsia="Times New Roman" w:hAnsi="Verdana" w:cs="Verdana"/>
      <w:sz w:val="16"/>
      <w:szCs w:val="16"/>
      <w:lang w:eastAsia="ar-SA"/>
    </w:rPr>
  </w:style>
  <w:style w:type="paragraph" w:styleId="Spisilustracji">
    <w:name w:val="table of figures"/>
    <w:basedOn w:val="Normalny"/>
    <w:next w:val="Normalny"/>
    <w:uiPriority w:val="99"/>
    <w:rsid w:val="00C57E47"/>
    <w:pPr>
      <w:spacing w:after="0" w:line="276" w:lineRule="auto"/>
    </w:pPr>
    <w:rPr>
      <w:rFonts w:ascii="Calibri" w:eastAsia="Times New Roman" w:hAnsi="Calibri" w:cs="Calibri"/>
    </w:rPr>
  </w:style>
  <w:style w:type="paragraph" w:customStyle="1" w:styleId="Tabela-tekstwkomrce">
    <w:name w:val="Tabela - tekst w komórce"/>
    <w:basedOn w:val="Normalny"/>
    <w:uiPriority w:val="99"/>
    <w:rsid w:val="00C57E47"/>
    <w:pPr>
      <w:spacing w:before="40" w:after="40" w:line="240" w:lineRule="auto"/>
      <w:jc w:val="both"/>
    </w:pPr>
    <w:rPr>
      <w:rFonts w:ascii="Arial" w:eastAsia="Times New Roman" w:hAnsi="Arial" w:cs="Arial"/>
      <w:sz w:val="18"/>
      <w:szCs w:val="18"/>
      <w:lang w:val="de-DE" w:eastAsia="pl-PL"/>
    </w:rPr>
  </w:style>
  <w:style w:type="paragraph" w:customStyle="1" w:styleId="Tabela-nagwek">
    <w:name w:val="Tabela - nagłówek"/>
    <w:basedOn w:val="Normalny"/>
    <w:uiPriority w:val="99"/>
    <w:rsid w:val="00C57E47"/>
    <w:pPr>
      <w:spacing w:before="60" w:after="60" w:line="240" w:lineRule="auto"/>
      <w:jc w:val="center"/>
    </w:pPr>
    <w:rPr>
      <w:rFonts w:ascii="Arial" w:eastAsia="Times New Roman" w:hAnsi="Arial" w:cs="Arial"/>
      <w:b/>
      <w:bCs/>
      <w:color w:val="000000"/>
      <w:sz w:val="18"/>
      <w:szCs w:val="18"/>
      <w:lang w:eastAsia="pl-PL"/>
    </w:rPr>
  </w:style>
  <w:style w:type="paragraph" w:styleId="NormalnyWeb">
    <w:name w:val="Normal (Web)"/>
    <w:basedOn w:val="Normalny"/>
    <w:uiPriority w:val="99"/>
    <w:rsid w:val="00C57E47"/>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rsid w:val="00C57E47"/>
    <w:pPr>
      <w:spacing w:after="0" w:line="240" w:lineRule="auto"/>
    </w:pPr>
    <w:rPr>
      <w:rFonts w:ascii="Calibri" w:eastAsia="Times New Roman" w:hAnsi="Calibri" w:cs="Times New Roman"/>
      <w:sz w:val="20"/>
      <w:szCs w:val="20"/>
      <w:lang w:val="x-none"/>
    </w:rPr>
  </w:style>
  <w:style w:type="character" w:customStyle="1" w:styleId="TekstprzypisudolnegoZnak">
    <w:name w:val="Tekst przypisu dolnego Znak"/>
    <w:basedOn w:val="Domylnaczcionkaakapitu"/>
    <w:link w:val="Tekstprzypisudolnego"/>
    <w:uiPriority w:val="99"/>
    <w:rsid w:val="00C57E47"/>
    <w:rPr>
      <w:rFonts w:ascii="Calibri" w:eastAsia="Times New Roman" w:hAnsi="Calibri" w:cs="Times New Roman"/>
      <w:sz w:val="20"/>
      <w:szCs w:val="20"/>
      <w:lang w:val="x-none"/>
    </w:rPr>
  </w:style>
  <w:style w:type="character" w:styleId="Odwoanieprzypisudolnego">
    <w:name w:val="footnote reference"/>
    <w:uiPriority w:val="99"/>
    <w:rsid w:val="00C57E47"/>
    <w:rPr>
      <w:rFonts w:cs="Times New Roman"/>
      <w:vertAlign w:val="superscript"/>
    </w:rPr>
  </w:style>
  <w:style w:type="paragraph" w:customStyle="1" w:styleId="Tabelatre">
    <w:name w:val="Tabela treść"/>
    <w:basedOn w:val="Normalny"/>
    <w:uiPriority w:val="99"/>
    <w:rsid w:val="00C57E47"/>
    <w:pPr>
      <w:spacing w:before="60" w:after="60" w:line="240" w:lineRule="auto"/>
    </w:pPr>
    <w:rPr>
      <w:rFonts w:ascii="Georgia" w:eastAsia="Times New Roman" w:hAnsi="Georgia" w:cs="Georgia"/>
      <w:sz w:val="16"/>
      <w:szCs w:val="16"/>
      <w:lang w:eastAsia="pl-PL"/>
    </w:rPr>
  </w:style>
  <w:style w:type="paragraph" w:customStyle="1" w:styleId="Poletabeli">
    <w:name w:val="Pole tabeli"/>
    <w:basedOn w:val="Normalny"/>
    <w:uiPriority w:val="99"/>
    <w:rsid w:val="00C57E47"/>
    <w:pPr>
      <w:overflowPunct w:val="0"/>
      <w:autoSpaceDE w:val="0"/>
      <w:autoSpaceDN w:val="0"/>
      <w:adjustRightInd w:val="0"/>
      <w:spacing w:before="40" w:after="40" w:line="240" w:lineRule="atLeast"/>
      <w:textAlignment w:val="baseline"/>
    </w:pPr>
    <w:rPr>
      <w:rFonts w:ascii="Arial" w:eastAsia="Times New Roman" w:hAnsi="Arial" w:cs="Arial"/>
      <w:sz w:val="20"/>
      <w:szCs w:val="20"/>
    </w:rPr>
  </w:style>
  <w:style w:type="paragraph" w:customStyle="1" w:styleId="TekstPodst">
    <w:name w:val="TekstPodst"/>
    <w:basedOn w:val="Normalny"/>
    <w:rsid w:val="00C57E47"/>
    <w:pPr>
      <w:spacing w:after="120" w:line="240" w:lineRule="auto"/>
      <w:jc w:val="both"/>
    </w:pPr>
    <w:rPr>
      <w:rFonts w:ascii="Times New Roman" w:eastAsia="Times New Roman" w:hAnsi="Times New Roman" w:cs="Times New Roman"/>
      <w:sz w:val="24"/>
      <w:szCs w:val="24"/>
      <w:lang w:eastAsia="pl-PL"/>
    </w:rPr>
  </w:style>
  <w:style w:type="paragraph" w:customStyle="1" w:styleId="Tektre">
    <w:name w:val="Tek treść"/>
    <w:basedOn w:val="Normalny"/>
    <w:uiPriority w:val="99"/>
    <w:rsid w:val="00C57E47"/>
    <w:pPr>
      <w:spacing w:before="120" w:after="40" w:line="240" w:lineRule="auto"/>
      <w:jc w:val="both"/>
    </w:pPr>
    <w:rPr>
      <w:rFonts w:ascii="Times New Roman" w:eastAsia="Times New Roman" w:hAnsi="Times New Roman" w:cs="Times New Roman"/>
      <w:sz w:val="24"/>
      <w:szCs w:val="24"/>
      <w:lang w:eastAsia="pl-PL"/>
    </w:rPr>
  </w:style>
  <w:style w:type="paragraph" w:customStyle="1" w:styleId="zafirwyliczenie">
    <w:name w:val="zafir wyliczenie"/>
    <w:basedOn w:val="Normalny"/>
    <w:rsid w:val="00C57E47"/>
    <w:pPr>
      <w:numPr>
        <w:numId w:val="28"/>
      </w:numPr>
      <w:spacing w:after="120" w:line="240" w:lineRule="auto"/>
    </w:pPr>
    <w:rPr>
      <w:rFonts w:ascii="Times New Roman" w:eastAsia="Times New Roman" w:hAnsi="Times New Roman" w:cs="Times New Roman"/>
      <w:sz w:val="24"/>
      <w:szCs w:val="24"/>
      <w:lang w:eastAsia="pl-PL"/>
    </w:rPr>
  </w:style>
  <w:style w:type="paragraph" w:customStyle="1" w:styleId="TekstPodstPunt">
    <w:name w:val="TekstPodstPunt"/>
    <w:basedOn w:val="Normalny"/>
    <w:rsid w:val="00C57E47"/>
    <w:pPr>
      <w:numPr>
        <w:numId w:val="29"/>
      </w:numPr>
      <w:spacing w:after="120" w:line="240" w:lineRule="auto"/>
    </w:pPr>
    <w:rPr>
      <w:rFonts w:ascii="Times New Roman" w:eastAsia="Times New Roman" w:hAnsi="Times New Roman" w:cs="Times New Roman"/>
      <w:sz w:val="24"/>
      <w:szCs w:val="24"/>
      <w:lang w:eastAsia="pl-PL"/>
    </w:rPr>
  </w:style>
  <w:style w:type="paragraph" w:customStyle="1" w:styleId="BAZA">
    <w:name w:val="BAZA"/>
    <w:basedOn w:val="Normalny"/>
    <w:uiPriority w:val="99"/>
    <w:rsid w:val="00C57E47"/>
    <w:pPr>
      <w:spacing w:after="120" w:line="240" w:lineRule="auto"/>
    </w:pPr>
    <w:rPr>
      <w:rFonts w:ascii="Times New Roman" w:eastAsia="Times New Roman" w:hAnsi="Times New Roman" w:cs="Times New Roman"/>
      <w:sz w:val="24"/>
      <w:szCs w:val="24"/>
      <w:lang w:eastAsia="pl-PL"/>
    </w:rPr>
  </w:style>
  <w:style w:type="paragraph" w:customStyle="1" w:styleId="TekstNaglowkaWTabeli">
    <w:name w:val="TekstNaglowkaWTabeli"/>
    <w:basedOn w:val="Normalny"/>
    <w:autoRedefine/>
    <w:rsid w:val="00C57E47"/>
    <w:pPr>
      <w:spacing w:before="60" w:after="0" w:line="240" w:lineRule="auto"/>
      <w:jc w:val="both"/>
    </w:pPr>
    <w:rPr>
      <w:rFonts w:ascii="Times New Roman" w:eastAsia="Times New Roman" w:hAnsi="Times New Roman" w:cs="Times New Roman"/>
      <w:b/>
      <w:bCs/>
      <w:color w:val="000000"/>
      <w:sz w:val="18"/>
      <w:szCs w:val="20"/>
      <w:lang w:eastAsia="pl-PL"/>
    </w:rPr>
  </w:style>
  <w:style w:type="paragraph" w:customStyle="1" w:styleId="Tabletext">
    <w:name w:val="Tabletext"/>
    <w:basedOn w:val="Normalny"/>
    <w:rsid w:val="00C57E47"/>
    <w:pPr>
      <w:keepLines/>
      <w:overflowPunct w:val="0"/>
      <w:autoSpaceDE w:val="0"/>
      <w:autoSpaceDN w:val="0"/>
      <w:adjustRightInd w:val="0"/>
      <w:spacing w:before="60" w:after="120" w:line="276" w:lineRule="auto"/>
      <w:jc w:val="both"/>
      <w:textAlignment w:val="baseline"/>
    </w:pPr>
    <w:rPr>
      <w:rFonts w:ascii="Times New Roman" w:eastAsia="Times New Roman" w:hAnsi="Times New Roman" w:cs="Arial"/>
      <w:sz w:val="20"/>
      <w:szCs w:val="20"/>
      <w:lang w:eastAsia="pl-PL"/>
    </w:rPr>
  </w:style>
  <w:style w:type="paragraph" w:customStyle="1" w:styleId="metryka-h">
    <w:name w:val="metryka-h"/>
    <w:basedOn w:val="Normalny"/>
    <w:rsid w:val="00C57E47"/>
    <w:pPr>
      <w:keepNext/>
      <w:autoSpaceDE w:val="0"/>
      <w:autoSpaceDN w:val="0"/>
      <w:adjustRightInd w:val="0"/>
      <w:spacing w:before="20" w:after="20" w:line="240" w:lineRule="auto"/>
      <w:jc w:val="center"/>
    </w:pPr>
    <w:rPr>
      <w:rFonts w:ascii="Times New Roman" w:eastAsia="Times New Roman" w:hAnsi="Times New Roman" w:cs="Times New Roman"/>
      <w:b/>
      <w:color w:val="000000"/>
      <w:sz w:val="20"/>
      <w:szCs w:val="20"/>
      <w:lang w:eastAsia="pl-PL"/>
    </w:rPr>
  </w:style>
  <w:style w:type="character" w:customStyle="1" w:styleId="WW8Num2z0">
    <w:name w:val="WW8Num2z0"/>
    <w:uiPriority w:val="99"/>
    <w:rsid w:val="00C57E47"/>
    <w:rPr>
      <w:rFonts w:ascii="Wingdings" w:hAnsi="Wingdings"/>
    </w:rPr>
  </w:style>
  <w:style w:type="paragraph" w:customStyle="1" w:styleId="TableSmHeadingRight">
    <w:name w:val="Table_Sm_Heading_Right"/>
    <w:basedOn w:val="Normalny"/>
    <w:uiPriority w:val="99"/>
    <w:rsid w:val="00C57E47"/>
    <w:pPr>
      <w:keepNext/>
      <w:keepLines/>
      <w:spacing w:before="60" w:after="40" w:line="240" w:lineRule="auto"/>
      <w:jc w:val="right"/>
    </w:pPr>
    <w:rPr>
      <w:rFonts w:ascii="Arial" w:eastAsia="Times New Roman" w:hAnsi="Arial" w:cs="Arial"/>
      <w:b/>
      <w:color w:val="000000"/>
      <w:sz w:val="16"/>
      <w:szCs w:val="24"/>
      <w:lang w:val="en-US"/>
    </w:rPr>
  </w:style>
  <w:style w:type="paragraph" w:customStyle="1" w:styleId="TableMedium">
    <w:name w:val="Table_Medium"/>
    <w:basedOn w:val="Normalny"/>
    <w:uiPriority w:val="99"/>
    <w:rsid w:val="00C57E47"/>
    <w:pPr>
      <w:spacing w:before="40" w:after="40" w:line="240" w:lineRule="auto"/>
    </w:pPr>
    <w:rPr>
      <w:rFonts w:ascii="Arial" w:eastAsia="Times New Roman" w:hAnsi="Arial" w:cs="Arial"/>
      <w:color w:val="000000"/>
      <w:sz w:val="18"/>
      <w:szCs w:val="24"/>
      <w:lang w:val="en-US"/>
    </w:rPr>
  </w:style>
  <w:style w:type="paragraph" w:customStyle="1" w:styleId="Akapitzlist10">
    <w:name w:val="Akapit z listą1"/>
    <w:basedOn w:val="Normalny"/>
    <w:link w:val="AkapitzlistZnak"/>
    <w:uiPriority w:val="34"/>
    <w:rsid w:val="00C57E47"/>
    <w:pPr>
      <w:spacing w:after="200" w:line="276" w:lineRule="auto"/>
      <w:ind w:left="720"/>
    </w:pPr>
    <w:rPr>
      <w:rFonts w:ascii="Calibri" w:eastAsia="Times New Roman" w:hAnsi="Calibri" w:cs="Times New Roman"/>
      <w:lang w:val="x-none"/>
    </w:rPr>
  </w:style>
  <w:style w:type="character" w:customStyle="1" w:styleId="AkapitzlistZnak">
    <w:name w:val="Akapit z listą Znak"/>
    <w:aliases w:val="Numerowanie Znak,List Paragraph Znak,L1 Znak,Akapit z listą5 Znak"/>
    <w:link w:val="Akapitzlist10"/>
    <w:uiPriority w:val="99"/>
    <w:locked/>
    <w:rsid w:val="00C57E47"/>
    <w:rPr>
      <w:rFonts w:ascii="Calibri" w:eastAsia="Times New Roman" w:hAnsi="Calibri" w:cs="Times New Roman"/>
      <w:lang w:val="x-none"/>
    </w:rPr>
  </w:style>
  <w:style w:type="paragraph" w:customStyle="1" w:styleId="Tre">
    <w:name w:val="Treść"/>
    <w:basedOn w:val="Normalny"/>
    <w:uiPriority w:val="99"/>
    <w:rsid w:val="00C57E47"/>
    <w:pPr>
      <w:overflowPunct w:val="0"/>
      <w:autoSpaceDE w:val="0"/>
      <w:autoSpaceDN w:val="0"/>
      <w:adjustRightInd w:val="0"/>
      <w:spacing w:before="80" w:after="80" w:line="240" w:lineRule="atLeast"/>
      <w:ind w:left="720"/>
      <w:textAlignment w:val="baseline"/>
    </w:pPr>
    <w:rPr>
      <w:rFonts w:ascii="Arial" w:eastAsia="Times New Roman" w:hAnsi="Arial" w:cs="Times New Roman"/>
      <w:sz w:val="20"/>
      <w:szCs w:val="20"/>
    </w:rPr>
  </w:style>
  <w:style w:type="paragraph" w:customStyle="1" w:styleId="Danedokumentu">
    <w:name w:val="Dane dokumentu"/>
    <w:basedOn w:val="Normalny"/>
    <w:uiPriority w:val="99"/>
    <w:rsid w:val="00C57E47"/>
    <w:pPr>
      <w:overflowPunct w:val="0"/>
      <w:autoSpaceDE w:val="0"/>
      <w:autoSpaceDN w:val="0"/>
      <w:adjustRightInd w:val="0"/>
      <w:spacing w:after="0" w:line="240" w:lineRule="atLeast"/>
      <w:textAlignment w:val="baseline"/>
    </w:pPr>
    <w:rPr>
      <w:rFonts w:ascii="Arial" w:eastAsia="Times New Roman" w:hAnsi="Arial" w:cs="Arial"/>
      <w:sz w:val="24"/>
      <w:szCs w:val="20"/>
      <w:lang w:eastAsia="pl-PL"/>
    </w:rPr>
  </w:style>
  <w:style w:type="paragraph" w:customStyle="1" w:styleId="IPoletabeli">
    <w:name w:val="IPole tabeli"/>
    <w:link w:val="IPoletabeliChar"/>
    <w:rsid w:val="00C57E47"/>
    <w:pPr>
      <w:spacing w:before="40" w:after="40" w:line="240" w:lineRule="auto"/>
    </w:pPr>
    <w:rPr>
      <w:rFonts w:ascii="Arial" w:eastAsia="Times New Roman" w:hAnsi="Arial" w:cs="Times New Roman"/>
      <w:sz w:val="20"/>
      <w:szCs w:val="20"/>
    </w:rPr>
  </w:style>
  <w:style w:type="paragraph" w:customStyle="1" w:styleId="ZnakZnakZnakZnak">
    <w:name w:val="Znak Znak Znak Znak"/>
    <w:basedOn w:val="Normalny"/>
    <w:rsid w:val="00C57E47"/>
    <w:pPr>
      <w:spacing w:after="0" w:line="240" w:lineRule="auto"/>
    </w:pPr>
    <w:rPr>
      <w:rFonts w:ascii="Times New Roman" w:eastAsia="Times New Roman" w:hAnsi="Times New Roman" w:cs="Times New Roman"/>
      <w:sz w:val="24"/>
      <w:szCs w:val="24"/>
      <w:lang w:eastAsia="pl-PL"/>
    </w:rPr>
  </w:style>
  <w:style w:type="paragraph" w:customStyle="1" w:styleId="Podrozdzia1DIPINGR">
    <w:name w:val="Podrozdział 1 DIP INGR"/>
    <w:basedOn w:val="Nagwek2"/>
    <w:link w:val="Podrozdzia1DIPINGRZnak"/>
    <w:qFormat/>
    <w:rsid w:val="00C57E47"/>
    <w:pPr>
      <w:numPr>
        <w:numId w:val="0"/>
      </w:numPr>
      <w:spacing w:before="400" w:after="400"/>
      <w:ind w:left="294" w:hanging="578"/>
    </w:pPr>
  </w:style>
  <w:style w:type="paragraph" w:customStyle="1" w:styleId="Podrozdzia2DIPINGR">
    <w:name w:val="Podrozdział 2 DIP INGR"/>
    <w:basedOn w:val="Nagwek2"/>
    <w:link w:val="Podrozdzia2DIPINGRZnak"/>
    <w:rsid w:val="00C57E47"/>
    <w:pPr>
      <w:numPr>
        <w:numId w:val="0"/>
      </w:numPr>
      <w:spacing w:before="400" w:after="400"/>
      <w:ind w:left="294" w:hanging="578"/>
    </w:pPr>
  </w:style>
  <w:style w:type="character" w:customStyle="1" w:styleId="Podrozdzia1DIPINGRZnak">
    <w:name w:val="Podrozdział 1 DIP INGR Znak"/>
    <w:basedOn w:val="Nagwek2Znak"/>
    <w:link w:val="Podrozdzia1DIPINGR"/>
    <w:rsid w:val="00C57E47"/>
    <w:rPr>
      <w:rFonts w:ascii="Cambria" w:eastAsia="Times New Roman" w:hAnsi="Cambria" w:cs="Times New Roman"/>
      <w:b/>
      <w:bCs/>
      <w:color w:val="4F81BD"/>
      <w:sz w:val="26"/>
      <w:szCs w:val="26"/>
      <w:lang w:val="en-GB"/>
    </w:rPr>
  </w:style>
  <w:style w:type="character" w:customStyle="1" w:styleId="Podrozdzia2DIPINGRZnak">
    <w:name w:val="Podrozdział 2 DIP INGR Znak"/>
    <w:basedOn w:val="Nagwek2Znak"/>
    <w:link w:val="Podrozdzia2DIPINGR"/>
    <w:rsid w:val="00C57E47"/>
    <w:rPr>
      <w:rFonts w:ascii="Cambria" w:eastAsia="Times New Roman" w:hAnsi="Cambria" w:cs="Times New Roman"/>
      <w:b/>
      <w:bCs/>
      <w:color w:val="4F81BD"/>
      <w:sz w:val="26"/>
      <w:szCs w:val="26"/>
      <w:lang w:val="en-GB"/>
    </w:rPr>
  </w:style>
  <w:style w:type="paragraph" w:customStyle="1" w:styleId="Podrozdzial2DIPINGR">
    <w:name w:val="Podrozdzial 2 DIP INGR"/>
    <w:basedOn w:val="Nagwek3"/>
    <w:link w:val="Podrozdzial2DIPINGRZnak"/>
    <w:qFormat/>
    <w:rsid w:val="00C57E47"/>
    <w:pPr>
      <w:numPr>
        <w:numId w:val="0"/>
      </w:numPr>
      <w:spacing w:before="400" w:after="400"/>
      <w:ind w:left="720" w:hanging="720"/>
    </w:pPr>
  </w:style>
  <w:style w:type="character" w:customStyle="1" w:styleId="Podrozdzial2DIPINGRZnak">
    <w:name w:val="Podrozdzial 2 DIP INGR Znak"/>
    <w:basedOn w:val="Nagwek3Znak"/>
    <w:link w:val="Podrozdzial2DIPINGR"/>
    <w:rsid w:val="00C57E47"/>
    <w:rPr>
      <w:rFonts w:ascii="Cambria" w:eastAsia="Times New Roman" w:hAnsi="Cambria" w:cs="Times New Roman"/>
      <w:b/>
      <w:bCs/>
      <w:color w:val="4F81BD"/>
      <w:lang w:val="en-GB"/>
    </w:rPr>
  </w:style>
  <w:style w:type="paragraph" w:customStyle="1" w:styleId="TekstDIPINGR">
    <w:name w:val="Tekst DIP INGR"/>
    <w:basedOn w:val="Normalny"/>
    <w:link w:val="TekstDIPINGRZnak"/>
    <w:qFormat/>
    <w:rsid w:val="00C57E47"/>
    <w:pPr>
      <w:spacing w:after="100" w:line="276" w:lineRule="auto"/>
      <w:jc w:val="both"/>
    </w:pPr>
    <w:rPr>
      <w:rFonts w:ascii="Calibri" w:eastAsia="Calibri" w:hAnsi="Calibri" w:cs="Times New Roman"/>
      <w:lang w:val="x-none"/>
    </w:rPr>
  </w:style>
  <w:style w:type="character" w:customStyle="1" w:styleId="TekstDIPINGRZnak">
    <w:name w:val="Tekst DIP INGR Znak"/>
    <w:link w:val="TekstDIPINGR"/>
    <w:rsid w:val="00C57E47"/>
    <w:rPr>
      <w:rFonts w:ascii="Calibri" w:eastAsia="Calibri" w:hAnsi="Calibri" w:cs="Times New Roman"/>
      <w:lang w:val="x-none"/>
    </w:rPr>
  </w:style>
  <w:style w:type="paragraph" w:customStyle="1" w:styleId="INagwektabeli">
    <w:name w:val="INagłówek tabeli"/>
    <w:rsid w:val="00C57E47"/>
    <w:pPr>
      <w:keepNext/>
      <w:spacing w:before="80" w:after="40" w:line="240" w:lineRule="auto"/>
    </w:pPr>
    <w:rPr>
      <w:rFonts w:ascii="Arial" w:eastAsia="Times New Roman" w:hAnsi="Arial" w:cs="Times New Roman"/>
      <w:b/>
      <w:szCs w:val="20"/>
    </w:rPr>
  </w:style>
  <w:style w:type="character" w:customStyle="1" w:styleId="IPoletabeliChar">
    <w:name w:val="IPole tabeli Char"/>
    <w:link w:val="IPoletabeli"/>
    <w:rsid w:val="00C57E47"/>
    <w:rPr>
      <w:rFonts w:ascii="Arial" w:eastAsia="Times New Roman" w:hAnsi="Arial" w:cs="Times New Roman"/>
      <w:sz w:val="20"/>
      <w:szCs w:val="20"/>
    </w:rPr>
  </w:style>
  <w:style w:type="paragraph" w:customStyle="1" w:styleId="Spistreci11">
    <w:name w:val="Spis treści 11"/>
    <w:next w:val="Normalny"/>
    <w:uiPriority w:val="99"/>
    <w:rsid w:val="00C57E47"/>
    <w:pPr>
      <w:widowControl w:val="0"/>
      <w:autoSpaceDE w:val="0"/>
      <w:autoSpaceDN w:val="0"/>
      <w:adjustRightInd w:val="0"/>
      <w:spacing w:after="0" w:line="240" w:lineRule="auto"/>
    </w:pPr>
    <w:rPr>
      <w:rFonts w:ascii="Times New Roman" w:eastAsia="Times New Roman" w:hAnsi="Times New Roman" w:cs="Times New Roman"/>
      <w:b/>
      <w:bCs/>
      <w:color w:val="000000"/>
      <w:sz w:val="28"/>
      <w:szCs w:val="28"/>
      <w:shd w:val="clear" w:color="auto" w:fill="FFFFFF"/>
      <w:lang w:val="en-AU" w:eastAsia="pl-PL"/>
    </w:rPr>
  </w:style>
  <w:style w:type="paragraph" w:customStyle="1" w:styleId="Spistreci21">
    <w:name w:val="Spis treści 21"/>
    <w:next w:val="Normalny"/>
    <w:uiPriority w:val="99"/>
    <w:rsid w:val="00C57E47"/>
    <w:pPr>
      <w:widowControl w:val="0"/>
      <w:autoSpaceDE w:val="0"/>
      <w:autoSpaceDN w:val="0"/>
      <w:adjustRightInd w:val="0"/>
      <w:spacing w:after="0" w:line="240" w:lineRule="auto"/>
      <w:ind w:left="180"/>
    </w:pPr>
    <w:rPr>
      <w:rFonts w:ascii="Times New Roman" w:eastAsia="Times New Roman" w:hAnsi="Times New Roman" w:cs="Times New Roman"/>
      <w:b/>
      <w:bCs/>
      <w:color w:val="000000"/>
      <w:sz w:val="24"/>
      <w:szCs w:val="24"/>
      <w:shd w:val="clear" w:color="auto" w:fill="FFFFFF"/>
      <w:lang w:val="en-AU" w:eastAsia="pl-PL"/>
    </w:rPr>
  </w:style>
  <w:style w:type="paragraph" w:customStyle="1" w:styleId="Spistreci31">
    <w:name w:val="Spis treści 31"/>
    <w:next w:val="Normalny"/>
    <w:uiPriority w:val="99"/>
    <w:rsid w:val="00C57E47"/>
    <w:pPr>
      <w:widowControl w:val="0"/>
      <w:autoSpaceDE w:val="0"/>
      <w:autoSpaceDN w:val="0"/>
      <w:adjustRightInd w:val="0"/>
      <w:spacing w:after="0" w:line="240" w:lineRule="auto"/>
      <w:ind w:left="360"/>
    </w:pPr>
    <w:rPr>
      <w:rFonts w:ascii="Times New Roman" w:eastAsia="Times New Roman" w:hAnsi="Times New Roman" w:cs="Times New Roman"/>
      <w:color w:val="000000"/>
      <w:sz w:val="24"/>
      <w:szCs w:val="24"/>
      <w:shd w:val="clear" w:color="auto" w:fill="FFFFFF"/>
      <w:lang w:val="en-AU" w:eastAsia="pl-PL"/>
    </w:rPr>
  </w:style>
  <w:style w:type="paragraph" w:customStyle="1" w:styleId="Spistreci41">
    <w:name w:val="Spis treści 41"/>
    <w:next w:val="Normalny"/>
    <w:uiPriority w:val="99"/>
    <w:rsid w:val="00C57E47"/>
    <w:pPr>
      <w:widowControl w:val="0"/>
      <w:autoSpaceDE w:val="0"/>
      <w:autoSpaceDN w:val="0"/>
      <w:adjustRightInd w:val="0"/>
      <w:spacing w:after="0" w:line="240" w:lineRule="auto"/>
      <w:ind w:left="540"/>
    </w:pPr>
    <w:rPr>
      <w:rFonts w:ascii="Times New Roman" w:eastAsia="Times New Roman" w:hAnsi="Times New Roman" w:cs="Times New Roman"/>
      <w:color w:val="000000"/>
      <w:sz w:val="24"/>
      <w:szCs w:val="24"/>
      <w:shd w:val="clear" w:color="auto" w:fill="FFFFFF"/>
      <w:lang w:val="en-AU" w:eastAsia="pl-PL"/>
    </w:rPr>
  </w:style>
  <w:style w:type="paragraph" w:customStyle="1" w:styleId="Spistreci51">
    <w:name w:val="Spis treści 51"/>
    <w:next w:val="Normalny"/>
    <w:uiPriority w:val="99"/>
    <w:rsid w:val="00C57E47"/>
    <w:pPr>
      <w:widowControl w:val="0"/>
      <w:autoSpaceDE w:val="0"/>
      <w:autoSpaceDN w:val="0"/>
      <w:adjustRightInd w:val="0"/>
      <w:spacing w:after="0" w:line="240" w:lineRule="auto"/>
      <w:ind w:left="720"/>
    </w:pPr>
    <w:rPr>
      <w:rFonts w:ascii="Times New Roman" w:eastAsia="Times New Roman" w:hAnsi="Times New Roman" w:cs="Times New Roman"/>
      <w:color w:val="000000"/>
      <w:sz w:val="24"/>
      <w:szCs w:val="24"/>
      <w:shd w:val="clear" w:color="auto" w:fill="FFFFFF"/>
      <w:lang w:val="en-AU" w:eastAsia="pl-PL"/>
    </w:rPr>
  </w:style>
  <w:style w:type="paragraph" w:customStyle="1" w:styleId="Spistreci61">
    <w:name w:val="Spis treści 61"/>
    <w:next w:val="Normalny"/>
    <w:uiPriority w:val="99"/>
    <w:rsid w:val="00C57E47"/>
    <w:pPr>
      <w:widowControl w:val="0"/>
      <w:autoSpaceDE w:val="0"/>
      <w:autoSpaceDN w:val="0"/>
      <w:adjustRightInd w:val="0"/>
      <w:spacing w:after="0" w:line="240" w:lineRule="auto"/>
      <w:ind w:left="900"/>
    </w:pPr>
    <w:rPr>
      <w:rFonts w:ascii="Times New Roman" w:eastAsia="Times New Roman" w:hAnsi="Times New Roman" w:cs="Times New Roman"/>
      <w:color w:val="000000"/>
      <w:sz w:val="24"/>
      <w:szCs w:val="24"/>
      <w:shd w:val="clear" w:color="auto" w:fill="FFFFFF"/>
      <w:lang w:val="en-AU" w:eastAsia="pl-PL"/>
    </w:rPr>
  </w:style>
  <w:style w:type="paragraph" w:customStyle="1" w:styleId="Spistreci71">
    <w:name w:val="Spis treści 71"/>
    <w:next w:val="Normalny"/>
    <w:uiPriority w:val="99"/>
    <w:rsid w:val="00C57E47"/>
    <w:pPr>
      <w:widowControl w:val="0"/>
      <w:autoSpaceDE w:val="0"/>
      <w:autoSpaceDN w:val="0"/>
      <w:adjustRightInd w:val="0"/>
      <w:spacing w:after="0" w:line="240" w:lineRule="auto"/>
      <w:ind w:left="1080"/>
    </w:pPr>
    <w:rPr>
      <w:rFonts w:ascii="Times New Roman" w:eastAsia="Times New Roman" w:hAnsi="Times New Roman" w:cs="Times New Roman"/>
      <w:color w:val="000000"/>
      <w:sz w:val="24"/>
      <w:szCs w:val="24"/>
      <w:shd w:val="clear" w:color="auto" w:fill="FFFFFF"/>
      <w:lang w:val="en-AU" w:eastAsia="pl-PL"/>
    </w:rPr>
  </w:style>
  <w:style w:type="paragraph" w:customStyle="1" w:styleId="Spistreci81">
    <w:name w:val="Spis treści 81"/>
    <w:next w:val="Normalny"/>
    <w:uiPriority w:val="99"/>
    <w:rsid w:val="00C57E47"/>
    <w:pPr>
      <w:widowControl w:val="0"/>
      <w:autoSpaceDE w:val="0"/>
      <w:autoSpaceDN w:val="0"/>
      <w:adjustRightInd w:val="0"/>
      <w:spacing w:after="0" w:line="240" w:lineRule="auto"/>
      <w:ind w:left="1260"/>
    </w:pPr>
    <w:rPr>
      <w:rFonts w:ascii="Times New Roman" w:eastAsia="Times New Roman" w:hAnsi="Times New Roman" w:cs="Times New Roman"/>
      <w:color w:val="000000"/>
      <w:sz w:val="24"/>
      <w:szCs w:val="24"/>
      <w:shd w:val="clear" w:color="auto" w:fill="FFFFFF"/>
      <w:lang w:val="en-AU" w:eastAsia="pl-PL"/>
    </w:rPr>
  </w:style>
  <w:style w:type="paragraph" w:customStyle="1" w:styleId="Spistreci91">
    <w:name w:val="Spis treści 91"/>
    <w:next w:val="Normalny"/>
    <w:uiPriority w:val="99"/>
    <w:rsid w:val="00C57E47"/>
    <w:pPr>
      <w:widowControl w:val="0"/>
      <w:autoSpaceDE w:val="0"/>
      <w:autoSpaceDN w:val="0"/>
      <w:adjustRightInd w:val="0"/>
      <w:spacing w:after="0" w:line="240" w:lineRule="auto"/>
      <w:ind w:left="1440"/>
    </w:pPr>
    <w:rPr>
      <w:rFonts w:ascii="Times New Roman" w:eastAsia="Times New Roman" w:hAnsi="Times New Roman" w:cs="Times New Roman"/>
      <w:color w:val="000000"/>
      <w:sz w:val="24"/>
      <w:szCs w:val="24"/>
      <w:shd w:val="clear" w:color="auto" w:fill="FFFFFF"/>
      <w:lang w:val="en-AU" w:eastAsia="pl-PL"/>
    </w:rPr>
  </w:style>
  <w:style w:type="paragraph" w:customStyle="1" w:styleId="Nagwek11">
    <w:name w:val="Nagłówek 11"/>
    <w:next w:val="Normalny"/>
    <w:uiPriority w:val="99"/>
    <w:rsid w:val="00C57E47"/>
    <w:pPr>
      <w:widowControl w:val="0"/>
      <w:autoSpaceDE w:val="0"/>
      <w:autoSpaceDN w:val="0"/>
      <w:adjustRightInd w:val="0"/>
      <w:spacing w:before="240" w:after="60" w:line="240" w:lineRule="auto"/>
      <w:outlineLvl w:val="0"/>
    </w:pPr>
    <w:rPr>
      <w:rFonts w:ascii="Cambria" w:eastAsia="Times New Roman" w:hAnsi="Cambria" w:cs="Cambria"/>
      <w:b/>
      <w:bCs/>
      <w:color w:val="4F81BD"/>
      <w:sz w:val="26"/>
      <w:szCs w:val="26"/>
      <w:shd w:val="clear" w:color="auto" w:fill="FFFFFF"/>
      <w:lang w:val="en-AU" w:eastAsia="pl-PL"/>
    </w:rPr>
  </w:style>
  <w:style w:type="paragraph" w:customStyle="1" w:styleId="Nagwek21">
    <w:name w:val="Nagłówek 21"/>
    <w:next w:val="Normalny"/>
    <w:uiPriority w:val="99"/>
    <w:rsid w:val="00C57E47"/>
    <w:pPr>
      <w:widowControl w:val="0"/>
      <w:autoSpaceDE w:val="0"/>
      <w:autoSpaceDN w:val="0"/>
      <w:adjustRightInd w:val="0"/>
      <w:spacing w:before="240" w:after="60" w:line="240" w:lineRule="auto"/>
      <w:outlineLvl w:val="1"/>
    </w:pPr>
    <w:rPr>
      <w:rFonts w:ascii="Cambria" w:eastAsia="Times New Roman" w:hAnsi="Cambria" w:cs="Cambria"/>
      <w:b/>
      <w:bCs/>
      <w:color w:val="4F81BD"/>
      <w:shd w:val="clear" w:color="auto" w:fill="FFFFFF"/>
      <w:lang w:val="en-AU" w:eastAsia="pl-PL"/>
    </w:rPr>
  </w:style>
  <w:style w:type="paragraph" w:customStyle="1" w:styleId="Nagwek31">
    <w:name w:val="Nagłówek 31"/>
    <w:next w:val="Normalny"/>
    <w:uiPriority w:val="99"/>
    <w:rsid w:val="00C57E47"/>
    <w:pPr>
      <w:widowControl w:val="0"/>
      <w:autoSpaceDE w:val="0"/>
      <w:autoSpaceDN w:val="0"/>
      <w:adjustRightInd w:val="0"/>
      <w:spacing w:before="240" w:after="60" w:line="240" w:lineRule="auto"/>
      <w:outlineLvl w:val="2"/>
    </w:pPr>
    <w:rPr>
      <w:rFonts w:ascii="Cambria" w:eastAsia="Times New Roman" w:hAnsi="Cambria" w:cs="Cambria"/>
      <w:b/>
      <w:bCs/>
      <w:i/>
      <w:iCs/>
      <w:color w:val="4F81BD"/>
      <w:shd w:val="clear" w:color="auto" w:fill="FFFFFF"/>
      <w:lang w:val="en-AU" w:eastAsia="pl-PL"/>
    </w:rPr>
  </w:style>
  <w:style w:type="paragraph" w:customStyle="1" w:styleId="Nagwek41">
    <w:name w:val="Nagłówek 41"/>
    <w:next w:val="Normalny"/>
    <w:uiPriority w:val="99"/>
    <w:rsid w:val="00C57E47"/>
    <w:pPr>
      <w:widowControl w:val="0"/>
      <w:autoSpaceDE w:val="0"/>
      <w:autoSpaceDN w:val="0"/>
      <w:adjustRightInd w:val="0"/>
      <w:spacing w:before="240" w:after="60" w:line="240" w:lineRule="auto"/>
      <w:outlineLvl w:val="3"/>
    </w:pPr>
    <w:rPr>
      <w:rFonts w:ascii="Arial" w:eastAsia="Times New Roman" w:hAnsi="Arial" w:cs="Arial"/>
      <w:b/>
      <w:bCs/>
      <w:color w:val="004080"/>
      <w:sz w:val="24"/>
      <w:szCs w:val="24"/>
      <w:shd w:val="clear" w:color="auto" w:fill="FFFFFF"/>
      <w:lang w:val="en-AU" w:eastAsia="pl-PL"/>
    </w:rPr>
  </w:style>
  <w:style w:type="paragraph" w:customStyle="1" w:styleId="Nagwek51">
    <w:name w:val="Nagłówek 51"/>
    <w:next w:val="Normalny"/>
    <w:uiPriority w:val="99"/>
    <w:rsid w:val="00C57E47"/>
    <w:pPr>
      <w:widowControl w:val="0"/>
      <w:autoSpaceDE w:val="0"/>
      <w:autoSpaceDN w:val="0"/>
      <w:adjustRightInd w:val="0"/>
      <w:spacing w:before="240" w:after="60" w:line="240" w:lineRule="auto"/>
      <w:outlineLvl w:val="4"/>
    </w:pPr>
    <w:rPr>
      <w:rFonts w:ascii="Arial" w:eastAsia="Times New Roman" w:hAnsi="Arial" w:cs="Arial"/>
      <w:b/>
      <w:bCs/>
      <w:i/>
      <w:iCs/>
      <w:color w:val="004080"/>
      <w:sz w:val="24"/>
      <w:szCs w:val="24"/>
      <w:shd w:val="clear" w:color="auto" w:fill="FFFFFF"/>
      <w:lang w:val="en-AU" w:eastAsia="pl-PL"/>
    </w:rPr>
  </w:style>
  <w:style w:type="paragraph" w:customStyle="1" w:styleId="Nagwek61">
    <w:name w:val="Nagłówek 61"/>
    <w:next w:val="Normalny"/>
    <w:uiPriority w:val="99"/>
    <w:rsid w:val="00C57E47"/>
    <w:pPr>
      <w:widowControl w:val="0"/>
      <w:autoSpaceDE w:val="0"/>
      <w:autoSpaceDN w:val="0"/>
      <w:adjustRightInd w:val="0"/>
      <w:spacing w:before="240" w:after="60" w:line="240" w:lineRule="auto"/>
      <w:outlineLvl w:val="5"/>
    </w:pPr>
    <w:rPr>
      <w:rFonts w:ascii="Arial" w:eastAsia="Times New Roman" w:hAnsi="Arial" w:cs="Arial"/>
      <w:b/>
      <w:bCs/>
      <w:color w:val="004080"/>
      <w:shd w:val="clear" w:color="auto" w:fill="FFFFFF"/>
      <w:lang w:val="en-AU" w:eastAsia="pl-PL"/>
    </w:rPr>
  </w:style>
  <w:style w:type="paragraph" w:customStyle="1" w:styleId="Nagwek71">
    <w:name w:val="Nagłówek 71"/>
    <w:next w:val="Normalny"/>
    <w:uiPriority w:val="99"/>
    <w:rsid w:val="00C57E47"/>
    <w:pPr>
      <w:widowControl w:val="0"/>
      <w:autoSpaceDE w:val="0"/>
      <w:autoSpaceDN w:val="0"/>
      <w:adjustRightInd w:val="0"/>
      <w:spacing w:before="240" w:after="60" w:line="240" w:lineRule="auto"/>
      <w:outlineLvl w:val="6"/>
    </w:pPr>
    <w:rPr>
      <w:rFonts w:ascii="Arial" w:eastAsia="Times New Roman" w:hAnsi="Arial" w:cs="Arial"/>
      <w:color w:val="004080"/>
      <w:u w:val="single"/>
      <w:shd w:val="clear" w:color="auto" w:fill="FFFFFF"/>
      <w:lang w:val="en-AU" w:eastAsia="pl-PL"/>
    </w:rPr>
  </w:style>
  <w:style w:type="paragraph" w:customStyle="1" w:styleId="Nagwek81">
    <w:name w:val="Nagłówek 81"/>
    <w:next w:val="Normalny"/>
    <w:uiPriority w:val="99"/>
    <w:rsid w:val="00C57E47"/>
    <w:pPr>
      <w:widowControl w:val="0"/>
      <w:autoSpaceDE w:val="0"/>
      <w:autoSpaceDN w:val="0"/>
      <w:adjustRightInd w:val="0"/>
      <w:spacing w:before="240" w:after="60" w:line="240" w:lineRule="auto"/>
      <w:outlineLvl w:val="7"/>
    </w:pPr>
    <w:rPr>
      <w:rFonts w:ascii="Arial" w:eastAsia="Times New Roman" w:hAnsi="Arial" w:cs="Arial"/>
      <w:i/>
      <w:iCs/>
      <w:color w:val="000000"/>
      <w:sz w:val="20"/>
      <w:szCs w:val="20"/>
      <w:u w:val="single"/>
      <w:shd w:val="clear" w:color="auto" w:fill="FFFFFF"/>
      <w:lang w:val="en-AU" w:eastAsia="pl-PL"/>
    </w:rPr>
  </w:style>
  <w:style w:type="paragraph" w:customStyle="1" w:styleId="Nagwek91">
    <w:name w:val="Nagłówek 91"/>
    <w:next w:val="Normalny"/>
    <w:uiPriority w:val="99"/>
    <w:rsid w:val="00C57E47"/>
    <w:pPr>
      <w:widowControl w:val="0"/>
      <w:autoSpaceDE w:val="0"/>
      <w:autoSpaceDN w:val="0"/>
      <w:adjustRightInd w:val="0"/>
      <w:spacing w:before="240" w:after="60" w:line="240" w:lineRule="auto"/>
      <w:outlineLvl w:val="8"/>
    </w:pPr>
    <w:rPr>
      <w:rFonts w:ascii="Arial" w:eastAsia="Times New Roman" w:hAnsi="Arial" w:cs="Arial"/>
      <w:color w:val="004080"/>
      <w:shd w:val="clear" w:color="auto" w:fill="FFFFFF"/>
      <w:lang w:val="en-AU" w:eastAsia="pl-PL"/>
    </w:rPr>
  </w:style>
  <w:style w:type="paragraph" w:customStyle="1" w:styleId="NumberedList">
    <w:name w:val="Numbered List"/>
    <w:next w:val="Normalny"/>
    <w:uiPriority w:val="99"/>
    <w:rsid w:val="00C57E47"/>
    <w:pPr>
      <w:widowControl w:val="0"/>
      <w:autoSpaceDE w:val="0"/>
      <w:autoSpaceDN w:val="0"/>
      <w:adjustRightInd w:val="0"/>
      <w:spacing w:after="0" w:line="240" w:lineRule="auto"/>
      <w:ind w:left="360" w:hanging="360"/>
    </w:pPr>
    <w:rPr>
      <w:rFonts w:ascii="Times New Roman" w:eastAsia="Times New Roman" w:hAnsi="Times New Roman" w:cs="Times New Roman"/>
      <w:color w:val="000000"/>
      <w:sz w:val="20"/>
      <w:szCs w:val="20"/>
      <w:shd w:val="clear" w:color="auto" w:fill="FFFFFF"/>
      <w:lang w:val="en-AU" w:eastAsia="pl-PL"/>
    </w:rPr>
  </w:style>
  <w:style w:type="paragraph" w:customStyle="1" w:styleId="BulletedList">
    <w:name w:val="Bulleted List"/>
    <w:next w:val="Normalny"/>
    <w:uiPriority w:val="99"/>
    <w:rsid w:val="00C57E47"/>
    <w:pPr>
      <w:widowControl w:val="0"/>
      <w:autoSpaceDE w:val="0"/>
      <w:autoSpaceDN w:val="0"/>
      <w:adjustRightInd w:val="0"/>
      <w:spacing w:after="0" w:line="240" w:lineRule="auto"/>
      <w:ind w:left="360" w:hanging="360"/>
    </w:pPr>
    <w:rPr>
      <w:rFonts w:ascii="Times New Roman" w:eastAsia="Times New Roman" w:hAnsi="Times New Roman" w:cs="Times New Roman"/>
      <w:color w:val="000000"/>
      <w:sz w:val="20"/>
      <w:szCs w:val="20"/>
      <w:shd w:val="clear" w:color="auto" w:fill="FFFFFF"/>
      <w:lang w:val="en-AU" w:eastAsia="pl-PL"/>
    </w:rPr>
  </w:style>
  <w:style w:type="paragraph" w:styleId="Tekstpodstawowy2">
    <w:name w:val="Body Text 2"/>
    <w:basedOn w:val="Normalny"/>
    <w:next w:val="Normalny"/>
    <w:link w:val="Tekstpodstawowy2Znak"/>
    <w:uiPriority w:val="99"/>
    <w:rsid w:val="00C57E47"/>
    <w:pPr>
      <w:widowControl w:val="0"/>
      <w:autoSpaceDE w:val="0"/>
      <w:autoSpaceDN w:val="0"/>
      <w:adjustRightInd w:val="0"/>
      <w:spacing w:after="120" w:line="480" w:lineRule="auto"/>
    </w:pPr>
    <w:rPr>
      <w:rFonts w:ascii="Times New Roman" w:eastAsia="Times New Roman" w:hAnsi="Times New Roman" w:cs="Times New Roman"/>
      <w:color w:val="000000"/>
      <w:sz w:val="18"/>
      <w:szCs w:val="18"/>
      <w:shd w:val="clear" w:color="auto" w:fill="FFFFFF"/>
      <w:lang w:val="en-AU" w:eastAsia="x-none"/>
    </w:rPr>
  </w:style>
  <w:style w:type="character" w:customStyle="1" w:styleId="Tekstpodstawowy2Znak">
    <w:name w:val="Tekst podstawowy 2 Znak"/>
    <w:basedOn w:val="Domylnaczcionkaakapitu"/>
    <w:link w:val="Tekstpodstawowy2"/>
    <w:uiPriority w:val="99"/>
    <w:rsid w:val="00C57E47"/>
    <w:rPr>
      <w:rFonts w:ascii="Times New Roman" w:eastAsia="Times New Roman" w:hAnsi="Times New Roman" w:cs="Times New Roman"/>
      <w:color w:val="000000"/>
      <w:sz w:val="18"/>
      <w:szCs w:val="18"/>
      <w:lang w:val="en-AU" w:eastAsia="x-none"/>
    </w:rPr>
  </w:style>
  <w:style w:type="paragraph" w:styleId="Tekstpodstawowy3">
    <w:name w:val="Body Text 3"/>
    <w:basedOn w:val="Normalny"/>
    <w:next w:val="Normalny"/>
    <w:link w:val="Tekstpodstawowy3Znak"/>
    <w:uiPriority w:val="99"/>
    <w:rsid w:val="00C57E47"/>
    <w:pPr>
      <w:widowControl w:val="0"/>
      <w:autoSpaceDE w:val="0"/>
      <w:autoSpaceDN w:val="0"/>
      <w:adjustRightInd w:val="0"/>
      <w:spacing w:after="120" w:line="240" w:lineRule="auto"/>
    </w:pPr>
    <w:rPr>
      <w:rFonts w:ascii="Times New Roman" w:eastAsia="Times New Roman" w:hAnsi="Times New Roman" w:cs="Times New Roman"/>
      <w:color w:val="000000"/>
      <w:sz w:val="16"/>
      <w:szCs w:val="16"/>
      <w:shd w:val="clear" w:color="auto" w:fill="FFFFFF"/>
      <w:lang w:val="en-AU" w:eastAsia="x-none"/>
    </w:rPr>
  </w:style>
  <w:style w:type="character" w:customStyle="1" w:styleId="Tekstpodstawowy3Znak">
    <w:name w:val="Tekst podstawowy 3 Znak"/>
    <w:basedOn w:val="Domylnaczcionkaakapitu"/>
    <w:link w:val="Tekstpodstawowy3"/>
    <w:uiPriority w:val="99"/>
    <w:rsid w:val="00C57E47"/>
    <w:rPr>
      <w:rFonts w:ascii="Times New Roman" w:eastAsia="Times New Roman" w:hAnsi="Times New Roman" w:cs="Times New Roman"/>
      <w:color w:val="000000"/>
      <w:sz w:val="16"/>
      <w:szCs w:val="16"/>
      <w:lang w:val="en-AU" w:eastAsia="x-none"/>
    </w:rPr>
  </w:style>
  <w:style w:type="paragraph" w:styleId="Nagweknotatki">
    <w:name w:val="Note Heading"/>
    <w:basedOn w:val="Normalny"/>
    <w:next w:val="Normalny"/>
    <w:link w:val="NagweknotatkiZnak"/>
    <w:uiPriority w:val="99"/>
    <w:rsid w:val="00C57E47"/>
    <w:pPr>
      <w:widowControl w:val="0"/>
      <w:autoSpaceDE w:val="0"/>
      <w:autoSpaceDN w:val="0"/>
      <w:adjustRightInd w:val="0"/>
      <w:spacing w:after="0" w:line="240" w:lineRule="auto"/>
    </w:pPr>
    <w:rPr>
      <w:rFonts w:ascii="Times New Roman" w:eastAsia="Times New Roman" w:hAnsi="Times New Roman" w:cs="Times New Roman"/>
      <w:color w:val="000000"/>
      <w:sz w:val="20"/>
      <w:szCs w:val="20"/>
      <w:shd w:val="clear" w:color="auto" w:fill="FFFFFF"/>
      <w:lang w:val="en-AU" w:eastAsia="x-none"/>
    </w:rPr>
  </w:style>
  <w:style w:type="character" w:customStyle="1" w:styleId="NagweknotatkiZnak">
    <w:name w:val="Nagłówek notatki Znak"/>
    <w:basedOn w:val="Domylnaczcionkaakapitu"/>
    <w:link w:val="Nagweknotatki"/>
    <w:uiPriority w:val="99"/>
    <w:rsid w:val="00C57E47"/>
    <w:rPr>
      <w:rFonts w:ascii="Times New Roman" w:eastAsia="Times New Roman" w:hAnsi="Times New Roman" w:cs="Times New Roman"/>
      <w:color w:val="000000"/>
      <w:sz w:val="20"/>
      <w:szCs w:val="20"/>
      <w:lang w:val="en-AU" w:eastAsia="x-none"/>
    </w:rPr>
  </w:style>
  <w:style w:type="paragraph" w:styleId="Zwykytekst">
    <w:name w:val="Plain Text"/>
    <w:basedOn w:val="Normalny"/>
    <w:next w:val="Normalny"/>
    <w:link w:val="ZwykytekstZnak"/>
    <w:uiPriority w:val="99"/>
    <w:rsid w:val="00C57E47"/>
    <w:pPr>
      <w:widowControl w:val="0"/>
      <w:autoSpaceDE w:val="0"/>
      <w:autoSpaceDN w:val="0"/>
      <w:adjustRightInd w:val="0"/>
      <w:spacing w:after="0" w:line="240" w:lineRule="auto"/>
    </w:pPr>
    <w:rPr>
      <w:rFonts w:ascii="Courier New" w:eastAsia="Times New Roman" w:hAnsi="Courier New" w:cs="Times New Roman"/>
      <w:color w:val="000000"/>
      <w:sz w:val="20"/>
      <w:szCs w:val="20"/>
      <w:shd w:val="clear" w:color="auto" w:fill="FFFFFF"/>
      <w:lang w:val="en-AU" w:eastAsia="x-none"/>
    </w:rPr>
  </w:style>
  <w:style w:type="character" w:customStyle="1" w:styleId="ZwykytekstZnak">
    <w:name w:val="Zwykły tekst Znak"/>
    <w:basedOn w:val="Domylnaczcionkaakapitu"/>
    <w:link w:val="Zwykytekst"/>
    <w:uiPriority w:val="99"/>
    <w:rsid w:val="00C57E47"/>
    <w:rPr>
      <w:rFonts w:ascii="Courier New" w:eastAsia="Times New Roman" w:hAnsi="Courier New" w:cs="Times New Roman"/>
      <w:color w:val="000000"/>
      <w:sz w:val="20"/>
      <w:szCs w:val="20"/>
      <w:lang w:val="en-AU" w:eastAsia="x-none"/>
    </w:rPr>
  </w:style>
  <w:style w:type="paragraph" w:customStyle="1" w:styleId="Stopka1">
    <w:name w:val="Stopka1"/>
    <w:next w:val="Normalny"/>
    <w:uiPriority w:val="99"/>
    <w:rsid w:val="00C57E47"/>
    <w:pPr>
      <w:widowControl w:val="0"/>
      <w:autoSpaceDE w:val="0"/>
      <w:autoSpaceDN w:val="0"/>
      <w:adjustRightInd w:val="0"/>
      <w:spacing w:after="0" w:line="240" w:lineRule="auto"/>
    </w:pPr>
    <w:rPr>
      <w:rFonts w:ascii="Times New Roman" w:eastAsia="Times New Roman" w:hAnsi="Times New Roman" w:cs="Times New Roman"/>
      <w:color w:val="000000"/>
      <w:sz w:val="20"/>
      <w:szCs w:val="20"/>
      <w:shd w:val="clear" w:color="auto" w:fill="FFFFFF"/>
      <w:lang w:val="en-AU" w:eastAsia="pl-PL"/>
    </w:rPr>
  </w:style>
  <w:style w:type="paragraph" w:customStyle="1" w:styleId="Nagwek10">
    <w:name w:val="Nagłówek1"/>
    <w:next w:val="Normalny"/>
    <w:uiPriority w:val="99"/>
    <w:rsid w:val="00C57E47"/>
    <w:pPr>
      <w:widowControl w:val="0"/>
      <w:autoSpaceDE w:val="0"/>
      <w:autoSpaceDN w:val="0"/>
      <w:adjustRightInd w:val="0"/>
      <w:spacing w:after="0" w:line="240" w:lineRule="auto"/>
    </w:pPr>
    <w:rPr>
      <w:rFonts w:ascii="Times New Roman" w:eastAsia="Times New Roman" w:hAnsi="Times New Roman" w:cs="Times New Roman"/>
      <w:color w:val="000000"/>
      <w:sz w:val="20"/>
      <w:szCs w:val="20"/>
      <w:shd w:val="clear" w:color="auto" w:fill="FFFFFF"/>
      <w:lang w:val="en-AU" w:eastAsia="pl-PL"/>
    </w:rPr>
  </w:style>
  <w:style w:type="paragraph" w:customStyle="1" w:styleId="Code">
    <w:name w:val="Code"/>
    <w:next w:val="Normalny"/>
    <w:uiPriority w:val="99"/>
    <w:rsid w:val="00C57E47"/>
    <w:pPr>
      <w:widowControl w:val="0"/>
      <w:autoSpaceDE w:val="0"/>
      <w:autoSpaceDN w:val="0"/>
      <w:adjustRightInd w:val="0"/>
      <w:spacing w:after="0" w:line="240" w:lineRule="auto"/>
    </w:pPr>
    <w:rPr>
      <w:rFonts w:ascii="Courier New" w:eastAsia="Times New Roman" w:hAnsi="Courier New" w:cs="Courier New"/>
      <w:color w:val="000000"/>
      <w:sz w:val="18"/>
      <w:szCs w:val="18"/>
      <w:shd w:val="clear" w:color="auto" w:fill="FFFFFF"/>
      <w:lang w:val="en-AU" w:eastAsia="pl-PL"/>
    </w:rPr>
  </w:style>
  <w:style w:type="character" w:customStyle="1" w:styleId="FieldLabel">
    <w:name w:val="Field Label"/>
    <w:uiPriority w:val="99"/>
    <w:rsid w:val="00C57E47"/>
    <w:rPr>
      <w:rFonts w:ascii="Times New Roman" w:hAnsi="Times New Roman" w:cs="Times New Roman"/>
      <w:i/>
      <w:iCs/>
      <w:color w:val="004080"/>
      <w:sz w:val="20"/>
      <w:szCs w:val="20"/>
      <w:shd w:val="clear" w:color="auto" w:fill="FFFFFF"/>
    </w:rPr>
  </w:style>
  <w:style w:type="character" w:customStyle="1" w:styleId="TableHeading">
    <w:name w:val="Table Heading"/>
    <w:uiPriority w:val="99"/>
    <w:rsid w:val="00C57E47"/>
    <w:rPr>
      <w:rFonts w:ascii="Times New Roman" w:hAnsi="Times New Roman" w:cs="Times New Roman"/>
      <w:b/>
      <w:bCs/>
      <w:color w:val="000000"/>
      <w:sz w:val="22"/>
      <w:szCs w:val="22"/>
      <w:shd w:val="clear" w:color="auto" w:fill="FFFFFF"/>
    </w:rPr>
  </w:style>
  <w:style w:type="character" w:customStyle="1" w:styleId="SSBookmark">
    <w:name w:val="SSBookmark"/>
    <w:uiPriority w:val="99"/>
    <w:rsid w:val="00C57E47"/>
    <w:rPr>
      <w:rFonts w:ascii="Lucida Sans" w:hAnsi="Lucida Sans" w:cs="Lucida Sans"/>
      <w:b/>
      <w:bCs/>
      <w:color w:val="000000"/>
      <w:sz w:val="16"/>
      <w:szCs w:val="16"/>
      <w:shd w:val="clear" w:color="auto" w:fill="FFFF80"/>
    </w:rPr>
  </w:style>
  <w:style w:type="character" w:customStyle="1" w:styleId="Objecttype">
    <w:name w:val="Object type"/>
    <w:uiPriority w:val="99"/>
    <w:rsid w:val="00C57E47"/>
    <w:rPr>
      <w:rFonts w:ascii="Times New Roman" w:hAnsi="Times New Roman" w:cs="Times New Roman"/>
      <w:b/>
      <w:bCs/>
      <w:color w:val="000000"/>
      <w:sz w:val="20"/>
      <w:szCs w:val="20"/>
      <w:u w:val="single"/>
      <w:shd w:val="clear" w:color="auto" w:fill="FFFFFF"/>
    </w:rPr>
  </w:style>
  <w:style w:type="paragraph" w:customStyle="1" w:styleId="ListHeader">
    <w:name w:val="List Header"/>
    <w:next w:val="Normalny"/>
    <w:uiPriority w:val="99"/>
    <w:rsid w:val="00C57E47"/>
    <w:pPr>
      <w:widowControl w:val="0"/>
      <w:autoSpaceDE w:val="0"/>
      <w:autoSpaceDN w:val="0"/>
      <w:adjustRightInd w:val="0"/>
      <w:spacing w:after="0" w:line="240" w:lineRule="auto"/>
    </w:pPr>
    <w:rPr>
      <w:rFonts w:ascii="Times New Roman" w:eastAsia="Times New Roman" w:hAnsi="Times New Roman" w:cs="Times New Roman"/>
      <w:b/>
      <w:bCs/>
      <w:i/>
      <w:iCs/>
      <w:color w:val="0000A0"/>
      <w:sz w:val="20"/>
      <w:szCs w:val="20"/>
      <w:shd w:val="clear" w:color="auto" w:fill="FFFFFF"/>
      <w:lang w:val="en-AU" w:eastAsia="pl-PL"/>
    </w:rPr>
  </w:style>
  <w:style w:type="character" w:customStyle="1" w:styleId="redniasiatka1akcent2Znak">
    <w:name w:val="Średnia siatka 1 — akcent 2 Znak"/>
    <w:link w:val="redniasiatka1akcent2"/>
    <w:uiPriority w:val="99"/>
    <w:locked/>
    <w:rsid w:val="00C57E47"/>
    <w:rPr>
      <w:rFonts w:ascii="Calibri" w:hAnsi="Calibri" w:cs="Calibri"/>
      <w:sz w:val="22"/>
      <w:szCs w:val="22"/>
      <w:lang w:eastAsia="en-US"/>
    </w:rPr>
  </w:style>
  <w:style w:type="character" w:customStyle="1" w:styleId="Wyrnienieintensywne1">
    <w:name w:val="Wyróżnienie intensywne1"/>
    <w:uiPriority w:val="21"/>
    <w:qFormat/>
    <w:rsid w:val="00C57E47"/>
    <w:rPr>
      <w:b/>
      <w:bCs/>
      <w:i/>
      <w:iCs/>
      <w:color w:val="4F81BD"/>
    </w:rPr>
  </w:style>
  <w:style w:type="table" w:styleId="redniasiatka1akcent2">
    <w:name w:val="Medium Grid 1 Accent 2"/>
    <w:basedOn w:val="Standardowy"/>
    <w:link w:val="redniasiatka1akcent2Znak"/>
    <w:uiPriority w:val="99"/>
    <w:rsid w:val="00C57E47"/>
    <w:pPr>
      <w:spacing w:after="0" w:line="240" w:lineRule="auto"/>
    </w:pPr>
    <w:rPr>
      <w:rFonts w:ascii="Calibri" w:hAnsi="Calibri" w:cs="Calibri"/>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lastRow">
      <w:tblPr/>
      <w:tcPr>
        <w:tcBorders>
          <w:top w:val="single" w:sz="18" w:space="0" w:color="CF7B79"/>
        </w:tcBorders>
      </w:tcPr>
    </w:tblStylePr>
    <w:tblStylePr w:type="band1Vert">
      <w:tblPr/>
      <w:tcPr>
        <w:shd w:val="clear" w:color="auto" w:fill="DFA7A6"/>
      </w:tcPr>
    </w:tblStylePr>
    <w:tblStylePr w:type="band1Horz">
      <w:tblPr/>
      <w:tcPr>
        <w:shd w:val="clear" w:color="auto" w:fill="DFA7A6"/>
      </w:tcPr>
    </w:tblStylePr>
  </w:style>
  <w:style w:type="paragraph" w:customStyle="1" w:styleId="redniasiatka1akcent21">
    <w:name w:val="Średnia siatka 1 — akcent 21"/>
    <w:basedOn w:val="Normalny"/>
    <w:uiPriority w:val="99"/>
    <w:qFormat/>
    <w:rsid w:val="00C57E47"/>
    <w:pPr>
      <w:spacing w:after="200" w:line="276" w:lineRule="auto"/>
      <w:ind w:left="720"/>
    </w:pPr>
    <w:rPr>
      <w:rFonts w:ascii="Calibri" w:eastAsia="Times New Roman" w:hAnsi="Calibri" w:cs="Times New Roman"/>
    </w:rPr>
  </w:style>
  <w:style w:type="paragraph" w:customStyle="1" w:styleId="Akapitzlist4">
    <w:name w:val="Akapit z listą4"/>
    <w:basedOn w:val="Normalny"/>
    <w:rsid w:val="00C57E47"/>
    <w:pPr>
      <w:spacing w:after="200" w:line="276" w:lineRule="auto"/>
      <w:ind w:left="720"/>
    </w:pPr>
    <w:rPr>
      <w:rFonts w:ascii="Calibri" w:eastAsia="Times New Roman" w:hAnsi="Calibri" w:cs="Calibri"/>
      <w:lang w:val="en-GB"/>
    </w:rPr>
  </w:style>
  <w:style w:type="character" w:customStyle="1" w:styleId="st">
    <w:name w:val="st"/>
    <w:rsid w:val="00C57E47"/>
  </w:style>
  <w:style w:type="paragraph" w:customStyle="1" w:styleId="cell-td-span">
    <w:name w:val="cell-td-span"/>
    <w:basedOn w:val="Normalny"/>
    <w:rsid w:val="00C57E47"/>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diagram-image-block">
    <w:name w:val="diagram-image-block"/>
    <w:basedOn w:val="Normalny"/>
    <w:uiPriority w:val="99"/>
    <w:rsid w:val="00C57E47"/>
    <w:pPr>
      <w:spacing w:before="100" w:beforeAutospacing="1" w:after="0" w:line="240" w:lineRule="auto"/>
      <w:jc w:val="center"/>
    </w:pPr>
    <w:rPr>
      <w:rFonts w:ascii="Calibri" w:eastAsia="Times New Roman" w:hAnsi="Calibri" w:cs="Calibri"/>
      <w:lang w:eastAsia="pl-PL"/>
    </w:rPr>
  </w:style>
  <w:style w:type="paragraph" w:styleId="Listapunktowana2">
    <w:name w:val="List Bullet 2"/>
    <w:basedOn w:val="Normalny"/>
    <w:uiPriority w:val="99"/>
    <w:rsid w:val="00C57E47"/>
    <w:pPr>
      <w:numPr>
        <w:numId w:val="54"/>
      </w:numPr>
      <w:tabs>
        <w:tab w:val="clear" w:pos="720"/>
        <w:tab w:val="num" w:pos="643"/>
      </w:tabs>
      <w:spacing w:after="200" w:line="276" w:lineRule="auto"/>
      <w:ind w:left="643"/>
      <w:contextualSpacing/>
    </w:pPr>
    <w:rPr>
      <w:rFonts w:ascii="Calibri" w:eastAsia="Times New Roman" w:hAnsi="Calibri" w:cs="Calibri"/>
    </w:rPr>
  </w:style>
  <w:style w:type="paragraph" w:customStyle="1" w:styleId="wypunktowanie">
    <w:name w:val="wypunktowanie"/>
    <w:basedOn w:val="Normalny"/>
    <w:link w:val="wypunktowanieChar"/>
    <w:uiPriority w:val="99"/>
    <w:qFormat/>
    <w:rsid w:val="00C57E47"/>
    <w:pPr>
      <w:spacing w:after="200" w:line="276" w:lineRule="auto"/>
      <w:ind w:left="720" w:hanging="360"/>
      <w:jc w:val="both"/>
    </w:pPr>
    <w:rPr>
      <w:rFonts w:ascii="Calibri" w:eastAsia="Times New Roman" w:hAnsi="Calibri" w:cs="Times New Roman"/>
      <w:sz w:val="20"/>
      <w:szCs w:val="20"/>
      <w:lang w:val="x-none" w:eastAsia="x-none"/>
    </w:rPr>
  </w:style>
  <w:style w:type="character" w:customStyle="1" w:styleId="wypunktowanieChar">
    <w:name w:val="wypunktowanie Char"/>
    <w:link w:val="wypunktowanie"/>
    <w:uiPriority w:val="99"/>
    <w:locked/>
    <w:rsid w:val="00C57E47"/>
    <w:rPr>
      <w:rFonts w:ascii="Calibri" w:eastAsia="Times New Roman" w:hAnsi="Calibri" w:cs="Times New Roman"/>
      <w:sz w:val="20"/>
      <w:szCs w:val="20"/>
      <w:lang w:val="x-none" w:eastAsia="x-none"/>
    </w:rPr>
  </w:style>
  <w:style w:type="character" w:customStyle="1" w:styleId="MapadokumentuZnak">
    <w:name w:val="Mapa dokumentu Znak"/>
    <w:uiPriority w:val="99"/>
    <w:rsid w:val="00C57E47"/>
    <w:rPr>
      <w:rFonts w:ascii="Tahoma" w:hAnsi="Tahoma"/>
      <w:sz w:val="16"/>
      <w:szCs w:val="16"/>
      <w:lang w:eastAsia="en-US"/>
    </w:rPr>
  </w:style>
  <w:style w:type="character" w:customStyle="1" w:styleId="MHZnak">
    <w:name w:val="MH Znak"/>
    <w:link w:val="MH"/>
    <w:locked/>
    <w:rsid w:val="00C57E47"/>
    <w:rPr>
      <w:rFonts w:ascii="Calibri" w:hAnsi="Calibri" w:cs="Calibri"/>
    </w:rPr>
  </w:style>
  <w:style w:type="paragraph" w:customStyle="1" w:styleId="MH">
    <w:name w:val="MH"/>
    <w:basedOn w:val="Normalny"/>
    <w:link w:val="MHZnak"/>
    <w:qFormat/>
    <w:rsid w:val="00C57E47"/>
    <w:pPr>
      <w:spacing w:before="40" w:after="40" w:line="276" w:lineRule="auto"/>
    </w:pPr>
    <w:rPr>
      <w:rFonts w:ascii="Calibri" w:hAnsi="Calibri" w:cs="Calibri"/>
    </w:rPr>
  </w:style>
  <w:style w:type="paragraph" w:customStyle="1" w:styleId="MH-B">
    <w:name w:val="MH-B"/>
    <w:basedOn w:val="Normalny"/>
    <w:link w:val="MH-BZnak"/>
    <w:qFormat/>
    <w:rsid w:val="00C57E47"/>
    <w:pPr>
      <w:spacing w:before="40" w:after="40" w:line="276" w:lineRule="auto"/>
    </w:pPr>
    <w:rPr>
      <w:rFonts w:ascii="Calibri" w:eastAsia="Times New Roman" w:hAnsi="Calibri" w:cs="Times New Roman"/>
      <w:b/>
      <w:lang w:val="x-none"/>
    </w:rPr>
  </w:style>
  <w:style w:type="character" w:customStyle="1" w:styleId="MH-BZnak">
    <w:name w:val="MH-B Znak"/>
    <w:link w:val="MH-B"/>
    <w:rsid w:val="00C57E47"/>
    <w:rPr>
      <w:rFonts w:ascii="Calibri" w:eastAsia="Times New Roman" w:hAnsi="Calibri" w:cs="Times New Roman"/>
      <w:b/>
      <w:lang w:val="x-none"/>
    </w:rPr>
  </w:style>
  <w:style w:type="paragraph" w:customStyle="1" w:styleId="AWypunktowanie1">
    <w:name w:val="A_Wypunktowanie_1"/>
    <w:basedOn w:val="Akapitzlist"/>
    <w:autoRedefine/>
    <w:rsid w:val="00C57E47"/>
    <w:pPr>
      <w:numPr>
        <w:numId w:val="86"/>
      </w:numPr>
      <w:tabs>
        <w:tab w:val="left" w:pos="708"/>
      </w:tabs>
      <w:contextualSpacing w:val="0"/>
    </w:pPr>
    <w:rPr>
      <w:rFonts w:eastAsia="Times New Roman" w:cs="Calibri"/>
      <w:lang w:val="pl-PL"/>
    </w:rPr>
  </w:style>
  <w:style w:type="character" w:styleId="UyteHipercze">
    <w:name w:val="FollowedHyperlink"/>
    <w:uiPriority w:val="99"/>
    <w:unhideWhenUsed/>
    <w:rsid w:val="00C57E47"/>
    <w:rPr>
      <w:color w:val="800080"/>
      <w:u w:val="single"/>
    </w:rPr>
  </w:style>
  <w:style w:type="character" w:customStyle="1" w:styleId="apple-style-span">
    <w:name w:val="apple-style-span"/>
    <w:rsid w:val="00C57E47"/>
  </w:style>
  <w:style w:type="paragraph" w:customStyle="1" w:styleId="header-label-span">
    <w:name w:val="header-label-span"/>
    <w:basedOn w:val="Normalny"/>
    <w:rsid w:val="00C57E47"/>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diagram-name-span">
    <w:name w:val="diagram-name-span"/>
    <w:basedOn w:val="Normalny"/>
    <w:rsid w:val="00C57E47"/>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requirement-th-span">
    <w:name w:val="requirement-th-span"/>
    <w:basedOn w:val="Normalny"/>
    <w:rsid w:val="00C57E47"/>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requirement-td-span">
    <w:name w:val="requirement-td-span"/>
    <w:basedOn w:val="Normalny"/>
    <w:rsid w:val="00C57E47"/>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apple-converted-space">
    <w:name w:val="apple-converted-space"/>
    <w:rsid w:val="00C57E47"/>
  </w:style>
  <w:style w:type="paragraph" w:customStyle="1" w:styleId="cell-th-span">
    <w:name w:val="cell-th-span"/>
    <w:basedOn w:val="Normalny"/>
    <w:rsid w:val="00C57E47"/>
    <w:pPr>
      <w:spacing w:before="75" w:after="75" w:line="240" w:lineRule="auto"/>
      <w:ind w:left="75" w:right="75"/>
    </w:pPr>
    <w:rPr>
      <w:rFonts w:ascii="Calibri" w:eastAsia="Times New Roman" w:hAnsi="Calibri" w:cs="Calibri"/>
      <w:lang w:eastAsia="pl-PL"/>
    </w:rPr>
  </w:style>
  <w:style w:type="paragraph" w:customStyle="1" w:styleId="cell-td-method">
    <w:name w:val="cell-td-method"/>
    <w:basedOn w:val="Normalny"/>
    <w:rsid w:val="00C57E47"/>
    <w:pPr>
      <w:spacing w:before="75" w:after="75" w:line="240" w:lineRule="auto"/>
      <w:ind w:left="75" w:right="75"/>
    </w:pPr>
    <w:rPr>
      <w:rFonts w:ascii="Courier" w:eastAsia="Times New Roman" w:hAnsi="Courier" w:cs="Calibri"/>
      <w:sz w:val="16"/>
      <w:szCs w:val="16"/>
      <w:lang w:eastAsia="pl-PL"/>
    </w:rPr>
  </w:style>
  <w:style w:type="paragraph" w:styleId="Mapadokumentu">
    <w:name w:val="Document Map"/>
    <w:basedOn w:val="Normalny"/>
    <w:link w:val="MapadokumentuZnak1"/>
    <w:uiPriority w:val="99"/>
    <w:semiHidden/>
    <w:unhideWhenUsed/>
    <w:rsid w:val="00C57E47"/>
    <w:pPr>
      <w:spacing w:after="0" w:line="240" w:lineRule="auto"/>
    </w:pPr>
    <w:rPr>
      <w:rFonts w:ascii="Segoe UI" w:hAnsi="Segoe UI" w:cs="Segoe UI"/>
      <w:sz w:val="16"/>
      <w:szCs w:val="16"/>
    </w:rPr>
  </w:style>
  <w:style w:type="character" w:customStyle="1" w:styleId="MapadokumentuZnak1">
    <w:name w:val="Mapa dokumentu Znak1"/>
    <w:basedOn w:val="Domylnaczcionkaakapitu"/>
    <w:link w:val="Mapadokumentu"/>
    <w:uiPriority w:val="99"/>
    <w:semiHidden/>
    <w:rsid w:val="00C57E47"/>
    <w:rPr>
      <w:rFonts w:ascii="Segoe UI" w:hAnsi="Segoe UI" w:cs="Segoe UI"/>
      <w:sz w:val="16"/>
      <w:szCs w:val="16"/>
    </w:rPr>
  </w:style>
  <w:style w:type="paragraph" w:customStyle="1" w:styleId="a0">
    <w:basedOn w:val="Normalny"/>
    <w:next w:val="Mapadokumentu"/>
    <w:uiPriority w:val="99"/>
    <w:rsid w:val="00C57E47"/>
    <w:pPr>
      <w:shd w:val="clear" w:color="auto" w:fill="000080"/>
      <w:spacing w:after="200" w:line="276" w:lineRule="auto"/>
    </w:pPr>
    <w:rPr>
      <w:rFonts w:ascii="Tahoma" w:eastAsia="Calibri" w:hAnsi="Tahoma" w:cs="Times New Roman"/>
      <w:sz w:val="20"/>
      <w:szCs w:val="20"/>
      <w:lang w:val="en-GB"/>
    </w:rPr>
  </w:style>
  <w:style w:type="paragraph" w:customStyle="1" w:styleId="ustp-umowy">
    <w:name w:val="ustęp-umowy"/>
    <w:basedOn w:val="Normalny"/>
    <w:rsid w:val="00840BAF"/>
    <w:pPr>
      <w:suppressAutoHyphens/>
      <w:spacing w:after="0" w:line="240" w:lineRule="auto"/>
      <w:jc w:val="both"/>
    </w:pPr>
    <w:rPr>
      <w:rFonts w:ascii="Times New Roman" w:eastAsia="Times New Roman" w:hAnsi="Times New Roman" w:cs="Times New Roman"/>
      <w:spacing w:val="2"/>
      <w:kern w:val="1"/>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5167707">
      <w:bodyDiv w:val="1"/>
      <w:marLeft w:val="0"/>
      <w:marRight w:val="0"/>
      <w:marTop w:val="0"/>
      <w:marBottom w:val="0"/>
      <w:divBdr>
        <w:top w:val="none" w:sz="0" w:space="0" w:color="auto"/>
        <w:left w:val="none" w:sz="0" w:space="0" w:color="auto"/>
        <w:bottom w:val="none" w:sz="0" w:space="0" w:color="auto"/>
        <w:right w:val="none" w:sz="0" w:space="0" w:color="auto"/>
      </w:divBdr>
    </w:div>
    <w:div w:id="334190509">
      <w:bodyDiv w:val="1"/>
      <w:marLeft w:val="0"/>
      <w:marRight w:val="0"/>
      <w:marTop w:val="0"/>
      <w:marBottom w:val="0"/>
      <w:divBdr>
        <w:top w:val="none" w:sz="0" w:space="0" w:color="auto"/>
        <w:left w:val="none" w:sz="0" w:space="0" w:color="auto"/>
        <w:bottom w:val="none" w:sz="0" w:space="0" w:color="auto"/>
        <w:right w:val="none" w:sz="0" w:space="0" w:color="auto"/>
      </w:divBdr>
    </w:div>
    <w:div w:id="354160161">
      <w:bodyDiv w:val="1"/>
      <w:marLeft w:val="0"/>
      <w:marRight w:val="0"/>
      <w:marTop w:val="0"/>
      <w:marBottom w:val="0"/>
      <w:divBdr>
        <w:top w:val="none" w:sz="0" w:space="0" w:color="auto"/>
        <w:left w:val="none" w:sz="0" w:space="0" w:color="auto"/>
        <w:bottom w:val="none" w:sz="0" w:space="0" w:color="auto"/>
        <w:right w:val="none" w:sz="0" w:space="0" w:color="auto"/>
      </w:divBdr>
    </w:div>
    <w:div w:id="466239858">
      <w:bodyDiv w:val="1"/>
      <w:marLeft w:val="0"/>
      <w:marRight w:val="0"/>
      <w:marTop w:val="0"/>
      <w:marBottom w:val="0"/>
      <w:divBdr>
        <w:top w:val="none" w:sz="0" w:space="0" w:color="auto"/>
        <w:left w:val="none" w:sz="0" w:space="0" w:color="auto"/>
        <w:bottom w:val="none" w:sz="0" w:space="0" w:color="auto"/>
        <w:right w:val="none" w:sz="0" w:space="0" w:color="auto"/>
      </w:divBdr>
    </w:div>
    <w:div w:id="731005108">
      <w:bodyDiv w:val="1"/>
      <w:marLeft w:val="0"/>
      <w:marRight w:val="0"/>
      <w:marTop w:val="0"/>
      <w:marBottom w:val="0"/>
      <w:divBdr>
        <w:top w:val="none" w:sz="0" w:space="0" w:color="auto"/>
        <w:left w:val="none" w:sz="0" w:space="0" w:color="auto"/>
        <w:bottom w:val="none" w:sz="0" w:space="0" w:color="auto"/>
        <w:right w:val="none" w:sz="0" w:space="0" w:color="auto"/>
      </w:divBdr>
    </w:div>
    <w:div w:id="1113093428">
      <w:bodyDiv w:val="1"/>
      <w:marLeft w:val="0"/>
      <w:marRight w:val="0"/>
      <w:marTop w:val="0"/>
      <w:marBottom w:val="0"/>
      <w:divBdr>
        <w:top w:val="none" w:sz="0" w:space="0" w:color="auto"/>
        <w:left w:val="none" w:sz="0" w:space="0" w:color="auto"/>
        <w:bottom w:val="none" w:sz="0" w:space="0" w:color="auto"/>
        <w:right w:val="none" w:sz="0" w:space="0" w:color="auto"/>
      </w:divBdr>
    </w:div>
    <w:div w:id="182007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28.png"/><Relationship Id="rId21" Type="http://schemas.openxmlformats.org/officeDocument/2006/relationships/hyperlink" Target="#EDD88F33_225C_4388_B1A2_45B7A1FAD134"/><Relationship Id="rId42" Type="http://schemas.openxmlformats.org/officeDocument/2006/relationships/hyperlink" Target="#19EE73B3_F6A1_4efe_B46D_DD19CEBFB825"/><Relationship Id="rId63" Type="http://schemas.openxmlformats.org/officeDocument/2006/relationships/hyperlink" Target="#7C7E8594_C746_4ed0_A28C_D036E6E2BD81"/><Relationship Id="rId84" Type="http://schemas.openxmlformats.org/officeDocument/2006/relationships/hyperlink" Target="#61FE79E8_426B_478e_B5D2_63C3CD4CACC2"/><Relationship Id="rId138" Type="http://schemas.openxmlformats.org/officeDocument/2006/relationships/hyperlink" Target="#01262914_88FF_424d_BCF7_250B34A7CCC1"/><Relationship Id="rId159" Type="http://schemas.openxmlformats.org/officeDocument/2006/relationships/image" Target="media/image48.png"/><Relationship Id="rId170" Type="http://schemas.openxmlformats.org/officeDocument/2006/relationships/image" Target="media/image59.png"/><Relationship Id="rId191" Type="http://schemas.openxmlformats.org/officeDocument/2006/relationships/image" Target="media/image77.emf"/><Relationship Id="rId205" Type="http://schemas.openxmlformats.org/officeDocument/2006/relationships/image" Target="media/image91.emf"/><Relationship Id="rId107" Type="http://schemas.openxmlformats.org/officeDocument/2006/relationships/hyperlink" Target="#A7199C75_8201_4a13_8AAE_87F73C31DD8A"/><Relationship Id="rId11" Type="http://schemas.openxmlformats.org/officeDocument/2006/relationships/image" Target="media/image4.png"/><Relationship Id="rId32" Type="http://schemas.openxmlformats.org/officeDocument/2006/relationships/hyperlink" Target="#EE22DC89_96F2_407d_B2F8_0CA280CDA508"/><Relationship Id="rId53" Type="http://schemas.openxmlformats.org/officeDocument/2006/relationships/image" Target="media/image16.png"/><Relationship Id="rId74" Type="http://schemas.openxmlformats.org/officeDocument/2006/relationships/hyperlink" Target="#D9319783_E14D_4bdc_B606_7E5C50B27C88"/><Relationship Id="rId128" Type="http://schemas.openxmlformats.org/officeDocument/2006/relationships/image" Target="media/image30.png"/><Relationship Id="rId149" Type="http://schemas.openxmlformats.org/officeDocument/2006/relationships/image" Target="media/image38.png"/><Relationship Id="rId5" Type="http://schemas.openxmlformats.org/officeDocument/2006/relationships/webSettings" Target="webSettings.xml"/><Relationship Id="rId95" Type="http://schemas.openxmlformats.org/officeDocument/2006/relationships/hyperlink" Target="#F7EA5C85_3A3A_4167_85A5_D7CF990DC784"/><Relationship Id="rId160" Type="http://schemas.openxmlformats.org/officeDocument/2006/relationships/image" Target="media/image49.png"/><Relationship Id="rId181" Type="http://schemas.openxmlformats.org/officeDocument/2006/relationships/footer" Target="footer1.xml"/><Relationship Id="rId22" Type="http://schemas.openxmlformats.org/officeDocument/2006/relationships/hyperlink" Target="#AF40AFC4_6052_4c8c_B956_BFCA64D0AAA3"/><Relationship Id="rId43" Type="http://schemas.openxmlformats.org/officeDocument/2006/relationships/hyperlink" Target="#CE2F0F09_7830_4a16_BEED_9FA663E71DEA"/><Relationship Id="rId64" Type="http://schemas.openxmlformats.org/officeDocument/2006/relationships/hyperlink" Target="#3C33323D_E780_42b4_AF0F_43198E181415"/><Relationship Id="rId118" Type="http://schemas.openxmlformats.org/officeDocument/2006/relationships/hyperlink" Target="#F7A745E6_8ED4_41ec_A5A0_6AD5D81BC0F3"/><Relationship Id="rId139" Type="http://schemas.openxmlformats.org/officeDocument/2006/relationships/hyperlink" Target="#A2A73795_991B_4295_9CF1_1A11B3745E37"/><Relationship Id="rId85" Type="http://schemas.openxmlformats.org/officeDocument/2006/relationships/hyperlink" Target="#AA3E9610_37DC_4a68_893B_6292B64005D4"/><Relationship Id="rId150" Type="http://schemas.openxmlformats.org/officeDocument/2006/relationships/image" Target="media/image39.png"/><Relationship Id="rId171" Type="http://schemas.openxmlformats.org/officeDocument/2006/relationships/image" Target="media/image60.png"/><Relationship Id="rId192" Type="http://schemas.openxmlformats.org/officeDocument/2006/relationships/image" Target="media/image78.emf"/><Relationship Id="rId206" Type="http://schemas.openxmlformats.org/officeDocument/2006/relationships/image" Target="media/image92.emf"/><Relationship Id="rId12" Type="http://schemas.openxmlformats.org/officeDocument/2006/relationships/image" Target="media/image5.png"/><Relationship Id="rId33" Type="http://schemas.openxmlformats.org/officeDocument/2006/relationships/hyperlink" Target="#5EE3D465_B21C_49a9_A68F_29DB0CA6DDF7"/><Relationship Id="rId108" Type="http://schemas.openxmlformats.org/officeDocument/2006/relationships/image" Target="media/image27.png"/><Relationship Id="rId129" Type="http://schemas.openxmlformats.org/officeDocument/2006/relationships/hyperlink" Target="#586F525D_C8C5_4e4f_94FC_DC5B826FF58A"/><Relationship Id="rId54" Type="http://schemas.openxmlformats.org/officeDocument/2006/relationships/image" Target="media/image17.png"/><Relationship Id="rId75" Type="http://schemas.openxmlformats.org/officeDocument/2006/relationships/hyperlink" Target="#E5880A1C_769A_4346_94F6_1A5E6ACCF135"/><Relationship Id="rId96" Type="http://schemas.openxmlformats.org/officeDocument/2006/relationships/image" Target="media/image24.png"/><Relationship Id="rId140" Type="http://schemas.openxmlformats.org/officeDocument/2006/relationships/image" Target="media/image34.png"/><Relationship Id="rId161" Type="http://schemas.openxmlformats.org/officeDocument/2006/relationships/image" Target="media/image50.png"/><Relationship Id="rId182" Type="http://schemas.openxmlformats.org/officeDocument/2006/relationships/footer" Target="footer2.xml"/><Relationship Id="rId6" Type="http://schemas.openxmlformats.org/officeDocument/2006/relationships/footnotes" Target="footnotes.xml"/><Relationship Id="rId23" Type="http://schemas.openxmlformats.org/officeDocument/2006/relationships/hyperlink" Target="#03D120CE_82F2_4107_B9F9_04A1038D502C"/><Relationship Id="rId119" Type="http://schemas.openxmlformats.org/officeDocument/2006/relationships/hyperlink" Target="#A319D3F3_64A2_41cb_B0F6_B9024D20C557"/><Relationship Id="rId44" Type="http://schemas.openxmlformats.org/officeDocument/2006/relationships/hyperlink" Target="#C0ED7E33_CC76_4351_9A3C_8D8DCD5E4AD7"/><Relationship Id="rId65" Type="http://schemas.openxmlformats.org/officeDocument/2006/relationships/hyperlink" Target="#52A3A7B7_A121_4166_83B5_38320AE6F004"/><Relationship Id="rId86" Type="http://schemas.openxmlformats.org/officeDocument/2006/relationships/hyperlink" Target="#282DDDDB_0625_4b94_9763_C7AA01C839B5"/><Relationship Id="rId130" Type="http://schemas.openxmlformats.org/officeDocument/2006/relationships/image" Target="media/image31.png"/><Relationship Id="rId151" Type="http://schemas.openxmlformats.org/officeDocument/2006/relationships/image" Target="media/image40.png"/><Relationship Id="rId172" Type="http://schemas.openxmlformats.org/officeDocument/2006/relationships/image" Target="media/image61.png"/><Relationship Id="rId193" Type="http://schemas.openxmlformats.org/officeDocument/2006/relationships/image" Target="media/image79.emf"/><Relationship Id="rId207" Type="http://schemas.openxmlformats.org/officeDocument/2006/relationships/fontTable" Target="fontTable.xml"/><Relationship Id="rId13" Type="http://schemas.openxmlformats.org/officeDocument/2006/relationships/image" Target="media/image6.png"/><Relationship Id="rId109" Type="http://schemas.openxmlformats.org/officeDocument/2006/relationships/hyperlink" Target="#EA041826_76A6_4032_9662_D7FF25FA49F9"/><Relationship Id="rId34" Type="http://schemas.openxmlformats.org/officeDocument/2006/relationships/hyperlink" Target="#E80459C9_54F8_4ca6_9436_639EE3D43BFD"/><Relationship Id="rId55" Type="http://schemas.openxmlformats.org/officeDocument/2006/relationships/hyperlink" Target="#A8FF99D8_7B05_4c2c_BDA4_B3BDEE90049F"/><Relationship Id="rId76" Type="http://schemas.openxmlformats.org/officeDocument/2006/relationships/hyperlink" Target="#AA21CC9D_1998_42f8_A712_02286066E4C5"/><Relationship Id="rId97" Type="http://schemas.openxmlformats.org/officeDocument/2006/relationships/hyperlink" Target="#843E30FE_9F6E_44fa_A62B_CD8E3DEE71EC"/><Relationship Id="rId120" Type="http://schemas.openxmlformats.org/officeDocument/2006/relationships/hyperlink" Target="#ABBA7632_8B56_4855_8F3B_D9FBA5EB28BA"/><Relationship Id="rId141" Type="http://schemas.openxmlformats.org/officeDocument/2006/relationships/hyperlink" Target="#6F2C2BF4_64C4_4267_AF8D_8C98679A7F82"/><Relationship Id="rId7" Type="http://schemas.openxmlformats.org/officeDocument/2006/relationships/endnotes" Target="endnotes.xml"/><Relationship Id="rId162" Type="http://schemas.openxmlformats.org/officeDocument/2006/relationships/image" Target="media/image51.png"/><Relationship Id="rId183" Type="http://schemas.openxmlformats.org/officeDocument/2006/relationships/image" Target="media/image69.png"/><Relationship Id="rId24" Type="http://schemas.openxmlformats.org/officeDocument/2006/relationships/hyperlink" Target="#05073D3B_BB49_4f4f_8EFF_2D33DF62ADAA"/><Relationship Id="rId40" Type="http://schemas.openxmlformats.org/officeDocument/2006/relationships/hyperlink" Target="#BE2C16AD_CDF4_48d8_AD99_FDA5F51F8C26"/><Relationship Id="rId45" Type="http://schemas.openxmlformats.org/officeDocument/2006/relationships/hyperlink" Target="#C262656D_6BC3_4bdb_A1E8_DA7F05D0A9B9"/><Relationship Id="rId66" Type="http://schemas.openxmlformats.org/officeDocument/2006/relationships/hyperlink" Target="#67F0E436_23C0_4164_8917_CEC3416B8555"/><Relationship Id="rId87" Type="http://schemas.openxmlformats.org/officeDocument/2006/relationships/image" Target="media/image20.png"/><Relationship Id="rId110" Type="http://schemas.openxmlformats.org/officeDocument/2006/relationships/hyperlink" Target="#5B4A6CA8_770D_4499_9620_F72FC997296D"/><Relationship Id="rId115" Type="http://schemas.openxmlformats.org/officeDocument/2006/relationships/hyperlink" Target="#CBE30E2C_A927_4b7c_86C7_E8B4D7248FC2"/><Relationship Id="rId131" Type="http://schemas.openxmlformats.org/officeDocument/2006/relationships/hyperlink" Target="#7D40FA45_58BF_4fbe_BFBA_859C42DD4406"/><Relationship Id="rId136" Type="http://schemas.openxmlformats.org/officeDocument/2006/relationships/hyperlink" Target="#5E49F994_AAE8_456f_8C7F_D34410AB2775"/><Relationship Id="rId157" Type="http://schemas.openxmlformats.org/officeDocument/2006/relationships/image" Target="media/image46.png"/><Relationship Id="rId178" Type="http://schemas.openxmlformats.org/officeDocument/2006/relationships/image" Target="media/image67.png"/><Relationship Id="rId61" Type="http://schemas.openxmlformats.org/officeDocument/2006/relationships/hyperlink" Target="#DEDCBE27_68FB_40e1_87F2_B9E1A1AFB606"/><Relationship Id="rId82" Type="http://schemas.openxmlformats.org/officeDocument/2006/relationships/hyperlink" Target="#5E90093F_CFD1_4e06_B58C_21CA4FE51BB5"/><Relationship Id="rId152" Type="http://schemas.openxmlformats.org/officeDocument/2006/relationships/image" Target="media/image41.png"/><Relationship Id="rId173" Type="http://schemas.openxmlformats.org/officeDocument/2006/relationships/image" Target="media/image62.png"/><Relationship Id="rId194" Type="http://schemas.openxmlformats.org/officeDocument/2006/relationships/image" Target="media/image80.emf"/><Relationship Id="rId199" Type="http://schemas.openxmlformats.org/officeDocument/2006/relationships/image" Target="media/image85.emf"/><Relationship Id="rId203" Type="http://schemas.openxmlformats.org/officeDocument/2006/relationships/image" Target="media/image89.emf"/><Relationship Id="rId208" Type="http://schemas.openxmlformats.org/officeDocument/2006/relationships/theme" Target="theme/theme1.xml"/><Relationship Id="rId19" Type="http://schemas.openxmlformats.org/officeDocument/2006/relationships/image" Target="media/image12.emf"/><Relationship Id="rId14" Type="http://schemas.openxmlformats.org/officeDocument/2006/relationships/image" Target="media/image7.png"/><Relationship Id="rId30" Type="http://schemas.openxmlformats.org/officeDocument/2006/relationships/image" Target="media/image13.png"/><Relationship Id="rId35" Type="http://schemas.openxmlformats.org/officeDocument/2006/relationships/hyperlink" Target="#91A7FF51_944A_4085_AA62_4B4DC068F6F8"/><Relationship Id="rId56" Type="http://schemas.openxmlformats.org/officeDocument/2006/relationships/hyperlink" Target="#81376192_8524_4e6b_B88D_FACFE5513B63"/><Relationship Id="rId77" Type="http://schemas.openxmlformats.org/officeDocument/2006/relationships/hyperlink" Target="#BABB53A5_CC6E_4b66_8814_5FA888998BF5"/><Relationship Id="rId100" Type="http://schemas.openxmlformats.org/officeDocument/2006/relationships/hyperlink" Target="#93A6579D_EF84_4144_8098_E6CA2F22B124"/><Relationship Id="rId105" Type="http://schemas.openxmlformats.org/officeDocument/2006/relationships/hyperlink" Target="#6F9AB678_2278_443d_8744_CFDAA4DB6F8B"/><Relationship Id="rId126" Type="http://schemas.openxmlformats.org/officeDocument/2006/relationships/hyperlink" Target="#A0AF63C0_4CCE_4fae_A888_20A4C2A7F494"/><Relationship Id="rId147" Type="http://schemas.openxmlformats.org/officeDocument/2006/relationships/image" Target="media/image36.emf"/><Relationship Id="rId168" Type="http://schemas.openxmlformats.org/officeDocument/2006/relationships/image" Target="media/image57.png"/><Relationship Id="rId8" Type="http://schemas.openxmlformats.org/officeDocument/2006/relationships/image" Target="media/image1.emf"/><Relationship Id="rId51" Type="http://schemas.openxmlformats.org/officeDocument/2006/relationships/hyperlink" Target="#260B463B_1A70_43ee_B076_D98A141DCCFC"/><Relationship Id="rId72" Type="http://schemas.openxmlformats.org/officeDocument/2006/relationships/hyperlink" Target="#2C7B3377_3101_48ff_B2CE_4CF2826037BF"/><Relationship Id="rId93" Type="http://schemas.openxmlformats.org/officeDocument/2006/relationships/hyperlink" Target="#D98730AF_1216_46b9_85D1_BB7CAC4D205F"/><Relationship Id="rId98" Type="http://schemas.openxmlformats.org/officeDocument/2006/relationships/hyperlink" Target="#132FB3F9_E5EC_4a5a_8916_8033F9F28A89"/><Relationship Id="rId121" Type="http://schemas.openxmlformats.org/officeDocument/2006/relationships/hyperlink" Target="#DB4C79EB_76CE_4b88_9D9E_11A9E0E00E8D"/><Relationship Id="rId142" Type="http://schemas.openxmlformats.org/officeDocument/2006/relationships/hyperlink" Target="#CBD190DE_354D_49e7_B803_9360237E5D27"/><Relationship Id="rId163" Type="http://schemas.openxmlformats.org/officeDocument/2006/relationships/image" Target="media/image52.png"/><Relationship Id="rId184" Type="http://schemas.openxmlformats.org/officeDocument/2006/relationships/image" Target="media/image70.png"/><Relationship Id="rId189" Type="http://schemas.openxmlformats.org/officeDocument/2006/relationships/image" Target="media/image75.png"/><Relationship Id="rId3" Type="http://schemas.openxmlformats.org/officeDocument/2006/relationships/styles" Target="styles.xml"/><Relationship Id="rId25" Type="http://schemas.openxmlformats.org/officeDocument/2006/relationships/hyperlink" Target="#E5E63221_6912_44c0_8D74_CA1D8D037F6B"/><Relationship Id="rId46" Type="http://schemas.openxmlformats.org/officeDocument/2006/relationships/hyperlink" Target="#CB32897E_B961_4921_9B81_929A27E61622"/><Relationship Id="rId67" Type="http://schemas.openxmlformats.org/officeDocument/2006/relationships/hyperlink" Target="#CD8A0E04_48BE_4148_A756_AF5E7D15CE23"/><Relationship Id="rId116" Type="http://schemas.openxmlformats.org/officeDocument/2006/relationships/hyperlink" Target="#D658AD74_A752_47b4_8BB1_ACF764767916"/><Relationship Id="rId137" Type="http://schemas.openxmlformats.org/officeDocument/2006/relationships/hyperlink" Target="#1B9BDDED_04D2_413c_AF28_AAB99F806ADF"/><Relationship Id="rId158" Type="http://schemas.openxmlformats.org/officeDocument/2006/relationships/image" Target="media/image47.png"/><Relationship Id="rId20" Type="http://schemas.openxmlformats.org/officeDocument/2006/relationships/oleObject" Target="embeddings/Rysunek_programu_Microsoft_Visio_2003_201011111111111111.vsd"/><Relationship Id="rId41" Type="http://schemas.openxmlformats.org/officeDocument/2006/relationships/hyperlink" Target="#D0AFB744_F5E4_44a6_9A33_654EA5A84211"/><Relationship Id="rId62" Type="http://schemas.openxmlformats.org/officeDocument/2006/relationships/hyperlink" Target="#E5F4844C_EE45_4c46_893C_E344D0EA5E7F"/><Relationship Id="rId83" Type="http://schemas.openxmlformats.org/officeDocument/2006/relationships/hyperlink" Target="#123FEB49_AD59_4b91_AA62_CED163299D9E"/><Relationship Id="rId88" Type="http://schemas.openxmlformats.org/officeDocument/2006/relationships/hyperlink" Target="#F813D2DB_8E46_4355_88E7_32D3B3A6C9AA"/><Relationship Id="rId111" Type="http://schemas.openxmlformats.org/officeDocument/2006/relationships/hyperlink" Target="#8882C1ED_730C_40ba_8B84_7D824817F566"/><Relationship Id="rId132" Type="http://schemas.openxmlformats.org/officeDocument/2006/relationships/hyperlink" Target="#FBF6C325_3CA6_4992_B5C7_63EEBFF81B11"/><Relationship Id="rId153" Type="http://schemas.openxmlformats.org/officeDocument/2006/relationships/image" Target="media/image42.png"/><Relationship Id="rId174" Type="http://schemas.openxmlformats.org/officeDocument/2006/relationships/image" Target="media/image63.png"/><Relationship Id="rId179" Type="http://schemas.openxmlformats.org/officeDocument/2006/relationships/image" Target="media/image68.png"/><Relationship Id="rId195" Type="http://schemas.openxmlformats.org/officeDocument/2006/relationships/image" Target="media/image81.emf"/><Relationship Id="rId190" Type="http://schemas.openxmlformats.org/officeDocument/2006/relationships/image" Target="media/image76.emf"/><Relationship Id="rId204" Type="http://schemas.openxmlformats.org/officeDocument/2006/relationships/image" Target="media/image90.emf"/><Relationship Id="rId15" Type="http://schemas.openxmlformats.org/officeDocument/2006/relationships/image" Target="media/image8.png"/><Relationship Id="rId36" Type="http://schemas.openxmlformats.org/officeDocument/2006/relationships/hyperlink" Target="#F249662B_7559_49ad_89FF_2954041DEAD2"/><Relationship Id="rId57" Type="http://schemas.openxmlformats.org/officeDocument/2006/relationships/hyperlink" Target="#12B096E7_2C1F_4fd5_90E1_48F2D9E8C917"/><Relationship Id="rId106" Type="http://schemas.openxmlformats.org/officeDocument/2006/relationships/hyperlink" Target="#8B1D3034_A937_4300_9D8F_54F37C13648B"/><Relationship Id="rId127" Type="http://schemas.openxmlformats.org/officeDocument/2006/relationships/hyperlink" Target="#7B2A3527_152D_4414_8E1E_28E8FB184CFE"/><Relationship Id="rId10" Type="http://schemas.openxmlformats.org/officeDocument/2006/relationships/image" Target="media/image3.png"/><Relationship Id="rId31" Type="http://schemas.openxmlformats.org/officeDocument/2006/relationships/image" Target="media/image14.png"/><Relationship Id="rId52" Type="http://schemas.openxmlformats.org/officeDocument/2006/relationships/hyperlink" Target="#90D03510_2C0C_41e1_B187_C41A9162174C"/><Relationship Id="rId73" Type="http://schemas.openxmlformats.org/officeDocument/2006/relationships/hyperlink" Target="#2F308397_3235_47f9_9A24_87EB6D70F98E"/><Relationship Id="rId78" Type="http://schemas.openxmlformats.org/officeDocument/2006/relationships/hyperlink" Target="#C50516DC_8D06_4002_BC19_C2B1875A7463"/><Relationship Id="rId94" Type="http://schemas.openxmlformats.org/officeDocument/2006/relationships/image" Target="media/image23.png"/><Relationship Id="rId99" Type="http://schemas.openxmlformats.org/officeDocument/2006/relationships/hyperlink" Target="#EEF46B0A_BC23_4130_80F4_4C84A2438626"/><Relationship Id="rId101" Type="http://schemas.openxmlformats.org/officeDocument/2006/relationships/image" Target="media/image25.png"/><Relationship Id="rId122" Type="http://schemas.openxmlformats.org/officeDocument/2006/relationships/hyperlink" Target="#8EB75F4F_0ACB_45ad_8379_5025CA541729"/><Relationship Id="rId143" Type="http://schemas.openxmlformats.org/officeDocument/2006/relationships/hyperlink" Target="#4BB2D98D_8AA2_4eeb_80AD_B431ADEA5491"/><Relationship Id="rId148" Type="http://schemas.openxmlformats.org/officeDocument/2006/relationships/image" Target="media/image37.png"/><Relationship Id="rId164" Type="http://schemas.openxmlformats.org/officeDocument/2006/relationships/image" Target="media/image53.png"/><Relationship Id="rId169" Type="http://schemas.openxmlformats.org/officeDocument/2006/relationships/image" Target="media/image58.png"/><Relationship Id="rId185" Type="http://schemas.openxmlformats.org/officeDocument/2006/relationships/image" Target="media/image71.png"/><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header" Target="header1.xml"/><Relationship Id="rId26" Type="http://schemas.openxmlformats.org/officeDocument/2006/relationships/hyperlink" Target="#570BB9F5_8255_4219_8903_A6ED675D7B64"/><Relationship Id="rId47" Type="http://schemas.openxmlformats.org/officeDocument/2006/relationships/hyperlink" Target="#AC65EB54_73F5_4841_B99E_676A578617E5"/><Relationship Id="rId68" Type="http://schemas.openxmlformats.org/officeDocument/2006/relationships/hyperlink" Target="#8C9C6465_2666_42f5_AEA4_0EBA5B126EF5"/><Relationship Id="rId89" Type="http://schemas.openxmlformats.org/officeDocument/2006/relationships/hyperlink" Target="#AA28B61F_F2EA_41bd_A3F7_48142DBAA096"/><Relationship Id="rId112" Type="http://schemas.openxmlformats.org/officeDocument/2006/relationships/hyperlink" Target="#6A94C8DF_C75F_4375_B5BB_03C0E0BF5E8B"/><Relationship Id="rId133" Type="http://schemas.openxmlformats.org/officeDocument/2006/relationships/image" Target="media/image32.png"/><Relationship Id="rId154" Type="http://schemas.openxmlformats.org/officeDocument/2006/relationships/image" Target="media/image43.png"/><Relationship Id="rId175" Type="http://schemas.openxmlformats.org/officeDocument/2006/relationships/image" Target="media/image64.png"/><Relationship Id="rId196" Type="http://schemas.openxmlformats.org/officeDocument/2006/relationships/image" Target="media/image82.png"/><Relationship Id="rId200" Type="http://schemas.openxmlformats.org/officeDocument/2006/relationships/image" Target="media/image86.emf"/><Relationship Id="rId16" Type="http://schemas.openxmlformats.org/officeDocument/2006/relationships/image" Target="media/image9.png"/><Relationship Id="rId37" Type="http://schemas.openxmlformats.org/officeDocument/2006/relationships/hyperlink" Target="#F91FC8E1_A981_4ff2_95D1_7444850CD115"/><Relationship Id="rId58" Type="http://schemas.openxmlformats.org/officeDocument/2006/relationships/hyperlink" Target="#3C4D130B_5F47_48cd_8AE1_8B33AE190981"/><Relationship Id="rId79" Type="http://schemas.openxmlformats.org/officeDocument/2006/relationships/hyperlink" Target="#FC6E558D_871B_444c_9591_466DC280E3B5"/><Relationship Id="rId102" Type="http://schemas.openxmlformats.org/officeDocument/2006/relationships/hyperlink" Target="#A533311A_FC1D_4a79_8115_C93EAA1DA3CE"/><Relationship Id="rId123" Type="http://schemas.openxmlformats.org/officeDocument/2006/relationships/hyperlink" Target="#E5312E28_9BAB_4081_85F3_870230845D0C"/><Relationship Id="rId144" Type="http://schemas.openxmlformats.org/officeDocument/2006/relationships/hyperlink" Target="#AA7850BB_73D6_4517_8388_62B80A146A03"/><Relationship Id="rId90" Type="http://schemas.openxmlformats.org/officeDocument/2006/relationships/image" Target="media/image21.png"/><Relationship Id="rId165" Type="http://schemas.openxmlformats.org/officeDocument/2006/relationships/image" Target="media/image54.emf"/><Relationship Id="rId186" Type="http://schemas.openxmlformats.org/officeDocument/2006/relationships/image" Target="media/image72.png"/><Relationship Id="rId27" Type="http://schemas.openxmlformats.org/officeDocument/2006/relationships/hyperlink" Target="#B196F841_3F35_4a75_8FB8_5A3DC4CDDA99"/><Relationship Id="rId48" Type="http://schemas.openxmlformats.org/officeDocument/2006/relationships/image" Target="media/image15.png"/><Relationship Id="rId69" Type="http://schemas.openxmlformats.org/officeDocument/2006/relationships/image" Target="media/image18.png"/><Relationship Id="rId113" Type="http://schemas.openxmlformats.org/officeDocument/2006/relationships/hyperlink" Target="#43726514_4E43_49d4_BEC5_5581AAA689AC"/><Relationship Id="rId134" Type="http://schemas.openxmlformats.org/officeDocument/2006/relationships/hyperlink" Target="#1750DBBF_6120_4e72_A13C_C936B8EAEB39"/><Relationship Id="rId80" Type="http://schemas.openxmlformats.org/officeDocument/2006/relationships/hyperlink" Target="#AE27EA5B_DBC8_495b_ADF2_7E9A82151A03"/><Relationship Id="rId155" Type="http://schemas.openxmlformats.org/officeDocument/2006/relationships/image" Target="media/image44.png"/><Relationship Id="rId176" Type="http://schemas.openxmlformats.org/officeDocument/2006/relationships/image" Target="media/image65.png"/><Relationship Id="rId197" Type="http://schemas.openxmlformats.org/officeDocument/2006/relationships/image" Target="media/image83.emf"/><Relationship Id="rId201" Type="http://schemas.openxmlformats.org/officeDocument/2006/relationships/image" Target="media/image87.emf"/><Relationship Id="rId17" Type="http://schemas.openxmlformats.org/officeDocument/2006/relationships/image" Target="media/image10.png"/><Relationship Id="rId38" Type="http://schemas.openxmlformats.org/officeDocument/2006/relationships/hyperlink" Target="#B5F0283C_0A96_4f0f_8D35_0255294AE8E1"/><Relationship Id="rId59" Type="http://schemas.openxmlformats.org/officeDocument/2006/relationships/hyperlink" Target="#54D55F5D_3536_440f_9638_24CAFA54AF8E"/><Relationship Id="rId103" Type="http://schemas.openxmlformats.org/officeDocument/2006/relationships/image" Target="media/image26.png"/><Relationship Id="rId124" Type="http://schemas.openxmlformats.org/officeDocument/2006/relationships/image" Target="media/image29.png"/><Relationship Id="rId70" Type="http://schemas.openxmlformats.org/officeDocument/2006/relationships/hyperlink" Target="#F5D7D601_AF88_4c13_8AC5_A5773ADB9CC7"/><Relationship Id="rId91" Type="http://schemas.openxmlformats.org/officeDocument/2006/relationships/hyperlink" Target="#54609DB1_A44A_439e_A2C1_9E299F889AD6"/><Relationship Id="rId145" Type="http://schemas.openxmlformats.org/officeDocument/2006/relationships/hyperlink" Target="#7BB58362_99DC_4d7a_96F6_5C47152B0888"/><Relationship Id="rId166" Type="http://schemas.openxmlformats.org/officeDocument/2006/relationships/image" Target="media/image55.png"/><Relationship Id="rId187" Type="http://schemas.openxmlformats.org/officeDocument/2006/relationships/image" Target="media/image73.png"/><Relationship Id="rId1" Type="http://schemas.openxmlformats.org/officeDocument/2006/relationships/customXml" Target="../customXml/item1.xml"/><Relationship Id="rId28" Type="http://schemas.openxmlformats.org/officeDocument/2006/relationships/hyperlink" Target="#D347E482_4A77_496d_A491_41175EA62DB8"/><Relationship Id="rId49" Type="http://schemas.openxmlformats.org/officeDocument/2006/relationships/hyperlink" Target="#AFA2DDA5_8BA1_4d2c_9D42_E31C8716B6BC"/><Relationship Id="rId114" Type="http://schemas.openxmlformats.org/officeDocument/2006/relationships/hyperlink" Target="#40D84C6C_0330_4f80_B8BF_8F6BD3077AFC"/><Relationship Id="rId60" Type="http://schemas.openxmlformats.org/officeDocument/2006/relationships/hyperlink" Target="#2B81AC19_024A_48ef_A983_5D898992A9F6"/><Relationship Id="rId81" Type="http://schemas.openxmlformats.org/officeDocument/2006/relationships/image" Target="media/image19.png"/><Relationship Id="rId135" Type="http://schemas.openxmlformats.org/officeDocument/2006/relationships/image" Target="media/image33.png"/><Relationship Id="rId156" Type="http://schemas.openxmlformats.org/officeDocument/2006/relationships/image" Target="media/image45.png"/><Relationship Id="rId177" Type="http://schemas.openxmlformats.org/officeDocument/2006/relationships/image" Target="media/image66.png"/><Relationship Id="rId198" Type="http://schemas.openxmlformats.org/officeDocument/2006/relationships/image" Target="media/image84.emf"/><Relationship Id="rId202" Type="http://schemas.openxmlformats.org/officeDocument/2006/relationships/image" Target="media/image88.emf"/><Relationship Id="rId18" Type="http://schemas.openxmlformats.org/officeDocument/2006/relationships/image" Target="media/image11.png"/><Relationship Id="rId39" Type="http://schemas.openxmlformats.org/officeDocument/2006/relationships/hyperlink" Target="#4428845C_85C1_4a4e_A8AB_ADB914C7A868"/><Relationship Id="rId50" Type="http://schemas.openxmlformats.org/officeDocument/2006/relationships/hyperlink" Target="#F99FA02A_FBB3_41cc_847C_AC3ED727E2EF"/><Relationship Id="rId104" Type="http://schemas.openxmlformats.org/officeDocument/2006/relationships/hyperlink" Target="#38832FAC_1421_4976_86FC_EBAAE0FEEEF6"/><Relationship Id="rId125" Type="http://schemas.openxmlformats.org/officeDocument/2006/relationships/hyperlink" Target="#B90F4E72_7686_4608_ACC7_3A344CDE74CD"/><Relationship Id="rId146" Type="http://schemas.openxmlformats.org/officeDocument/2006/relationships/image" Target="media/image35.png"/><Relationship Id="rId167" Type="http://schemas.openxmlformats.org/officeDocument/2006/relationships/image" Target="media/image56.png"/><Relationship Id="rId188" Type="http://schemas.openxmlformats.org/officeDocument/2006/relationships/image" Target="media/image74.png"/><Relationship Id="rId71" Type="http://schemas.openxmlformats.org/officeDocument/2006/relationships/hyperlink" Target="#630040B6_858C_4d95_880B_F629EE0A218C"/><Relationship Id="rId92" Type="http://schemas.openxmlformats.org/officeDocument/2006/relationships/image" Target="media/image22.png"/><Relationship Id="rId2" Type="http://schemas.openxmlformats.org/officeDocument/2006/relationships/numbering" Target="numbering.xml"/><Relationship Id="rId29" Type="http://schemas.openxmlformats.org/officeDocument/2006/relationships/hyperlink" Target="#5C0E8178_2905_4210_9131_8DE0B28D1FF8"/></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635061-A262-44B8-8AFB-25F95AEA2C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1</Pages>
  <Words>32109</Words>
  <Characters>192654</Characters>
  <Application>Microsoft Office Word</Application>
  <DocSecurity>0</DocSecurity>
  <Lines>1605</Lines>
  <Paragraphs>448</Paragraphs>
  <ScaleCrop>false</ScaleCrop>
  <HeadingPairs>
    <vt:vector size="2" baseType="variant">
      <vt:variant>
        <vt:lpstr>Tytuł</vt:lpstr>
      </vt:variant>
      <vt:variant>
        <vt:i4>1</vt:i4>
      </vt:variant>
    </vt:vector>
  </HeadingPairs>
  <TitlesOfParts>
    <vt:vector size="1" baseType="lpstr">
      <vt:lpstr/>
    </vt:vector>
  </TitlesOfParts>
  <Company>GUGiK</Company>
  <LinksUpToDate>false</LinksUpToDate>
  <CharactersWithSpaces>224315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Gruchała Agnieszka</dc:creator>
  <cp:lastModifiedBy>Józef Górny</cp:lastModifiedBy>
  <cp:revision>10</cp:revision>
  <cp:lastPrinted>2016-07-06T12:19:00Z</cp:lastPrinted>
  <dcterms:created xsi:type="dcterms:W3CDTF">2021-08-06T07:11:00Z</dcterms:created>
  <dcterms:modified xsi:type="dcterms:W3CDTF">2021-09-13T09:51:00Z</dcterms:modified>
</cp:coreProperties>
</file>