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5E4BF" w14:textId="77777777" w:rsidR="00826E6F" w:rsidRDefault="00031781" w:rsidP="00031781">
      <w:pPr>
        <w:keepNext/>
      </w:pPr>
      <w:bookmarkStart w:id="0" w:name="_GoBack"/>
      <w:bookmarkEnd w:id="0"/>
      <w:r>
        <w:t>RM-06111-254-23</w:t>
      </w:r>
    </w:p>
    <w:p w14:paraId="20D5436A" w14:textId="77777777" w:rsidR="00031781" w:rsidRPr="00031781" w:rsidRDefault="00790EB5" w:rsidP="00031781">
      <w:pPr>
        <w:pStyle w:val="OZNRODZAKTUtznustawalubrozporzdzenieiorganwydajcy"/>
      </w:pPr>
      <w:bookmarkStart w:id="1" w:name="_Hlk89875389"/>
      <w:bookmarkStart w:id="2" w:name="_Hlk89875489"/>
      <w:r>
        <w:t>UCHWAŁA Nr 235</w:t>
      </w:r>
      <w:r w:rsidR="00031781" w:rsidRPr="00031781">
        <w:t>/2023</w:t>
      </w:r>
    </w:p>
    <w:p w14:paraId="3087ECAF" w14:textId="77777777" w:rsidR="00031781" w:rsidRPr="00031781" w:rsidRDefault="00031781" w:rsidP="00031781">
      <w:pPr>
        <w:pStyle w:val="OZNRODZAKTUtznustawalubrozporzdzenieiorganwydajcy"/>
      </w:pPr>
      <w:r w:rsidRPr="00031781">
        <w:t>Rady Ministrów</w:t>
      </w:r>
    </w:p>
    <w:p w14:paraId="698FD1BC" w14:textId="77777777" w:rsidR="00031781" w:rsidRPr="00031781" w:rsidRDefault="00790EB5" w:rsidP="00031781">
      <w:pPr>
        <w:pStyle w:val="DATAAKTUdatauchwalenialubwydaniaaktu"/>
      </w:pPr>
      <w:r>
        <w:t xml:space="preserve">z dnia 7 grudnia </w:t>
      </w:r>
      <w:r w:rsidR="00031781" w:rsidRPr="00031781">
        <w:t>2023 r.</w:t>
      </w:r>
    </w:p>
    <w:p w14:paraId="4D6E032C" w14:textId="77777777" w:rsidR="00031781" w:rsidRPr="00031781" w:rsidRDefault="00031781" w:rsidP="00031781">
      <w:pPr>
        <w:pStyle w:val="TYTUAKTUprzedmiotregulacjiustawylubrozporzdzenia"/>
      </w:pPr>
      <w:r w:rsidRPr="00031781">
        <w:t xml:space="preserve">zmieniająca uchwałę w sprawie ustanowienia programu wieloletniego pod nazwą </w:t>
      </w:r>
      <w:r>
        <w:t>„</w:t>
      </w:r>
      <w:r w:rsidRPr="00031781">
        <w:t>Drugi etap budowy Centrum Kliniczno-Dydaktycznego Uniwersytetu Medycznego w Łodzi wraz z Akademickim Ośrodkiem Onkologicznym</w:t>
      </w:r>
      <w:r>
        <w:t>”</w:t>
      </w:r>
    </w:p>
    <w:p w14:paraId="107C7BB7" w14:textId="77777777" w:rsidR="00031781" w:rsidRPr="00031781" w:rsidRDefault="00031781" w:rsidP="00790EB5">
      <w:pPr>
        <w:pStyle w:val="NIEARTTEKSTtekstnieartykuowanynppodstprawnarozplubpreambua"/>
      </w:pPr>
      <w:r w:rsidRPr="00031781">
        <w:t xml:space="preserve">Na podstawie art. 136 ust. 2 ustawy z dnia 27 sierpnia 2009 </w:t>
      </w:r>
      <w:r w:rsidR="00790EB5">
        <w:t xml:space="preserve">r. o finansach publicznych (Dz. U. z 2023 r. poz. </w:t>
      </w:r>
      <w:r w:rsidRPr="00031781">
        <w:t>1270, z późn. zm.</w:t>
      </w:r>
      <w:r w:rsidRPr="00031781">
        <w:rPr>
          <w:rStyle w:val="IGindeksgrny"/>
        </w:rPr>
        <w:footnoteReference w:id="1"/>
      </w:r>
      <w:r w:rsidRPr="00031781">
        <w:rPr>
          <w:rStyle w:val="IGindeksgrny"/>
        </w:rPr>
        <w:t>)</w:t>
      </w:r>
      <w:r w:rsidRPr="00031781">
        <w:t>) Rada Ministrów uchwala, co następuje:</w:t>
      </w:r>
    </w:p>
    <w:p w14:paraId="12A2CEF6" w14:textId="77777777" w:rsidR="00031781" w:rsidRPr="00031781" w:rsidRDefault="00031781" w:rsidP="00031781">
      <w:pPr>
        <w:pStyle w:val="ARTartustawynprozporzdzenia"/>
      </w:pPr>
      <w:r w:rsidRPr="00031781">
        <w:rPr>
          <w:rStyle w:val="Ppogrubienie"/>
        </w:rPr>
        <w:t>§</w:t>
      </w:r>
      <w:r>
        <w:rPr>
          <w:rStyle w:val="Ppogrubienie"/>
        </w:rPr>
        <w:t> </w:t>
      </w:r>
      <w:r w:rsidRPr="00031781">
        <w:rPr>
          <w:rStyle w:val="Ppogrubienie"/>
        </w:rPr>
        <w:t>1.</w:t>
      </w:r>
      <w:r w:rsidRPr="00031781">
        <w:t xml:space="preserve"> W uchwale nr 202/2017 Rady Ministrów z dnia 13 grudnia 2017 r. w sprawie ustanowienia programu wieloletniego pod nazwą </w:t>
      </w:r>
      <w:r>
        <w:t>„</w:t>
      </w:r>
      <w:r w:rsidRPr="00031781">
        <w:t>Drugi etap budowy Centrum Kliniczno</w:t>
      </w:r>
      <w:r w:rsidRPr="00031781">
        <w:noBreakHyphen/>
        <w:t>Dydaktycznego Uniwersytetu Medycznego w Łodzi wraz z Akademickim Ośrodkiem Onkologicznym</w:t>
      </w:r>
      <w:r>
        <w:t>”</w:t>
      </w:r>
      <w:r w:rsidRPr="00031781">
        <w:t>, zmienionej uchwałą nr 35/2020 Rady Ministrów z dnia 20 marca 2020 r., uchwałą nr 164/2020 z dnia 16 listopada 2020 r. oraz uchwałą nr 270/2022 z dnia 28 grudnia 2022 r., wprowadza się następujące zmiany:</w:t>
      </w:r>
    </w:p>
    <w:p w14:paraId="0AEA5EAE" w14:textId="77777777" w:rsidR="00031781" w:rsidRPr="00031781" w:rsidRDefault="00031781" w:rsidP="00790EB5">
      <w:pPr>
        <w:pStyle w:val="PKTpunkt"/>
      </w:pPr>
      <w:r w:rsidRPr="00031781">
        <w:t>1)</w:t>
      </w:r>
      <w:r w:rsidRPr="00031781">
        <w:tab/>
        <w:t>§ 2 otrzymuje brzmienie:</w:t>
      </w:r>
    </w:p>
    <w:p w14:paraId="5C3EEC3C" w14:textId="77777777" w:rsidR="00031781" w:rsidRPr="00031781" w:rsidRDefault="00031781" w:rsidP="00790EB5">
      <w:pPr>
        <w:pStyle w:val="ZARTzmartartykuempunktem"/>
      </w:pPr>
      <w:r>
        <w:t>„</w:t>
      </w:r>
      <w:bookmarkStart w:id="3" w:name="_Hlk138938556"/>
      <w:r w:rsidRPr="00031781">
        <w:t>§</w:t>
      </w:r>
      <w:bookmarkEnd w:id="3"/>
      <w:r w:rsidR="00790EB5">
        <w:t xml:space="preserve"> 2. </w:t>
      </w:r>
      <w:r w:rsidRPr="00031781">
        <w:t>Okres realizacji Programu ustala się na lata 2018–2026.</w:t>
      </w:r>
      <w:r>
        <w:t>”</w:t>
      </w:r>
      <w:r w:rsidRPr="00031781">
        <w:t>;</w:t>
      </w:r>
    </w:p>
    <w:p w14:paraId="74F9AE62" w14:textId="77777777" w:rsidR="00031781" w:rsidRPr="00031781" w:rsidRDefault="00031781" w:rsidP="00790EB5">
      <w:pPr>
        <w:pStyle w:val="PKTpunkt"/>
      </w:pPr>
      <w:r w:rsidRPr="00031781">
        <w:t>2)</w:t>
      </w:r>
      <w:r w:rsidRPr="00031781">
        <w:tab/>
        <w:t>§ 4 otrzymuje brzmienie:</w:t>
      </w:r>
    </w:p>
    <w:p w14:paraId="29A3D7B8" w14:textId="77777777" w:rsidR="00031781" w:rsidRPr="00031781" w:rsidRDefault="00031781" w:rsidP="00790EB5">
      <w:pPr>
        <w:pStyle w:val="ZARTzmartartykuempunktem"/>
      </w:pPr>
      <w:r>
        <w:t>„</w:t>
      </w:r>
      <w:r w:rsidRPr="00031781">
        <w:t xml:space="preserve">§ 4. 1. </w:t>
      </w:r>
      <w:r w:rsidRPr="00790EB5">
        <w:t>Wartość</w:t>
      </w:r>
      <w:r w:rsidRPr="00031781">
        <w:t xml:space="preserve"> kosztorysowa Programu wynosi 798 485 tys. zł, w tym nakłady z budżetu państwa wynoszą 625 194 tys. zł, ze</w:t>
      </w:r>
      <w:r w:rsidR="00790EB5">
        <w:t xml:space="preserve"> środków własnych inwestora 128 </w:t>
      </w:r>
      <w:r w:rsidRPr="00031781">
        <w:t xml:space="preserve">791 tys. zł i ze środków Samodzielnego Publicznego Zakładu Opieki Zdrowotnej Centralnego Szpitala Klinicznego Uniwersytetu Medycznego w Łodzi, zwanego dalej </w:t>
      </w:r>
      <w:r>
        <w:t>„</w:t>
      </w:r>
      <w:r w:rsidRPr="00031781">
        <w:t>Szpitalem</w:t>
      </w:r>
      <w:r>
        <w:t>”</w:t>
      </w:r>
      <w:r w:rsidRPr="00031781">
        <w:t>, 44 500 tys. zł.</w:t>
      </w:r>
    </w:p>
    <w:p w14:paraId="0D9779E6" w14:textId="77777777" w:rsidR="00031781" w:rsidRPr="00031781" w:rsidRDefault="00790EB5" w:rsidP="00031781">
      <w:pPr>
        <w:pStyle w:val="ZUSTzmustartykuempunktem"/>
        <w:keepNext/>
      </w:pPr>
      <w:r>
        <w:t xml:space="preserve">2. </w:t>
      </w:r>
      <w:r w:rsidR="00031781" w:rsidRPr="00031781">
        <w:t>Nakłady z budżetu państwa, o których mowa w ust. 1, w poszczególnych latach wyniosą:</w:t>
      </w:r>
    </w:p>
    <w:p w14:paraId="072C2E0C" w14:textId="77777777" w:rsidR="00031781" w:rsidRPr="00031781" w:rsidRDefault="00031781" w:rsidP="00031781">
      <w:pPr>
        <w:pStyle w:val="ZPKTzmpktartykuempunktem"/>
      </w:pPr>
      <w:r w:rsidRPr="00031781">
        <w:t>1)</w:t>
      </w:r>
      <w:r w:rsidRPr="00031781">
        <w:tab/>
        <w:t>2018 r. – 15 131 tys. zł;</w:t>
      </w:r>
    </w:p>
    <w:p w14:paraId="44EF2C65" w14:textId="77777777" w:rsidR="00031781" w:rsidRPr="00031781" w:rsidRDefault="00031781" w:rsidP="00031781">
      <w:pPr>
        <w:pStyle w:val="ZPKTzmpktartykuempunktem"/>
      </w:pPr>
      <w:r w:rsidRPr="00031781">
        <w:t>2)</w:t>
      </w:r>
      <w:r w:rsidRPr="00031781">
        <w:tab/>
        <w:t>2019 r. – 51 620 tys. zł;</w:t>
      </w:r>
    </w:p>
    <w:p w14:paraId="2686F4B6" w14:textId="77777777" w:rsidR="00031781" w:rsidRPr="00031781" w:rsidRDefault="00031781" w:rsidP="00031781">
      <w:pPr>
        <w:pStyle w:val="ZPKTzmpktartykuempunktem"/>
      </w:pPr>
      <w:r w:rsidRPr="00031781">
        <w:t>3)</w:t>
      </w:r>
      <w:r w:rsidRPr="00031781">
        <w:tab/>
        <w:t>2020 r. – 89 815 tys. zł;</w:t>
      </w:r>
    </w:p>
    <w:p w14:paraId="2266B1AD" w14:textId="77777777" w:rsidR="00031781" w:rsidRPr="00031781" w:rsidRDefault="00031781" w:rsidP="00031781">
      <w:pPr>
        <w:pStyle w:val="ZPKTzmpktartykuempunktem"/>
      </w:pPr>
      <w:r w:rsidRPr="00031781">
        <w:lastRenderedPageBreak/>
        <w:t>4)</w:t>
      </w:r>
      <w:r w:rsidRPr="00031781">
        <w:tab/>
        <w:t>2021 r. – 136 900 tys. zł;</w:t>
      </w:r>
    </w:p>
    <w:p w14:paraId="58BAFF3B" w14:textId="77777777" w:rsidR="00031781" w:rsidRPr="00031781" w:rsidRDefault="00031781" w:rsidP="00031781">
      <w:pPr>
        <w:pStyle w:val="ZPKTzmpktartykuempunktem"/>
      </w:pPr>
      <w:r w:rsidRPr="00031781">
        <w:t>5)</w:t>
      </w:r>
      <w:r w:rsidRPr="00031781">
        <w:tab/>
        <w:t>2022 r. – 50 700 tys. zł;</w:t>
      </w:r>
    </w:p>
    <w:p w14:paraId="18DE5BEB" w14:textId="77777777" w:rsidR="00031781" w:rsidRPr="00031781" w:rsidRDefault="00031781" w:rsidP="00031781">
      <w:pPr>
        <w:pStyle w:val="ZPKTzmpktartykuempunktem"/>
      </w:pPr>
      <w:r w:rsidRPr="00031781">
        <w:t>6)</w:t>
      </w:r>
      <w:r w:rsidRPr="00031781">
        <w:tab/>
        <w:t>2023 r. – 71 211 tys. zł;</w:t>
      </w:r>
    </w:p>
    <w:p w14:paraId="257905EA" w14:textId="77777777" w:rsidR="00031781" w:rsidRPr="00031781" w:rsidRDefault="00031781" w:rsidP="00031781">
      <w:pPr>
        <w:pStyle w:val="ZPKTzmpktartykuempunktem"/>
      </w:pPr>
      <w:r w:rsidRPr="00031781">
        <w:t>7)</w:t>
      </w:r>
      <w:r w:rsidRPr="00031781">
        <w:tab/>
        <w:t>2024 r. – 140 000 tys. zł;</w:t>
      </w:r>
    </w:p>
    <w:p w14:paraId="2EE496AF" w14:textId="77777777" w:rsidR="00031781" w:rsidRPr="00031781" w:rsidRDefault="00031781" w:rsidP="00031781">
      <w:pPr>
        <w:pStyle w:val="ZPKTzmpktartykuempunktem"/>
      </w:pPr>
      <w:r w:rsidRPr="00031781">
        <w:t>8)</w:t>
      </w:r>
      <w:r w:rsidRPr="00031781">
        <w:tab/>
        <w:t>2025 r. – 55 000 tys. zł;</w:t>
      </w:r>
    </w:p>
    <w:p w14:paraId="127585A7" w14:textId="77777777" w:rsidR="00031781" w:rsidRPr="00031781" w:rsidRDefault="00031781" w:rsidP="00031781">
      <w:pPr>
        <w:pStyle w:val="ZPKTzmpktartykuempunktem"/>
      </w:pPr>
      <w:r w:rsidRPr="00031781">
        <w:t>9)</w:t>
      </w:r>
      <w:r w:rsidRPr="00031781">
        <w:tab/>
        <w:t>2026 r. – 14 817 tys. zł.</w:t>
      </w:r>
    </w:p>
    <w:p w14:paraId="4195157C" w14:textId="77777777" w:rsidR="00031781" w:rsidRPr="00031781" w:rsidRDefault="00790EB5" w:rsidP="00790EB5">
      <w:pPr>
        <w:pStyle w:val="ZUSTzmustartykuempunktem"/>
      </w:pPr>
      <w:r>
        <w:t xml:space="preserve">3. </w:t>
      </w:r>
      <w:r w:rsidR="00031781" w:rsidRPr="00031781">
        <w:t>Środki własne inwestora, o których mowa w ust. 1, poniesiono w latach</w:t>
      </w:r>
      <w:r>
        <w:t xml:space="preserve"> </w:t>
      </w:r>
      <w:r w:rsidR="00031781" w:rsidRPr="00031781">
        <w:t>2011–2022 w wysokości 28 677 tys. zł i w latach 2023–2026</w:t>
      </w:r>
      <w:r>
        <w:t xml:space="preserve"> zaplanowano do poniesienia 100 </w:t>
      </w:r>
      <w:r w:rsidR="00031781" w:rsidRPr="00031781">
        <w:t>114 tys. zł ze środków własnych inwestora oraz 44 500 tys. zł ze środków Szpitala, w tym nakłady w poszczególnych latach wyniosą:</w:t>
      </w:r>
    </w:p>
    <w:p w14:paraId="0F660A45" w14:textId="77777777" w:rsidR="00031781" w:rsidRPr="00031781" w:rsidRDefault="00031781" w:rsidP="00031781">
      <w:pPr>
        <w:pStyle w:val="ZPKTzmpktartykuempunktem"/>
      </w:pPr>
      <w:r w:rsidRPr="00031781">
        <w:t>1)</w:t>
      </w:r>
      <w:r w:rsidRPr="00031781">
        <w:tab/>
        <w:t>2011–2017 r. – środki własne 7 216 tys. zł;</w:t>
      </w:r>
    </w:p>
    <w:p w14:paraId="58A4B2D6" w14:textId="77777777" w:rsidR="00031781" w:rsidRPr="00031781" w:rsidRDefault="00031781" w:rsidP="00031781">
      <w:pPr>
        <w:pStyle w:val="ZPKTzmpktartykuempunktem"/>
      </w:pPr>
      <w:r w:rsidRPr="00031781">
        <w:t>2)</w:t>
      </w:r>
      <w:r w:rsidRPr="00031781">
        <w:tab/>
        <w:t>2018 r. – środki własne 3 tys. zł;</w:t>
      </w:r>
    </w:p>
    <w:p w14:paraId="416D974E" w14:textId="77777777" w:rsidR="00031781" w:rsidRPr="00031781" w:rsidRDefault="00031781" w:rsidP="00031781">
      <w:pPr>
        <w:pStyle w:val="ZPKTzmpktartykuempunktem"/>
      </w:pPr>
      <w:r w:rsidRPr="00031781">
        <w:t>3)</w:t>
      </w:r>
      <w:r w:rsidRPr="00031781">
        <w:tab/>
        <w:t>2019 r. – środki własne 160 tys. zł;</w:t>
      </w:r>
    </w:p>
    <w:p w14:paraId="245263D4" w14:textId="77777777" w:rsidR="00031781" w:rsidRPr="00031781" w:rsidRDefault="00031781" w:rsidP="00031781">
      <w:pPr>
        <w:pStyle w:val="ZPKTzmpktartykuempunktem"/>
      </w:pPr>
      <w:r w:rsidRPr="00031781">
        <w:t>4)</w:t>
      </w:r>
      <w:r w:rsidRPr="00031781">
        <w:tab/>
        <w:t>2020 r. – środki własne 299 tys. zł;</w:t>
      </w:r>
    </w:p>
    <w:p w14:paraId="07CC835A" w14:textId="77777777" w:rsidR="00031781" w:rsidRPr="00031781" w:rsidRDefault="00031781" w:rsidP="00031781">
      <w:pPr>
        <w:pStyle w:val="ZPKTzmpktartykuempunktem"/>
      </w:pPr>
      <w:r w:rsidRPr="00031781">
        <w:t>5)</w:t>
      </w:r>
      <w:r w:rsidRPr="00031781">
        <w:tab/>
        <w:t>2021 r. – środki własne 3 109 tys. zł;</w:t>
      </w:r>
    </w:p>
    <w:p w14:paraId="4BD7C42C" w14:textId="77777777" w:rsidR="00031781" w:rsidRPr="00031781" w:rsidRDefault="00031781" w:rsidP="00031781">
      <w:pPr>
        <w:pStyle w:val="ZPKTzmpktartykuempunktem"/>
      </w:pPr>
      <w:r w:rsidRPr="00031781">
        <w:t>6)</w:t>
      </w:r>
      <w:r w:rsidRPr="00031781">
        <w:tab/>
        <w:t>2022 r. – środki własne 17 890 tys. zł;</w:t>
      </w:r>
    </w:p>
    <w:p w14:paraId="2F8DB9D5" w14:textId="77777777" w:rsidR="00031781" w:rsidRPr="00031781" w:rsidRDefault="00031781" w:rsidP="00031781">
      <w:pPr>
        <w:pStyle w:val="ZPKTzmpktartykuempunktem"/>
      </w:pPr>
      <w:r w:rsidRPr="00031781">
        <w:t>7)</w:t>
      </w:r>
      <w:r w:rsidRPr="00031781">
        <w:tab/>
        <w:t>2023 r. – środki własne 68 089 tys. zł i środki Szpitala 2 000 tys. zł;</w:t>
      </w:r>
    </w:p>
    <w:p w14:paraId="6B1EDECB" w14:textId="77777777" w:rsidR="00031781" w:rsidRPr="00031781" w:rsidRDefault="00031781" w:rsidP="00031781">
      <w:pPr>
        <w:pStyle w:val="ZPKTzmpktartykuempunktem"/>
      </w:pPr>
      <w:r w:rsidRPr="00031781">
        <w:t>8)</w:t>
      </w:r>
      <w:r w:rsidRPr="00031781">
        <w:tab/>
        <w:t>2024 r. – środki własne 20 000 tys. zł i środki Szpitala 10 000 tys. zł;</w:t>
      </w:r>
    </w:p>
    <w:p w14:paraId="1A55F75A" w14:textId="77777777" w:rsidR="00031781" w:rsidRPr="00031781" w:rsidRDefault="00031781" w:rsidP="00031781">
      <w:pPr>
        <w:pStyle w:val="ZPKTzmpktartykuempunktem"/>
      </w:pPr>
      <w:r w:rsidRPr="00031781">
        <w:t>9)</w:t>
      </w:r>
      <w:r w:rsidRPr="00031781">
        <w:tab/>
        <w:t>2025 r. – środki własne 5 000 tys. zł i środki Szpitala 15 000 tys. zł;</w:t>
      </w:r>
    </w:p>
    <w:p w14:paraId="6EFEF6DB" w14:textId="77777777" w:rsidR="00031781" w:rsidRPr="00031781" w:rsidRDefault="00031781" w:rsidP="00031781">
      <w:pPr>
        <w:pStyle w:val="ZPKTzmpktartykuempunktem"/>
        <w:keepNext/>
      </w:pPr>
      <w:r w:rsidRPr="00031781">
        <w:t>10)</w:t>
      </w:r>
      <w:r w:rsidRPr="00031781">
        <w:tab/>
        <w:t>2026 r. – środki własne 7 025 tys. zł i środki Szpitala 17 500 tys. zł.</w:t>
      </w:r>
      <w:r>
        <w:t>”</w:t>
      </w:r>
      <w:r w:rsidRPr="00031781">
        <w:t>;</w:t>
      </w:r>
    </w:p>
    <w:p w14:paraId="4651347B" w14:textId="77777777" w:rsidR="00031781" w:rsidRPr="00031781" w:rsidRDefault="00031781" w:rsidP="00031781">
      <w:pPr>
        <w:pStyle w:val="PKTpunkt"/>
      </w:pPr>
      <w:r w:rsidRPr="00031781">
        <w:t>3)</w:t>
      </w:r>
      <w:r w:rsidRPr="00031781">
        <w:tab/>
        <w:t>załącznik do uchwały otrzymuje brzmienie określone w załączniku do niniejszej uchwały.</w:t>
      </w:r>
    </w:p>
    <w:p w14:paraId="34573584" w14:textId="77777777" w:rsidR="00031781" w:rsidRDefault="00031781" w:rsidP="00031781">
      <w:pPr>
        <w:pStyle w:val="ARTartustawynprozporzdzenia"/>
      </w:pPr>
      <w:r w:rsidRPr="00031781">
        <w:rPr>
          <w:rStyle w:val="Ppogrubienie"/>
        </w:rPr>
        <w:t>§ 2.</w:t>
      </w:r>
      <w:r>
        <w:t> </w:t>
      </w:r>
      <w:r w:rsidRPr="00031781">
        <w:t>Uchwała wchodzi w życie z dniem podjęcia.</w:t>
      </w:r>
    </w:p>
    <w:p w14:paraId="10ACD2D6" w14:textId="77777777" w:rsidR="00790EB5" w:rsidRPr="00031781" w:rsidRDefault="00790EB5" w:rsidP="00790EB5"/>
    <w:p w14:paraId="512112F7" w14:textId="77777777" w:rsidR="00031781" w:rsidRDefault="00031781" w:rsidP="00790EB5">
      <w:pPr>
        <w:pStyle w:val="NAZORGWYDnazwaorganuwydajcegoprojektowanyakt"/>
      </w:pPr>
      <w:r w:rsidRPr="00031781">
        <w:t>PREZES RADY MINISTRÓW</w:t>
      </w:r>
      <w:bookmarkEnd w:id="1"/>
      <w:bookmarkEnd w:id="2"/>
    </w:p>
    <w:p w14:paraId="7CE1628C" w14:textId="77777777" w:rsidR="00790EB5" w:rsidRDefault="00790EB5" w:rsidP="00790EB5">
      <w:pPr>
        <w:pStyle w:val="NAZORGWYDnazwaorganuwydajcegoprojektowanyakt"/>
      </w:pPr>
      <w:r>
        <w:t>mateusz morawiecki</w:t>
      </w:r>
    </w:p>
    <w:p w14:paraId="6D8E8660" w14:textId="77777777" w:rsidR="00790EB5" w:rsidRPr="00BF4E7B" w:rsidRDefault="00790EB5" w:rsidP="00790EB5">
      <w:pPr>
        <w:pStyle w:val="OZNPARAFYADNOTACJE"/>
        <w:ind w:left="4536" w:firstLine="0"/>
      </w:pPr>
      <w:r>
        <w:t>/podpisano kwalifikowanym podpisem elektronicznym/</w:t>
      </w:r>
    </w:p>
    <w:sectPr w:rsidR="00790EB5" w:rsidRPr="00BF4E7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1CE3E" w14:textId="77777777" w:rsidR="009A263D" w:rsidRDefault="009A263D">
      <w:r>
        <w:separator/>
      </w:r>
    </w:p>
  </w:endnote>
  <w:endnote w:type="continuationSeparator" w:id="0">
    <w:p w14:paraId="523C46AB" w14:textId="77777777" w:rsidR="009A263D" w:rsidRDefault="009A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CDC92" w14:textId="77777777" w:rsidR="009A263D" w:rsidRDefault="009A263D">
      <w:r>
        <w:separator/>
      </w:r>
    </w:p>
  </w:footnote>
  <w:footnote w:type="continuationSeparator" w:id="0">
    <w:p w14:paraId="6F9CE2B9" w14:textId="77777777" w:rsidR="009A263D" w:rsidRDefault="009A263D">
      <w:r>
        <w:continuationSeparator/>
      </w:r>
    </w:p>
  </w:footnote>
  <w:footnote w:id="1">
    <w:p w14:paraId="49718D1A" w14:textId="77777777" w:rsidR="00031781" w:rsidRDefault="00031781" w:rsidP="00031781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vertAlign w:val="superscript"/>
        </w:rPr>
        <w:tab/>
      </w:r>
      <w:r>
        <w:t xml:space="preserve">Zmiany tekstu jednolitego wymienionej ustawy zostały ogłoszone w Dz. U. z 2023 r. poz. 1273, 1407, 1429, 1641, 1693 i 1872.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B668" w14:textId="74281C7E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205D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81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781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4313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2306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5D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0EB5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63D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00E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91FAB"/>
  <w15:docId w15:val="{BB277BEA-4B68-420A-9C63-6AECA0FB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174879-32FF-469E-9FD4-B8273438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4</TotalTime>
  <Pages>2</Pages>
  <Words>486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Autor</cp:lastModifiedBy>
  <cp:revision>5</cp:revision>
  <cp:lastPrinted>2012-04-23T06:39:00Z</cp:lastPrinted>
  <dcterms:created xsi:type="dcterms:W3CDTF">2023-12-07T14:28:00Z</dcterms:created>
  <dcterms:modified xsi:type="dcterms:W3CDTF">2023-12-08T07:38:00Z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