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D1B6" w14:textId="77777777" w:rsidR="003E671D" w:rsidRPr="000C2F03" w:rsidRDefault="00F01CF1" w:rsidP="00C431C2">
      <w:pPr>
        <w:ind w:left="142" w:right="251" w:firstLine="0"/>
        <w:jc w:val="both"/>
        <w:rPr>
          <w:rFonts w:asciiTheme="minorHAnsi" w:hAnsiTheme="minorHAnsi" w:cstheme="minorHAnsi"/>
          <w:sz w:val="18"/>
          <w:szCs w:val="18"/>
        </w:rPr>
      </w:pPr>
      <w:r w:rsidRPr="000C2F03">
        <w:rPr>
          <w:rFonts w:asciiTheme="minorHAnsi" w:hAnsiTheme="minorHAnsi" w:cstheme="minorHAnsi"/>
          <w:color w:val="000080"/>
          <w:sz w:val="18"/>
          <w:szCs w:val="18"/>
        </w:rPr>
        <w:t xml:space="preserve"> </w:t>
      </w:r>
    </w:p>
    <w:p w14:paraId="2AF1CADE" w14:textId="527643CE" w:rsidR="006778FC" w:rsidRDefault="00F01CF1" w:rsidP="006778FC">
      <w:pPr>
        <w:pStyle w:val="Bezodstpw"/>
        <w:jc w:val="right"/>
        <w:rPr>
          <w:rFonts w:ascii="Arial" w:hAnsi="Arial" w:cs="Arial"/>
          <w:sz w:val="20"/>
          <w:szCs w:val="20"/>
        </w:rPr>
      </w:pPr>
      <w:r w:rsidRPr="000C2F03">
        <w:rPr>
          <w:rFonts w:asciiTheme="minorHAnsi" w:hAnsiTheme="minorHAnsi" w:cstheme="minorHAnsi"/>
          <w:b/>
          <w:sz w:val="18"/>
          <w:szCs w:val="18"/>
        </w:rPr>
        <w:t xml:space="preserve"> </w:t>
      </w:r>
      <w:r w:rsidR="006778FC">
        <w:rPr>
          <w:rFonts w:ascii="Arial" w:hAnsi="Arial" w:cs="Arial"/>
          <w:sz w:val="20"/>
          <w:szCs w:val="20"/>
        </w:rPr>
        <w:t xml:space="preserve">Załącznik nr 5 do zapytania ofertowego </w:t>
      </w:r>
    </w:p>
    <w:p w14:paraId="5D5E0157" w14:textId="19006BE3" w:rsidR="003E671D" w:rsidRPr="000C2F03" w:rsidRDefault="003E671D" w:rsidP="00C431C2">
      <w:pPr>
        <w:ind w:left="142" w:right="251" w:firstLine="0"/>
        <w:jc w:val="both"/>
        <w:rPr>
          <w:rFonts w:asciiTheme="minorHAnsi" w:hAnsiTheme="minorHAnsi" w:cstheme="minorHAnsi"/>
          <w:sz w:val="18"/>
          <w:szCs w:val="18"/>
        </w:rPr>
      </w:pPr>
    </w:p>
    <w:p w14:paraId="7A6658B8" w14:textId="77777777" w:rsidR="003E671D" w:rsidRPr="000C2F03" w:rsidRDefault="00F01CF1"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 </w:t>
      </w:r>
    </w:p>
    <w:p w14:paraId="43B00FF9" w14:textId="77777777" w:rsidR="004B41FA" w:rsidRPr="00595D12" w:rsidRDefault="00F01CF1" w:rsidP="004B41FA">
      <w:pPr>
        <w:pStyle w:val="Stopka"/>
        <w:tabs>
          <w:tab w:val="clear" w:pos="4536"/>
          <w:tab w:val="left" w:pos="0"/>
        </w:tabs>
        <w:rPr>
          <w:rFonts w:ascii="Arial" w:hAnsi="Arial" w:cs="Arial"/>
          <w:sz w:val="20"/>
          <w:szCs w:val="20"/>
        </w:rPr>
      </w:pPr>
      <w:r w:rsidRPr="00595D12">
        <w:rPr>
          <w:rFonts w:asciiTheme="minorHAnsi" w:hAnsiTheme="minorHAnsi" w:cstheme="minorHAnsi"/>
          <w:b/>
          <w:sz w:val="20"/>
          <w:szCs w:val="20"/>
        </w:rPr>
        <w:t xml:space="preserve"> </w:t>
      </w:r>
      <w:r w:rsidR="004B41FA" w:rsidRPr="00595D12">
        <w:rPr>
          <w:rFonts w:ascii="Arial" w:hAnsi="Arial" w:cs="Arial"/>
          <w:sz w:val="20"/>
          <w:szCs w:val="20"/>
        </w:rPr>
        <w:t>Dotyczy postępowania nr 3001-7.262</w:t>
      </w:r>
      <w:r w:rsidR="004B41FA" w:rsidRPr="00595D12">
        <w:rPr>
          <w:rFonts w:ascii="Arial" w:hAnsi="Arial" w:cs="Arial"/>
          <w:color w:val="FF0000"/>
          <w:sz w:val="20"/>
          <w:szCs w:val="20"/>
        </w:rPr>
        <w:t>.</w:t>
      </w:r>
      <w:r w:rsidR="004B41FA" w:rsidRPr="00595D12">
        <w:rPr>
          <w:rFonts w:ascii="Arial" w:hAnsi="Arial" w:cs="Arial"/>
          <w:sz w:val="20"/>
          <w:szCs w:val="20"/>
        </w:rPr>
        <w:t>30.2023</w:t>
      </w:r>
    </w:p>
    <w:p w14:paraId="4DDD551B" w14:textId="77777777" w:rsidR="003E671D" w:rsidRPr="000C2F03" w:rsidRDefault="00F01CF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p>
    <w:p w14:paraId="3F16CF44" w14:textId="77777777" w:rsidR="003E671D" w:rsidRPr="000C2F03" w:rsidRDefault="00F01CF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p>
    <w:p w14:paraId="691A311A" w14:textId="77777777" w:rsidR="001417E1" w:rsidRDefault="00F01CF1" w:rsidP="00C431C2">
      <w:pPr>
        <w:ind w:left="142" w:right="251" w:firstLine="0"/>
        <w:jc w:val="both"/>
        <w:rPr>
          <w:rFonts w:asciiTheme="minorHAnsi" w:hAnsiTheme="minorHAnsi" w:cstheme="minorHAnsi"/>
          <w:b/>
          <w:sz w:val="24"/>
          <w:szCs w:val="24"/>
        </w:rPr>
      </w:pPr>
      <w:r w:rsidRPr="001417E1">
        <w:rPr>
          <w:rFonts w:asciiTheme="minorHAnsi" w:hAnsiTheme="minorHAnsi" w:cstheme="minorHAnsi"/>
          <w:b/>
          <w:sz w:val="24"/>
          <w:szCs w:val="24"/>
        </w:rPr>
        <w:t>SPECYFIKACJA TECHNICZNA WYKONANIA I ODBIORU ROBÓT</w:t>
      </w:r>
    </w:p>
    <w:p w14:paraId="340A32F3" w14:textId="44D524F4" w:rsidR="00CE6F00" w:rsidRDefault="00E53DBA" w:rsidP="00C431C2">
      <w:pPr>
        <w:ind w:left="142" w:right="251" w:firstLine="0"/>
        <w:jc w:val="both"/>
        <w:rPr>
          <w:rFonts w:asciiTheme="minorHAnsi" w:hAnsiTheme="minorHAnsi" w:cstheme="minorHAnsi"/>
          <w:b/>
          <w:sz w:val="24"/>
          <w:szCs w:val="24"/>
        </w:rPr>
      </w:pPr>
      <w:bookmarkStart w:id="0" w:name="_Hlk137194781"/>
      <w:r>
        <w:t>P</w:t>
      </w:r>
      <w:r w:rsidRPr="00E53DBA">
        <w:t>odwyższenie i renowacja balustrad</w:t>
      </w:r>
      <w:r w:rsidR="00EE0DA9">
        <w:t xml:space="preserve"> z poręczą drewnianą oraz 2 pochwytów (parter – spocznik)</w:t>
      </w:r>
      <w:r w:rsidRPr="00E53DBA">
        <w:t xml:space="preserve"> w budynku Prokuratury Okręgowej w</w:t>
      </w:r>
      <w:r>
        <w:t xml:space="preserve"> Białymstoku</w:t>
      </w:r>
    </w:p>
    <w:p w14:paraId="78C736EF" w14:textId="77777777" w:rsidR="00CE6F00" w:rsidRDefault="00CE6F00" w:rsidP="00C431C2">
      <w:pPr>
        <w:ind w:left="142" w:right="251" w:firstLine="0"/>
        <w:jc w:val="both"/>
        <w:rPr>
          <w:rFonts w:asciiTheme="minorHAnsi" w:hAnsiTheme="minorHAnsi" w:cstheme="minorHAnsi"/>
          <w:b/>
          <w:sz w:val="24"/>
          <w:szCs w:val="24"/>
        </w:rPr>
      </w:pPr>
    </w:p>
    <w:bookmarkEnd w:id="0"/>
    <w:p w14:paraId="6D08A66D" w14:textId="77777777" w:rsidR="00CE6F00" w:rsidRDefault="00CE6F00" w:rsidP="00C431C2">
      <w:pPr>
        <w:ind w:left="142" w:right="251" w:firstLine="0"/>
        <w:jc w:val="both"/>
        <w:rPr>
          <w:rFonts w:asciiTheme="minorHAnsi" w:hAnsiTheme="minorHAnsi" w:cstheme="minorHAnsi"/>
          <w:b/>
          <w:sz w:val="24"/>
          <w:szCs w:val="24"/>
        </w:rPr>
      </w:pPr>
    </w:p>
    <w:p w14:paraId="3017D2ED" w14:textId="0D937553" w:rsidR="003E671D" w:rsidRPr="001417E1" w:rsidRDefault="001417E1" w:rsidP="00C431C2">
      <w:pPr>
        <w:ind w:left="142" w:right="251" w:firstLine="0"/>
        <w:jc w:val="both"/>
        <w:rPr>
          <w:rFonts w:asciiTheme="minorHAnsi" w:hAnsiTheme="minorHAnsi" w:cstheme="minorHAnsi"/>
          <w:sz w:val="24"/>
          <w:szCs w:val="24"/>
        </w:rPr>
      </w:pPr>
      <w:r w:rsidRPr="001417E1">
        <w:rPr>
          <w:rFonts w:asciiTheme="minorHAnsi" w:hAnsiTheme="minorHAnsi" w:cstheme="minorHAnsi"/>
          <w:b/>
          <w:sz w:val="24"/>
          <w:szCs w:val="24"/>
        </w:rPr>
        <w:t>BRANŻA BUDOWLAN</w:t>
      </w:r>
      <w:r w:rsidR="00B50B96">
        <w:rPr>
          <w:rFonts w:asciiTheme="minorHAnsi" w:hAnsiTheme="minorHAnsi" w:cstheme="minorHAnsi"/>
          <w:b/>
          <w:sz w:val="24"/>
          <w:szCs w:val="24"/>
        </w:rPr>
        <w:t>A</w:t>
      </w:r>
    </w:p>
    <w:p w14:paraId="1D03A04C" w14:textId="77777777" w:rsidR="003E671D" w:rsidRPr="001417E1" w:rsidRDefault="003E671D" w:rsidP="00C431C2">
      <w:pPr>
        <w:ind w:left="142" w:right="251" w:firstLine="0"/>
        <w:jc w:val="both"/>
        <w:rPr>
          <w:rFonts w:asciiTheme="minorHAnsi" w:hAnsiTheme="minorHAnsi" w:cstheme="minorHAnsi"/>
          <w:sz w:val="24"/>
          <w:szCs w:val="24"/>
        </w:rPr>
      </w:pPr>
    </w:p>
    <w:p w14:paraId="2F29410D" w14:textId="77777777" w:rsidR="003E671D" w:rsidRPr="001417E1" w:rsidRDefault="00F01CF1" w:rsidP="00C431C2">
      <w:pPr>
        <w:ind w:left="142" w:right="251" w:firstLine="0"/>
        <w:jc w:val="both"/>
        <w:rPr>
          <w:rFonts w:asciiTheme="minorHAnsi" w:hAnsiTheme="minorHAnsi" w:cstheme="minorHAnsi"/>
          <w:sz w:val="24"/>
          <w:szCs w:val="24"/>
        </w:rPr>
      </w:pPr>
      <w:r w:rsidRPr="001417E1">
        <w:rPr>
          <w:rFonts w:asciiTheme="minorHAnsi" w:hAnsiTheme="minorHAnsi" w:cstheme="minorHAnsi"/>
          <w:sz w:val="24"/>
          <w:szCs w:val="24"/>
        </w:rPr>
        <w:t xml:space="preserve"> </w:t>
      </w:r>
    </w:p>
    <w:p w14:paraId="1CDB0E9C" w14:textId="22E199D0" w:rsidR="001417E1" w:rsidRPr="00CE6F00" w:rsidRDefault="00F01CF1" w:rsidP="00CE6F00">
      <w:pPr>
        <w:ind w:left="142" w:right="251" w:firstLine="0"/>
        <w:jc w:val="both"/>
        <w:rPr>
          <w:rFonts w:asciiTheme="minorHAnsi" w:hAnsiTheme="minorHAnsi" w:cstheme="minorHAnsi"/>
          <w:sz w:val="24"/>
          <w:szCs w:val="24"/>
        </w:rPr>
      </w:pPr>
      <w:r w:rsidRPr="001417E1">
        <w:rPr>
          <w:rFonts w:asciiTheme="minorHAnsi" w:hAnsiTheme="minorHAnsi" w:cstheme="minorHAnsi"/>
          <w:sz w:val="24"/>
          <w:szCs w:val="24"/>
        </w:rPr>
        <w:t xml:space="preserve">ADRES INWESTYCJI: </w:t>
      </w:r>
      <w:r w:rsidRPr="001417E1">
        <w:rPr>
          <w:rFonts w:asciiTheme="minorHAnsi" w:hAnsiTheme="minorHAnsi" w:cstheme="minorHAnsi"/>
          <w:sz w:val="24"/>
          <w:szCs w:val="24"/>
        </w:rPr>
        <w:tab/>
      </w:r>
    </w:p>
    <w:p w14:paraId="31E0017B" w14:textId="77777777" w:rsidR="00E53DBA" w:rsidRDefault="00E53DBA" w:rsidP="00E53DBA">
      <w:pPr>
        <w:ind w:left="142" w:right="251" w:firstLine="0"/>
        <w:jc w:val="both"/>
      </w:pPr>
      <w:r>
        <w:t xml:space="preserve">Prokuratura Okręgowa w Białymstoku </w:t>
      </w:r>
    </w:p>
    <w:p w14:paraId="79A59AF4" w14:textId="77777777" w:rsidR="00E53DBA" w:rsidRDefault="00E53DBA" w:rsidP="00E53DBA">
      <w:pPr>
        <w:ind w:left="142" w:right="251" w:firstLine="0"/>
        <w:jc w:val="both"/>
      </w:pPr>
      <w:r>
        <w:t xml:space="preserve">ul. Kilińskiego 14, </w:t>
      </w:r>
    </w:p>
    <w:p w14:paraId="61368996" w14:textId="77777777" w:rsidR="00E53DBA" w:rsidRDefault="00E53DBA" w:rsidP="00E53DBA">
      <w:pPr>
        <w:ind w:left="142" w:right="251" w:firstLine="0"/>
        <w:jc w:val="both"/>
        <w:rPr>
          <w:rFonts w:asciiTheme="minorHAnsi" w:hAnsiTheme="minorHAnsi" w:cstheme="minorHAnsi"/>
          <w:sz w:val="24"/>
          <w:szCs w:val="24"/>
        </w:rPr>
      </w:pPr>
      <w:r>
        <w:t>15-950 Białystok</w:t>
      </w:r>
      <w:r w:rsidRPr="001417E1">
        <w:rPr>
          <w:rFonts w:asciiTheme="minorHAnsi" w:hAnsiTheme="minorHAnsi" w:cstheme="minorHAnsi"/>
          <w:sz w:val="24"/>
          <w:szCs w:val="24"/>
        </w:rPr>
        <w:t xml:space="preserve"> </w:t>
      </w:r>
    </w:p>
    <w:p w14:paraId="429F3BCB" w14:textId="77777777" w:rsidR="00B50B96" w:rsidRDefault="00B50B96" w:rsidP="00C431C2">
      <w:pPr>
        <w:ind w:left="142" w:right="251" w:firstLine="0"/>
        <w:jc w:val="both"/>
        <w:rPr>
          <w:rFonts w:asciiTheme="minorHAnsi" w:hAnsiTheme="minorHAnsi" w:cstheme="minorHAnsi"/>
          <w:sz w:val="24"/>
          <w:szCs w:val="24"/>
        </w:rPr>
      </w:pPr>
    </w:p>
    <w:p w14:paraId="5BD11DEF" w14:textId="469E513C" w:rsidR="001417E1" w:rsidRPr="001417E1" w:rsidRDefault="00F01CF1" w:rsidP="00C431C2">
      <w:pPr>
        <w:ind w:left="142" w:right="251" w:firstLine="0"/>
        <w:jc w:val="both"/>
        <w:rPr>
          <w:rFonts w:asciiTheme="minorHAnsi" w:hAnsiTheme="minorHAnsi" w:cstheme="minorHAnsi"/>
          <w:b/>
          <w:sz w:val="24"/>
          <w:szCs w:val="24"/>
        </w:rPr>
      </w:pPr>
      <w:r w:rsidRPr="001417E1">
        <w:rPr>
          <w:rFonts w:asciiTheme="minorHAnsi" w:hAnsiTheme="minorHAnsi" w:cstheme="minorHAnsi"/>
          <w:sz w:val="24"/>
          <w:szCs w:val="24"/>
        </w:rPr>
        <w:t xml:space="preserve">INWESTOR: </w:t>
      </w:r>
      <w:r w:rsidRPr="001417E1">
        <w:rPr>
          <w:rFonts w:asciiTheme="minorHAnsi" w:hAnsiTheme="minorHAnsi" w:cstheme="minorHAnsi"/>
          <w:sz w:val="24"/>
          <w:szCs w:val="24"/>
        </w:rPr>
        <w:tab/>
        <w:t xml:space="preserve"> </w:t>
      </w:r>
      <w:r w:rsidRPr="001417E1">
        <w:rPr>
          <w:rFonts w:asciiTheme="minorHAnsi" w:hAnsiTheme="minorHAnsi" w:cstheme="minorHAnsi"/>
          <w:sz w:val="24"/>
          <w:szCs w:val="24"/>
        </w:rPr>
        <w:tab/>
      </w:r>
    </w:p>
    <w:p w14:paraId="50C60AA7" w14:textId="77777777" w:rsidR="00B50B96" w:rsidRDefault="00B50B96" w:rsidP="00C431C2">
      <w:pPr>
        <w:ind w:left="142" w:right="251" w:firstLine="0"/>
        <w:jc w:val="both"/>
      </w:pPr>
      <w:r>
        <w:t xml:space="preserve">Prokuratura Okręgowa w Białymstoku </w:t>
      </w:r>
    </w:p>
    <w:p w14:paraId="3080AA30" w14:textId="77777777" w:rsidR="00B50B96" w:rsidRDefault="00B50B96" w:rsidP="00C431C2">
      <w:pPr>
        <w:ind w:left="142" w:right="251" w:firstLine="0"/>
        <w:jc w:val="both"/>
      </w:pPr>
      <w:r>
        <w:t xml:space="preserve">ul. Kilińskiego 14, </w:t>
      </w:r>
    </w:p>
    <w:p w14:paraId="56601C1D" w14:textId="530DD2AC" w:rsidR="003E671D" w:rsidRDefault="00B50B96" w:rsidP="00C431C2">
      <w:pPr>
        <w:ind w:left="142" w:right="251" w:firstLine="0"/>
        <w:jc w:val="both"/>
        <w:rPr>
          <w:rFonts w:asciiTheme="minorHAnsi" w:hAnsiTheme="minorHAnsi" w:cstheme="minorHAnsi"/>
          <w:sz w:val="24"/>
          <w:szCs w:val="24"/>
        </w:rPr>
      </w:pPr>
      <w:r>
        <w:t>15-950 Białystok</w:t>
      </w:r>
      <w:r w:rsidR="00F01CF1" w:rsidRPr="001417E1">
        <w:rPr>
          <w:rFonts w:asciiTheme="minorHAnsi" w:hAnsiTheme="minorHAnsi" w:cstheme="minorHAnsi"/>
          <w:sz w:val="24"/>
          <w:szCs w:val="24"/>
        </w:rPr>
        <w:t xml:space="preserve"> </w:t>
      </w:r>
    </w:p>
    <w:p w14:paraId="5457E527" w14:textId="77777777" w:rsidR="00B50B96" w:rsidRPr="001417E1" w:rsidRDefault="00B50B96" w:rsidP="00C431C2">
      <w:pPr>
        <w:ind w:left="142" w:right="251" w:firstLine="0"/>
        <w:jc w:val="both"/>
        <w:rPr>
          <w:rFonts w:asciiTheme="minorHAnsi" w:hAnsiTheme="minorHAnsi" w:cstheme="minorHAnsi"/>
          <w:sz w:val="24"/>
          <w:szCs w:val="24"/>
        </w:rPr>
      </w:pPr>
    </w:p>
    <w:p w14:paraId="1021AF5E" w14:textId="30CD4496" w:rsidR="003E671D" w:rsidRPr="001417E1" w:rsidRDefault="00B50B96" w:rsidP="00C431C2">
      <w:pPr>
        <w:ind w:left="142" w:right="251" w:firstLine="0"/>
        <w:jc w:val="both"/>
        <w:rPr>
          <w:rFonts w:asciiTheme="minorHAnsi" w:hAnsiTheme="minorHAnsi" w:cstheme="minorHAnsi"/>
          <w:sz w:val="24"/>
          <w:szCs w:val="24"/>
        </w:rPr>
      </w:pPr>
      <w:r>
        <w:rPr>
          <w:rFonts w:asciiTheme="minorHAnsi" w:hAnsiTheme="minorHAnsi" w:cstheme="minorHAnsi"/>
          <w:sz w:val="24"/>
          <w:szCs w:val="24"/>
        </w:rPr>
        <w:t xml:space="preserve"> </w:t>
      </w:r>
    </w:p>
    <w:p w14:paraId="775163BD" w14:textId="77777777" w:rsidR="001417E1" w:rsidRPr="001417E1" w:rsidRDefault="00F01CF1" w:rsidP="00C431C2">
      <w:pPr>
        <w:ind w:left="142" w:right="251" w:firstLine="0"/>
        <w:jc w:val="both"/>
        <w:rPr>
          <w:rFonts w:asciiTheme="minorHAnsi" w:eastAsia="Calibri" w:hAnsiTheme="minorHAnsi" w:cstheme="minorHAnsi"/>
          <w:sz w:val="24"/>
          <w:szCs w:val="24"/>
        </w:rPr>
      </w:pPr>
      <w:r w:rsidRPr="001417E1">
        <w:rPr>
          <w:rFonts w:asciiTheme="minorHAnsi" w:eastAsia="Calibri" w:hAnsiTheme="minorHAnsi" w:cstheme="minorHAnsi"/>
          <w:sz w:val="24"/>
          <w:szCs w:val="24"/>
        </w:rPr>
        <w:tab/>
      </w:r>
    </w:p>
    <w:p w14:paraId="086C4B84" w14:textId="45CE8111" w:rsidR="003E671D" w:rsidRPr="001417E1" w:rsidRDefault="00F01CF1" w:rsidP="00C431C2">
      <w:pPr>
        <w:ind w:left="142" w:right="251" w:firstLine="0"/>
        <w:jc w:val="both"/>
        <w:rPr>
          <w:rFonts w:asciiTheme="minorHAnsi" w:hAnsiTheme="minorHAnsi" w:cstheme="minorHAnsi"/>
          <w:sz w:val="24"/>
          <w:szCs w:val="24"/>
        </w:rPr>
      </w:pPr>
      <w:r w:rsidRPr="001417E1">
        <w:rPr>
          <w:rFonts w:asciiTheme="minorHAnsi" w:hAnsiTheme="minorHAnsi" w:cstheme="minorHAnsi"/>
          <w:sz w:val="24"/>
          <w:szCs w:val="24"/>
        </w:rPr>
        <w:t xml:space="preserve"> AUTOR:</w:t>
      </w:r>
      <w:r w:rsidRPr="001417E1">
        <w:rPr>
          <w:rFonts w:asciiTheme="minorHAnsi" w:eastAsia="Times New Roman" w:hAnsiTheme="minorHAnsi" w:cstheme="minorHAnsi"/>
          <w:b/>
          <w:sz w:val="24"/>
          <w:szCs w:val="24"/>
        </w:rPr>
        <w:t xml:space="preserve"> </w:t>
      </w:r>
      <w:r w:rsidRPr="001417E1">
        <w:rPr>
          <w:rFonts w:asciiTheme="minorHAnsi" w:eastAsia="Times New Roman" w:hAnsiTheme="minorHAnsi" w:cstheme="minorHAnsi"/>
          <w:b/>
          <w:sz w:val="24"/>
          <w:szCs w:val="24"/>
        </w:rPr>
        <w:tab/>
      </w:r>
      <w:r w:rsidRPr="001417E1">
        <w:rPr>
          <w:rFonts w:asciiTheme="minorHAnsi" w:hAnsiTheme="minorHAnsi" w:cstheme="minorHAnsi"/>
          <w:sz w:val="24"/>
          <w:szCs w:val="24"/>
        </w:rPr>
        <w:t xml:space="preserve">mgr inż. </w:t>
      </w:r>
      <w:r w:rsidR="00B50B96">
        <w:rPr>
          <w:rFonts w:asciiTheme="minorHAnsi" w:hAnsiTheme="minorHAnsi" w:cstheme="minorHAnsi"/>
          <w:sz w:val="24"/>
          <w:szCs w:val="24"/>
        </w:rPr>
        <w:t>Adam Mielko</w:t>
      </w:r>
      <w:r w:rsidRPr="001417E1">
        <w:rPr>
          <w:rFonts w:asciiTheme="minorHAnsi" w:hAnsiTheme="minorHAnsi" w:cstheme="minorHAnsi"/>
          <w:sz w:val="24"/>
          <w:szCs w:val="24"/>
        </w:rPr>
        <w:t xml:space="preserve"> </w:t>
      </w:r>
    </w:p>
    <w:p w14:paraId="3D99B230" w14:textId="77777777" w:rsidR="003E671D" w:rsidRPr="001417E1" w:rsidRDefault="00F01CF1" w:rsidP="00C431C2">
      <w:pPr>
        <w:ind w:left="142" w:right="251" w:firstLine="0"/>
        <w:jc w:val="both"/>
        <w:rPr>
          <w:rFonts w:asciiTheme="minorHAnsi" w:hAnsiTheme="minorHAnsi" w:cstheme="minorHAnsi"/>
          <w:sz w:val="24"/>
          <w:szCs w:val="24"/>
        </w:rPr>
      </w:pPr>
      <w:r w:rsidRPr="001417E1">
        <w:rPr>
          <w:rFonts w:asciiTheme="minorHAnsi" w:hAnsiTheme="minorHAnsi" w:cstheme="minorHAnsi"/>
          <w:sz w:val="24"/>
          <w:szCs w:val="24"/>
        </w:rPr>
        <w:t xml:space="preserve"> </w:t>
      </w:r>
    </w:p>
    <w:p w14:paraId="4C55ADDC" w14:textId="77777777" w:rsidR="003E671D" w:rsidRPr="001417E1" w:rsidRDefault="00F01CF1" w:rsidP="00C431C2">
      <w:pPr>
        <w:ind w:left="142" w:right="251" w:firstLine="0"/>
        <w:jc w:val="both"/>
        <w:rPr>
          <w:rFonts w:asciiTheme="minorHAnsi" w:hAnsiTheme="minorHAnsi" w:cstheme="minorHAnsi"/>
          <w:sz w:val="24"/>
          <w:szCs w:val="24"/>
        </w:rPr>
      </w:pPr>
      <w:r w:rsidRPr="001417E1">
        <w:rPr>
          <w:rFonts w:asciiTheme="minorHAnsi" w:hAnsiTheme="minorHAnsi" w:cstheme="minorHAnsi"/>
          <w:sz w:val="24"/>
          <w:szCs w:val="24"/>
        </w:rPr>
        <w:t xml:space="preserve"> </w:t>
      </w:r>
    </w:p>
    <w:p w14:paraId="0DFBA345" w14:textId="77777777" w:rsidR="003E671D" w:rsidRPr="001417E1" w:rsidRDefault="00C95656" w:rsidP="00C431C2">
      <w:pPr>
        <w:ind w:left="142" w:right="251" w:firstLine="0"/>
        <w:jc w:val="both"/>
        <w:rPr>
          <w:rFonts w:asciiTheme="minorHAnsi" w:hAnsiTheme="minorHAnsi" w:cstheme="minorHAnsi"/>
          <w:sz w:val="24"/>
          <w:szCs w:val="24"/>
        </w:rPr>
      </w:pPr>
      <w:r w:rsidRPr="001417E1">
        <w:rPr>
          <w:rFonts w:asciiTheme="minorHAnsi" w:hAnsiTheme="minorHAnsi" w:cstheme="minorHAnsi"/>
          <w:noProof/>
          <w:sz w:val="24"/>
          <w:szCs w:val="24"/>
        </w:rPr>
        <mc:AlternateContent>
          <mc:Choice Requires="wpg">
            <w:drawing>
              <wp:inline distT="0" distB="0" distL="0" distR="0" wp14:anchorId="4B5FE34B" wp14:editId="389F97E7">
                <wp:extent cx="1600200" cy="9525"/>
                <wp:effectExtent l="0" t="0" r="0" b="0"/>
                <wp:docPr id="66108" name="Group 66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9525"/>
                          <a:chOff x="0" y="0"/>
                          <a:chExt cx="1600200" cy="9525"/>
                        </a:xfrm>
                      </wpg:grpSpPr>
                      <wps:wsp>
                        <wps:cNvPr id="78" name="Shape 78"/>
                        <wps:cNvSpPr/>
                        <wps:spPr>
                          <a:xfrm>
                            <a:off x="0" y="0"/>
                            <a:ext cx="1600200" cy="0"/>
                          </a:xfrm>
                          <a:custGeom>
                            <a:avLst/>
                            <a:gdLst/>
                            <a:ahLst/>
                            <a:cxnLst/>
                            <a:rect l="0" t="0" r="0" b="0"/>
                            <a:pathLst>
                              <a:path w="1600200">
                                <a:moveTo>
                                  <a:pt x="0" y="0"/>
                                </a:moveTo>
                                <a:lnTo>
                                  <a:pt x="1600200" y="0"/>
                                </a:lnTo>
                              </a:path>
                            </a:pathLst>
                          </a:custGeom>
                          <a:noFill/>
                          <a:ln w="9525" cap="flat" cmpd="sng" algn="ctr">
                            <a:solidFill>
                              <a:srgbClr val="000000"/>
                            </a:solidFill>
                            <a:prstDash val="solid"/>
                            <a:round/>
                          </a:ln>
                          <a:effectLst/>
                        </wps:spPr>
                        <wps:bodyPr/>
                      </wps:wsp>
                    </wpg:wgp>
                  </a:graphicData>
                </a:graphic>
              </wp:inline>
            </w:drawing>
          </mc:Choice>
          <mc:Fallback xmlns:oel="http://schemas.microsoft.com/office/2019/extlst">
            <w:pict>
              <v:group w14:anchorId="511A3E77" id="Group 66108" o:spid="_x0000_s1026" style="width:126pt;height:.75pt;mso-position-horizontal-relative:char;mso-position-vertical-relative:line"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">
                <v:shape id="Shape 78" o:spid="_x0000_s1027" style="position:absolute;width:16002;height:0;visibility:visible;mso-wrap-style:square;v-text-anchor:top" coordsize="160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" path="m,l1600200,e" filled="f">
                  <v:path arrowok="t" textboxrect="0,0,1600200,0"/>
                </v:shape>
                <w10:anchorlock/>
              </v:group>
            </w:pict>
          </mc:Fallback>
        </mc:AlternateContent>
      </w:r>
      <w:r w:rsidR="00F01CF1" w:rsidRPr="001417E1">
        <w:rPr>
          <w:rFonts w:asciiTheme="minorHAnsi" w:hAnsiTheme="minorHAnsi" w:cstheme="minorHAnsi"/>
          <w:sz w:val="24"/>
          <w:szCs w:val="24"/>
        </w:rPr>
        <w:t xml:space="preserve"> </w:t>
      </w:r>
    </w:p>
    <w:p w14:paraId="09B35973" w14:textId="438C3C02" w:rsidR="003E671D" w:rsidRPr="001417E1" w:rsidRDefault="00CE6F00" w:rsidP="00C431C2">
      <w:pPr>
        <w:ind w:left="142" w:right="251" w:firstLine="0"/>
        <w:jc w:val="both"/>
        <w:rPr>
          <w:rFonts w:asciiTheme="minorHAnsi" w:hAnsiTheme="minorHAnsi" w:cstheme="minorHAnsi"/>
          <w:sz w:val="24"/>
          <w:szCs w:val="24"/>
        </w:rPr>
      </w:pPr>
      <w:r>
        <w:rPr>
          <w:rFonts w:asciiTheme="minorHAnsi" w:hAnsiTheme="minorHAnsi" w:cstheme="minorHAnsi"/>
          <w:b/>
          <w:sz w:val="24"/>
          <w:szCs w:val="24"/>
        </w:rPr>
        <w:t>0</w:t>
      </w:r>
      <w:r w:rsidR="00E53DBA">
        <w:rPr>
          <w:rFonts w:asciiTheme="minorHAnsi" w:hAnsiTheme="minorHAnsi" w:cstheme="minorHAnsi"/>
          <w:b/>
          <w:sz w:val="24"/>
          <w:szCs w:val="24"/>
        </w:rPr>
        <w:t>9</w:t>
      </w:r>
      <w:r w:rsidR="00F01CF1" w:rsidRPr="001417E1">
        <w:rPr>
          <w:rFonts w:asciiTheme="minorHAnsi" w:hAnsiTheme="minorHAnsi" w:cstheme="minorHAnsi"/>
          <w:b/>
          <w:sz w:val="24"/>
          <w:szCs w:val="24"/>
        </w:rPr>
        <w:t>.</w:t>
      </w:r>
      <w:r w:rsidR="00B50B96">
        <w:rPr>
          <w:rFonts w:asciiTheme="minorHAnsi" w:hAnsiTheme="minorHAnsi" w:cstheme="minorHAnsi"/>
          <w:b/>
          <w:sz w:val="24"/>
          <w:szCs w:val="24"/>
        </w:rPr>
        <w:t>0</w:t>
      </w:r>
      <w:r w:rsidR="00E53DBA">
        <w:rPr>
          <w:rFonts w:asciiTheme="minorHAnsi" w:hAnsiTheme="minorHAnsi" w:cstheme="minorHAnsi"/>
          <w:b/>
          <w:sz w:val="24"/>
          <w:szCs w:val="24"/>
        </w:rPr>
        <w:t>6</w:t>
      </w:r>
      <w:r w:rsidR="00F01CF1" w:rsidRPr="001417E1">
        <w:rPr>
          <w:rFonts w:asciiTheme="minorHAnsi" w:hAnsiTheme="minorHAnsi" w:cstheme="minorHAnsi"/>
          <w:b/>
          <w:sz w:val="24"/>
          <w:szCs w:val="24"/>
        </w:rPr>
        <w:t>.20</w:t>
      </w:r>
      <w:r w:rsidR="00B50B96">
        <w:rPr>
          <w:rFonts w:asciiTheme="minorHAnsi" w:hAnsiTheme="minorHAnsi" w:cstheme="minorHAnsi"/>
          <w:b/>
          <w:sz w:val="24"/>
          <w:szCs w:val="24"/>
        </w:rPr>
        <w:t>2</w:t>
      </w:r>
      <w:r>
        <w:rPr>
          <w:rFonts w:asciiTheme="minorHAnsi" w:hAnsiTheme="minorHAnsi" w:cstheme="minorHAnsi"/>
          <w:b/>
          <w:sz w:val="24"/>
          <w:szCs w:val="24"/>
        </w:rPr>
        <w:t>3</w:t>
      </w:r>
      <w:r w:rsidR="00F01CF1" w:rsidRPr="001417E1">
        <w:rPr>
          <w:rFonts w:asciiTheme="minorHAnsi" w:hAnsiTheme="minorHAnsi" w:cstheme="minorHAnsi"/>
          <w:sz w:val="24"/>
          <w:szCs w:val="24"/>
        </w:rPr>
        <w:br w:type="page"/>
      </w:r>
    </w:p>
    <w:p w14:paraId="407B39EA" w14:textId="77777777" w:rsidR="003E671D" w:rsidRPr="000C2F03" w:rsidRDefault="00F01CF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u w:val="single" w:color="000000"/>
        </w:rPr>
        <w:lastRenderedPageBreak/>
        <w:t>SPECYFIKACJA TECHNICZNA WYKONANIA I ODBIORU ROBÓT BUDOWLANYCH</w:t>
      </w:r>
      <w:r w:rsidRPr="000C2F03">
        <w:rPr>
          <w:rFonts w:asciiTheme="minorHAnsi" w:hAnsiTheme="minorHAnsi" w:cstheme="minorHAnsi"/>
          <w:sz w:val="18"/>
          <w:szCs w:val="18"/>
        </w:rPr>
        <w:t xml:space="preserve"> </w:t>
      </w:r>
    </w:p>
    <w:p w14:paraId="7EC4CE9B" w14:textId="1798534F" w:rsidR="00E53DBA" w:rsidRDefault="00E53DBA" w:rsidP="00E53DBA">
      <w:pPr>
        <w:ind w:left="142" w:right="251" w:firstLine="0"/>
        <w:jc w:val="both"/>
        <w:rPr>
          <w:rFonts w:asciiTheme="minorHAnsi" w:hAnsiTheme="minorHAnsi" w:cstheme="minorHAnsi"/>
          <w:b/>
          <w:sz w:val="24"/>
          <w:szCs w:val="24"/>
        </w:rPr>
      </w:pPr>
      <w:r>
        <w:t>P</w:t>
      </w:r>
      <w:r w:rsidRPr="00E53DBA">
        <w:t xml:space="preserve">odwyższenie i renowacja balustrad </w:t>
      </w:r>
      <w:r w:rsidR="00EE0DA9">
        <w:t xml:space="preserve">z poręczą drewnianą oraz 2 pochwytów (parter – spocznik) </w:t>
      </w:r>
      <w:r w:rsidRPr="00E53DBA">
        <w:t>w budynku Prokuratury Okręgowej w</w:t>
      </w:r>
      <w:r>
        <w:t xml:space="preserve"> Białymstoku</w:t>
      </w:r>
    </w:p>
    <w:p w14:paraId="5F3716CE" w14:textId="77777777" w:rsidR="00E53DBA" w:rsidRDefault="00E53DBA" w:rsidP="00E53DBA">
      <w:pPr>
        <w:ind w:left="142" w:right="251" w:firstLine="0"/>
        <w:jc w:val="both"/>
        <w:rPr>
          <w:rFonts w:asciiTheme="minorHAnsi" w:hAnsiTheme="minorHAnsi" w:cstheme="minorHAnsi"/>
          <w:b/>
          <w:sz w:val="24"/>
          <w:szCs w:val="24"/>
        </w:rPr>
      </w:pPr>
    </w:p>
    <w:p w14:paraId="49FE357E" w14:textId="4595CAF7" w:rsidR="00CE6F00" w:rsidRPr="001417E1" w:rsidRDefault="00CE6F00" w:rsidP="00CE6F00">
      <w:pPr>
        <w:ind w:left="142" w:right="251" w:firstLine="0"/>
        <w:jc w:val="both"/>
        <w:rPr>
          <w:rFonts w:asciiTheme="minorHAnsi" w:hAnsiTheme="minorHAnsi" w:cstheme="minorHAnsi"/>
          <w:sz w:val="24"/>
          <w:szCs w:val="24"/>
        </w:rPr>
      </w:pPr>
    </w:p>
    <w:p w14:paraId="38570ADA" w14:textId="77777777" w:rsidR="00CE6F00" w:rsidRDefault="00CE6F00" w:rsidP="00CE6F00">
      <w:pPr>
        <w:ind w:left="142" w:right="251" w:firstLine="0"/>
        <w:jc w:val="both"/>
        <w:rPr>
          <w:rFonts w:asciiTheme="minorHAnsi" w:hAnsiTheme="minorHAnsi" w:cstheme="minorHAnsi"/>
          <w:b/>
          <w:sz w:val="24"/>
          <w:szCs w:val="24"/>
        </w:rPr>
      </w:pPr>
    </w:p>
    <w:p w14:paraId="7E480C22" w14:textId="77777777" w:rsidR="00CE6F00" w:rsidRDefault="00CE6F00" w:rsidP="00CE6F00">
      <w:pPr>
        <w:ind w:left="142" w:right="251" w:firstLine="0"/>
        <w:jc w:val="both"/>
        <w:rPr>
          <w:rFonts w:asciiTheme="minorHAnsi" w:hAnsiTheme="minorHAnsi" w:cstheme="minorHAnsi"/>
          <w:b/>
          <w:sz w:val="24"/>
          <w:szCs w:val="24"/>
        </w:rPr>
      </w:pPr>
    </w:p>
    <w:p w14:paraId="378B0C00" w14:textId="77777777" w:rsidR="003E671D" w:rsidRPr="000C2F03" w:rsidRDefault="00F01CF1"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 </w:t>
      </w:r>
    </w:p>
    <w:sdt>
      <w:sdtPr>
        <w:rPr>
          <w:rFonts w:ascii="Arial" w:eastAsia="Arial" w:hAnsi="Arial" w:cs="Arial"/>
          <w:color w:val="000000"/>
          <w:sz w:val="20"/>
          <w:szCs w:val="22"/>
        </w:rPr>
        <w:id w:val="-1304148447"/>
        <w:docPartObj>
          <w:docPartGallery w:val="Table of Contents"/>
          <w:docPartUnique/>
        </w:docPartObj>
      </w:sdtPr>
      <w:sdtEndPr>
        <w:rPr>
          <w:b/>
          <w:bCs/>
        </w:rPr>
      </w:sdtEndPr>
      <w:sdtContent>
        <w:p w14:paraId="6C581CE3" w14:textId="77777777" w:rsidR="00CA7570" w:rsidRDefault="00CA7570">
          <w:pPr>
            <w:pStyle w:val="Nagwekspisutreci"/>
          </w:pPr>
          <w:r>
            <w:t>Spis treści</w:t>
          </w:r>
        </w:p>
        <w:p w14:paraId="0D697691" w14:textId="070C75B4" w:rsidR="00DB4B00" w:rsidRDefault="00CA7570">
          <w:pPr>
            <w:pStyle w:val="Spistreci1"/>
            <w:tabs>
              <w:tab w:val="right" w:leader="dot" w:pos="988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93325043" w:history="1">
            <w:r w:rsidR="00DB4B00" w:rsidRPr="00454C18">
              <w:rPr>
                <w:rStyle w:val="Hipercze"/>
                <w:rFonts w:cstheme="minorHAnsi"/>
                <w:noProof/>
              </w:rPr>
              <w:t>I. WYMAGANIA OGÓLNE</w:t>
            </w:r>
            <w:r w:rsidR="000C71FB">
              <w:rPr>
                <w:rStyle w:val="Hipercze"/>
                <w:rFonts w:cstheme="minorHAnsi"/>
                <w:noProof/>
              </w:rPr>
              <w:t xml:space="preserve">: </w:t>
            </w:r>
            <w:r w:rsidR="00DB4B00" w:rsidRPr="00454C18">
              <w:rPr>
                <w:rStyle w:val="Hipercze"/>
                <w:rFonts w:cstheme="minorHAnsi"/>
                <w:noProof/>
              </w:rPr>
              <w:t>CPV 45000000-7</w:t>
            </w:r>
            <w:r w:rsidR="00DB4B00">
              <w:rPr>
                <w:noProof/>
                <w:webHidden/>
              </w:rPr>
              <w:tab/>
            </w:r>
            <w:r w:rsidR="00DB4B00">
              <w:rPr>
                <w:noProof/>
                <w:webHidden/>
              </w:rPr>
              <w:fldChar w:fldCharType="begin"/>
            </w:r>
            <w:r w:rsidR="00DB4B00">
              <w:rPr>
                <w:noProof/>
                <w:webHidden/>
              </w:rPr>
              <w:instrText xml:space="preserve"> PAGEREF _Toc93325043 \h </w:instrText>
            </w:r>
            <w:r w:rsidR="00DB4B00">
              <w:rPr>
                <w:noProof/>
                <w:webHidden/>
              </w:rPr>
            </w:r>
            <w:r w:rsidR="00DB4B00">
              <w:rPr>
                <w:noProof/>
                <w:webHidden/>
              </w:rPr>
              <w:fldChar w:fldCharType="separate"/>
            </w:r>
            <w:r w:rsidR="00DB4B00">
              <w:rPr>
                <w:noProof/>
                <w:webHidden/>
              </w:rPr>
              <w:t>3</w:t>
            </w:r>
            <w:r w:rsidR="00DB4B00">
              <w:rPr>
                <w:noProof/>
                <w:webHidden/>
              </w:rPr>
              <w:fldChar w:fldCharType="end"/>
            </w:r>
          </w:hyperlink>
        </w:p>
        <w:p w14:paraId="21F646D5" w14:textId="59FA0457" w:rsidR="00DB4B00" w:rsidRDefault="00427E6D">
          <w:pPr>
            <w:pStyle w:val="Spistreci1"/>
            <w:tabs>
              <w:tab w:val="right" w:leader="dot" w:pos="9880"/>
            </w:tabs>
            <w:rPr>
              <w:rFonts w:asciiTheme="minorHAnsi" w:eastAsiaTheme="minorEastAsia" w:hAnsiTheme="minorHAnsi" w:cstheme="minorBidi"/>
              <w:noProof/>
              <w:color w:val="auto"/>
              <w:sz w:val="22"/>
            </w:rPr>
          </w:pPr>
          <w:hyperlink w:anchor="_Toc93325044" w:history="1">
            <w:r w:rsidR="00DB4B00" w:rsidRPr="00454C18">
              <w:rPr>
                <w:rStyle w:val="Hipercze"/>
                <w:rFonts w:cstheme="minorHAnsi"/>
                <w:noProof/>
              </w:rPr>
              <w:t>II. ROBOTY PRZYGOTOWAWCZE, ROZBIÓRKOWE I DEMONTAŻOWE</w:t>
            </w:r>
            <w:r w:rsidR="00DB4B00" w:rsidRPr="00454C18">
              <w:rPr>
                <w:rStyle w:val="Hipercze"/>
                <w:noProof/>
              </w:rPr>
              <w:t xml:space="preserve"> </w:t>
            </w:r>
            <w:r w:rsidR="00DB4B00" w:rsidRPr="00454C18">
              <w:rPr>
                <w:rStyle w:val="Hipercze"/>
                <w:rFonts w:cstheme="minorHAnsi"/>
                <w:noProof/>
              </w:rPr>
              <w:t>CPV:45100000-8</w:t>
            </w:r>
            <w:r w:rsidR="000C71FB">
              <w:rPr>
                <w:rStyle w:val="Hipercze"/>
                <w:rFonts w:cstheme="minorHAnsi"/>
                <w:noProof/>
              </w:rPr>
              <w:t>, 45453000-7</w:t>
            </w:r>
            <w:r w:rsidR="00DB4B00">
              <w:rPr>
                <w:noProof/>
                <w:webHidden/>
              </w:rPr>
              <w:tab/>
            </w:r>
            <w:r w:rsidR="001F1CE6">
              <w:rPr>
                <w:noProof/>
                <w:webHidden/>
              </w:rPr>
              <w:t>8</w:t>
            </w:r>
          </w:hyperlink>
        </w:p>
        <w:p w14:paraId="00082F07" w14:textId="030AEFFC" w:rsidR="00DB4B00" w:rsidRDefault="00427E6D">
          <w:pPr>
            <w:pStyle w:val="Spistreci1"/>
            <w:tabs>
              <w:tab w:val="right" w:leader="dot" w:pos="9880"/>
            </w:tabs>
            <w:rPr>
              <w:rFonts w:asciiTheme="minorHAnsi" w:eastAsiaTheme="minorEastAsia" w:hAnsiTheme="minorHAnsi" w:cstheme="minorBidi"/>
              <w:noProof/>
              <w:color w:val="auto"/>
              <w:sz w:val="22"/>
            </w:rPr>
          </w:pPr>
          <w:hyperlink w:anchor="_Toc93325045" w:history="1">
            <w:r w:rsidR="00DB4B00" w:rsidRPr="00454C18">
              <w:rPr>
                <w:rStyle w:val="Hipercze"/>
                <w:rFonts w:cstheme="minorHAnsi"/>
                <w:noProof/>
              </w:rPr>
              <w:t>III. ROBOTY POSADZKOWE</w:t>
            </w:r>
            <w:r w:rsidR="000C71FB">
              <w:rPr>
                <w:rStyle w:val="Hipercze"/>
                <w:rFonts w:cstheme="minorHAnsi"/>
                <w:noProof/>
              </w:rPr>
              <w:t xml:space="preserve">: </w:t>
            </w:r>
            <w:r w:rsidR="00E04F53">
              <w:t>45431100-8</w:t>
            </w:r>
            <w:r w:rsidR="00DB4B00">
              <w:rPr>
                <w:noProof/>
                <w:webHidden/>
              </w:rPr>
              <w:tab/>
            </w:r>
            <w:r w:rsidR="001F1CE6">
              <w:rPr>
                <w:noProof/>
                <w:webHidden/>
              </w:rPr>
              <w:t>9</w:t>
            </w:r>
          </w:hyperlink>
        </w:p>
        <w:p w14:paraId="5500C442" w14:textId="0CE1A588" w:rsidR="00DB4B00" w:rsidRDefault="00427E6D">
          <w:pPr>
            <w:pStyle w:val="Spistreci1"/>
            <w:tabs>
              <w:tab w:val="right" w:leader="dot" w:pos="9880"/>
            </w:tabs>
            <w:rPr>
              <w:rFonts w:asciiTheme="minorHAnsi" w:eastAsiaTheme="minorEastAsia" w:hAnsiTheme="minorHAnsi" w:cstheme="minorBidi"/>
              <w:noProof/>
              <w:color w:val="auto"/>
              <w:sz w:val="22"/>
            </w:rPr>
          </w:pPr>
          <w:hyperlink w:anchor="_Toc93325046" w:history="1">
            <w:r w:rsidR="00DB4B00" w:rsidRPr="00454C18">
              <w:rPr>
                <w:rStyle w:val="Hipercze"/>
                <w:rFonts w:cstheme="minorHAnsi"/>
                <w:noProof/>
              </w:rPr>
              <w:t xml:space="preserve">IV. ROBOTY </w:t>
            </w:r>
            <w:r w:rsidR="00E53DBA">
              <w:rPr>
                <w:rStyle w:val="Hipercze"/>
                <w:rFonts w:cstheme="minorHAnsi"/>
                <w:noProof/>
              </w:rPr>
              <w:t>MALARSKIE</w:t>
            </w:r>
            <w:r w:rsidR="000C71FB">
              <w:rPr>
                <w:rStyle w:val="Hipercze"/>
                <w:rFonts w:cstheme="minorHAnsi"/>
                <w:noProof/>
              </w:rPr>
              <w:t>:</w:t>
            </w:r>
            <w:r w:rsidR="00DB4B00" w:rsidRPr="00454C18">
              <w:rPr>
                <w:rStyle w:val="Hipercze"/>
                <w:rFonts w:cstheme="minorHAnsi"/>
                <w:noProof/>
              </w:rPr>
              <w:t>CPV</w:t>
            </w:r>
            <w:r w:rsidR="000C71FB">
              <w:rPr>
                <w:rStyle w:val="Hipercze"/>
                <w:rFonts w:cstheme="minorHAnsi"/>
                <w:noProof/>
              </w:rPr>
              <w:t>:</w:t>
            </w:r>
            <w:r w:rsidR="00DB4B00" w:rsidRPr="00454C18">
              <w:rPr>
                <w:rStyle w:val="Hipercze"/>
                <w:rFonts w:cstheme="minorHAnsi"/>
                <w:noProof/>
              </w:rPr>
              <w:t>45410000-4</w:t>
            </w:r>
            <w:r w:rsidR="00DB4B00">
              <w:rPr>
                <w:noProof/>
                <w:webHidden/>
              </w:rPr>
              <w:tab/>
            </w:r>
            <w:r w:rsidR="000C71FB">
              <w:rPr>
                <w:noProof/>
                <w:webHidden/>
              </w:rPr>
              <w:t>1</w:t>
            </w:r>
            <w:r w:rsidR="001F1CE6">
              <w:rPr>
                <w:noProof/>
                <w:webHidden/>
              </w:rPr>
              <w:t>0</w:t>
            </w:r>
          </w:hyperlink>
        </w:p>
        <w:p w14:paraId="22AB01F1" w14:textId="012068A4" w:rsidR="00B63DED" w:rsidRPr="00B63DED" w:rsidRDefault="0074144F" w:rsidP="0074144F">
          <w:pPr>
            <w:pStyle w:val="Spistreci1"/>
            <w:tabs>
              <w:tab w:val="right" w:leader="dot" w:pos="9880"/>
            </w:tabs>
            <w:ind w:left="0" w:firstLine="0"/>
            <w:rPr>
              <w:noProof/>
            </w:rPr>
          </w:pPr>
          <w:r>
            <w:rPr>
              <w:szCs w:val="24"/>
            </w:rPr>
            <w:t xml:space="preserve">                          V. </w:t>
          </w:r>
          <w:r>
            <w:t>ROBOTY RENOWACYJNE BALUSTRADY CPV:45453100-8</w:t>
          </w:r>
          <w:r w:rsidR="001F1CE6">
            <w:t>…………….11</w:t>
          </w:r>
        </w:p>
        <w:p w14:paraId="1C3FF6B5" w14:textId="02512531" w:rsidR="00CA7570" w:rsidRDefault="00CA7570">
          <w:r>
            <w:rPr>
              <w:b/>
              <w:bCs/>
            </w:rPr>
            <w:fldChar w:fldCharType="end"/>
          </w:r>
        </w:p>
      </w:sdtContent>
    </w:sdt>
    <w:p w14:paraId="5CE83BDE" w14:textId="77777777" w:rsidR="001417E1" w:rsidRDefault="001417E1" w:rsidP="00C431C2">
      <w:pPr>
        <w:ind w:left="142" w:right="251" w:firstLine="0"/>
        <w:jc w:val="both"/>
        <w:rPr>
          <w:rFonts w:asciiTheme="minorHAnsi" w:hAnsiTheme="minorHAnsi" w:cstheme="minorHAnsi"/>
          <w:sz w:val="18"/>
          <w:szCs w:val="18"/>
        </w:rPr>
      </w:pPr>
    </w:p>
    <w:p w14:paraId="544DA3BE" w14:textId="77777777" w:rsidR="001417E1" w:rsidRDefault="001417E1" w:rsidP="00C431C2">
      <w:pPr>
        <w:ind w:left="142" w:right="251" w:firstLine="0"/>
        <w:jc w:val="both"/>
        <w:rPr>
          <w:rFonts w:asciiTheme="minorHAnsi" w:hAnsiTheme="minorHAnsi" w:cstheme="minorHAnsi"/>
          <w:sz w:val="18"/>
          <w:szCs w:val="18"/>
        </w:rPr>
      </w:pPr>
    </w:p>
    <w:p w14:paraId="418F7FAC" w14:textId="77777777" w:rsidR="001417E1" w:rsidRDefault="001417E1" w:rsidP="00C431C2">
      <w:pPr>
        <w:ind w:left="142" w:right="251" w:firstLine="0"/>
        <w:jc w:val="both"/>
        <w:rPr>
          <w:rFonts w:asciiTheme="minorHAnsi" w:hAnsiTheme="minorHAnsi" w:cstheme="minorHAnsi"/>
          <w:sz w:val="18"/>
          <w:szCs w:val="18"/>
        </w:rPr>
      </w:pPr>
    </w:p>
    <w:p w14:paraId="3921C68C" w14:textId="77777777" w:rsidR="001417E1" w:rsidRDefault="001417E1" w:rsidP="00C431C2">
      <w:pPr>
        <w:ind w:left="142" w:right="251" w:firstLine="0"/>
        <w:jc w:val="both"/>
        <w:rPr>
          <w:rFonts w:asciiTheme="minorHAnsi" w:hAnsiTheme="minorHAnsi" w:cstheme="minorHAnsi"/>
          <w:sz w:val="18"/>
          <w:szCs w:val="18"/>
        </w:rPr>
      </w:pPr>
    </w:p>
    <w:p w14:paraId="5FCAB343" w14:textId="77777777" w:rsidR="008E6841" w:rsidRDefault="008E6841">
      <w:pPr>
        <w:spacing w:after="0" w:line="240" w:lineRule="auto"/>
        <w:ind w:left="0" w:firstLine="0"/>
        <w:rPr>
          <w:rFonts w:asciiTheme="minorHAnsi" w:hAnsiTheme="minorHAnsi" w:cstheme="minorHAnsi"/>
          <w:sz w:val="18"/>
          <w:szCs w:val="18"/>
        </w:rPr>
      </w:pPr>
      <w:r>
        <w:rPr>
          <w:rFonts w:asciiTheme="minorHAnsi" w:hAnsiTheme="minorHAnsi" w:cstheme="minorHAnsi"/>
          <w:sz w:val="18"/>
          <w:szCs w:val="18"/>
        </w:rPr>
        <w:br w:type="page"/>
      </w:r>
    </w:p>
    <w:p w14:paraId="7E4BF956" w14:textId="77777777" w:rsidR="001417E1" w:rsidRDefault="001417E1" w:rsidP="00C431C2">
      <w:pPr>
        <w:ind w:left="142" w:right="251" w:firstLine="0"/>
        <w:jc w:val="both"/>
        <w:rPr>
          <w:rFonts w:asciiTheme="minorHAnsi" w:hAnsiTheme="minorHAnsi" w:cstheme="minorHAnsi"/>
          <w:sz w:val="18"/>
          <w:szCs w:val="18"/>
        </w:rPr>
      </w:pPr>
    </w:p>
    <w:p w14:paraId="43A95CF1" w14:textId="77777777" w:rsidR="009E6AF4" w:rsidRDefault="00C95656" w:rsidP="00C431C2">
      <w:pPr>
        <w:ind w:left="142" w:right="251" w:firstLine="0"/>
        <w:jc w:val="both"/>
        <w:rPr>
          <w:rFonts w:asciiTheme="minorHAnsi" w:hAnsiTheme="minorHAnsi" w:cstheme="minorHAnsi"/>
          <w:sz w:val="18"/>
          <w:szCs w:val="18"/>
        </w:rPr>
      </w:pPr>
      <w:r w:rsidRPr="000C2F03">
        <w:rPr>
          <w:rFonts w:asciiTheme="minorHAnsi" w:hAnsiTheme="minorHAnsi" w:cstheme="minorHAnsi"/>
          <w:noProof/>
          <w:sz w:val="18"/>
          <w:szCs w:val="18"/>
        </w:rPr>
        <mc:AlternateContent>
          <mc:Choice Requires="wpg">
            <w:drawing>
              <wp:anchor distT="0" distB="0" distL="114300" distR="114300" simplePos="0" relativeHeight="251661312" behindDoc="0" locked="0" layoutInCell="1" allowOverlap="1" wp14:anchorId="5D9342B9" wp14:editId="757389D2">
                <wp:simplePos x="0" y="0"/>
                <wp:positionH relativeFrom="column">
                  <wp:posOffset>186055</wp:posOffset>
                </wp:positionH>
                <wp:positionV relativeFrom="paragraph">
                  <wp:posOffset>119380</wp:posOffset>
                </wp:positionV>
                <wp:extent cx="5395595" cy="13970"/>
                <wp:effectExtent l="0" t="0" r="0" b="0"/>
                <wp:wrapNone/>
                <wp:docPr id="66460" name="Group 66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5595" cy="13970"/>
                          <a:chOff x="0" y="0"/>
                          <a:chExt cx="5395849" cy="13716"/>
                        </a:xfrm>
                      </wpg:grpSpPr>
                      <wps:wsp>
                        <wps:cNvPr id="84103" name="Shape 84103"/>
                        <wps:cNvSpPr/>
                        <wps:spPr>
                          <a:xfrm>
                            <a:off x="0" y="0"/>
                            <a:ext cx="5395849" cy="13716"/>
                          </a:xfrm>
                          <a:custGeom>
                            <a:avLst/>
                            <a:gdLst/>
                            <a:ahLst/>
                            <a:cxnLst/>
                            <a:rect l="0" t="0" r="0" b="0"/>
                            <a:pathLst>
                              <a:path w="5395849" h="13716">
                                <a:moveTo>
                                  <a:pt x="0" y="0"/>
                                </a:moveTo>
                                <a:lnTo>
                                  <a:pt x="5395849" y="0"/>
                                </a:lnTo>
                                <a:lnTo>
                                  <a:pt x="5395849" y="13716"/>
                                </a:lnTo>
                                <a:lnTo>
                                  <a:pt x="0" y="13716"/>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C94F3E0" id="Group 66460" o:spid="_x0000_s1026" style="position:absolute;margin-left:14.65pt;margin-top:9.4pt;width:424.85pt;height:1.1pt;z-index:251661312" coordsize="5395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">
                <v:shape id="Shape 84103" o:spid="_x0000_s1027" style="position:absolute;width:53958;height:137;visibility:visible;mso-wrap-style:square;v-text-anchor:top" coordsize="539584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" path="m,l5395849,r,13716l,13716,,e" fillcolor="black" stroked="f" strokeweight="0">
                  <v:stroke miterlimit="83231f" joinstyle="miter"/>
                  <v:path arrowok="t" textboxrect="0,0,5395849,13716"/>
                </v:shape>
              </v:group>
            </w:pict>
          </mc:Fallback>
        </mc:AlternateContent>
      </w:r>
    </w:p>
    <w:p w14:paraId="535F5767" w14:textId="77777777" w:rsidR="001417E1" w:rsidRDefault="001417E1" w:rsidP="00C431C2">
      <w:pPr>
        <w:ind w:left="142" w:right="251" w:firstLine="0"/>
        <w:jc w:val="both"/>
        <w:rPr>
          <w:rFonts w:asciiTheme="minorHAnsi" w:hAnsiTheme="minorHAnsi" w:cstheme="minorHAnsi"/>
          <w:b/>
          <w:sz w:val="18"/>
          <w:szCs w:val="18"/>
        </w:rPr>
      </w:pPr>
    </w:p>
    <w:p w14:paraId="0BA8D9B2" w14:textId="77777777" w:rsidR="001417E1" w:rsidRDefault="001417E1" w:rsidP="00C431C2">
      <w:pPr>
        <w:ind w:left="142" w:right="251" w:firstLine="0"/>
        <w:jc w:val="both"/>
        <w:rPr>
          <w:rFonts w:asciiTheme="minorHAnsi" w:hAnsiTheme="minorHAnsi" w:cstheme="minorHAnsi"/>
          <w:b/>
          <w:sz w:val="18"/>
          <w:szCs w:val="18"/>
        </w:rPr>
      </w:pPr>
    </w:p>
    <w:p w14:paraId="67B43BE2" w14:textId="46E197B0" w:rsidR="001417E1" w:rsidRPr="0074144F" w:rsidRDefault="001417E1" w:rsidP="0074144F">
      <w:pPr>
        <w:pStyle w:val="Nagwek1"/>
        <w:numPr>
          <w:ilvl w:val="0"/>
          <w:numId w:val="2"/>
        </w:numPr>
        <w:rPr>
          <w:rFonts w:asciiTheme="minorHAnsi" w:hAnsiTheme="minorHAnsi" w:cstheme="minorHAnsi"/>
          <w:szCs w:val="24"/>
        </w:rPr>
      </w:pPr>
      <w:bookmarkStart w:id="1" w:name="_Toc93325043"/>
      <w:r w:rsidRPr="00C431C2">
        <w:rPr>
          <w:rFonts w:asciiTheme="minorHAnsi" w:hAnsiTheme="minorHAnsi" w:cstheme="minorHAnsi"/>
          <w:szCs w:val="24"/>
        </w:rPr>
        <w:t xml:space="preserve">WYMAGANIA OGÓLNE </w:t>
      </w:r>
      <w:r w:rsidRPr="0074144F">
        <w:rPr>
          <w:rFonts w:asciiTheme="minorHAnsi" w:hAnsiTheme="minorHAnsi" w:cstheme="minorHAnsi"/>
          <w:szCs w:val="24"/>
        </w:rPr>
        <w:t>CPV 45000000-7</w:t>
      </w:r>
      <w:bookmarkEnd w:id="1"/>
    </w:p>
    <w:p w14:paraId="086A2C1D" w14:textId="77777777" w:rsidR="001417E1" w:rsidRPr="000C2F03" w:rsidRDefault="001417E1" w:rsidP="00C431C2">
      <w:pPr>
        <w:ind w:left="142" w:right="251" w:firstLine="0"/>
        <w:jc w:val="both"/>
        <w:rPr>
          <w:rFonts w:asciiTheme="minorHAnsi" w:hAnsiTheme="minorHAnsi" w:cstheme="minorHAnsi"/>
          <w:sz w:val="18"/>
          <w:szCs w:val="18"/>
        </w:rPr>
      </w:pPr>
    </w:p>
    <w:p w14:paraId="6C2B144C" w14:textId="77777777" w:rsidR="009E6AF4" w:rsidRPr="000C2F03" w:rsidRDefault="009E6AF4" w:rsidP="00C431C2">
      <w:pPr>
        <w:ind w:left="142" w:right="251" w:firstLine="0"/>
        <w:jc w:val="both"/>
        <w:rPr>
          <w:rFonts w:asciiTheme="minorHAnsi" w:hAnsiTheme="minorHAnsi" w:cstheme="minorHAnsi"/>
          <w:sz w:val="18"/>
          <w:szCs w:val="18"/>
        </w:rPr>
      </w:pPr>
      <w:bookmarkStart w:id="2" w:name="_Toc310743"/>
      <w:r w:rsidRPr="000C2F03">
        <w:rPr>
          <w:rFonts w:asciiTheme="minorHAnsi" w:hAnsiTheme="minorHAnsi" w:cstheme="minorHAnsi"/>
          <w:sz w:val="18"/>
          <w:szCs w:val="18"/>
          <w:u w:color="000000"/>
        </w:rPr>
        <w:t xml:space="preserve">WSTĘP </w:t>
      </w:r>
      <w:bookmarkEnd w:id="2"/>
    </w:p>
    <w:p w14:paraId="4BB6978D" w14:textId="3396F56F" w:rsidR="009E6AF4" w:rsidRPr="000C2F03" w:rsidRDefault="009E6AF4" w:rsidP="00EC7C13">
      <w:pPr>
        <w:ind w:right="251"/>
        <w:jc w:val="both"/>
        <w:rPr>
          <w:rFonts w:asciiTheme="minorHAnsi" w:hAnsiTheme="minorHAnsi" w:cstheme="minorHAnsi"/>
          <w:sz w:val="18"/>
          <w:szCs w:val="18"/>
        </w:rPr>
      </w:pPr>
    </w:p>
    <w:p w14:paraId="74D1EBA7" w14:textId="77777777" w:rsidR="00CE6F00" w:rsidRDefault="009E6AF4" w:rsidP="00CE6F00">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Przedmiotem niniejszej standardowej specyfikacji technicznej (ST) są wymagania ogólne dotyczące wykonania i odbioru robót </w:t>
      </w:r>
      <w:r w:rsidR="00F75F9E">
        <w:rPr>
          <w:rFonts w:asciiTheme="minorHAnsi" w:hAnsiTheme="minorHAnsi" w:cstheme="minorHAnsi"/>
          <w:sz w:val="18"/>
          <w:szCs w:val="18"/>
        </w:rPr>
        <w:t xml:space="preserve">                                         </w:t>
      </w:r>
      <w:r w:rsidRPr="000C2F03">
        <w:rPr>
          <w:rFonts w:asciiTheme="minorHAnsi" w:hAnsiTheme="minorHAnsi" w:cstheme="minorHAnsi"/>
          <w:sz w:val="18"/>
          <w:szCs w:val="18"/>
        </w:rPr>
        <w:t xml:space="preserve">w obiektach budowlanych dla </w:t>
      </w:r>
      <w:r w:rsidR="00E1188C">
        <w:rPr>
          <w:rFonts w:asciiTheme="minorHAnsi" w:hAnsiTheme="minorHAnsi" w:cstheme="minorHAnsi"/>
          <w:sz w:val="18"/>
          <w:szCs w:val="18"/>
        </w:rPr>
        <w:t>zadania</w:t>
      </w:r>
      <w:r w:rsidRPr="000C2F03">
        <w:rPr>
          <w:rFonts w:asciiTheme="minorHAnsi" w:hAnsiTheme="minorHAnsi" w:cstheme="minorHAnsi"/>
          <w:sz w:val="18"/>
          <w:szCs w:val="18"/>
        </w:rPr>
        <w:t xml:space="preserve"> </w:t>
      </w:r>
    </w:p>
    <w:p w14:paraId="37AF3DCB" w14:textId="3A2C8955" w:rsidR="00E53DBA" w:rsidRDefault="00E53DBA" w:rsidP="00E53DBA">
      <w:pPr>
        <w:ind w:left="142" w:right="251" w:firstLine="0"/>
        <w:jc w:val="both"/>
        <w:rPr>
          <w:rFonts w:asciiTheme="minorHAnsi" w:hAnsiTheme="minorHAnsi" w:cstheme="minorHAnsi"/>
          <w:b/>
          <w:sz w:val="24"/>
          <w:szCs w:val="24"/>
        </w:rPr>
      </w:pPr>
      <w:r>
        <w:t>P</w:t>
      </w:r>
      <w:r w:rsidRPr="00E53DBA">
        <w:t xml:space="preserve">odwyższenie i renowacja balustrad </w:t>
      </w:r>
      <w:r w:rsidR="00EE0DA9">
        <w:t xml:space="preserve">z poręczą drewnianą oraz 2 pochwytów (parter – spocznik) </w:t>
      </w:r>
      <w:r w:rsidRPr="00E53DBA">
        <w:t>w budynku Prokuratury Okręgowej w</w:t>
      </w:r>
      <w:r>
        <w:t xml:space="preserve"> Białymstoku</w:t>
      </w:r>
    </w:p>
    <w:p w14:paraId="21493078" w14:textId="77777777" w:rsidR="00CE6F00" w:rsidRDefault="00CE6F00" w:rsidP="00CE6F00">
      <w:pPr>
        <w:ind w:left="142" w:right="251" w:firstLine="0"/>
        <w:jc w:val="both"/>
        <w:rPr>
          <w:rFonts w:asciiTheme="minorHAnsi" w:hAnsiTheme="minorHAnsi" w:cstheme="minorHAnsi"/>
          <w:b/>
          <w:sz w:val="24"/>
          <w:szCs w:val="24"/>
        </w:rPr>
      </w:pPr>
    </w:p>
    <w:p w14:paraId="6CA8DCA7" w14:textId="407B88A3" w:rsidR="009E6AF4" w:rsidRPr="000C2F03" w:rsidRDefault="00134B2D" w:rsidP="00134B2D">
      <w:pPr>
        <w:ind w:left="0" w:right="251" w:firstLine="0"/>
        <w:jc w:val="both"/>
        <w:rPr>
          <w:rFonts w:asciiTheme="minorHAnsi" w:hAnsiTheme="minorHAnsi" w:cstheme="minorHAnsi"/>
          <w:sz w:val="18"/>
          <w:szCs w:val="18"/>
        </w:rPr>
      </w:pPr>
      <w:r>
        <w:rPr>
          <w:rFonts w:asciiTheme="minorHAnsi" w:hAnsiTheme="minorHAnsi" w:cstheme="minorHAnsi"/>
          <w:b/>
          <w:sz w:val="18"/>
          <w:szCs w:val="18"/>
        </w:rPr>
        <w:t xml:space="preserve">    </w:t>
      </w:r>
      <w:r w:rsidR="009E6AF4" w:rsidRPr="000C2F03">
        <w:rPr>
          <w:rFonts w:asciiTheme="minorHAnsi" w:hAnsiTheme="minorHAnsi" w:cstheme="minorHAnsi"/>
          <w:sz w:val="18"/>
          <w:szCs w:val="18"/>
        </w:rPr>
        <w:t xml:space="preserve">Teren opracowania położony jest w </w:t>
      </w:r>
      <w:r w:rsidR="00E1188C">
        <w:rPr>
          <w:rFonts w:asciiTheme="minorHAnsi" w:hAnsiTheme="minorHAnsi" w:cstheme="minorHAnsi"/>
          <w:sz w:val="18"/>
          <w:szCs w:val="18"/>
        </w:rPr>
        <w:t xml:space="preserve">Białymstoku przy ul. </w:t>
      </w:r>
      <w:r w:rsidR="00EC7C13">
        <w:rPr>
          <w:rFonts w:asciiTheme="minorHAnsi" w:hAnsiTheme="minorHAnsi" w:cstheme="minorHAnsi"/>
          <w:sz w:val="18"/>
          <w:szCs w:val="18"/>
        </w:rPr>
        <w:t>Kilińskiego 14</w:t>
      </w:r>
      <w:r w:rsidR="009E6AF4" w:rsidRPr="000C2F03">
        <w:rPr>
          <w:rFonts w:asciiTheme="minorHAnsi" w:hAnsiTheme="minorHAnsi" w:cstheme="minorHAnsi"/>
          <w:sz w:val="18"/>
          <w:szCs w:val="18"/>
        </w:rPr>
        <w:t xml:space="preserve">, </w:t>
      </w:r>
      <w:r w:rsidR="00E0236D">
        <w:rPr>
          <w:rFonts w:asciiTheme="minorHAnsi" w:hAnsiTheme="minorHAnsi" w:cstheme="minorHAnsi"/>
          <w:sz w:val="18"/>
          <w:szCs w:val="18"/>
        </w:rPr>
        <w:t>w</w:t>
      </w:r>
      <w:r w:rsidR="009E6AF4" w:rsidRPr="000C2F03">
        <w:rPr>
          <w:rFonts w:asciiTheme="minorHAnsi" w:hAnsiTheme="minorHAnsi" w:cstheme="minorHAnsi"/>
          <w:sz w:val="18"/>
          <w:szCs w:val="18"/>
        </w:rPr>
        <w:t xml:space="preserve">ojewództwo </w:t>
      </w:r>
      <w:r w:rsidR="00E0236D">
        <w:rPr>
          <w:rFonts w:asciiTheme="minorHAnsi" w:hAnsiTheme="minorHAnsi" w:cstheme="minorHAnsi"/>
          <w:sz w:val="18"/>
          <w:szCs w:val="18"/>
        </w:rPr>
        <w:t>p</w:t>
      </w:r>
      <w:r w:rsidR="009E6AF4" w:rsidRPr="000C2F03">
        <w:rPr>
          <w:rFonts w:asciiTheme="minorHAnsi" w:hAnsiTheme="minorHAnsi" w:cstheme="minorHAnsi"/>
          <w:sz w:val="18"/>
          <w:szCs w:val="18"/>
        </w:rPr>
        <w:t>odlaskie</w:t>
      </w:r>
    </w:p>
    <w:p w14:paraId="1FD852D8" w14:textId="77777777" w:rsidR="004B41FA" w:rsidRDefault="004B41FA" w:rsidP="00C431C2">
      <w:pPr>
        <w:ind w:left="142" w:right="251" w:firstLine="0"/>
        <w:jc w:val="both"/>
        <w:rPr>
          <w:rFonts w:asciiTheme="minorHAnsi" w:hAnsiTheme="minorHAnsi" w:cstheme="minorHAnsi"/>
          <w:b/>
          <w:sz w:val="18"/>
          <w:szCs w:val="18"/>
        </w:rPr>
      </w:pPr>
    </w:p>
    <w:p w14:paraId="2525DA72" w14:textId="2BCAD84A" w:rsidR="009E6AF4" w:rsidRPr="000C2F03" w:rsidRDefault="00C94C0E"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t xml:space="preserve">1.1 </w:t>
      </w:r>
      <w:r w:rsidR="009E6AF4" w:rsidRPr="000C2F03">
        <w:rPr>
          <w:rFonts w:asciiTheme="minorHAnsi" w:hAnsiTheme="minorHAnsi" w:cstheme="minorHAnsi"/>
          <w:b/>
          <w:sz w:val="18"/>
          <w:szCs w:val="18"/>
        </w:rPr>
        <w:t xml:space="preserve">Zakres stosowania ST </w:t>
      </w:r>
    </w:p>
    <w:p w14:paraId="383A10EB"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Specyfikacja techniczna (ST) stanowi podstawę opracowania szczegółowej specyfikacji technicznej (SST) stosowanej jako dokument przetargowy i kontraktowy przy zlecaniu i realizacji robót wymienionych w pkt. 1.1. </w:t>
      </w:r>
    </w:p>
    <w:p w14:paraId="26A7E87B" w14:textId="648762DF"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Odstępstwa od wymagań podanych w niniejszej specyfikacji mogą mieć miejsce tylko w przypadkach małych prostych robót.</w:t>
      </w:r>
    </w:p>
    <w:p w14:paraId="128E79BF"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r w:rsidRPr="000C2F03">
        <w:rPr>
          <w:rFonts w:asciiTheme="minorHAnsi" w:eastAsia="Times New Roman" w:hAnsiTheme="minorHAnsi" w:cstheme="minorHAnsi"/>
          <w:b/>
          <w:sz w:val="18"/>
          <w:szCs w:val="18"/>
        </w:rPr>
        <w:t>1.2.</w:t>
      </w:r>
      <w:r w:rsidRPr="000C2F03">
        <w:rPr>
          <w:rFonts w:asciiTheme="minorHAnsi" w:hAnsiTheme="minorHAnsi" w:cstheme="minorHAnsi"/>
          <w:b/>
          <w:sz w:val="18"/>
          <w:szCs w:val="18"/>
        </w:rPr>
        <w:t xml:space="preserve"> Zakres robót objętych ST </w:t>
      </w:r>
    </w:p>
    <w:p w14:paraId="7EE15DAA" w14:textId="5E97DDD4"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Ustalenia zawarte w niniejszej specyfikacji obejmują wymagania ogólne, wspólne dla robót budowlanych objętych specyfikacjami technicznymi (ST) </w:t>
      </w:r>
    </w:p>
    <w:p w14:paraId="26D33553"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p>
    <w:p w14:paraId="19068944" w14:textId="527C6F6D" w:rsidR="00E1188C" w:rsidRPr="000C2F03" w:rsidRDefault="00E1188C" w:rsidP="00EC7C13">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Roboty </w:t>
      </w:r>
      <w:r>
        <w:rPr>
          <w:rFonts w:asciiTheme="minorHAnsi" w:hAnsiTheme="minorHAnsi" w:cstheme="minorHAnsi"/>
          <w:sz w:val="18"/>
          <w:szCs w:val="18"/>
        </w:rPr>
        <w:t>rozbiórkowe</w:t>
      </w:r>
    </w:p>
    <w:p w14:paraId="4D559493" w14:textId="77777777" w:rsidR="00EC7C13" w:rsidRDefault="00E1188C" w:rsidP="00E1188C">
      <w:pPr>
        <w:ind w:left="0" w:right="251" w:firstLine="0"/>
        <w:jc w:val="both"/>
        <w:rPr>
          <w:rFonts w:asciiTheme="minorHAnsi" w:hAnsiTheme="minorHAnsi" w:cstheme="minorHAnsi"/>
          <w:sz w:val="18"/>
          <w:szCs w:val="18"/>
        </w:rPr>
      </w:pPr>
      <w:r>
        <w:rPr>
          <w:rFonts w:asciiTheme="minorHAnsi" w:hAnsiTheme="minorHAnsi" w:cstheme="minorHAnsi"/>
          <w:sz w:val="18"/>
          <w:szCs w:val="18"/>
        </w:rPr>
        <w:t xml:space="preserve">   </w:t>
      </w:r>
      <w:r w:rsidR="009E6AF4" w:rsidRPr="000C2F03">
        <w:rPr>
          <w:rFonts w:asciiTheme="minorHAnsi" w:hAnsiTheme="minorHAnsi" w:cstheme="minorHAnsi"/>
          <w:sz w:val="18"/>
          <w:szCs w:val="18"/>
        </w:rPr>
        <w:t>Roboty posadzkowe</w:t>
      </w:r>
    </w:p>
    <w:p w14:paraId="2A901F01" w14:textId="51AC530E" w:rsidR="009E6AF4" w:rsidRPr="000C2F03" w:rsidRDefault="00EC7C13" w:rsidP="00E1188C">
      <w:pPr>
        <w:ind w:left="0" w:right="251" w:firstLine="0"/>
        <w:jc w:val="both"/>
        <w:rPr>
          <w:rFonts w:asciiTheme="minorHAnsi" w:hAnsiTheme="minorHAnsi" w:cstheme="minorHAnsi"/>
          <w:sz w:val="18"/>
          <w:szCs w:val="18"/>
        </w:rPr>
      </w:pPr>
      <w:r>
        <w:rPr>
          <w:rFonts w:asciiTheme="minorHAnsi" w:hAnsiTheme="minorHAnsi" w:cstheme="minorHAnsi"/>
          <w:sz w:val="18"/>
          <w:szCs w:val="18"/>
        </w:rPr>
        <w:t xml:space="preserve">   Roboty renowacyjne balustrady</w:t>
      </w:r>
      <w:r w:rsidR="00E0236D">
        <w:rPr>
          <w:rFonts w:asciiTheme="minorHAnsi" w:hAnsiTheme="minorHAnsi" w:cstheme="minorHAnsi"/>
          <w:sz w:val="18"/>
          <w:szCs w:val="18"/>
        </w:rPr>
        <w:t xml:space="preserve"> </w:t>
      </w:r>
      <w:r w:rsidR="00F27D47">
        <w:rPr>
          <w:rFonts w:asciiTheme="minorHAnsi" w:hAnsiTheme="minorHAnsi" w:cstheme="minorHAnsi"/>
          <w:sz w:val="18"/>
          <w:szCs w:val="18"/>
        </w:rPr>
        <w:t xml:space="preserve"> </w:t>
      </w:r>
    </w:p>
    <w:p w14:paraId="4DF19B37" w14:textId="0E68CB34" w:rsidR="009E6AF4" w:rsidRDefault="00F27D47" w:rsidP="00F27D47">
      <w:pPr>
        <w:ind w:left="0" w:right="251" w:firstLine="0"/>
        <w:jc w:val="both"/>
        <w:rPr>
          <w:rFonts w:asciiTheme="minorHAnsi" w:hAnsiTheme="minorHAnsi" w:cstheme="minorHAnsi"/>
          <w:sz w:val="18"/>
          <w:szCs w:val="18"/>
        </w:rPr>
      </w:pPr>
      <w:r>
        <w:rPr>
          <w:rFonts w:asciiTheme="minorHAnsi" w:hAnsiTheme="minorHAnsi" w:cstheme="minorHAnsi"/>
          <w:sz w:val="18"/>
          <w:szCs w:val="18"/>
        </w:rPr>
        <w:t xml:space="preserve">   </w:t>
      </w:r>
      <w:r w:rsidR="009E6AF4" w:rsidRPr="000C2F03">
        <w:rPr>
          <w:rFonts w:asciiTheme="minorHAnsi" w:hAnsiTheme="minorHAnsi" w:cstheme="minorHAnsi"/>
          <w:sz w:val="18"/>
          <w:szCs w:val="18"/>
        </w:rPr>
        <w:t xml:space="preserve">Roboty malarskie </w:t>
      </w:r>
    </w:p>
    <w:p w14:paraId="48DC6DF0" w14:textId="7119046D"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ab/>
        <w:t xml:space="preserve"> </w:t>
      </w:r>
      <w:r w:rsidRPr="000C2F03">
        <w:rPr>
          <w:rFonts w:asciiTheme="minorHAnsi" w:hAnsiTheme="minorHAnsi" w:cstheme="minorHAnsi"/>
          <w:sz w:val="18"/>
          <w:szCs w:val="18"/>
        </w:rPr>
        <w:tab/>
        <w:t xml:space="preserve"> </w:t>
      </w:r>
    </w:p>
    <w:p w14:paraId="4B726BAD"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b/>
          <w:sz w:val="18"/>
          <w:szCs w:val="18"/>
        </w:rPr>
        <w:t>1.3.</w:t>
      </w:r>
      <w:r w:rsidRPr="000C2F03">
        <w:rPr>
          <w:rFonts w:asciiTheme="minorHAnsi" w:hAnsiTheme="minorHAnsi" w:cstheme="minorHAnsi"/>
          <w:b/>
          <w:sz w:val="18"/>
          <w:szCs w:val="18"/>
        </w:rPr>
        <w:t xml:space="preserve"> Określenia podstawowe </w:t>
      </w:r>
      <w:r w:rsidRPr="000C2F03">
        <w:rPr>
          <w:rFonts w:asciiTheme="minorHAnsi" w:hAnsiTheme="minorHAnsi" w:cstheme="minorHAnsi"/>
          <w:sz w:val="18"/>
          <w:szCs w:val="18"/>
        </w:rPr>
        <w:t xml:space="preserve">Ilekroć w ST jest mowa o: </w:t>
      </w:r>
    </w:p>
    <w:p w14:paraId="433710F7" w14:textId="5DDEA7A2" w:rsidR="009E6AF4" w:rsidRPr="000C2F03" w:rsidRDefault="009E6AF4" w:rsidP="000E6C83">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1.3.1.</w:t>
      </w:r>
      <w:r w:rsidRPr="000C2F03">
        <w:rPr>
          <w:rFonts w:asciiTheme="minorHAnsi" w:hAnsiTheme="minorHAnsi" w:cstheme="minorHAnsi"/>
          <w:sz w:val="18"/>
          <w:szCs w:val="18"/>
        </w:rPr>
        <w:t xml:space="preserve"> </w:t>
      </w:r>
      <w:r w:rsidRPr="000C2F03">
        <w:rPr>
          <w:rFonts w:asciiTheme="minorHAnsi" w:hAnsiTheme="minorHAnsi" w:cstheme="minorHAnsi"/>
          <w:sz w:val="18"/>
          <w:szCs w:val="18"/>
        </w:rPr>
        <w:tab/>
        <w:t xml:space="preserve">obiekcie budowlanym – należy przez to rozumieć: budynek wraz z instalacjami i urządzeniami technicznymi, </w:t>
      </w:r>
    </w:p>
    <w:p w14:paraId="3292AA46" w14:textId="37040B02"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budowlę stanowiącą całość techniczno-użytkową wraz z instalacjami i urządzeniami, obiekt małej architektury; </w:t>
      </w:r>
    </w:p>
    <w:p w14:paraId="3F9B1167"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1.3.2.</w:t>
      </w:r>
      <w:r w:rsidRPr="000C2F03">
        <w:rPr>
          <w:rFonts w:asciiTheme="minorHAnsi" w:hAnsiTheme="minorHAnsi" w:cstheme="minorHAnsi"/>
          <w:sz w:val="18"/>
          <w:szCs w:val="18"/>
        </w:rPr>
        <w:t xml:space="preserve"> budynku – należy przez to rozumieć taki obiekt budowlany, który jest trwale związany z gruntem, wydzielony z przestrzeni za pomocą przegród budowlanych oraz posiada fundamenty i dach. </w:t>
      </w:r>
    </w:p>
    <w:p w14:paraId="40DCE688" w14:textId="2CA0EF70"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jako odrębne pod względem technicznym części przedmiotów składających się na całość użytkową. </w:t>
      </w:r>
    </w:p>
    <w:p w14:paraId="437798C4" w14:textId="3EBF0E02" w:rsidR="00C94C0E"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w:t>
      </w:r>
      <w:r w:rsidR="00E53DBA">
        <w:rPr>
          <w:rFonts w:asciiTheme="minorHAnsi" w:eastAsia="Times New Roman" w:hAnsiTheme="minorHAnsi" w:cstheme="minorHAnsi"/>
          <w:sz w:val="18"/>
          <w:szCs w:val="18"/>
        </w:rPr>
        <w:t>.3</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budowie – należy przez to rozumieć wykonanie obiektu budowlanego w określonym miejscu, a także odbudowę, rozbudowę, nadbudowę obiektu budowlanego. </w:t>
      </w:r>
    </w:p>
    <w:p w14:paraId="7584BCA8" w14:textId="27440892"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w:t>
      </w:r>
      <w:r w:rsidR="00E53DBA">
        <w:rPr>
          <w:rFonts w:asciiTheme="minorHAnsi" w:eastAsia="Times New Roman" w:hAnsiTheme="minorHAnsi" w:cstheme="minorHAnsi"/>
          <w:sz w:val="18"/>
          <w:szCs w:val="18"/>
        </w:rPr>
        <w:t>4</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robotach budowlanych – należy przez to rozumieć budowę, a także prace polegające na przebudowie, montażu, remoncie lub rozbiórce obiektu budowlanego. </w:t>
      </w:r>
    </w:p>
    <w:p w14:paraId="00465D4A" w14:textId="240DEB2C"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w:t>
      </w:r>
      <w:r w:rsidR="00E53DBA">
        <w:rPr>
          <w:rFonts w:asciiTheme="minorHAnsi" w:eastAsia="Times New Roman" w:hAnsiTheme="minorHAnsi" w:cstheme="minorHAnsi"/>
          <w:sz w:val="18"/>
          <w:szCs w:val="18"/>
        </w:rPr>
        <w:t>5</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remoncie – należy przez to rozumieć wykonywanie w istniejącym obiekcie budowlanym robót budowlanych polegających na odtworzeniu stanu pierwotnego, a nie stanowiących bieżącej konserwacji. </w:t>
      </w:r>
    </w:p>
    <w:p w14:paraId="07DC7F83" w14:textId="3B332592"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w:t>
      </w:r>
      <w:r w:rsidR="00E53DBA">
        <w:rPr>
          <w:rFonts w:asciiTheme="minorHAnsi" w:eastAsia="Times New Roman" w:hAnsiTheme="minorHAnsi" w:cstheme="minorHAnsi"/>
          <w:sz w:val="18"/>
          <w:szCs w:val="18"/>
        </w:rPr>
        <w:t>6</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terenie budowy – należy przez to rozumieć przestrzeń, w której prowadzone są roboty budowlane wraz z przestrzenią zajmowaną przez urządzenia zaplecza budowy. </w:t>
      </w:r>
    </w:p>
    <w:p w14:paraId="6A189609" w14:textId="4EC7EB8D"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w:t>
      </w:r>
      <w:r w:rsidR="00E53DBA">
        <w:rPr>
          <w:rFonts w:asciiTheme="minorHAnsi" w:eastAsia="Times New Roman" w:hAnsiTheme="minorHAnsi" w:cstheme="minorHAnsi"/>
          <w:sz w:val="18"/>
          <w:szCs w:val="18"/>
        </w:rPr>
        <w:t>7</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aprobacie technicznej – należy przez to rozumieć pozytywną ocenę techniczną wyrobu, stwierdzającą jego przydatność do stosowania w budownictwie. </w:t>
      </w:r>
    </w:p>
    <w:p w14:paraId="250B4044" w14:textId="585CE1AA"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w:t>
      </w:r>
      <w:r w:rsidR="00E53DBA">
        <w:rPr>
          <w:rFonts w:asciiTheme="minorHAnsi" w:eastAsia="Times New Roman" w:hAnsiTheme="minorHAnsi" w:cstheme="minorHAnsi"/>
          <w:sz w:val="18"/>
          <w:szCs w:val="18"/>
        </w:rPr>
        <w:t>8</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kierowniku budowy – osoba wyznaczona przez Wykonawcę robót, upoważniona do kierowania robotami i do występowania w jego imieniu w sprawach realizacji kontraktu, ponosząca ustawową odpowiedzialność za prowadzoną budowę. </w:t>
      </w:r>
    </w:p>
    <w:p w14:paraId="4939B137" w14:textId="1D3E7F8C" w:rsidR="009E6AF4" w:rsidRPr="000C2F03" w:rsidRDefault="009E6AF4" w:rsidP="00E53DBA">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1.3.</w:t>
      </w:r>
      <w:r w:rsidR="00C94C0E">
        <w:rPr>
          <w:rFonts w:asciiTheme="minorHAnsi" w:eastAsia="Times New Roman" w:hAnsiTheme="minorHAnsi" w:cstheme="minorHAnsi"/>
          <w:sz w:val="18"/>
          <w:szCs w:val="18"/>
        </w:rPr>
        <w:t>9</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inspektorze nadzoru inwestorskiego – osoba posiadająca odpowiednie wykształcenie techniczne i praktykę zawodową oraz uprawnienia budowlane, wykonująca samodzielne funkcje techniczne w budownictwie, której inwestor powierza nadzór nad budową obiektu budowlanego. Reprezentuje on interesy inwestora na budowie i wykonuje bieżącą kontrolę jakości i ilości wykonanych robot, bierze udział w sprawdzianach i odbiorach robót zakrywanych i zanikających, badaniu i odbiorze instalacji oraz urządzeń technicznych, jak również przy odbiorze gotowego obiektu </w:t>
      </w:r>
    </w:p>
    <w:p w14:paraId="45507335"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lastRenderedPageBreak/>
        <w:t xml:space="preserve"> </w:t>
      </w:r>
    </w:p>
    <w:p w14:paraId="3A608522"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b/>
          <w:sz w:val="18"/>
          <w:szCs w:val="18"/>
        </w:rPr>
        <w:t>1.4.</w:t>
      </w:r>
      <w:r w:rsidRPr="000C2F03">
        <w:rPr>
          <w:rFonts w:asciiTheme="minorHAnsi" w:hAnsiTheme="minorHAnsi" w:cstheme="minorHAnsi"/>
          <w:b/>
          <w:sz w:val="18"/>
          <w:szCs w:val="18"/>
        </w:rPr>
        <w:t xml:space="preserve"> Ogólne wymagania dotyczące robót </w:t>
      </w:r>
    </w:p>
    <w:p w14:paraId="23E02AC4" w14:textId="75B29DB8"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robót jest odpowiedzialny za jakość ich wykonania oraz za ich zgodność </w:t>
      </w:r>
      <w:r w:rsidR="00FA326C">
        <w:rPr>
          <w:rFonts w:asciiTheme="minorHAnsi" w:hAnsiTheme="minorHAnsi" w:cstheme="minorHAnsi"/>
          <w:sz w:val="18"/>
          <w:szCs w:val="18"/>
        </w:rPr>
        <w:t>z opisem przedmiotu zamówienia</w:t>
      </w:r>
      <w:r w:rsidRPr="000C2F03">
        <w:rPr>
          <w:rFonts w:asciiTheme="minorHAnsi" w:hAnsiTheme="minorHAnsi" w:cstheme="minorHAnsi"/>
          <w:sz w:val="18"/>
          <w:szCs w:val="18"/>
        </w:rPr>
        <w:t xml:space="preserve"> i poleceniami Inspektora nadzoru. </w:t>
      </w:r>
    </w:p>
    <w:p w14:paraId="69D56AA1" w14:textId="48E4F390"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1.4.1.</w:t>
      </w:r>
      <w:r w:rsidRPr="000C2F03">
        <w:rPr>
          <w:rFonts w:asciiTheme="minorHAnsi" w:hAnsiTheme="minorHAnsi" w:cstheme="minorHAnsi"/>
          <w:sz w:val="18"/>
          <w:szCs w:val="18"/>
        </w:rPr>
        <w:t xml:space="preserve"> </w:t>
      </w:r>
      <w:r w:rsidRPr="000C2F03">
        <w:rPr>
          <w:rFonts w:asciiTheme="minorHAnsi" w:hAnsiTheme="minorHAnsi" w:cstheme="minorHAnsi"/>
          <w:sz w:val="18"/>
          <w:szCs w:val="18"/>
        </w:rPr>
        <w:tab/>
        <w:t xml:space="preserve">Przekazanie terenu budowy </w:t>
      </w:r>
    </w:p>
    <w:p w14:paraId="3B68A2FE" w14:textId="48190E0A"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Zamawiający, w terminie określonym w dokumentach umowy przekaże Wykonawcy teren budowy. </w:t>
      </w:r>
    </w:p>
    <w:p w14:paraId="3841B175"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Na Wykonawcy spoczywa odpowiedzialność za ochronę przekazanych mu punktów pomiarowych do chwili odbioru końcowego robót. Uszkodzone lub zniszczone punkty pomiarowe Wykonawca odtworzy i utrwali na własny koszt. </w:t>
      </w:r>
    </w:p>
    <w:p w14:paraId="597CFE53" w14:textId="34EA96FF"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1.4.</w:t>
      </w:r>
      <w:r w:rsidR="00047B4D">
        <w:rPr>
          <w:rFonts w:asciiTheme="minorHAnsi" w:eastAsia="Times New Roman" w:hAnsiTheme="minorHAnsi" w:cstheme="minorHAnsi"/>
          <w:sz w:val="18"/>
          <w:szCs w:val="18"/>
        </w:rPr>
        <w:t>2</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w:t>
      </w:r>
      <w:r w:rsidRPr="000C2F03">
        <w:rPr>
          <w:rFonts w:asciiTheme="minorHAnsi" w:hAnsiTheme="minorHAnsi" w:cstheme="minorHAnsi"/>
          <w:sz w:val="18"/>
          <w:szCs w:val="18"/>
        </w:rPr>
        <w:tab/>
        <w:t xml:space="preserve">Zabezpieczenie terenu budowy </w:t>
      </w:r>
    </w:p>
    <w:p w14:paraId="2B3589C6"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jest zobowiązany do zabezpieczenia terenu budowy w okresie trwania realizacji kontraktu aż do zakończenia i odbioru ostatecznego robót. </w:t>
      </w:r>
    </w:p>
    <w:p w14:paraId="71DECC60" w14:textId="31B6A321" w:rsidR="009E6AF4" w:rsidRPr="000C2F03" w:rsidRDefault="009E6AF4" w:rsidP="00E0236D">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Wykonawca dostarczy, zainstaluje i będzie utrzymywać tymczasowe urządzenia zabezpieczające, w tym: ogrodzenia, poręcze, oświetlenie, sygnały i znaki ostrzegawcze, dozorców, wszelkie inne środki niezbędne do ochrony robót, wygody społeczności i innych. Koszt zabezpieczenia terenu budowy nie podlega odrębnej zapłacie i przyjmuje się, że jest włączony w cenę umowną. </w:t>
      </w:r>
    </w:p>
    <w:p w14:paraId="0B537ABC" w14:textId="363C240A"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1.4.</w:t>
      </w:r>
      <w:r w:rsidR="00047B4D">
        <w:rPr>
          <w:rFonts w:asciiTheme="minorHAnsi" w:eastAsia="Times New Roman" w:hAnsiTheme="minorHAnsi" w:cstheme="minorHAnsi"/>
          <w:sz w:val="18"/>
          <w:szCs w:val="18"/>
        </w:rPr>
        <w:t>3</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w:t>
      </w:r>
      <w:r w:rsidRPr="000C2F03">
        <w:rPr>
          <w:rFonts w:asciiTheme="minorHAnsi" w:hAnsiTheme="minorHAnsi" w:cstheme="minorHAnsi"/>
          <w:sz w:val="18"/>
          <w:szCs w:val="18"/>
        </w:rPr>
        <w:tab/>
        <w:t xml:space="preserve">Ochrona środowiska w czasie wykonywania robót </w:t>
      </w:r>
    </w:p>
    <w:p w14:paraId="1C983B84"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ma obowiązek znać i stosować w czasie prowadzenia robót wszelkie przepisy dotyczące ochrony środowiska naturalnego. </w:t>
      </w:r>
    </w:p>
    <w:p w14:paraId="2D5BE94A" w14:textId="77777777" w:rsidR="00265A36"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 okresie trwania budowy i wykonywania robót wykończeniowych Wykonawca będzie: </w:t>
      </w:r>
    </w:p>
    <w:p w14:paraId="172FF9CB" w14:textId="06C77839"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a) utrzymywać teren budowy i wykopy w stanie bez wody stojącej, </w:t>
      </w:r>
    </w:p>
    <w:p w14:paraId="268E951F"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b) 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 </w:t>
      </w:r>
    </w:p>
    <w:p w14:paraId="46FB9ED4"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Stosując się do tych wymagań, Wykonawca będzie miał szczególny wzgląd na: 1) lokalizację baz, warsztatów, magazynów, składowisk, ukopów i dróg dojazdowych, 2) środki ostrożności i zabezpieczenia przed: </w:t>
      </w:r>
    </w:p>
    <w:p w14:paraId="3E08F951" w14:textId="77777777" w:rsidR="00B2197F"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zanieczyszczeniem zbiorników i cieków wodnych pyłami lub substancjami toksycznymi, zanieczyszczeniem powietrza pyłami i gazami, możliwością powstania pożaru. </w:t>
      </w:r>
    </w:p>
    <w:p w14:paraId="79516B25" w14:textId="77777777" w:rsidR="00B2197F" w:rsidRDefault="00B2197F" w:rsidP="00C431C2">
      <w:pPr>
        <w:ind w:left="142" w:right="251" w:firstLine="0"/>
        <w:jc w:val="both"/>
        <w:rPr>
          <w:rFonts w:asciiTheme="minorHAnsi" w:hAnsiTheme="minorHAnsi" w:cstheme="minorHAnsi"/>
          <w:sz w:val="18"/>
          <w:szCs w:val="18"/>
        </w:rPr>
      </w:pPr>
      <w:r>
        <w:rPr>
          <w:rFonts w:asciiTheme="minorHAnsi" w:hAnsiTheme="minorHAnsi" w:cstheme="minorHAnsi"/>
          <w:sz w:val="18"/>
          <w:szCs w:val="18"/>
        </w:rPr>
        <w:t>Wykonawca wywiezie z terenu budowy wszelkie odpady budowlane powstałe w trakcie wykonywania robót i przekaże je do utylizacji – zgodnie z obowiązującymi przepisami w tym zakresie – na własny koszt.</w:t>
      </w:r>
    </w:p>
    <w:p w14:paraId="438858A9" w14:textId="6643C48D"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sz w:val="18"/>
          <w:szCs w:val="18"/>
        </w:rPr>
        <w:t>1.4.</w:t>
      </w:r>
      <w:r w:rsidR="00047B4D">
        <w:rPr>
          <w:rFonts w:asciiTheme="minorHAnsi" w:eastAsia="Times New Roman" w:hAnsiTheme="minorHAnsi" w:cstheme="minorHAnsi"/>
          <w:sz w:val="18"/>
          <w:szCs w:val="18"/>
        </w:rPr>
        <w:t>5</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w:t>
      </w:r>
      <w:r w:rsidRPr="000C2F03">
        <w:rPr>
          <w:rFonts w:asciiTheme="minorHAnsi" w:hAnsiTheme="minorHAnsi" w:cstheme="minorHAnsi"/>
          <w:sz w:val="18"/>
          <w:szCs w:val="18"/>
        </w:rPr>
        <w:tab/>
        <w:t xml:space="preserve">Ochrona przeciwpożarowa </w:t>
      </w:r>
    </w:p>
    <w:p w14:paraId="60BE2CBA"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będzie przestrzegać przepisy ochrony przeciwpożarowej. </w:t>
      </w:r>
    </w:p>
    <w:p w14:paraId="7AC6B388"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Wykonawca będzie utrzymywać sprawny sprzęt przeciwpożarowy, wymagany odpowiednimi przepisami, na terenie baz produkcyjnych, w pomieszczeniach biurowych, mieszkalnych i magazynowych oraz w maszynach i pojazdach. </w:t>
      </w:r>
    </w:p>
    <w:p w14:paraId="33E2720D"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Materiały łatwopalne będą składowane w sposób zgodny z odpowiednimi przepisami i zabezpieczone przed dostępem osób trzecich. </w:t>
      </w:r>
    </w:p>
    <w:p w14:paraId="113E2A20"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Wykonawca będzie odpowiedzialny za wszelkie straty spowodowane pożarem wywołanym jako rezultat realizacji robót albo przez personel wykonawcy. </w:t>
      </w:r>
    </w:p>
    <w:p w14:paraId="18E2D975" w14:textId="1585F174"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1.</w:t>
      </w:r>
      <w:r w:rsidR="00E0236D">
        <w:rPr>
          <w:rFonts w:asciiTheme="minorHAnsi" w:hAnsiTheme="minorHAnsi" w:cstheme="minorHAnsi"/>
          <w:sz w:val="18"/>
          <w:szCs w:val="18"/>
        </w:rPr>
        <w:t>4</w:t>
      </w:r>
      <w:r w:rsidRPr="000C2F03">
        <w:rPr>
          <w:rFonts w:asciiTheme="minorHAnsi" w:hAnsiTheme="minorHAnsi" w:cstheme="minorHAnsi"/>
          <w:sz w:val="18"/>
          <w:szCs w:val="18"/>
        </w:rPr>
        <w:t>.</w:t>
      </w:r>
      <w:r w:rsidR="00047B4D">
        <w:rPr>
          <w:rFonts w:asciiTheme="minorHAnsi" w:hAnsiTheme="minorHAnsi" w:cstheme="minorHAnsi"/>
          <w:sz w:val="18"/>
          <w:szCs w:val="18"/>
        </w:rPr>
        <w:t>6</w:t>
      </w:r>
      <w:r w:rsidRPr="000C2F03">
        <w:rPr>
          <w:rFonts w:asciiTheme="minorHAnsi" w:hAnsiTheme="minorHAnsi" w:cstheme="minorHAnsi"/>
          <w:sz w:val="18"/>
          <w:szCs w:val="18"/>
        </w:rPr>
        <w:t xml:space="preserve">. Ochrona własności publicznej i prywatnej </w:t>
      </w:r>
    </w:p>
    <w:p w14:paraId="51BD0A16"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odpowiada za ochronę instalacji i urządzeń zlokalizowanych na powierzchni terenu i pod jego poziomem, takie jak rurociągi, kable itp. Wykonawca zapewni właściwe oznaczenie i zabezpieczenie przed uszkodzeniem tych instalacji i urządzeń w czasie trwania budowy. </w:t>
      </w:r>
    </w:p>
    <w:p w14:paraId="5C38CAC1"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O fakcie przypadkowego uszkodzenia tych instalacji Wykonawca bezzwłocznie powiadomi Inspektora nadzoru i zainteresowanych użytkowników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p>
    <w:p w14:paraId="3096C2AB" w14:textId="3D18888F"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1.</w:t>
      </w:r>
      <w:r w:rsidR="00C94C0E">
        <w:rPr>
          <w:rFonts w:asciiTheme="minorHAnsi" w:hAnsiTheme="minorHAnsi" w:cstheme="minorHAnsi"/>
          <w:sz w:val="18"/>
          <w:szCs w:val="18"/>
        </w:rPr>
        <w:t>4</w:t>
      </w:r>
      <w:r w:rsidRPr="000C2F03">
        <w:rPr>
          <w:rFonts w:asciiTheme="minorHAnsi" w:hAnsiTheme="minorHAnsi" w:cstheme="minorHAnsi"/>
          <w:sz w:val="18"/>
          <w:szCs w:val="18"/>
        </w:rPr>
        <w:t>.</w:t>
      </w:r>
      <w:r w:rsidR="00047B4D">
        <w:rPr>
          <w:rFonts w:asciiTheme="minorHAnsi" w:hAnsiTheme="minorHAnsi" w:cstheme="minorHAnsi"/>
          <w:sz w:val="18"/>
          <w:szCs w:val="18"/>
        </w:rPr>
        <w:t>7</w:t>
      </w:r>
      <w:r w:rsidRPr="000C2F03">
        <w:rPr>
          <w:rFonts w:asciiTheme="minorHAnsi" w:hAnsiTheme="minorHAnsi" w:cstheme="minorHAnsi"/>
          <w:sz w:val="18"/>
          <w:szCs w:val="18"/>
        </w:rPr>
        <w:t xml:space="preserve">. Bezpieczeństwo i higiena pracy </w:t>
      </w:r>
    </w:p>
    <w:p w14:paraId="22B6F5FC"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Podczas realizacji robót wykonawca będzie przestrzegać przepisów dotyczących bezpieczeństwa i higieny pracy. </w:t>
      </w:r>
    </w:p>
    <w:p w14:paraId="6007928C"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 szczególności wykonawca ma obowiązek zadbać, aby personel nie wykonywał pracy w warunkach niebezpiecznych, szkodliwych dla zdrowia oraz nie spełniających odpowiednich wymagań sanitarnych. </w:t>
      </w:r>
    </w:p>
    <w:p w14:paraId="1D8DE213"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Wykonawca zapewni i będzie utrzymywał wszelkie urządzenia zabezpieczające, socjalne oraz sprzęt i odpowiednią odzież dla ochrony życia i zdrowia osób zatrudnionych na budowie. </w:t>
      </w:r>
    </w:p>
    <w:p w14:paraId="6726A4E1"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Uznaje się, że wszelkie koszty związane z wypełnieniem wymagań określonych powyżej nie podlegają odrębnej zapłacie i są uwzględnione w cenie umownej. </w:t>
      </w:r>
    </w:p>
    <w:p w14:paraId="50902B7F" w14:textId="1835BCAE"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lastRenderedPageBreak/>
        <w:t>1.</w:t>
      </w:r>
      <w:r w:rsidR="00C94C0E">
        <w:rPr>
          <w:rFonts w:asciiTheme="minorHAnsi" w:hAnsiTheme="minorHAnsi" w:cstheme="minorHAnsi"/>
          <w:sz w:val="18"/>
          <w:szCs w:val="18"/>
        </w:rPr>
        <w:t>4</w:t>
      </w:r>
      <w:r w:rsidRPr="000C2F03">
        <w:rPr>
          <w:rFonts w:asciiTheme="minorHAnsi" w:hAnsiTheme="minorHAnsi" w:cstheme="minorHAnsi"/>
          <w:sz w:val="18"/>
          <w:szCs w:val="18"/>
        </w:rPr>
        <w:t>.</w:t>
      </w:r>
      <w:r w:rsidR="00047B4D">
        <w:rPr>
          <w:rFonts w:asciiTheme="minorHAnsi" w:hAnsiTheme="minorHAnsi" w:cstheme="minorHAnsi"/>
          <w:sz w:val="18"/>
          <w:szCs w:val="18"/>
        </w:rPr>
        <w:t>8</w:t>
      </w:r>
      <w:r w:rsidRPr="000C2F03">
        <w:rPr>
          <w:rFonts w:asciiTheme="minorHAnsi" w:hAnsiTheme="minorHAnsi" w:cstheme="minorHAnsi"/>
          <w:sz w:val="18"/>
          <w:szCs w:val="18"/>
        </w:rPr>
        <w:t xml:space="preserve">. Ochrona i utrzymanie robót </w:t>
      </w:r>
    </w:p>
    <w:p w14:paraId="45E18638"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będzie odpowiedzialny za ochronę robót i za wszelkie materiały i urządzenia używane do robót od daty rozpoczęcia do daty odbioru ostatecznego. </w:t>
      </w:r>
    </w:p>
    <w:p w14:paraId="77E6FF70" w14:textId="2E441D1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1.</w:t>
      </w:r>
      <w:r w:rsidR="00C94C0E">
        <w:rPr>
          <w:rFonts w:asciiTheme="minorHAnsi" w:hAnsiTheme="minorHAnsi" w:cstheme="minorHAnsi"/>
          <w:sz w:val="18"/>
          <w:szCs w:val="18"/>
        </w:rPr>
        <w:t>4</w:t>
      </w:r>
      <w:r w:rsidRPr="000C2F03">
        <w:rPr>
          <w:rFonts w:asciiTheme="minorHAnsi" w:hAnsiTheme="minorHAnsi" w:cstheme="minorHAnsi"/>
          <w:sz w:val="18"/>
          <w:szCs w:val="18"/>
        </w:rPr>
        <w:t>.</w:t>
      </w:r>
      <w:r w:rsidR="00047B4D">
        <w:rPr>
          <w:rFonts w:asciiTheme="minorHAnsi" w:hAnsiTheme="minorHAnsi" w:cstheme="minorHAnsi"/>
          <w:sz w:val="18"/>
          <w:szCs w:val="18"/>
        </w:rPr>
        <w:t>9</w:t>
      </w:r>
      <w:r w:rsidRPr="000C2F03">
        <w:rPr>
          <w:rFonts w:asciiTheme="minorHAnsi" w:hAnsiTheme="minorHAnsi" w:cstheme="minorHAnsi"/>
          <w:sz w:val="18"/>
          <w:szCs w:val="18"/>
        </w:rPr>
        <w:t xml:space="preserve">. Stosowanie się do prawa i innych przepisów </w:t>
      </w:r>
    </w:p>
    <w:p w14:paraId="73E25782"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zobowiązany jest znać wszelkie przepisy wydane przez organy administracji państwowej i samorządowej, które są w jakikolwiek sposób związane z robotami i będzie w pełni odpowiedzialny za przestrzeganie tych praw, przepisów i wytycznych podczas prowadzenia robót. Np. rozporządzenie Ministra Infrastruktury z dnia 6 lutego 2003 r. w sprawie bezpieczeństwa i higieny pracy podczas wykonywania robót budowlanych (Dz. U. z dn. 19.03.2003 r. Nr 47, poz. 401) oraz Ministra Pracy i Polityki Socjalnej z dnia 26 września 1997 r. w sprawie ogólnych przepisów bezpieczeństwa i higieny pracy (Dz. U. Nr 169 poz. 1650). </w:t>
      </w:r>
    </w:p>
    <w:p w14:paraId="4D43FEC0"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 </w:t>
      </w:r>
    </w:p>
    <w:p w14:paraId="4C8C603C" w14:textId="77777777" w:rsidR="00307CBD" w:rsidRDefault="00307CBD" w:rsidP="00C431C2">
      <w:pPr>
        <w:ind w:left="142" w:right="251" w:firstLine="0"/>
        <w:jc w:val="both"/>
        <w:rPr>
          <w:rFonts w:asciiTheme="minorHAnsi" w:hAnsiTheme="minorHAnsi" w:cstheme="minorHAnsi"/>
          <w:b/>
          <w:sz w:val="18"/>
          <w:szCs w:val="18"/>
        </w:rPr>
      </w:pPr>
    </w:p>
    <w:p w14:paraId="4490F493" w14:textId="0D3BDCA5" w:rsidR="009E6AF4" w:rsidRPr="000C2F03" w:rsidRDefault="00307CBD"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t xml:space="preserve">2. </w:t>
      </w:r>
      <w:r w:rsidR="009E6AF4" w:rsidRPr="000C2F03">
        <w:rPr>
          <w:rFonts w:asciiTheme="minorHAnsi" w:hAnsiTheme="minorHAnsi" w:cstheme="minorHAnsi"/>
          <w:b/>
          <w:sz w:val="18"/>
          <w:szCs w:val="18"/>
        </w:rPr>
        <w:t xml:space="preserve">MATERIAŁY </w:t>
      </w:r>
    </w:p>
    <w:p w14:paraId="080389AA" w14:textId="79A04337" w:rsidR="009E6AF4" w:rsidRPr="000C2F03" w:rsidRDefault="00307CBD"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t xml:space="preserve">2.1. </w:t>
      </w:r>
      <w:r w:rsidR="009E6AF4" w:rsidRPr="000C2F03">
        <w:rPr>
          <w:rFonts w:asciiTheme="minorHAnsi" w:hAnsiTheme="minorHAnsi" w:cstheme="minorHAnsi"/>
          <w:b/>
          <w:sz w:val="18"/>
          <w:szCs w:val="18"/>
        </w:rPr>
        <w:t xml:space="preserve">Źródła uzyskania materiałów do elementów konstrukcyjnych </w:t>
      </w:r>
    </w:p>
    <w:p w14:paraId="0AC50592"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przedstawi Inspektorowi nadzoru szczegółowe informacje dotyczące, zamawiania lub wydobywania materiałów i odpowiednie aprobaty techniczne lub świadectwa badań laboratoryjnych oraz próbki do zatwierdzenia przez Inspektora nadzoru. </w:t>
      </w:r>
    </w:p>
    <w:p w14:paraId="4373581A"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Wykonawca zobowiązany jest do prowadzenia ciągłych badań określonych w SST w celu udokumentowania, że materiały uzyskane z dopuszczalnego źródła spełniają wymagania SST w czasie postępu robót. </w:t>
      </w:r>
    </w:p>
    <w:p w14:paraId="3B07C1C6" w14:textId="191508E5"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Pozostałe materiały budowlane powinny spełniać wymagania jakościowe określone Polskimi Normami, aprobatami technicznymi</w:t>
      </w:r>
      <w:r w:rsidR="00047B4D">
        <w:rPr>
          <w:rFonts w:asciiTheme="minorHAnsi" w:hAnsiTheme="minorHAnsi" w:cstheme="minorHAnsi"/>
          <w:sz w:val="18"/>
          <w:szCs w:val="18"/>
        </w:rPr>
        <w:t>.</w:t>
      </w:r>
    </w:p>
    <w:p w14:paraId="33A1AB16" w14:textId="64AFF03D"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b/>
          <w:sz w:val="18"/>
          <w:szCs w:val="18"/>
        </w:rPr>
        <w:t>2.</w:t>
      </w:r>
      <w:r w:rsidR="00307CBD">
        <w:rPr>
          <w:rFonts w:asciiTheme="minorHAnsi" w:eastAsia="Times New Roman" w:hAnsiTheme="minorHAnsi" w:cstheme="minorHAnsi"/>
          <w:b/>
          <w:sz w:val="18"/>
          <w:szCs w:val="18"/>
        </w:rPr>
        <w:t>2</w:t>
      </w:r>
      <w:r w:rsidRPr="000C2F03">
        <w:rPr>
          <w:rFonts w:asciiTheme="minorHAnsi" w:eastAsia="Times New Roman" w:hAnsiTheme="minorHAnsi" w:cstheme="minorHAnsi"/>
          <w:b/>
          <w:sz w:val="18"/>
          <w:szCs w:val="18"/>
        </w:rPr>
        <w:t>.</w:t>
      </w:r>
      <w:r w:rsidRPr="000C2F03">
        <w:rPr>
          <w:rFonts w:asciiTheme="minorHAnsi" w:hAnsiTheme="minorHAnsi" w:cstheme="minorHAnsi"/>
          <w:b/>
          <w:sz w:val="18"/>
          <w:szCs w:val="18"/>
        </w:rPr>
        <w:t xml:space="preserve"> Materiały nie odpowiadające wymaganiom jakościowym </w:t>
      </w:r>
    </w:p>
    <w:p w14:paraId="5C2D42E2"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Materiały nie odpowiadające wymaganiom jakościowym zostaną przez Wykonawcę wywiezione z terenu budowy, bądź złożone w miejscu wskazanym przez Inspektora nadzoru. </w:t>
      </w:r>
    </w:p>
    <w:p w14:paraId="4F6BB46A"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Każdy rodzaj robót, w którym znajdują się nie zbadane i nie zaakceptowane materiały, Wykonawca wykonuje na własne ryzyko, licząc się z jego nieprzyjęciem i niezapłacenie </w:t>
      </w:r>
    </w:p>
    <w:p w14:paraId="71F517F4" w14:textId="041273C1" w:rsidR="009E6AF4" w:rsidRPr="000C2F03" w:rsidRDefault="00307CBD"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t xml:space="preserve">2.3. </w:t>
      </w:r>
      <w:r w:rsidR="009E6AF4" w:rsidRPr="000C2F03">
        <w:rPr>
          <w:rFonts w:asciiTheme="minorHAnsi" w:hAnsiTheme="minorHAnsi" w:cstheme="minorHAnsi"/>
          <w:b/>
          <w:sz w:val="18"/>
          <w:szCs w:val="18"/>
        </w:rPr>
        <w:t>Przechowywanie i składowanie materiałów</w:t>
      </w:r>
      <w:r w:rsidR="009E6AF4" w:rsidRPr="000C2F03">
        <w:rPr>
          <w:rFonts w:asciiTheme="minorHAnsi" w:hAnsiTheme="minorHAnsi" w:cstheme="minorHAnsi"/>
          <w:sz w:val="18"/>
          <w:szCs w:val="18"/>
        </w:rPr>
        <w:t xml:space="preserve"> </w:t>
      </w:r>
    </w:p>
    <w:p w14:paraId="62A4D67D"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zapewni, aby tymczasowo składowane materiały, do czasu gdy będą one potrzebne do robót, były zabezpieczone przed zanieczyszczeniem, zachowały swoją jakość i właściwość do robót i były dostępne do kontroli przez Inspektora nadzoru. </w:t>
      </w:r>
    </w:p>
    <w:p w14:paraId="68C55425"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Miejsca czasowego składowania materiałów będą zlokalizowane w obrębie terenu budowy w miejscach uzgodnionych z Inspektorem nadzoru. </w:t>
      </w:r>
    </w:p>
    <w:p w14:paraId="753A0E5E"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b/>
          <w:sz w:val="18"/>
          <w:szCs w:val="18"/>
        </w:rPr>
        <w:t>2.4.</w:t>
      </w:r>
      <w:r w:rsidRPr="000C2F03">
        <w:rPr>
          <w:rFonts w:asciiTheme="minorHAnsi" w:hAnsiTheme="minorHAnsi" w:cstheme="minorHAnsi"/>
          <w:b/>
          <w:sz w:val="18"/>
          <w:szCs w:val="18"/>
        </w:rPr>
        <w:t xml:space="preserve"> Wariantowe stosowanie materiałów </w:t>
      </w:r>
    </w:p>
    <w:p w14:paraId="4F4620D0"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Jeśli dokumentacja projektowa lub SST przewidują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 </w:t>
      </w:r>
    </w:p>
    <w:p w14:paraId="4259E1E5" w14:textId="77777777" w:rsidR="00307CBD" w:rsidRDefault="00307CBD" w:rsidP="00C431C2">
      <w:pPr>
        <w:ind w:left="142" w:right="251" w:firstLine="0"/>
        <w:jc w:val="both"/>
        <w:rPr>
          <w:rFonts w:asciiTheme="minorHAnsi" w:eastAsia="Times New Roman" w:hAnsiTheme="minorHAnsi" w:cstheme="minorHAnsi"/>
          <w:b/>
          <w:sz w:val="18"/>
          <w:szCs w:val="18"/>
        </w:rPr>
      </w:pPr>
    </w:p>
    <w:p w14:paraId="50659E5C" w14:textId="52EF5342"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eastAsia="Times New Roman" w:hAnsiTheme="minorHAnsi" w:cstheme="minorHAnsi"/>
          <w:b/>
          <w:sz w:val="18"/>
          <w:szCs w:val="18"/>
        </w:rPr>
        <w:t>3.</w:t>
      </w:r>
      <w:r w:rsidRPr="000C2F03">
        <w:rPr>
          <w:rFonts w:asciiTheme="minorHAnsi" w:hAnsiTheme="minorHAnsi" w:cstheme="minorHAnsi"/>
          <w:b/>
          <w:sz w:val="18"/>
          <w:szCs w:val="18"/>
        </w:rPr>
        <w:t xml:space="preserve"> SPRZĘT </w:t>
      </w:r>
    </w:p>
    <w:p w14:paraId="6578FE3F"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programie zapewnienia jakości lub projekcie organizacji robót, zaakceptowanym przez Inspektora nadzoru. </w:t>
      </w:r>
    </w:p>
    <w:p w14:paraId="6DBE9405"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Liczba i wydajność sprzętu będzie gwarantować przeprowadzenie robót, zgodnie z zasadami określonymi w dokumentacji projektowej, SST i wskazaniach Inspektora nadzoru w terminie przewidzianym umową. </w:t>
      </w:r>
    </w:p>
    <w:p w14:paraId="43417B8D"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Sprzęt będący własnością Wykonawcy lub wynajęty do wykonania robót ma być utrzymywany w dobrym stanie i gotowości do pracy. Będzie spełniał normy ochrony środowiska i przepisy dotyczące jego użytkowania. </w:t>
      </w:r>
    </w:p>
    <w:p w14:paraId="422DB441"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Wykonawca dostarczy Inspektorowi nadzoru kopie dokumentów potwierdzających dopuszczenie sprzętu do użytkowania, tam gdzie jest to wymagane przepisami. </w:t>
      </w:r>
    </w:p>
    <w:p w14:paraId="6E68E7E5"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Jeżeli dokumentacja projektowa lub SST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 </w:t>
      </w:r>
    </w:p>
    <w:p w14:paraId="0EE764F0" w14:textId="77777777" w:rsidR="00307CBD" w:rsidRDefault="00307CBD" w:rsidP="00C431C2">
      <w:pPr>
        <w:ind w:left="142" w:right="251" w:firstLine="0"/>
        <w:jc w:val="both"/>
        <w:rPr>
          <w:rFonts w:asciiTheme="minorHAnsi" w:hAnsiTheme="minorHAnsi" w:cstheme="minorHAnsi"/>
          <w:b/>
          <w:sz w:val="18"/>
          <w:szCs w:val="18"/>
        </w:rPr>
      </w:pPr>
    </w:p>
    <w:p w14:paraId="5CEFEAA1" w14:textId="77777777" w:rsidR="00307CBD" w:rsidRDefault="00307CBD" w:rsidP="00C431C2">
      <w:pPr>
        <w:ind w:left="142" w:right="251" w:firstLine="0"/>
        <w:jc w:val="both"/>
        <w:rPr>
          <w:rFonts w:asciiTheme="minorHAnsi" w:hAnsiTheme="minorHAnsi" w:cstheme="minorHAnsi"/>
          <w:b/>
          <w:sz w:val="18"/>
          <w:szCs w:val="18"/>
        </w:rPr>
      </w:pPr>
    </w:p>
    <w:p w14:paraId="50D383DA" w14:textId="77777777" w:rsidR="00E53DBA" w:rsidRDefault="00E53DBA" w:rsidP="00C431C2">
      <w:pPr>
        <w:ind w:left="142" w:right="251" w:firstLine="0"/>
        <w:jc w:val="both"/>
        <w:rPr>
          <w:rFonts w:asciiTheme="minorHAnsi" w:hAnsiTheme="minorHAnsi" w:cstheme="minorHAnsi"/>
          <w:b/>
          <w:sz w:val="18"/>
          <w:szCs w:val="18"/>
        </w:rPr>
      </w:pPr>
    </w:p>
    <w:p w14:paraId="0DED3F4D" w14:textId="676AD8B6" w:rsidR="009E6AF4" w:rsidRPr="000C2F03" w:rsidRDefault="003D61D9"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lastRenderedPageBreak/>
        <w:t>4</w:t>
      </w:r>
      <w:r w:rsidR="00654E10">
        <w:rPr>
          <w:rFonts w:asciiTheme="minorHAnsi" w:hAnsiTheme="minorHAnsi" w:cstheme="minorHAnsi"/>
          <w:b/>
          <w:sz w:val="18"/>
          <w:szCs w:val="18"/>
        </w:rPr>
        <w:t xml:space="preserve">. </w:t>
      </w:r>
      <w:r w:rsidR="009E6AF4" w:rsidRPr="000C2F03">
        <w:rPr>
          <w:rFonts w:asciiTheme="minorHAnsi" w:hAnsiTheme="minorHAnsi" w:cstheme="minorHAnsi"/>
          <w:b/>
          <w:sz w:val="18"/>
          <w:szCs w:val="18"/>
        </w:rPr>
        <w:t xml:space="preserve">WYKONANIE ROBÓT </w:t>
      </w:r>
    </w:p>
    <w:p w14:paraId="69F49310" w14:textId="2F94004C" w:rsidR="009E6AF4" w:rsidRPr="000C2F03" w:rsidRDefault="003D61D9" w:rsidP="00C431C2">
      <w:pPr>
        <w:ind w:left="142" w:right="251" w:firstLine="0"/>
        <w:jc w:val="both"/>
        <w:rPr>
          <w:rFonts w:asciiTheme="minorHAnsi" w:hAnsiTheme="minorHAnsi" w:cstheme="minorHAnsi"/>
          <w:sz w:val="18"/>
          <w:szCs w:val="18"/>
        </w:rPr>
      </w:pPr>
      <w:r>
        <w:rPr>
          <w:rFonts w:asciiTheme="minorHAnsi" w:eastAsia="Times New Roman" w:hAnsiTheme="minorHAnsi" w:cstheme="minorHAnsi"/>
          <w:b/>
          <w:sz w:val="18"/>
          <w:szCs w:val="18"/>
        </w:rPr>
        <w:t>4</w:t>
      </w:r>
      <w:r w:rsidR="009E6AF4" w:rsidRPr="000C2F03">
        <w:rPr>
          <w:rFonts w:asciiTheme="minorHAnsi" w:eastAsia="Times New Roman" w:hAnsiTheme="minorHAnsi" w:cstheme="minorHAnsi"/>
          <w:b/>
          <w:sz w:val="18"/>
          <w:szCs w:val="18"/>
        </w:rPr>
        <w:t>.</w:t>
      </w:r>
      <w:r w:rsidR="00307CBD">
        <w:rPr>
          <w:rFonts w:asciiTheme="minorHAnsi" w:eastAsia="Times New Roman" w:hAnsiTheme="minorHAnsi" w:cstheme="minorHAnsi"/>
          <w:b/>
          <w:sz w:val="18"/>
          <w:szCs w:val="18"/>
        </w:rPr>
        <w:t>1</w:t>
      </w:r>
      <w:r w:rsidR="009E6AF4" w:rsidRPr="000C2F03">
        <w:rPr>
          <w:rFonts w:asciiTheme="minorHAnsi" w:eastAsia="Times New Roman" w:hAnsiTheme="minorHAnsi" w:cstheme="minorHAnsi"/>
          <w:b/>
          <w:sz w:val="18"/>
          <w:szCs w:val="18"/>
        </w:rPr>
        <w:t>.</w:t>
      </w:r>
      <w:r w:rsidR="009E6AF4" w:rsidRPr="000C2F03">
        <w:rPr>
          <w:rFonts w:asciiTheme="minorHAnsi" w:hAnsiTheme="minorHAnsi" w:cstheme="minorHAnsi"/>
          <w:b/>
          <w:sz w:val="18"/>
          <w:szCs w:val="18"/>
        </w:rPr>
        <w:t xml:space="preserve"> Wykonawca jest odpowiedzialny za prowadzenie robót zgodnie z umową lub kontraktem oraz za jakość zastosowanych materiałów i wykonywanych robót, za ich zgodność z </w:t>
      </w:r>
      <w:r w:rsidR="00E53DBA">
        <w:rPr>
          <w:rFonts w:asciiTheme="minorHAnsi" w:hAnsiTheme="minorHAnsi" w:cstheme="minorHAnsi"/>
          <w:b/>
          <w:sz w:val="18"/>
          <w:szCs w:val="18"/>
        </w:rPr>
        <w:t>OPISEM PRZEDMIOTU ZAMÓWIENIA</w:t>
      </w:r>
      <w:r w:rsidR="00307CBD">
        <w:rPr>
          <w:rFonts w:asciiTheme="minorHAnsi" w:hAnsiTheme="minorHAnsi" w:cstheme="minorHAnsi"/>
          <w:b/>
          <w:sz w:val="18"/>
          <w:szCs w:val="18"/>
        </w:rPr>
        <w:t xml:space="preserve"> </w:t>
      </w:r>
      <w:r w:rsidR="009E6AF4" w:rsidRPr="000C2F03">
        <w:rPr>
          <w:rFonts w:asciiTheme="minorHAnsi" w:hAnsiTheme="minorHAnsi" w:cstheme="minorHAnsi"/>
          <w:b/>
          <w:sz w:val="18"/>
          <w:szCs w:val="18"/>
        </w:rPr>
        <w:t xml:space="preserve">oraz poleceniami Inspektora nadzoru. </w:t>
      </w:r>
    </w:p>
    <w:p w14:paraId="6B67F5B0"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Polecenia Inspektora nadzoru dotyczące realizacji robót będą wykonywane przez Wykonawcę nie później niż w czasie przez niego wyznaczonym, pod groźbą wstrzymania robót. Skutki finansowe z tytułu wstrzymania robót w takiej sytuacji ponosi Wykonawca. </w:t>
      </w:r>
    </w:p>
    <w:p w14:paraId="7EC67771" w14:textId="38F02C71" w:rsidR="009E6AF4" w:rsidRPr="000C2F03" w:rsidRDefault="003D61D9" w:rsidP="003D61D9">
      <w:pPr>
        <w:ind w:left="0" w:right="251" w:firstLine="0"/>
        <w:jc w:val="both"/>
        <w:rPr>
          <w:rFonts w:asciiTheme="minorHAnsi" w:hAnsiTheme="minorHAnsi" w:cstheme="minorHAnsi"/>
          <w:sz w:val="18"/>
          <w:szCs w:val="18"/>
        </w:rPr>
      </w:pPr>
      <w:r>
        <w:rPr>
          <w:rFonts w:asciiTheme="minorHAnsi" w:hAnsiTheme="minorHAnsi" w:cstheme="minorHAnsi"/>
          <w:b/>
          <w:sz w:val="18"/>
          <w:szCs w:val="18"/>
        </w:rPr>
        <w:t xml:space="preserve">    </w:t>
      </w:r>
      <w:r>
        <w:rPr>
          <w:rFonts w:asciiTheme="minorHAnsi" w:eastAsia="Times New Roman" w:hAnsiTheme="minorHAnsi" w:cstheme="minorHAnsi"/>
          <w:b/>
          <w:sz w:val="18"/>
          <w:szCs w:val="18"/>
        </w:rPr>
        <w:t>4,2</w:t>
      </w:r>
      <w:r w:rsidR="009E6AF4" w:rsidRPr="000C2F03">
        <w:rPr>
          <w:rFonts w:asciiTheme="minorHAnsi" w:eastAsia="Times New Roman" w:hAnsiTheme="minorHAnsi" w:cstheme="minorHAnsi"/>
          <w:b/>
          <w:sz w:val="18"/>
          <w:szCs w:val="18"/>
        </w:rPr>
        <w:t>.</w:t>
      </w:r>
      <w:r w:rsidR="009E6AF4" w:rsidRPr="000C2F03">
        <w:rPr>
          <w:rFonts w:asciiTheme="minorHAnsi" w:hAnsiTheme="minorHAnsi" w:cstheme="minorHAnsi"/>
          <w:b/>
          <w:sz w:val="18"/>
          <w:szCs w:val="18"/>
        </w:rPr>
        <w:t xml:space="preserve"> Certyfikaty i deklaracje </w:t>
      </w:r>
    </w:p>
    <w:p w14:paraId="1EE11580"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Inspektor nadzoru może dopuścić do użycia tylko te wyroby i materiały, które: </w:t>
      </w:r>
    </w:p>
    <w:p w14:paraId="3C029542"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posiadają certyfikat na znak bezpieczeństwa wykazujący, że zapewniono zgodność z kryteriami technicznymi określonymi na podstawie Polskich Norm, aprobat technicznych oraz właściwych przepisów i informacji o ich istnieniu zgodnie z rozporządzeniem MSWiA z 1998 r. (Dz. U. 99/98),, </w:t>
      </w:r>
    </w:p>
    <w:p w14:paraId="4A24E2F0"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posiadają deklarację zgodności lub certyfikat zgodności z: </w:t>
      </w:r>
    </w:p>
    <w:p w14:paraId="0422E27D"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Polską Normą lub </w:t>
      </w:r>
    </w:p>
    <w:p w14:paraId="49578BF5" w14:textId="70E5BA2C" w:rsidR="009E6AF4" w:rsidRPr="000C2F03" w:rsidRDefault="009E6AF4" w:rsidP="003D61D9">
      <w:pPr>
        <w:ind w:left="860" w:right="251" w:firstLine="0"/>
        <w:jc w:val="both"/>
        <w:rPr>
          <w:rFonts w:asciiTheme="minorHAnsi" w:hAnsiTheme="minorHAnsi" w:cstheme="minorHAnsi"/>
          <w:sz w:val="18"/>
          <w:szCs w:val="18"/>
        </w:rPr>
      </w:pPr>
      <w:r w:rsidRPr="000C2F03">
        <w:rPr>
          <w:rFonts w:asciiTheme="minorHAnsi" w:hAnsiTheme="minorHAnsi" w:cstheme="minorHAnsi"/>
          <w:sz w:val="18"/>
          <w:szCs w:val="18"/>
        </w:rPr>
        <w:t>aprobatą techniczną, w przypadku wyrobów, dla których nie ustanowiono Polskiej Normy, jeżeli nie są objęte certyfikacją</w:t>
      </w:r>
      <w:r w:rsidR="00307CBD">
        <w:rPr>
          <w:rFonts w:asciiTheme="minorHAnsi" w:hAnsiTheme="minorHAnsi" w:cstheme="minorHAnsi"/>
          <w:sz w:val="18"/>
          <w:szCs w:val="18"/>
        </w:rPr>
        <w:t xml:space="preserve"> </w:t>
      </w:r>
      <w:r w:rsidRPr="000C2F03">
        <w:rPr>
          <w:rFonts w:asciiTheme="minorHAnsi" w:hAnsiTheme="minorHAnsi" w:cstheme="minorHAnsi"/>
          <w:sz w:val="18"/>
          <w:szCs w:val="18"/>
        </w:rPr>
        <w:t xml:space="preserve">określoną w pkt. 1 i które spełniają wymogi SST. </w:t>
      </w:r>
    </w:p>
    <w:p w14:paraId="3EA118D6"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znajdują się w wykazie wyrobów, o którym mowa w rozporządzeniu MSWiA z 1998 r. (Dz. U. 98/99). </w:t>
      </w:r>
    </w:p>
    <w:p w14:paraId="4542939F"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 przypadku materiałów, dla których ww. dokumenty są wymagane przez SST, każda ich partia dostarczona do robót będzie posiadać te dokumenty, określające w sposób jedno-znaczny jej cechy. </w:t>
      </w:r>
    </w:p>
    <w:p w14:paraId="26261859" w14:textId="12DA4852" w:rsidR="009E6AF4" w:rsidRPr="000C2F03" w:rsidRDefault="009E6AF4" w:rsidP="00265A3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Jakiekolwiek materiały, które nie spełniają tych wymagań będą odrzucone.</w:t>
      </w:r>
    </w:p>
    <w:p w14:paraId="09E027D3" w14:textId="77777777" w:rsidR="00307CBD" w:rsidRDefault="00307CBD" w:rsidP="00C431C2">
      <w:pPr>
        <w:ind w:left="142" w:right="251" w:firstLine="0"/>
        <w:jc w:val="both"/>
        <w:rPr>
          <w:rFonts w:asciiTheme="minorHAnsi" w:hAnsiTheme="minorHAnsi" w:cstheme="minorHAnsi"/>
          <w:b/>
          <w:sz w:val="18"/>
          <w:szCs w:val="18"/>
        </w:rPr>
      </w:pPr>
    </w:p>
    <w:p w14:paraId="63FBA1C6" w14:textId="68E77258" w:rsidR="009E6AF4" w:rsidRPr="000C2F03" w:rsidRDefault="009E6AF4" w:rsidP="00C431C2">
      <w:pPr>
        <w:ind w:left="142" w:right="251" w:firstLine="0"/>
        <w:jc w:val="both"/>
        <w:rPr>
          <w:rFonts w:asciiTheme="minorHAnsi" w:hAnsiTheme="minorHAnsi" w:cstheme="minorHAnsi"/>
          <w:sz w:val="18"/>
          <w:szCs w:val="18"/>
        </w:rPr>
      </w:pPr>
    </w:p>
    <w:p w14:paraId="477A028B" w14:textId="2CCA46EE" w:rsidR="009E6AF4" w:rsidRPr="000C2F03" w:rsidRDefault="003D61D9"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t>5</w:t>
      </w:r>
      <w:r w:rsidR="00654E10">
        <w:rPr>
          <w:rFonts w:asciiTheme="minorHAnsi" w:hAnsiTheme="minorHAnsi" w:cstheme="minorHAnsi"/>
          <w:b/>
          <w:sz w:val="18"/>
          <w:szCs w:val="18"/>
        </w:rPr>
        <w:t xml:space="preserve">. </w:t>
      </w:r>
      <w:r w:rsidR="009E6AF4" w:rsidRPr="000C2F03">
        <w:rPr>
          <w:rFonts w:asciiTheme="minorHAnsi" w:hAnsiTheme="minorHAnsi" w:cstheme="minorHAnsi"/>
          <w:b/>
          <w:sz w:val="18"/>
          <w:szCs w:val="18"/>
        </w:rPr>
        <w:t xml:space="preserve">ODBIÓR ROBÓT </w:t>
      </w:r>
    </w:p>
    <w:p w14:paraId="48C5BEC7" w14:textId="224C201B" w:rsidR="009E6AF4" w:rsidRPr="000C2F03" w:rsidRDefault="003D61D9" w:rsidP="00C431C2">
      <w:pPr>
        <w:ind w:left="142" w:right="251" w:firstLine="0"/>
        <w:jc w:val="both"/>
        <w:rPr>
          <w:rFonts w:asciiTheme="minorHAnsi" w:hAnsiTheme="minorHAnsi" w:cstheme="minorHAnsi"/>
          <w:sz w:val="18"/>
          <w:szCs w:val="18"/>
        </w:rPr>
      </w:pPr>
      <w:r>
        <w:rPr>
          <w:rFonts w:asciiTheme="minorHAnsi" w:eastAsia="Times New Roman" w:hAnsiTheme="minorHAnsi" w:cstheme="minorHAnsi"/>
          <w:b/>
          <w:sz w:val="18"/>
          <w:szCs w:val="18"/>
        </w:rPr>
        <w:t>5.1</w:t>
      </w:r>
      <w:r w:rsidR="009E6AF4" w:rsidRPr="000C2F03">
        <w:rPr>
          <w:rFonts w:asciiTheme="minorHAnsi" w:eastAsia="Times New Roman" w:hAnsiTheme="minorHAnsi" w:cstheme="minorHAnsi"/>
          <w:b/>
          <w:sz w:val="18"/>
          <w:szCs w:val="18"/>
        </w:rPr>
        <w:t>.</w:t>
      </w:r>
      <w:r w:rsidR="009E6AF4" w:rsidRPr="000C2F03">
        <w:rPr>
          <w:rFonts w:asciiTheme="minorHAnsi" w:hAnsiTheme="minorHAnsi" w:cstheme="minorHAnsi"/>
          <w:b/>
          <w:sz w:val="18"/>
          <w:szCs w:val="18"/>
        </w:rPr>
        <w:t xml:space="preserve"> Odbiór ostateczny (końcowy) </w:t>
      </w:r>
    </w:p>
    <w:p w14:paraId="6534AFBB" w14:textId="4ED68E01"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Zasady odbioru ostatecznego robót </w:t>
      </w:r>
    </w:p>
    <w:p w14:paraId="3146982A" w14:textId="5BF367D1"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Odbiór ostateczny polega na finalnej ocenie rzeczywistego wykonania robót w odniesieniu do zakresu (ilości) oraz jakości.  Całkowite zakończenie robót oraz gotowość do odbioru ostatecznego będzie stwierdzona przez Wykonawcę </w:t>
      </w:r>
      <w:r w:rsidR="003D61D9">
        <w:rPr>
          <w:rFonts w:asciiTheme="minorHAnsi" w:hAnsiTheme="minorHAnsi" w:cstheme="minorHAnsi"/>
          <w:sz w:val="18"/>
          <w:szCs w:val="18"/>
        </w:rPr>
        <w:t>na piśmie.</w:t>
      </w:r>
    </w:p>
    <w:p w14:paraId="7C484711" w14:textId="08D53710"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Odbiór ostateczny robót nastąpi w terminie ustalonym w dokumentach umowy, licząc od dnia potwierdzenia przez Inspektora nadzoru zakończenia robót i przyjęcia dokumentów, o których mowa w punkcie 8.</w:t>
      </w:r>
      <w:r w:rsidR="00307CBD">
        <w:rPr>
          <w:rFonts w:asciiTheme="minorHAnsi" w:hAnsiTheme="minorHAnsi" w:cstheme="minorHAnsi"/>
          <w:sz w:val="18"/>
          <w:szCs w:val="18"/>
        </w:rPr>
        <w:t>2</w:t>
      </w:r>
      <w:r w:rsidRPr="000C2F03">
        <w:rPr>
          <w:rFonts w:asciiTheme="minorHAnsi" w:hAnsiTheme="minorHAnsi" w:cstheme="minorHAnsi"/>
          <w:sz w:val="18"/>
          <w:szCs w:val="18"/>
        </w:rPr>
        <w:t xml:space="preserve">.2. </w:t>
      </w:r>
    </w:p>
    <w:p w14:paraId="7BDB3FC6" w14:textId="168DF5FC" w:rsidR="003D61D9" w:rsidRPr="000C2F03" w:rsidRDefault="009E6AF4" w:rsidP="003D61D9">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Odbioru ostatecznego robót dokona komisja wyznaczona przez Zamawiającego w obecności Inspektora nadzoru i Wykonawcy. Komisja odbierająca roboty dokona ich oceny</w:t>
      </w:r>
      <w:r w:rsidR="003D61D9">
        <w:rPr>
          <w:rFonts w:asciiTheme="minorHAnsi" w:hAnsiTheme="minorHAnsi" w:cstheme="minorHAnsi"/>
          <w:sz w:val="18"/>
          <w:szCs w:val="18"/>
        </w:rPr>
        <w:t>.</w:t>
      </w:r>
    </w:p>
    <w:p w14:paraId="0681B6F5" w14:textId="23E2A5C1"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p>
    <w:p w14:paraId="3954815D" w14:textId="7450689B" w:rsidR="009E6AF4" w:rsidRPr="000C2F03" w:rsidRDefault="003D61D9" w:rsidP="00C431C2">
      <w:pPr>
        <w:ind w:left="142" w:right="251" w:firstLine="0"/>
        <w:jc w:val="both"/>
        <w:rPr>
          <w:rFonts w:asciiTheme="minorHAnsi" w:hAnsiTheme="minorHAnsi" w:cstheme="minorHAnsi"/>
          <w:sz w:val="18"/>
          <w:szCs w:val="18"/>
        </w:rPr>
      </w:pPr>
      <w:r>
        <w:rPr>
          <w:rFonts w:asciiTheme="minorHAnsi" w:eastAsia="Times New Roman" w:hAnsiTheme="minorHAnsi" w:cstheme="minorHAnsi"/>
          <w:b/>
          <w:sz w:val="18"/>
          <w:szCs w:val="18"/>
        </w:rPr>
        <w:t>5</w:t>
      </w:r>
      <w:r w:rsidR="009E6AF4" w:rsidRPr="000C2F03">
        <w:rPr>
          <w:rFonts w:asciiTheme="minorHAnsi" w:eastAsia="Times New Roman" w:hAnsiTheme="minorHAnsi" w:cstheme="minorHAnsi"/>
          <w:b/>
          <w:sz w:val="18"/>
          <w:szCs w:val="18"/>
        </w:rPr>
        <w:t>.</w:t>
      </w:r>
      <w:r>
        <w:rPr>
          <w:rFonts w:asciiTheme="minorHAnsi" w:eastAsia="Times New Roman" w:hAnsiTheme="minorHAnsi" w:cstheme="minorHAnsi"/>
          <w:b/>
          <w:sz w:val="18"/>
          <w:szCs w:val="18"/>
        </w:rPr>
        <w:t>2</w:t>
      </w:r>
      <w:r w:rsidR="009E6AF4" w:rsidRPr="000C2F03">
        <w:rPr>
          <w:rFonts w:asciiTheme="minorHAnsi" w:eastAsia="Times New Roman" w:hAnsiTheme="minorHAnsi" w:cstheme="minorHAnsi"/>
          <w:b/>
          <w:sz w:val="18"/>
          <w:szCs w:val="18"/>
        </w:rPr>
        <w:t>.</w:t>
      </w:r>
      <w:r w:rsidR="009E6AF4" w:rsidRPr="000C2F03">
        <w:rPr>
          <w:rFonts w:asciiTheme="minorHAnsi" w:hAnsiTheme="minorHAnsi" w:cstheme="minorHAnsi"/>
          <w:b/>
          <w:sz w:val="18"/>
          <w:szCs w:val="18"/>
        </w:rPr>
        <w:t xml:space="preserve"> Odbiór pogwarancyjny</w:t>
      </w:r>
      <w:r w:rsidR="00B2197F">
        <w:rPr>
          <w:rFonts w:asciiTheme="minorHAnsi" w:hAnsiTheme="minorHAnsi" w:cstheme="minorHAnsi"/>
          <w:b/>
          <w:sz w:val="18"/>
          <w:szCs w:val="18"/>
        </w:rPr>
        <w:t xml:space="preserve"> </w:t>
      </w:r>
      <w:r w:rsidR="009E6AF4" w:rsidRPr="000C2F03">
        <w:rPr>
          <w:rFonts w:asciiTheme="minorHAnsi" w:hAnsiTheme="minorHAnsi" w:cstheme="minorHAnsi"/>
          <w:b/>
          <w:sz w:val="18"/>
          <w:szCs w:val="18"/>
        </w:rPr>
        <w:t xml:space="preserve">po upływie okresu rękojmi i gwarancji </w:t>
      </w:r>
    </w:p>
    <w:p w14:paraId="79F394A3"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Odbiór pogwarancyjny po upływie okresu rękojmi i gwarancji polega na ocenie wykonanych robót związanych z usunięciem wad, które ujawnią się w okresie rękojmi i gwarancji. </w:t>
      </w:r>
    </w:p>
    <w:p w14:paraId="109A38D7" w14:textId="4366DFC1"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Odbiór po upływie okresu rękojmi i gwarancji pogwarancyjny będzie dokonany na podstawie oceny wizualnej obiektu  </w:t>
      </w:r>
      <w:r w:rsidR="00600F0D">
        <w:rPr>
          <w:rFonts w:asciiTheme="minorHAnsi" w:hAnsiTheme="minorHAnsi" w:cstheme="minorHAnsi"/>
          <w:sz w:val="18"/>
          <w:szCs w:val="18"/>
        </w:rPr>
        <w:t xml:space="preserve">                                                  </w:t>
      </w:r>
      <w:r w:rsidRPr="000C2F03">
        <w:rPr>
          <w:rFonts w:asciiTheme="minorHAnsi" w:hAnsiTheme="minorHAnsi" w:cstheme="minorHAnsi"/>
          <w:sz w:val="18"/>
          <w:szCs w:val="18"/>
        </w:rPr>
        <w:t>z uwzględnieniem zasad opisanych w punkcie 8.</w:t>
      </w:r>
      <w:r w:rsidR="00307CBD">
        <w:rPr>
          <w:rFonts w:asciiTheme="minorHAnsi" w:hAnsiTheme="minorHAnsi" w:cstheme="minorHAnsi"/>
          <w:sz w:val="18"/>
          <w:szCs w:val="18"/>
        </w:rPr>
        <w:t>2</w:t>
      </w:r>
      <w:r w:rsidRPr="000C2F03">
        <w:rPr>
          <w:rFonts w:asciiTheme="minorHAnsi" w:hAnsiTheme="minorHAnsi" w:cstheme="minorHAnsi"/>
          <w:sz w:val="18"/>
          <w:szCs w:val="18"/>
        </w:rPr>
        <w:t xml:space="preserve">. „Odbiór ostateczny robót(końcowy) robót”. </w:t>
      </w:r>
    </w:p>
    <w:p w14:paraId="42E61656" w14:textId="3F67BE8C" w:rsidR="009E6AF4" w:rsidRPr="000C2F03" w:rsidRDefault="009E6AF4" w:rsidP="00C431C2">
      <w:pPr>
        <w:ind w:left="142" w:right="251" w:firstLine="0"/>
        <w:jc w:val="both"/>
        <w:rPr>
          <w:rFonts w:asciiTheme="minorHAnsi" w:hAnsiTheme="minorHAnsi" w:cstheme="minorHAnsi"/>
          <w:sz w:val="18"/>
          <w:szCs w:val="18"/>
        </w:rPr>
      </w:pPr>
    </w:p>
    <w:p w14:paraId="0FF3C354" w14:textId="0813F064" w:rsidR="009E6AF4" w:rsidRPr="000C2F03" w:rsidRDefault="003D61D9"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t>6</w:t>
      </w:r>
      <w:r w:rsidR="00654E10">
        <w:rPr>
          <w:rFonts w:asciiTheme="minorHAnsi" w:hAnsiTheme="minorHAnsi" w:cstheme="minorHAnsi"/>
          <w:b/>
          <w:sz w:val="18"/>
          <w:szCs w:val="18"/>
        </w:rPr>
        <w:t xml:space="preserve">. </w:t>
      </w:r>
      <w:r w:rsidR="009E6AF4" w:rsidRPr="000C2F03">
        <w:rPr>
          <w:rFonts w:asciiTheme="minorHAnsi" w:hAnsiTheme="minorHAnsi" w:cstheme="minorHAnsi"/>
          <w:b/>
          <w:sz w:val="18"/>
          <w:szCs w:val="18"/>
        </w:rPr>
        <w:t xml:space="preserve">PRZEPISY ZWIĄZANE </w:t>
      </w:r>
    </w:p>
    <w:p w14:paraId="15991814"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Ustawy </w:t>
      </w:r>
    </w:p>
    <w:p w14:paraId="2D3D7156"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Ustawa z dnia 7 lipca 1994 r. – Prawo budowlane (jednolity tekst Dz. U. z 2003 r. Nr 207, poz. 2016 z </w:t>
      </w:r>
      <w:proofErr w:type="spellStart"/>
      <w:r w:rsidRPr="000C2F03">
        <w:rPr>
          <w:rFonts w:asciiTheme="minorHAnsi" w:hAnsiTheme="minorHAnsi" w:cstheme="minorHAnsi"/>
          <w:sz w:val="18"/>
          <w:szCs w:val="18"/>
        </w:rPr>
        <w:t>późn</w:t>
      </w:r>
      <w:proofErr w:type="spellEnd"/>
      <w:r w:rsidRPr="000C2F03">
        <w:rPr>
          <w:rFonts w:asciiTheme="minorHAnsi" w:hAnsiTheme="minorHAnsi" w:cstheme="minorHAnsi"/>
          <w:sz w:val="18"/>
          <w:szCs w:val="18"/>
        </w:rPr>
        <w:t xml:space="preserve">. zm.). </w:t>
      </w:r>
    </w:p>
    <w:p w14:paraId="2931C151"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Ustawa z dnia 29 stycznia 2004 r. – Prawo zamówień publicznych (Dz. U. Nr 19, poz. 177). </w:t>
      </w:r>
    </w:p>
    <w:p w14:paraId="74D2086E"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Ustawa z dnia 16 kwietnia 2004 r. – o wyborach budowlanych (Dz. U. Nr 92, poz. 881). </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Ustawa z dnia 24 sierpnia 1991 r. – o ochronie przeciwpożarowej (jednolity tekst Dz. U. z 2002 r. Nr 147, poz. </w:t>
      </w:r>
    </w:p>
    <w:p w14:paraId="389A5328"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1229). </w:t>
      </w:r>
    </w:p>
    <w:p w14:paraId="1374EE4A"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Ustawa z dnia 21 grudnia 20004 r. – o dozorze technicznym (Dz. U. Nr 122, poz. 1321 z </w:t>
      </w:r>
      <w:proofErr w:type="spellStart"/>
      <w:r w:rsidRPr="000C2F03">
        <w:rPr>
          <w:rFonts w:asciiTheme="minorHAnsi" w:hAnsiTheme="minorHAnsi" w:cstheme="minorHAnsi"/>
          <w:sz w:val="18"/>
          <w:szCs w:val="18"/>
        </w:rPr>
        <w:t>późn</w:t>
      </w:r>
      <w:proofErr w:type="spellEnd"/>
      <w:r w:rsidRPr="000C2F03">
        <w:rPr>
          <w:rFonts w:asciiTheme="minorHAnsi" w:hAnsiTheme="minorHAnsi" w:cstheme="minorHAnsi"/>
          <w:sz w:val="18"/>
          <w:szCs w:val="18"/>
        </w:rPr>
        <w:t xml:space="preserve">. zm.). </w:t>
      </w:r>
    </w:p>
    <w:p w14:paraId="07E64EAC"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Ustawa z dnia 27 kwietnia 2001 r. – Prawo ochrony środowiska (Dz. U. Nr 62, poz. 627 z </w:t>
      </w:r>
      <w:proofErr w:type="spellStart"/>
      <w:r w:rsidRPr="000C2F03">
        <w:rPr>
          <w:rFonts w:asciiTheme="minorHAnsi" w:hAnsiTheme="minorHAnsi" w:cstheme="minorHAnsi"/>
          <w:sz w:val="18"/>
          <w:szCs w:val="18"/>
        </w:rPr>
        <w:t>późn</w:t>
      </w:r>
      <w:proofErr w:type="spellEnd"/>
      <w:r w:rsidRPr="000C2F03">
        <w:rPr>
          <w:rFonts w:asciiTheme="minorHAnsi" w:hAnsiTheme="minorHAnsi" w:cstheme="minorHAnsi"/>
          <w:sz w:val="18"/>
          <w:szCs w:val="18"/>
        </w:rPr>
        <w:t xml:space="preserve">. zm.). </w:t>
      </w:r>
    </w:p>
    <w:p w14:paraId="2964E265"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Ustawa z dnia 21 marca 1985 r. – o drogach publicznych (jednolity tekst Dz. U. z 2004 r. Nr 204, poz. 2086). </w:t>
      </w:r>
    </w:p>
    <w:p w14:paraId="1E4E023A"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Rozporządzenia </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Rozporządzenie Ministra Infrastruktury z dnia 2 grudnia 2002 r. – w sprawie systemów oceny zgodności wyrobów budowlanych oraz sposobu ich oznaczania znakowaniem CE (Dz. U. Nr 209, poz. 1779). </w:t>
      </w:r>
    </w:p>
    <w:p w14:paraId="31B83420"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Rozporządzenie Ministra Infrastruktury z dnia 2 grudnia 2002 r. – w sprawie określenia polskich jednostek organizacyjnych upoważnionych do wydawania europejskich aprobat technicznych, zakresu i formy aprobat oraz trybu ich udzielania, uchylania lub zmiany (Dz. U. Nr 209, poz. 1780). </w:t>
      </w:r>
    </w:p>
    <w:p w14:paraId="02B48D4A"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lastRenderedPageBreak/>
        <w:t xml:space="preserve">Rozporządzenie Ministra Pracy i Polityki Społecznej z dnia 26 września 1997 r. – w sprawie ogólnych przepisów bezpieczeństwa i higieny pracy (Dz. U. Nr 169, poz. 1650). </w:t>
      </w:r>
      <w:r w:rsidRPr="000C2F03">
        <w:rPr>
          <w:rFonts w:asciiTheme="minorHAnsi" w:eastAsia="Times New Roman" w:hAnsiTheme="minorHAnsi" w:cstheme="minorHAnsi"/>
          <w:sz w:val="18"/>
          <w:szCs w:val="18"/>
        </w:rPr>
        <w:t>–</w:t>
      </w:r>
      <w:r w:rsidRPr="000C2F03">
        <w:rPr>
          <w:rFonts w:asciiTheme="minorHAnsi" w:hAnsiTheme="minorHAnsi" w:cstheme="minorHAnsi"/>
          <w:sz w:val="18"/>
          <w:szCs w:val="18"/>
        </w:rPr>
        <w:t xml:space="preserve"> Rozporządzenie Ministra Infrastruktury z dnia 6 lutego 2003 r. – w sprawie bezpieczeństwa i higieny pracy podczas wykonywania robót budowlanych (Dz. U. Nr 47, poz. 401). </w:t>
      </w:r>
    </w:p>
    <w:p w14:paraId="639D054E"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Rozporządzenie Ministra Infrastruktury z dnia 23 czerwca 2003 r. – w sprawie informacji dotyczącej bezpieczeństwa i ochrony zdrowia oraz planu bezpieczeństwa i ochrony zdrowia (Dz. U. Nr 120, poz. 1126). </w:t>
      </w:r>
    </w:p>
    <w:p w14:paraId="19E16EBC"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Rozporządzenie Ministra Infrastruktury z dnia 2 września 2004 r. – w sprawie szczegółowego zakresu i formy dokumentacji projektowej, specyfikacji technicznych wykonania i odbioru robót budowlanych oraz programu funkcjonalno-użytkowego (Dz. U. Nr 202, poz. 2072). </w:t>
      </w:r>
    </w:p>
    <w:p w14:paraId="7861F444" w14:textId="77777777" w:rsidR="009E6AF4"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Rozporządzenie Ministra Infrastruktury z dnia 11 sierpnia 2004 r. – w sprawie sposobów deklarowania wyrobów budowlanych oraz sposobu znakowania ich znakiem budowlanym (Dz. U. Nr 198, poz. 2041). </w:t>
      </w:r>
    </w:p>
    <w:p w14:paraId="60E4C9F7" w14:textId="77777777" w:rsidR="00AA2241" w:rsidRPr="000C2F03" w:rsidRDefault="009E6AF4"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r w:rsidRPr="000C2F03">
        <w:rPr>
          <w:rFonts w:asciiTheme="minorHAnsi" w:hAnsiTheme="minorHAnsi" w:cstheme="minorHAnsi"/>
          <w:sz w:val="18"/>
          <w:szCs w:val="18"/>
        </w:rPr>
        <w:tab/>
        <w:t xml:space="preserve"> </w:t>
      </w:r>
    </w:p>
    <w:p w14:paraId="57A17ADD" w14:textId="4D181D5C"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br w:type="page"/>
      </w:r>
    </w:p>
    <w:p w14:paraId="228A7143" w14:textId="77777777" w:rsidR="00134B2D" w:rsidRDefault="001417E1" w:rsidP="00C431C2">
      <w:pPr>
        <w:pStyle w:val="Nagwek1"/>
      </w:pPr>
      <w:bookmarkStart w:id="3" w:name="_Toc93325044"/>
      <w:r w:rsidRPr="00C431C2">
        <w:rPr>
          <w:rFonts w:asciiTheme="minorHAnsi" w:hAnsiTheme="minorHAnsi" w:cstheme="minorHAnsi"/>
          <w:szCs w:val="24"/>
        </w:rPr>
        <w:lastRenderedPageBreak/>
        <w:t>II. ROBOTY PRZYGOTOWAWCZE, ROZBIÓRKOWE I DEMONTAŻOWE</w:t>
      </w:r>
      <w:r w:rsidR="00134B2D">
        <w:t xml:space="preserve">, </w:t>
      </w:r>
      <w:r w:rsidR="00134B2D" w:rsidRPr="0074144F">
        <w:rPr>
          <w:rFonts w:asciiTheme="minorHAnsi" w:hAnsiTheme="minorHAnsi" w:cstheme="minorHAnsi"/>
        </w:rPr>
        <w:t>REMONTOWE</w:t>
      </w:r>
      <w:r w:rsidR="00134B2D">
        <w:t xml:space="preserve"> </w:t>
      </w:r>
    </w:p>
    <w:p w14:paraId="68F3506A" w14:textId="3427D36F" w:rsidR="00AA2241" w:rsidRDefault="008A0C50" w:rsidP="00C431C2">
      <w:pPr>
        <w:pStyle w:val="Nagwek1"/>
        <w:rPr>
          <w:rFonts w:asciiTheme="minorHAnsi" w:hAnsiTheme="minorHAnsi" w:cstheme="minorHAnsi"/>
          <w:szCs w:val="24"/>
          <w:vertAlign w:val="subscript"/>
        </w:rPr>
      </w:pPr>
      <w:bookmarkStart w:id="4" w:name="_Hlk129605022"/>
      <w:r w:rsidRPr="008A0C50">
        <w:rPr>
          <w:rFonts w:asciiTheme="minorHAnsi" w:hAnsiTheme="minorHAnsi" w:cstheme="minorHAnsi"/>
          <w:szCs w:val="24"/>
        </w:rPr>
        <w:t>CPV:45100000-8</w:t>
      </w:r>
      <w:bookmarkEnd w:id="3"/>
      <w:r>
        <w:rPr>
          <w:rFonts w:asciiTheme="minorHAnsi" w:hAnsiTheme="minorHAnsi" w:cstheme="minorHAnsi"/>
          <w:szCs w:val="24"/>
        </w:rPr>
        <w:t xml:space="preserve"> </w:t>
      </w:r>
      <w:r w:rsidR="001417E1" w:rsidRPr="00C431C2">
        <w:rPr>
          <w:rFonts w:asciiTheme="minorHAnsi" w:hAnsiTheme="minorHAnsi" w:cstheme="minorHAnsi"/>
          <w:szCs w:val="24"/>
          <w:vertAlign w:val="subscript"/>
        </w:rPr>
        <w:t xml:space="preserve"> </w:t>
      </w:r>
    </w:p>
    <w:p w14:paraId="4D66F86B" w14:textId="4F290752" w:rsidR="00134B2D" w:rsidRPr="00134B2D" w:rsidRDefault="00134B2D" w:rsidP="00134B2D">
      <w:pPr>
        <w:pStyle w:val="Nagwek1"/>
        <w:rPr>
          <w:rFonts w:asciiTheme="minorHAnsi" w:hAnsiTheme="minorHAnsi" w:cstheme="minorHAnsi"/>
          <w:szCs w:val="24"/>
          <w:vertAlign w:val="subscript"/>
        </w:rPr>
      </w:pPr>
      <w:r w:rsidRPr="00134B2D">
        <w:rPr>
          <w:rFonts w:asciiTheme="minorHAnsi" w:hAnsiTheme="minorHAnsi" w:cstheme="minorHAnsi"/>
          <w:szCs w:val="24"/>
        </w:rPr>
        <w:t>CPV:</w:t>
      </w:r>
      <w:r w:rsidRPr="00134B2D">
        <w:rPr>
          <w:rFonts w:asciiTheme="minorHAnsi" w:hAnsiTheme="minorHAnsi" w:cstheme="minorHAnsi"/>
        </w:rPr>
        <w:t xml:space="preserve"> 45453000-7</w:t>
      </w:r>
    </w:p>
    <w:bookmarkEnd w:id="4"/>
    <w:p w14:paraId="5960F46F" w14:textId="77777777" w:rsidR="00F41E15" w:rsidRPr="000C2F03" w:rsidRDefault="00F41E15" w:rsidP="00C431C2">
      <w:pPr>
        <w:ind w:left="142" w:right="251" w:firstLine="0"/>
        <w:jc w:val="both"/>
        <w:rPr>
          <w:rFonts w:asciiTheme="minorHAnsi" w:hAnsiTheme="minorHAnsi" w:cstheme="minorHAnsi"/>
          <w:sz w:val="18"/>
          <w:szCs w:val="18"/>
        </w:rPr>
      </w:pPr>
    </w:p>
    <w:p w14:paraId="778E1ED0" w14:textId="77777777" w:rsidR="00AA2241" w:rsidRPr="000C2F03" w:rsidRDefault="00654E10"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u w:val="single" w:color="000000"/>
        </w:rPr>
        <w:t xml:space="preserve">1. </w:t>
      </w:r>
      <w:r w:rsidR="00AA2241" w:rsidRPr="000C2F03">
        <w:rPr>
          <w:rFonts w:asciiTheme="minorHAnsi" w:hAnsiTheme="minorHAnsi" w:cstheme="minorHAnsi"/>
          <w:b/>
          <w:sz w:val="18"/>
          <w:szCs w:val="18"/>
          <w:u w:val="single" w:color="000000"/>
        </w:rPr>
        <w:t>WSTĘP</w:t>
      </w:r>
      <w:r w:rsidR="00AA2241" w:rsidRPr="000C2F03">
        <w:rPr>
          <w:rFonts w:asciiTheme="minorHAnsi" w:hAnsiTheme="minorHAnsi" w:cstheme="minorHAnsi"/>
          <w:b/>
          <w:sz w:val="18"/>
          <w:szCs w:val="18"/>
        </w:rPr>
        <w:t xml:space="preserve">  </w:t>
      </w:r>
    </w:p>
    <w:p w14:paraId="2240FF42"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1.1 Przedmiot i zakres specyfikacji. </w:t>
      </w:r>
    </w:p>
    <w:p w14:paraId="09C0B461" w14:textId="77777777" w:rsidR="00B63A6E" w:rsidRDefault="00AA2241" w:rsidP="00B63A6E">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Niniejszy tom specyfikacji obejmuje wymagania dotyczące wykonania i odbioru robót przygotowawczych zwi</w:t>
      </w:r>
      <w:r w:rsidR="00134B2D">
        <w:rPr>
          <w:rFonts w:asciiTheme="minorHAnsi" w:hAnsiTheme="minorHAnsi" w:cstheme="minorHAnsi"/>
          <w:sz w:val="18"/>
          <w:szCs w:val="18"/>
        </w:rPr>
        <w:t>ą</w:t>
      </w:r>
      <w:r w:rsidRPr="000C2F03">
        <w:rPr>
          <w:rFonts w:asciiTheme="minorHAnsi" w:hAnsiTheme="minorHAnsi" w:cstheme="minorHAnsi"/>
          <w:sz w:val="18"/>
          <w:szCs w:val="18"/>
        </w:rPr>
        <w:t xml:space="preserve">zanych z realizacją </w:t>
      </w:r>
      <w:r w:rsidR="00600F0D">
        <w:rPr>
          <w:rFonts w:asciiTheme="minorHAnsi" w:hAnsiTheme="minorHAnsi" w:cstheme="minorHAnsi"/>
          <w:sz w:val="18"/>
          <w:szCs w:val="18"/>
        </w:rPr>
        <w:t>zadania</w:t>
      </w:r>
      <w:r w:rsidRPr="000C2F03">
        <w:rPr>
          <w:rFonts w:asciiTheme="minorHAnsi" w:hAnsiTheme="minorHAnsi" w:cstheme="minorHAnsi"/>
          <w:sz w:val="18"/>
          <w:szCs w:val="18"/>
        </w:rPr>
        <w:t xml:space="preserve"> </w:t>
      </w:r>
    </w:p>
    <w:p w14:paraId="328D5DD2" w14:textId="10A0E831" w:rsidR="00AA2241" w:rsidRPr="00E31572" w:rsidRDefault="00B63A6E" w:rsidP="00E31572">
      <w:pPr>
        <w:ind w:left="142" w:right="251" w:firstLine="0"/>
        <w:jc w:val="both"/>
        <w:rPr>
          <w:rFonts w:asciiTheme="minorHAnsi" w:hAnsiTheme="minorHAnsi" w:cstheme="minorHAnsi"/>
          <w:b/>
          <w:sz w:val="24"/>
          <w:szCs w:val="24"/>
        </w:rPr>
      </w:pPr>
      <w:bookmarkStart w:id="5" w:name="_Hlk137197394"/>
      <w:r>
        <w:t>P</w:t>
      </w:r>
      <w:r w:rsidRPr="00E53DBA">
        <w:t xml:space="preserve">odwyższenie i renowacja balustrady </w:t>
      </w:r>
      <w:bookmarkStart w:id="6" w:name="_Hlk138680639"/>
      <w:r w:rsidR="00EE0DA9">
        <w:t xml:space="preserve">z poręczą drewnianą oraz 2 pochwytów (parter – spocznik) </w:t>
      </w:r>
      <w:bookmarkEnd w:id="6"/>
      <w:r w:rsidRPr="00E53DBA">
        <w:t>w budynku Prokuratury Okręgowej w</w:t>
      </w:r>
      <w:r>
        <w:t xml:space="preserve"> Białymstoku</w:t>
      </w:r>
    </w:p>
    <w:bookmarkEnd w:id="5"/>
    <w:p w14:paraId="4C833DAB" w14:textId="77777777" w:rsidR="00E31572" w:rsidRDefault="00E31572" w:rsidP="00E31572">
      <w:pPr>
        <w:ind w:left="860" w:right="251" w:firstLine="0"/>
        <w:jc w:val="both"/>
        <w:rPr>
          <w:rFonts w:asciiTheme="minorHAnsi" w:hAnsiTheme="minorHAnsi" w:cstheme="minorHAnsi"/>
          <w:sz w:val="18"/>
          <w:szCs w:val="18"/>
        </w:rPr>
      </w:pPr>
    </w:p>
    <w:p w14:paraId="5935A983" w14:textId="5DD842B0" w:rsidR="00AA2241" w:rsidRPr="000C2F03" w:rsidRDefault="00AA2241" w:rsidP="00E31572">
      <w:pPr>
        <w:ind w:left="860"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Roboty, których dotyczy </w:t>
      </w:r>
      <w:r w:rsidR="00B63A6E">
        <w:rPr>
          <w:rFonts w:asciiTheme="minorHAnsi" w:hAnsiTheme="minorHAnsi" w:cstheme="minorHAnsi"/>
          <w:sz w:val="18"/>
          <w:szCs w:val="18"/>
        </w:rPr>
        <w:t xml:space="preserve">niniejsza </w:t>
      </w:r>
      <w:r w:rsidRPr="000C2F03">
        <w:rPr>
          <w:rFonts w:asciiTheme="minorHAnsi" w:hAnsiTheme="minorHAnsi" w:cstheme="minorHAnsi"/>
          <w:sz w:val="18"/>
          <w:szCs w:val="18"/>
        </w:rPr>
        <w:t xml:space="preserve">specyfikacja obejmują wszystkie czynności umożliwiające i mające na celu wykonanie n/w robót przygotowawczo – rozbiórkowych i demontażowych występujących w obiekcie: </w:t>
      </w:r>
    </w:p>
    <w:p w14:paraId="7AB4E7FE" w14:textId="77777777" w:rsidR="00F41E15" w:rsidRPr="000C2F03" w:rsidRDefault="00F41E15" w:rsidP="00C431C2">
      <w:pPr>
        <w:ind w:left="142" w:right="251" w:firstLine="0"/>
        <w:jc w:val="both"/>
        <w:rPr>
          <w:rFonts w:asciiTheme="minorHAnsi" w:hAnsiTheme="minorHAnsi" w:cstheme="minorHAnsi"/>
          <w:b/>
          <w:sz w:val="18"/>
          <w:szCs w:val="18"/>
        </w:rPr>
      </w:pPr>
      <w:bookmarkStart w:id="7" w:name="_Toc310747"/>
      <w:r w:rsidRPr="000C2F03">
        <w:rPr>
          <w:rFonts w:asciiTheme="minorHAnsi" w:hAnsiTheme="minorHAnsi" w:cstheme="minorHAnsi"/>
          <w:sz w:val="18"/>
          <w:szCs w:val="18"/>
        </w:rPr>
        <w:t xml:space="preserve">. Roboty przygotowawcze: </w:t>
      </w:r>
    </w:p>
    <w:p w14:paraId="09350093" w14:textId="6C4CB8F9" w:rsidR="00F41E15" w:rsidRPr="000C2F03" w:rsidRDefault="00F41E15" w:rsidP="00C431C2">
      <w:pPr>
        <w:ind w:left="142" w:right="251" w:firstLine="0"/>
        <w:jc w:val="both"/>
        <w:rPr>
          <w:rFonts w:asciiTheme="minorHAnsi" w:hAnsiTheme="minorHAnsi" w:cstheme="minorHAnsi"/>
          <w:b/>
          <w:sz w:val="18"/>
          <w:szCs w:val="18"/>
        </w:rPr>
      </w:pPr>
      <w:r w:rsidRPr="000C2F03">
        <w:rPr>
          <w:rFonts w:asciiTheme="minorHAnsi" w:hAnsiTheme="minorHAnsi" w:cstheme="minorHAnsi"/>
          <w:sz w:val="18"/>
          <w:szCs w:val="18"/>
        </w:rPr>
        <w:t xml:space="preserve">Zabezpieczenie terenu robót; </w:t>
      </w:r>
    </w:p>
    <w:p w14:paraId="580938AB" w14:textId="77777777" w:rsidR="00F41E15" w:rsidRPr="000C2F03" w:rsidRDefault="00F41E15" w:rsidP="00C431C2">
      <w:pPr>
        <w:ind w:left="142" w:right="251" w:firstLine="0"/>
        <w:jc w:val="both"/>
        <w:rPr>
          <w:rFonts w:asciiTheme="minorHAnsi" w:hAnsiTheme="minorHAnsi" w:cstheme="minorHAnsi"/>
          <w:b/>
          <w:sz w:val="18"/>
          <w:szCs w:val="18"/>
        </w:rPr>
      </w:pPr>
      <w:r w:rsidRPr="000C2F03">
        <w:rPr>
          <w:rFonts w:asciiTheme="minorHAnsi" w:hAnsiTheme="minorHAnsi" w:cstheme="minorHAnsi"/>
          <w:sz w:val="18"/>
          <w:szCs w:val="18"/>
        </w:rPr>
        <w:t>Roboty rozbiórkowe:</w:t>
      </w:r>
    </w:p>
    <w:p w14:paraId="2A6E739E" w14:textId="4D1FE2CA" w:rsidR="00F41E15" w:rsidRDefault="00F41E15"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r w:rsidR="00134B2D">
        <w:rPr>
          <w:rFonts w:asciiTheme="minorHAnsi" w:hAnsiTheme="minorHAnsi" w:cstheme="minorHAnsi"/>
          <w:sz w:val="18"/>
          <w:szCs w:val="18"/>
        </w:rPr>
        <w:t>Demontaż balustrad</w:t>
      </w:r>
    </w:p>
    <w:p w14:paraId="01F5E61A" w14:textId="61E199E4" w:rsidR="00B63A6E" w:rsidRPr="000C2F03" w:rsidRDefault="00B63A6E" w:rsidP="00C431C2">
      <w:pPr>
        <w:ind w:left="142" w:right="251" w:firstLine="0"/>
        <w:jc w:val="both"/>
        <w:rPr>
          <w:rFonts w:asciiTheme="minorHAnsi" w:hAnsiTheme="minorHAnsi" w:cstheme="minorHAnsi"/>
          <w:b/>
          <w:sz w:val="18"/>
          <w:szCs w:val="18"/>
        </w:rPr>
      </w:pPr>
      <w:r>
        <w:rPr>
          <w:rFonts w:asciiTheme="minorHAnsi" w:hAnsiTheme="minorHAnsi" w:cstheme="minorHAnsi"/>
          <w:sz w:val="18"/>
          <w:szCs w:val="18"/>
        </w:rPr>
        <w:t>- Zabezpieczenie tymczasowe z desek mocowane do policzków biegów schodowych (od strony  „duszy” klatki schodowej)</w:t>
      </w:r>
    </w:p>
    <w:p w14:paraId="6A564A90" w14:textId="59F7F197" w:rsidR="00F41E15" w:rsidRPr="00843668" w:rsidRDefault="00F41E15" w:rsidP="00843668">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w:t>
      </w:r>
      <w:r w:rsidR="00134B2D">
        <w:rPr>
          <w:rFonts w:asciiTheme="minorHAnsi" w:hAnsiTheme="minorHAnsi" w:cstheme="minorHAnsi"/>
          <w:sz w:val="18"/>
          <w:szCs w:val="18"/>
        </w:rPr>
        <w:t>Rozbiórka okładzin posadzkowych</w:t>
      </w:r>
    </w:p>
    <w:p w14:paraId="101CF0EB"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Określenia podstawowe </w:t>
      </w:r>
      <w:bookmarkEnd w:id="7"/>
    </w:p>
    <w:p w14:paraId="41532C3B" w14:textId="0630A0B1"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Określenia podane w niniejszej </w:t>
      </w:r>
      <w:r w:rsidR="00B63A6E">
        <w:rPr>
          <w:rFonts w:asciiTheme="minorHAnsi" w:hAnsiTheme="minorHAnsi" w:cstheme="minorHAnsi"/>
          <w:sz w:val="18"/>
          <w:szCs w:val="18"/>
        </w:rPr>
        <w:t>specyfikacji</w:t>
      </w:r>
      <w:r w:rsidRPr="000C2F03">
        <w:rPr>
          <w:rFonts w:asciiTheme="minorHAnsi" w:hAnsiTheme="minorHAnsi" w:cstheme="minorHAnsi"/>
          <w:sz w:val="18"/>
          <w:szCs w:val="18"/>
        </w:rPr>
        <w:t xml:space="preserve"> są zgodne z obowiązującymi odpowiednimi normami i wytycznymi. </w:t>
      </w:r>
    </w:p>
    <w:p w14:paraId="2ED4AA80" w14:textId="77777777" w:rsidR="00AA2241" w:rsidRPr="000C2F03" w:rsidRDefault="00AA2241" w:rsidP="00C431C2">
      <w:pPr>
        <w:ind w:left="142" w:right="251" w:firstLine="0"/>
        <w:jc w:val="both"/>
        <w:rPr>
          <w:rFonts w:asciiTheme="minorHAnsi" w:hAnsiTheme="minorHAnsi" w:cstheme="minorHAnsi"/>
          <w:sz w:val="18"/>
          <w:szCs w:val="18"/>
        </w:rPr>
      </w:pPr>
      <w:bookmarkStart w:id="8" w:name="_Toc310748"/>
      <w:r w:rsidRPr="000C2F03">
        <w:rPr>
          <w:rFonts w:asciiTheme="minorHAnsi" w:hAnsiTheme="minorHAnsi" w:cstheme="minorHAnsi"/>
          <w:sz w:val="18"/>
          <w:szCs w:val="18"/>
        </w:rPr>
        <w:t xml:space="preserve">Ogólne wymagania dotyczące robót. </w:t>
      </w:r>
      <w:bookmarkEnd w:id="8"/>
    </w:p>
    <w:p w14:paraId="2F9DCCE3" w14:textId="098F1141"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Wykonawca robót jest odpowiedzialny za jakość wykonania robót, ich zgodność ze </w:t>
      </w:r>
      <w:r w:rsidR="00B63A6E">
        <w:rPr>
          <w:rFonts w:asciiTheme="minorHAnsi" w:hAnsiTheme="minorHAnsi" w:cstheme="minorHAnsi"/>
          <w:sz w:val="18"/>
          <w:szCs w:val="18"/>
        </w:rPr>
        <w:t xml:space="preserve">wiedzą </w:t>
      </w:r>
      <w:r w:rsidRPr="000C2F03">
        <w:rPr>
          <w:rFonts w:asciiTheme="minorHAnsi" w:hAnsiTheme="minorHAnsi" w:cstheme="minorHAnsi"/>
          <w:sz w:val="18"/>
          <w:szCs w:val="18"/>
        </w:rPr>
        <w:t xml:space="preserve">budowlaną, </w:t>
      </w:r>
      <w:proofErr w:type="spellStart"/>
      <w:r w:rsidR="00B63A6E">
        <w:rPr>
          <w:rFonts w:asciiTheme="minorHAnsi" w:hAnsiTheme="minorHAnsi" w:cstheme="minorHAnsi"/>
          <w:sz w:val="18"/>
          <w:szCs w:val="18"/>
        </w:rPr>
        <w:t>stwoir</w:t>
      </w:r>
      <w:proofErr w:type="spellEnd"/>
      <w:r w:rsidR="00B63A6E">
        <w:rPr>
          <w:rFonts w:asciiTheme="minorHAnsi" w:hAnsiTheme="minorHAnsi" w:cstheme="minorHAnsi"/>
          <w:sz w:val="18"/>
          <w:szCs w:val="18"/>
        </w:rPr>
        <w:t xml:space="preserve"> </w:t>
      </w:r>
      <w:r w:rsidRPr="000C2F03">
        <w:rPr>
          <w:rFonts w:asciiTheme="minorHAnsi" w:hAnsiTheme="minorHAnsi" w:cstheme="minorHAnsi"/>
          <w:sz w:val="18"/>
          <w:szCs w:val="18"/>
        </w:rPr>
        <w:t xml:space="preserve">i poleceniami Inspektora Nadzoru Inwestorskiego. </w:t>
      </w:r>
    </w:p>
    <w:p w14:paraId="53C9F8E1" w14:textId="77777777" w:rsidR="00AA2241" w:rsidRPr="000C2F03" w:rsidRDefault="00654E10" w:rsidP="00C431C2">
      <w:pPr>
        <w:ind w:left="142" w:right="251" w:firstLine="0"/>
        <w:jc w:val="both"/>
        <w:rPr>
          <w:rFonts w:asciiTheme="minorHAnsi" w:hAnsiTheme="minorHAnsi" w:cstheme="minorHAnsi"/>
          <w:sz w:val="18"/>
          <w:szCs w:val="18"/>
        </w:rPr>
      </w:pPr>
      <w:bookmarkStart w:id="9" w:name="_Toc310749"/>
      <w:r>
        <w:rPr>
          <w:rFonts w:asciiTheme="minorHAnsi" w:hAnsiTheme="minorHAnsi" w:cstheme="minorHAnsi"/>
          <w:sz w:val="18"/>
          <w:szCs w:val="18"/>
        </w:rPr>
        <w:t xml:space="preserve">2. </w:t>
      </w:r>
      <w:r w:rsidR="00AA2241" w:rsidRPr="000C2F03">
        <w:rPr>
          <w:rFonts w:asciiTheme="minorHAnsi" w:hAnsiTheme="minorHAnsi" w:cstheme="minorHAnsi"/>
          <w:sz w:val="18"/>
          <w:szCs w:val="18"/>
        </w:rPr>
        <w:t>MATERIAŁY</w:t>
      </w:r>
      <w:r w:rsidR="00AA2241" w:rsidRPr="000C2F03">
        <w:rPr>
          <w:rFonts w:asciiTheme="minorHAnsi" w:hAnsiTheme="minorHAnsi" w:cstheme="minorHAnsi"/>
          <w:sz w:val="18"/>
          <w:szCs w:val="18"/>
          <w:u w:color="000000"/>
        </w:rPr>
        <w:t xml:space="preserve"> </w:t>
      </w:r>
      <w:bookmarkEnd w:id="9"/>
    </w:p>
    <w:p w14:paraId="065DB678" w14:textId="76F80419"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Dla robót materiały </w:t>
      </w:r>
      <w:r w:rsidR="00B63A6E">
        <w:rPr>
          <w:rFonts w:asciiTheme="minorHAnsi" w:hAnsiTheme="minorHAnsi" w:cstheme="minorHAnsi"/>
          <w:sz w:val="18"/>
          <w:szCs w:val="18"/>
        </w:rPr>
        <w:t xml:space="preserve">na zabezpieczenie muszą być o dobrej jakości – deski bez degradacji biologicznej </w:t>
      </w:r>
      <w:r w:rsidRPr="000C2F03">
        <w:rPr>
          <w:rFonts w:asciiTheme="minorHAnsi" w:hAnsiTheme="minorHAnsi" w:cstheme="minorHAnsi"/>
          <w:sz w:val="18"/>
          <w:szCs w:val="18"/>
        </w:rPr>
        <w:t xml:space="preserve">. </w:t>
      </w:r>
    </w:p>
    <w:p w14:paraId="542DCE31" w14:textId="77777777" w:rsidR="00AA2241" w:rsidRPr="000C2F03" w:rsidRDefault="00654E10" w:rsidP="00C431C2">
      <w:pPr>
        <w:ind w:left="142" w:right="251" w:firstLine="0"/>
        <w:jc w:val="both"/>
        <w:rPr>
          <w:rFonts w:asciiTheme="minorHAnsi" w:hAnsiTheme="minorHAnsi" w:cstheme="minorHAnsi"/>
          <w:sz w:val="18"/>
          <w:szCs w:val="18"/>
        </w:rPr>
      </w:pPr>
      <w:bookmarkStart w:id="10" w:name="_Toc310750"/>
      <w:r>
        <w:rPr>
          <w:rFonts w:asciiTheme="minorHAnsi" w:hAnsiTheme="minorHAnsi" w:cstheme="minorHAnsi"/>
          <w:sz w:val="18"/>
          <w:szCs w:val="18"/>
        </w:rPr>
        <w:t xml:space="preserve">3. </w:t>
      </w:r>
      <w:r w:rsidR="00AA2241" w:rsidRPr="000C2F03">
        <w:rPr>
          <w:rFonts w:asciiTheme="minorHAnsi" w:hAnsiTheme="minorHAnsi" w:cstheme="minorHAnsi"/>
          <w:sz w:val="18"/>
          <w:szCs w:val="18"/>
        </w:rPr>
        <w:t>SPRZĘT</w:t>
      </w:r>
      <w:r w:rsidR="00AA2241" w:rsidRPr="000C2F03">
        <w:rPr>
          <w:rFonts w:asciiTheme="minorHAnsi" w:hAnsiTheme="minorHAnsi" w:cstheme="minorHAnsi"/>
          <w:sz w:val="18"/>
          <w:szCs w:val="18"/>
          <w:u w:color="000000"/>
        </w:rPr>
        <w:t xml:space="preserve"> </w:t>
      </w:r>
      <w:bookmarkEnd w:id="10"/>
    </w:p>
    <w:p w14:paraId="7C4C1B45"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Do rozbiórek może być użyty dowolny sprzęt, przeznaczony do wykonywania tego typu prac. </w:t>
      </w:r>
    </w:p>
    <w:p w14:paraId="0EBF0E5F"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Do prac na wysokości należy stosować rusztowania, ustawiane zgodnie z DTR. </w:t>
      </w:r>
    </w:p>
    <w:p w14:paraId="5296FFFE" w14:textId="77777777" w:rsidR="00AA2241" w:rsidRPr="000C2F03" w:rsidRDefault="00654E10" w:rsidP="00C431C2">
      <w:pPr>
        <w:ind w:left="142" w:right="251" w:firstLine="0"/>
        <w:jc w:val="both"/>
        <w:rPr>
          <w:rFonts w:asciiTheme="minorHAnsi" w:hAnsiTheme="minorHAnsi" w:cstheme="minorHAnsi"/>
          <w:sz w:val="18"/>
          <w:szCs w:val="18"/>
        </w:rPr>
      </w:pPr>
      <w:bookmarkStart w:id="11" w:name="_Toc310751"/>
      <w:r>
        <w:rPr>
          <w:rFonts w:asciiTheme="minorHAnsi" w:hAnsiTheme="minorHAnsi" w:cstheme="minorHAnsi"/>
          <w:sz w:val="18"/>
          <w:szCs w:val="18"/>
        </w:rPr>
        <w:t xml:space="preserve">4. </w:t>
      </w:r>
      <w:r w:rsidR="00AA2241" w:rsidRPr="000C2F03">
        <w:rPr>
          <w:rFonts w:asciiTheme="minorHAnsi" w:hAnsiTheme="minorHAnsi" w:cstheme="minorHAnsi"/>
          <w:sz w:val="18"/>
          <w:szCs w:val="18"/>
        </w:rPr>
        <w:t>TRANSPORT.</w:t>
      </w:r>
      <w:r w:rsidR="00AA2241" w:rsidRPr="000C2F03">
        <w:rPr>
          <w:rFonts w:asciiTheme="minorHAnsi" w:hAnsiTheme="minorHAnsi" w:cstheme="minorHAnsi"/>
          <w:sz w:val="18"/>
          <w:szCs w:val="18"/>
          <w:u w:color="000000"/>
        </w:rPr>
        <w:t xml:space="preserve"> </w:t>
      </w:r>
      <w:bookmarkEnd w:id="11"/>
    </w:p>
    <w:p w14:paraId="05E796EF"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Transport materiałów z rozbiórki dowolnymi środkami transportu. Przewożony ładunek zabezpieczyć przed wysypaniem. </w:t>
      </w:r>
    </w:p>
    <w:p w14:paraId="2095F244" w14:textId="0CB28A52" w:rsidR="00AA2241" w:rsidRPr="000C2F03" w:rsidRDefault="00073F16" w:rsidP="00C431C2">
      <w:pPr>
        <w:ind w:left="142" w:right="251" w:firstLine="0"/>
        <w:jc w:val="both"/>
        <w:rPr>
          <w:rFonts w:asciiTheme="minorHAnsi" w:hAnsiTheme="minorHAnsi" w:cstheme="minorHAnsi"/>
          <w:sz w:val="18"/>
          <w:szCs w:val="18"/>
        </w:rPr>
      </w:pPr>
      <w:bookmarkStart w:id="12" w:name="_Toc310752"/>
      <w:r>
        <w:rPr>
          <w:rFonts w:asciiTheme="minorHAnsi" w:hAnsiTheme="minorHAnsi" w:cstheme="minorHAnsi"/>
          <w:sz w:val="18"/>
          <w:szCs w:val="18"/>
        </w:rPr>
        <w:t xml:space="preserve">5. </w:t>
      </w:r>
      <w:r w:rsidR="00AA2241" w:rsidRPr="000C2F03">
        <w:rPr>
          <w:rFonts w:asciiTheme="minorHAnsi" w:hAnsiTheme="minorHAnsi" w:cstheme="minorHAnsi"/>
          <w:sz w:val="18"/>
          <w:szCs w:val="18"/>
        </w:rPr>
        <w:t>WYKONANIE ROBÓT.</w:t>
      </w:r>
      <w:r w:rsidR="00AA2241" w:rsidRPr="000C2F03">
        <w:rPr>
          <w:rFonts w:asciiTheme="minorHAnsi" w:hAnsiTheme="minorHAnsi" w:cstheme="minorHAnsi"/>
          <w:sz w:val="18"/>
          <w:szCs w:val="18"/>
          <w:u w:color="000000"/>
        </w:rPr>
        <w:t xml:space="preserve"> </w:t>
      </w:r>
      <w:bookmarkEnd w:id="12"/>
    </w:p>
    <w:p w14:paraId="337BF152"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5.1. Roboty przygotowawcze. </w:t>
      </w:r>
    </w:p>
    <w:p w14:paraId="34E5AFBB"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Przed przystąpieniem do robót rozbiórkowych należy: </w:t>
      </w:r>
    </w:p>
    <w:p w14:paraId="33652199" w14:textId="056DA438" w:rsidR="00AA2241" w:rsidRPr="000C2F03" w:rsidRDefault="00AA2241" w:rsidP="00B63A6E">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teren oznakować zgodnie z wymogami BHP </w:t>
      </w:r>
    </w:p>
    <w:p w14:paraId="49C6B450"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5.2. Roboty rozbiórkowe i demontażowe. </w:t>
      </w:r>
    </w:p>
    <w:p w14:paraId="670030B6"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Roboty prowadzić zgodnie z rozporządzeniem Ministra Infrastruktury z dnia 06.02.2003 r. (Dz. U. Nr 47 poz. 401) w sprawie bezpieczeństwa i higieny pracy podczas wykonywania robót budowlanych. </w:t>
      </w:r>
    </w:p>
    <w:p w14:paraId="0D59932E" w14:textId="77777777" w:rsidR="00AA2241" w:rsidRPr="000C2F03" w:rsidRDefault="00654E10" w:rsidP="00C431C2">
      <w:pPr>
        <w:ind w:left="142" w:right="251" w:firstLine="0"/>
        <w:jc w:val="both"/>
        <w:rPr>
          <w:rFonts w:asciiTheme="minorHAnsi" w:hAnsiTheme="minorHAnsi" w:cstheme="minorHAnsi"/>
          <w:sz w:val="18"/>
          <w:szCs w:val="18"/>
        </w:rPr>
      </w:pPr>
      <w:bookmarkStart w:id="13" w:name="_Toc310753"/>
      <w:r>
        <w:rPr>
          <w:rFonts w:asciiTheme="minorHAnsi" w:hAnsiTheme="minorHAnsi" w:cstheme="minorHAnsi"/>
          <w:sz w:val="18"/>
          <w:szCs w:val="18"/>
        </w:rPr>
        <w:t xml:space="preserve">6. </w:t>
      </w:r>
      <w:r w:rsidR="00AA2241" w:rsidRPr="000C2F03">
        <w:rPr>
          <w:rFonts w:asciiTheme="minorHAnsi" w:hAnsiTheme="minorHAnsi" w:cstheme="minorHAnsi"/>
          <w:sz w:val="18"/>
          <w:szCs w:val="18"/>
        </w:rPr>
        <w:t>KONTROLA JAKOŚCI ROBÓT.</w:t>
      </w:r>
      <w:r w:rsidR="00AA2241" w:rsidRPr="000C2F03">
        <w:rPr>
          <w:rFonts w:asciiTheme="minorHAnsi" w:hAnsiTheme="minorHAnsi" w:cstheme="minorHAnsi"/>
          <w:sz w:val="18"/>
          <w:szCs w:val="18"/>
          <w:u w:color="000000"/>
        </w:rPr>
        <w:t xml:space="preserve"> </w:t>
      </w:r>
      <w:bookmarkEnd w:id="13"/>
    </w:p>
    <w:p w14:paraId="4070161D"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Wg zasad określonych pkt.6. „ Kontrola jakości robót „ w ST-00.00- Wymagania ogólne. Kontrole jakości robót rozbiórkowych dokonuje Inspektor Nadzoru Inwestorskiego. </w:t>
      </w:r>
    </w:p>
    <w:p w14:paraId="3680CFBE" w14:textId="7694BA6A" w:rsidR="00AA2241" w:rsidRPr="000C2F03" w:rsidRDefault="00134B2D" w:rsidP="00C431C2">
      <w:pPr>
        <w:ind w:left="142" w:right="251" w:firstLine="0"/>
        <w:jc w:val="both"/>
        <w:rPr>
          <w:rFonts w:asciiTheme="minorHAnsi" w:hAnsiTheme="minorHAnsi" w:cstheme="minorHAnsi"/>
          <w:sz w:val="18"/>
          <w:szCs w:val="18"/>
        </w:rPr>
      </w:pPr>
      <w:bookmarkStart w:id="14" w:name="_Toc310757"/>
      <w:r>
        <w:rPr>
          <w:rFonts w:asciiTheme="minorHAnsi" w:hAnsiTheme="minorHAnsi" w:cstheme="minorHAnsi"/>
          <w:sz w:val="18"/>
          <w:szCs w:val="18"/>
        </w:rPr>
        <w:t>7</w:t>
      </w:r>
      <w:r w:rsidR="00654E10">
        <w:rPr>
          <w:rFonts w:asciiTheme="minorHAnsi" w:hAnsiTheme="minorHAnsi" w:cstheme="minorHAnsi"/>
          <w:sz w:val="18"/>
          <w:szCs w:val="18"/>
        </w:rPr>
        <w:t xml:space="preserve">. </w:t>
      </w:r>
      <w:r w:rsidR="00AA2241" w:rsidRPr="000C2F03">
        <w:rPr>
          <w:rFonts w:asciiTheme="minorHAnsi" w:hAnsiTheme="minorHAnsi" w:cstheme="minorHAnsi"/>
          <w:sz w:val="18"/>
          <w:szCs w:val="18"/>
        </w:rPr>
        <w:t>PRZEPISY ZWIĄZANE</w:t>
      </w:r>
      <w:r w:rsidR="00AA2241" w:rsidRPr="000C2F03">
        <w:rPr>
          <w:rFonts w:asciiTheme="minorHAnsi" w:hAnsiTheme="minorHAnsi" w:cstheme="minorHAnsi"/>
          <w:sz w:val="18"/>
          <w:szCs w:val="18"/>
          <w:u w:color="000000"/>
        </w:rPr>
        <w:t xml:space="preserve"> </w:t>
      </w:r>
      <w:bookmarkEnd w:id="14"/>
    </w:p>
    <w:p w14:paraId="06AE7D1A"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USTAWA z dnia 27 kwietnia 2001 r. o odpadach (Dz. U. Nr 62, poz. 628 z późniejszymi zmianami) </w:t>
      </w:r>
    </w:p>
    <w:p w14:paraId="6F01F016" w14:textId="77777777" w:rsidR="00AA2241" w:rsidRPr="000C2F03" w:rsidRDefault="00AA2241"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Rozporządzenie Ministra Infrastruktury z dnia 6 lutego 2003 r. w sprawie bezpieczeństwa i higieny pracy podczas wykonywania robót budowlanych (Dz. U. Nr 47, poz. 401) </w:t>
      </w:r>
    </w:p>
    <w:p w14:paraId="1FF67676" w14:textId="77777777" w:rsidR="00584AA6" w:rsidRDefault="00584AA6" w:rsidP="00E37F80">
      <w:pPr>
        <w:ind w:left="0" w:right="251" w:firstLine="0"/>
        <w:jc w:val="both"/>
        <w:rPr>
          <w:rFonts w:asciiTheme="minorHAnsi" w:hAnsiTheme="minorHAnsi" w:cstheme="minorHAnsi"/>
          <w:sz w:val="18"/>
          <w:szCs w:val="18"/>
        </w:rPr>
      </w:pPr>
    </w:p>
    <w:p w14:paraId="78352CD3" w14:textId="3DFA76CA" w:rsidR="000921CE" w:rsidRDefault="000921CE">
      <w:pPr>
        <w:spacing w:after="0" w:line="240" w:lineRule="auto"/>
        <w:ind w:left="0" w:firstLine="0"/>
        <w:rPr>
          <w:rFonts w:asciiTheme="minorHAnsi" w:hAnsiTheme="minorHAnsi" w:cstheme="minorHAnsi"/>
          <w:sz w:val="18"/>
          <w:szCs w:val="18"/>
        </w:rPr>
      </w:pPr>
    </w:p>
    <w:p w14:paraId="2B058DBE" w14:textId="77777777" w:rsidR="00E45B80" w:rsidRPr="000C2F03" w:rsidRDefault="00E45B80" w:rsidP="00C431C2">
      <w:pPr>
        <w:ind w:left="142" w:right="251" w:firstLine="0"/>
        <w:jc w:val="both"/>
        <w:rPr>
          <w:rFonts w:asciiTheme="minorHAnsi" w:hAnsiTheme="minorHAnsi" w:cstheme="minorHAnsi"/>
          <w:sz w:val="18"/>
          <w:szCs w:val="18"/>
        </w:rPr>
      </w:pPr>
    </w:p>
    <w:p w14:paraId="19D587E3" w14:textId="77777777" w:rsidR="00E31572" w:rsidRDefault="00E31572" w:rsidP="000921CE">
      <w:pPr>
        <w:pStyle w:val="Nagwek1"/>
        <w:rPr>
          <w:rFonts w:asciiTheme="minorHAnsi" w:hAnsiTheme="minorHAnsi" w:cstheme="minorHAnsi"/>
          <w:szCs w:val="24"/>
        </w:rPr>
      </w:pPr>
      <w:bookmarkStart w:id="15" w:name="_Toc93325045"/>
    </w:p>
    <w:p w14:paraId="0F1B8BDE" w14:textId="5095B1DF" w:rsidR="00E45B80" w:rsidRDefault="008E6841" w:rsidP="000921CE">
      <w:pPr>
        <w:pStyle w:val="Nagwek1"/>
        <w:rPr>
          <w:rFonts w:asciiTheme="minorHAnsi" w:hAnsiTheme="minorHAnsi" w:cstheme="minorHAnsi"/>
          <w:szCs w:val="24"/>
          <w:vertAlign w:val="subscript"/>
        </w:rPr>
      </w:pPr>
      <w:r>
        <w:rPr>
          <w:rFonts w:asciiTheme="minorHAnsi" w:hAnsiTheme="minorHAnsi" w:cstheme="minorHAnsi"/>
          <w:szCs w:val="24"/>
        </w:rPr>
        <w:t>I</w:t>
      </w:r>
      <w:r w:rsidR="0031346E">
        <w:rPr>
          <w:rFonts w:asciiTheme="minorHAnsi" w:hAnsiTheme="minorHAnsi" w:cstheme="minorHAnsi"/>
          <w:szCs w:val="24"/>
        </w:rPr>
        <w:t>II</w:t>
      </w:r>
      <w:r>
        <w:rPr>
          <w:rFonts w:asciiTheme="minorHAnsi" w:hAnsiTheme="minorHAnsi" w:cstheme="minorHAnsi"/>
          <w:szCs w:val="24"/>
        </w:rPr>
        <w:t xml:space="preserve">. </w:t>
      </w:r>
      <w:r w:rsidR="000921CE" w:rsidRPr="000921CE">
        <w:rPr>
          <w:rFonts w:asciiTheme="minorHAnsi" w:hAnsiTheme="minorHAnsi" w:cstheme="minorHAnsi"/>
          <w:szCs w:val="24"/>
        </w:rPr>
        <w:t>ROBOTY POSADZKOWE</w:t>
      </w:r>
      <w:bookmarkEnd w:id="15"/>
      <w:r w:rsidR="000921CE" w:rsidRPr="000921CE">
        <w:rPr>
          <w:rFonts w:asciiTheme="minorHAnsi" w:hAnsiTheme="minorHAnsi" w:cstheme="minorHAnsi"/>
          <w:szCs w:val="24"/>
          <w:vertAlign w:val="subscript"/>
        </w:rPr>
        <w:t xml:space="preserve"> </w:t>
      </w:r>
    </w:p>
    <w:p w14:paraId="2ED16EF5" w14:textId="1EF0988A" w:rsidR="000921CE" w:rsidRPr="0074144F" w:rsidRDefault="00E04F53" w:rsidP="00C431C2">
      <w:pPr>
        <w:ind w:left="142" w:right="251" w:firstLine="0"/>
        <w:jc w:val="both"/>
        <w:rPr>
          <w:rFonts w:asciiTheme="minorHAnsi" w:hAnsiTheme="minorHAnsi" w:cstheme="minorHAnsi"/>
          <w:b/>
          <w:bCs/>
          <w:sz w:val="18"/>
          <w:szCs w:val="18"/>
        </w:rPr>
      </w:pPr>
      <w:r>
        <w:t xml:space="preserve">                               </w:t>
      </w:r>
      <w:r w:rsidRPr="0074144F">
        <w:rPr>
          <w:b/>
          <w:bCs/>
        </w:rPr>
        <w:t>45431100-8 Kładzenie gresu</w:t>
      </w:r>
    </w:p>
    <w:p w14:paraId="339A8665" w14:textId="77777777" w:rsidR="00E45B80" w:rsidRPr="000C2F03" w:rsidRDefault="000921CE" w:rsidP="00C431C2">
      <w:pPr>
        <w:ind w:left="142" w:right="251" w:firstLine="0"/>
        <w:jc w:val="both"/>
        <w:rPr>
          <w:rFonts w:asciiTheme="minorHAnsi" w:hAnsiTheme="minorHAnsi" w:cstheme="minorHAnsi"/>
          <w:sz w:val="18"/>
          <w:szCs w:val="18"/>
        </w:rPr>
      </w:pPr>
      <w:r>
        <w:rPr>
          <w:rFonts w:asciiTheme="minorHAnsi" w:hAnsiTheme="minorHAnsi" w:cstheme="minorHAnsi"/>
          <w:sz w:val="18"/>
          <w:szCs w:val="18"/>
        </w:rPr>
        <w:t xml:space="preserve">1. </w:t>
      </w:r>
      <w:r w:rsidR="00E45B80" w:rsidRPr="000C2F03">
        <w:rPr>
          <w:rFonts w:asciiTheme="minorHAnsi" w:hAnsiTheme="minorHAnsi" w:cstheme="minorHAnsi"/>
          <w:b/>
          <w:sz w:val="18"/>
          <w:szCs w:val="18"/>
        </w:rPr>
        <w:t xml:space="preserve">WSTĘP </w:t>
      </w:r>
    </w:p>
    <w:p w14:paraId="256B80FC" w14:textId="6DD3AC98" w:rsidR="0031346E" w:rsidRDefault="00E45B80" w:rsidP="00784FB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Przedmiotem niniejszej specyfikacji technicznej są wymagania dotyczące wykonania i odbioru robót związanych z w</w:t>
      </w:r>
      <w:r w:rsidR="00073F16">
        <w:rPr>
          <w:rFonts w:asciiTheme="minorHAnsi" w:hAnsiTheme="minorHAnsi" w:cstheme="minorHAnsi"/>
          <w:sz w:val="18"/>
          <w:szCs w:val="18"/>
        </w:rPr>
        <w:t>y</w:t>
      </w:r>
      <w:r w:rsidR="0031346E">
        <w:rPr>
          <w:rFonts w:asciiTheme="minorHAnsi" w:hAnsiTheme="minorHAnsi" w:cstheme="minorHAnsi"/>
          <w:sz w:val="18"/>
          <w:szCs w:val="18"/>
        </w:rPr>
        <w:t>mianą</w:t>
      </w:r>
      <w:r w:rsidRPr="000C2F03">
        <w:rPr>
          <w:rFonts w:asciiTheme="minorHAnsi" w:hAnsiTheme="minorHAnsi" w:cstheme="minorHAnsi"/>
          <w:sz w:val="18"/>
          <w:szCs w:val="18"/>
        </w:rPr>
        <w:t xml:space="preserve"> posadzek z gresu związanych z realizacją </w:t>
      </w:r>
      <w:r w:rsidR="00EC7C13">
        <w:rPr>
          <w:rFonts w:asciiTheme="minorHAnsi" w:hAnsiTheme="minorHAnsi" w:cstheme="minorHAnsi"/>
          <w:sz w:val="18"/>
          <w:szCs w:val="18"/>
        </w:rPr>
        <w:t>zadania pn.</w:t>
      </w:r>
    </w:p>
    <w:p w14:paraId="3328EFE5" w14:textId="174B39A6" w:rsidR="00EC7C13" w:rsidRPr="00E31572" w:rsidRDefault="00EC7C13" w:rsidP="00EC7C13">
      <w:pPr>
        <w:ind w:left="142" w:right="251" w:firstLine="0"/>
        <w:jc w:val="both"/>
        <w:rPr>
          <w:rFonts w:asciiTheme="minorHAnsi" w:hAnsiTheme="minorHAnsi" w:cstheme="minorHAnsi"/>
          <w:b/>
          <w:sz w:val="24"/>
          <w:szCs w:val="24"/>
        </w:rPr>
      </w:pPr>
      <w:r>
        <w:t>P</w:t>
      </w:r>
      <w:r w:rsidRPr="00E53DBA">
        <w:t>odwyższenie i renowacja balustrady</w:t>
      </w:r>
      <w:r w:rsidR="00EE0DA9" w:rsidRPr="00EE0DA9">
        <w:t xml:space="preserve"> </w:t>
      </w:r>
      <w:r w:rsidR="00EE0DA9">
        <w:t xml:space="preserve">z poręczą drewnianą oraz 2 pochwytów (parter – spocznik) </w:t>
      </w:r>
      <w:r w:rsidRPr="00E53DBA">
        <w:t xml:space="preserve"> w budynku Prokuratury Okręgowej w</w:t>
      </w:r>
      <w:r>
        <w:t xml:space="preserve"> Białymstoku</w:t>
      </w:r>
    </w:p>
    <w:p w14:paraId="7196A2CE" w14:textId="77777777" w:rsidR="00EC7C13" w:rsidRPr="00784FB2" w:rsidRDefault="00EC7C13" w:rsidP="00784FB2">
      <w:pPr>
        <w:ind w:left="142" w:right="251" w:firstLine="0"/>
        <w:jc w:val="both"/>
        <w:rPr>
          <w:rFonts w:asciiTheme="minorHAnsi" w:hAnsiTheme="minorHAnsi" w:cstheme="minorHAnsi"/>
          <w:sz w:val="24"/>
          <w:szCs w:val="24"/>
        </w:rPr>
      </w:pPr>
    </w:p>
    <w:p w14:paraId="41C8BC9A" w14:textId="283FFF91" w:rsidR="00E45B80" w:rsidRPr="000C2F03" w:rsidRDefault="00E45B80"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Zakres stosowania ST </w:t>
      </w:r>
    </w:p>
    <w:p w14:paraId="4CF840D4" w14:textId="77777777" w:rsidR="00E45B80" w:rsidRPr="000C2F03" w:rsidRDefault="00E45B80"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Szczegółowa specyfikacja techniczna jest dokumentem będącym podstawą do udzielenie zamówienia i zawarcia umowy na wykonanie robót zawartych w pkt. 1.1. </w:t>
      </w:r>
    </w:p>
    <w:p w14:paraId="6ADBD988" w14:textId="77777777" w:rsidR="00E45B80" w:rsidRPr="000C2F03" w:rsidRDefault="00E45B80"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ZAKRES ROBÓT OBJĘTYCH SPECYFIKACJĄ  </w:t>
      </w:r>
    </w:p>
    <w:p w14:paraId="0F35326A" w14:textId="36CBB465" w:rsidR="00E45B80" w:rsidRPr="000C2F03" w:rsidRDefault="00E45B80"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Ustalenia zawarte w niniejszej specyfikacji dotyczą zasad prowadzenia robót związanych z wykonaniem </w:t>
      </w:r>
      <w:r w:rsidR="00EC7C13">
        <w:rPr>
          <w:rFonts w:asciiTheme="minorHAnsi" w:hAnsiTheme="minorHAnsi" w:cstheme="minorHAnsi"/>
          <w:sz w:val="18"/>
          <w:szCs w:val="18"/>
        </w:rPr>
        <w:t xml:space="preserve">wymiany płytek </w:t>
      </w:r>
      <w:proofErr w:type="spellStart"/>
      <w:r w:rsidR="00EC7C13">
        <w:rPr>
          <w:rFonts w:asciiTheme="minorHAnsi" w:hAnsiTheme="minorHAnsi" w:cstheme="minorHAnsi"/>
          <w:sz w:val="18"/>
          <w:szCs w:val="18"/>
        </w:rPr>
        <w:t>gresowych</w:t>
      </w:r>
      <w:proofErr w:type="spellEnd"/>
      <w:r w:rsidR="00EC7C13">
        <w:rPr>
          <w:rFonts w:asciiTheme="minorHAnsi" w:hAnsiTheme="minorHAnsi" w:cstheme="minorHAnsi"/>
          <w:sz w:val="18"/>
          <w:szCs w:val="18"/>
        </w:rPr>
        <w:t xml:space="preserve"> i montażem ,listwy mosiężnej, ozdobnej.</w:t>
      </w:r>
    </w:p>
    <w:p w14:paraId="06DBD7AA" w14:textId="77777777" w:rsidR="00E45B80" w:rsidRPr="000C2F03" w:rsidRDefault="00B0172F" w:rsidP="00C431C2">
      <w:pPr>
        <w:ind w:left="142" w:right="251" w:firstLine="0"/>
        <w:jc w:val="both"/>
        <w:rPr>
          <w:rFonts w:asciiTheme="minorHAnsi" w:hAnsiTheme="minorHAnsi" w:cstheme="minorHAnsi"/>
          <w:sz w:val="18"/>
          <w:szCs w:val="18"/>
        </w:rPr>
      </w:pPr>
      <w:r>
        <w:rPr>
          <w:rFonts w:asciiTheme="minorHAnsi" w:hAnsiTheme="minorHAnsi" w:cstheme="minorHAnsi"/>
          <w:b/>
          <w:sz w:val="18"/>
          <w:szCs w:val="18"/>
        </w:rPr>
        <w:t xml:space="preserve">2. </w:t>
      </w:r>
      <w:r w:rsidR="00E45B80" w:rsidRPr="000C2F03">
        <w:rPr>
          <w:rFonts w:asciiTheme="minorHAnsi" w:hAnsiTheme="minorHAnsi" w:cstheme="minorHAnsi"/>
          <w:b/>
          <w:sz w:val="18"/>
          <w:szCs w:val="18"/>
        </w:rPr>
        <w:t xml:space="preserve">MATERIAŁY </w:t>
      </w:r>
    </w:p>
    <w:p w14:paraId="3A1ED1D2" w14:textId="4C0F3399" w:rsidR="000D3110" w:rsidRDefault="000D3110" w:rsidP="00C431C2">
      <w:pPr>
        <w:ind w:left="142" w:right="251" w:firstLine="0"/>
        <w:jc w:val="both"/>
        <w:rPr>
          <w:rFonts w:asciiTheme="minorHAnsi" w:hAnsiTheme="minorHAnsi" w:cstheme="minorHAnsi"/>
          <w:sz w:val="18"/>
          <w:szCs w:val="18"/>
        </w:rPr>
      </w:pPr>
      <w:r>
        <w:rPr>
          <w:rFonts w:asciiTheme="minorHAnsi" w:hAnsiTheme="minorHAnsi" w:cstheme="minorHAnsi"/>
          <w:sz w:val="18"/>
          <w:szCs w:val="18"/>
        </w:rPr>
        <w:t>2.</w:t>
      </w:r>
      <w:r w:rsidR="00E31572">
        <w:rPr>
          <w:rFonts w:asciiTheme="minorHAnsi" w:hAnsiTheme="minorHAnsi" w:cstheme="minorHAnsi"/>
          <w:sz w:val="18"/>
          <w:szCs w:val="18"/>
        </w:rPr>
        <w:t>1</w:t>
      </w:r>
      <w:r>
        <w:rPr>
          <w:rFonts w:asciiTheme="minorHAnsi" w:hAnsiTheme="minorHAnsi" w:cstheme="minorHAnsi"/>
          <w:sz w:val="18"/>
          <w:szCs w:val="18"/>
        </w:rPr>
        <w:t xml:space="preserve">. Płytki GRES – R10 PI5 antypoślizgowe e </w:t>
      </w:r>
    </w:p>
    <w:p w14:paraId="514D80CB" w14:textId="77777777" w:rsidR="00447FFA" w:rsidRPr="000C2F03" w:rsidRDefault="00447FFA" w:rsidP="00447FFA">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Spoiny między płytkami powinny mieć szerokość umożliwiającą dokładne wypełnienie tj. praktycznie 1-2 mm. Szerokość spoin powinna być jednakowa i kontrolowana przy układaniu. Spoiny powinny przebiegać prostoliniowo. Dopuszczalne odchylenie spoin od linii prostej nie powinno wynosić więcej niż 2 mm na 1 m i 3 mm na całej długości lub szerokości pomieszczenia. </w:t>
      </w:r>
    </w:p>
    <w:p w14:paraId="2552D4F3" w14:textId="77777777" w:rsidR="00447FFA" w:rsidRPr="000C2F03" w:rsidRDefault="00447FFA" w:rsidP="00447FFA">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Do wypełnienia spoin można przystąpić dopiero po kilku dniach od ułożenia płytek. Przed spoinowaniem posadzka powinna być zwilżona wodą. Po lekkim stwardnieniu zaprawy spoin, lecz przed jej stwardnieniem powierzchnia posadzki powinna być dokładnie oczyszczona. </w:t>
      </w:r>
    </w:p>
    <w:p w14:paraId="75C022A6" w14:textId="77777777" w:rsidR="00447FFA" w:rsidRPr="000C2F03" w:rsidRDefault="00447FFA" w:rsidP="00447FFA">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Posadzka powinna być na całej powierzchni ściśle połączona z podkładem. </w:t>
      </w:r>
    </w:p>
    <w:p w14:paraId="41E6813F" w14:textId="72512CF1" w:rsidR="00447FFA" w:rsidRPr="000C2F03" w:rsidRDefault="00447FFA" w:rsidP="00447FFA">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Posadzka powinna być czysta. Ewentualne zabrudzenia zaprawą lub kitem należy usunąć niezwłocznie w czasie układania płytek. Posadzka układana na zaprawie po umyciu powinna być dodatkowo zmyta 5-proc. Roztworem kwasu solnego w celu usunięcia nalotu wapiennego. </w:t>
      </w:r>
    </w:p>
    <w:p w14:paraId="42F92E8B" w14:textId="77777777" w:rsidR="00447FFA" w:rsidRPr="000C2F03" w:rsidRDefault="00447FFA" w:rsidP="00447FFA">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Powierzchnia posadzki powinna być równa i stanowić płaszczyznę poziomą albo o określonym pochyleniu (spadku). Nierówności powierzchni mierzone jako prześwity między dwumetrową łatą a posadzką nie powinny wynosić niż 5 mm na całej długości łaty. Dopuszczalne odchylenia posadzki od płaszczyzny poziomej lub od ustalonego spadku nie powinno być większe niż ± 5 mm na całej długości i szerokości posadzki. </w:t>
      </w:r>
    </w:p>
    <w:p w14:paraId="62050877" w14:textId="4285F6A9" w:rsidR="000D3110" w:rsidRDefault="00E31572" w:rsidP="00E31572">
      <w:pPr>
        <w:ind w:left="0" w:right="251" w:firstLine="0"/>
        <w:jc w:val="both"/>
        <w:rPr>
          <w:rFonts w:asciiTheme="minorHAnsi" w:hAnsiTheme="minorHAnsi" w:cstheme="minorHAnsi"/>
          <w:sz w:val="18"/>
          <w:szCs w:val="18"/>
        </w:rPr>
      </w:pPr>
      <w:r>
        <w:rPr>
          <w:rFonts w:asciiTheme="minorHAnsi" w:hAnsiTheme="minorHAnsi" w:cstheme="minorHAnsi"/>
          <w:sz w:val="18"/>
          <w:szCs w:val="18"/>
        </w:rPr>
        <w:t xml:space="preserve">  </w:t>
      </w:r>
      <w:r w:rsidR="000D3110">
        <w:rPr>
          <w:rFonts w:asciiTheme="minorHAnsi" w:hAnsiTheme="minorHAnsi" w:cstheme="minorHAnsi"/>
          <w:sz w:val="18"/>
          <w:szCs w:val="18"/>
        </w:rPr>
        <w:t xml:space="preserve">Parametry techniczne </w:t>
      </w:r>
      <w:r w:rsidR="00447FFA">
        <w:rPr>
          <w:rFonts w:asciiTheme="minorHAnsi" w:hAnsiTheme="minorHAnsi" w:cstheme="minorHAnsi"/>
          <w:sz w:val="18"/>
          <w:szCs w:val="18"/>
        </w:rPr>
        <w:t xml:space="preserve">materiałów z </w:t>
      </w:r>
      <w:proofErr w:type="spellStart"/>
      <w:r w:rsidR="00447FFA">
        <w:rPr>
          <w:rFonts w:asciiTheme="minorHAnsi" w:hAnsiTheme="minorHAnsi" w:cstheme="minorHAnsi"/>
          <w:sz w:val="18"/>
          <w:szCs w:val="18"/>
        </w:rPr>
        <w:t>poz</w:t>
      </w:r>
      <w:proofErr w:type="spellEnd"/>
      <w:r w:rsidR="00447FFA">
        <w:rPr>
          <w:rFonts w:asciiTheme="minorHAnsi" w:hAnsiTheme="minorHAnsi" w:cstheme="minorHAnsi"/>
          <w:sz w:val="18"/>
          <w:szCs w:val="18"/>
        </w:rPr>
        <w:t xml:space="preserve"> 2.1 </w:t>
      </w:r>
      <w:r w:rsidR="000D3110">
        <w:rPr>
          <w:rFonts w:asciiTheme="minorHAnsi" w:hAnsiTheme="minorHAnsi" w:cstheme="minorHAnsi"/>
          <w:sz w:val="18"/>
          <w:szCs w:val="18"/>
        </w:rPr>
        <w:t>do akceptacji Zamawiającego</w:t>
      </w:r>
    </w:p>
    <w:p w14:paraId="05D9F87A" w14:textId="08EE5296" w:rsidR="00E45B80" w:rsidRDefault="000D3110" w:rsidP="005E04F0">
      <w:pPr>
        <w:ind w:left="142" w:right="251" w:firstLine="0"/>
        <w:rPr>
          <w:rFonts w:asciiTheme="minorHAnsi" w:hAnsiTheme="minorHAnsi" w:cstheme="minorHAnsi"/>
          <w:sz w:val="18"/>
          <w:szCs w:val="18"/>
        </w:rPr>
      </w:pPr>
      <w:r>
        <w:rPr>
          <w:rFonts w:asciiTheme="minorHAnsi" w:hAnsiTheme="minorHAnsi" w:cstheme="minorHAnsi"/>
          <w:b/>
          <w:sz w:val="18"/>
          <w:szCs w:val="18"/>
        </w:rPr>
        <w:t xml:space="preserve"> </w:t>
      </w:r>
    </w:p>
    <w:p w14:paraId="25618130" w14:textId="3856BB03" w:rsidR="00E45B80" w:rsidRPr="000C2F03" w:rsidRDefault="00E31572" w:rsidP="00E31572">
      <w:pPr>
        <w:ind w:left="0" w:right="251" w:firstLine="0"/>
        <w:jc w:val="both"/>
        <w:rPr>
          <w:rFonts w:asciiTheme="minorHAnsi" w:hAnsiTheme="minorHAnsi" w:cstheme="minorHAnsi"/>
          <w:sz w:val="18"/>
          <w:szCs w:val="18"/>
        </w:rPr>
      </w:pPr>
      <w:r>
        <w:rPr>
          <w:rFonts w:asciiTheme="minorHAnsi" w:hAnsiTheme="minorHAnsi" w:cstheme="minorHAnsi"/>
          <w:sz w:val="18"/>
          <w:szCs w:val="18"/>
        </w:rPr>
        <w:t xml:space="preserve">   </w:t>
      </w:r>
      <w:r>
        <w:rPr>
          <w:rFonts w:asciiTheme="minorHAnsi" w:hAnsiTheme="minorHAnsi" w:cstheme="minorHAnsi"/>
          <w:b/>
          <w:sz w:val="18"/>
          <w:szCs w:val="18"/>
        </w:rPr>
        <w:t>3</w:t>
      </w:r>
      <w:r w:rsidR="00A20403">
        <w:rPr>
          <w:rFonts w:asciiTheme="minorHAnsi" w:hAnsiTheme="minorHAnsi" w:cstheme="minorHAnsi"/>
          <w:b/>
          <w:sz w:val="18"/>
          <w:szCs w:val="18"/>
        </w:rPr>
        <w:t xml:space="preserve">. </w:t>
      </w:r>
      <w:r w:rsidR="00E45B80" w:rsidRPr="000C2F03">
        <w:rPr>
          <w:rFonts w:asciiTheme="minorHAnsi" w:hAnsiTheme="minorHAnsi" w:cstheme="minorHAnsi"/>
          <w:b/>
          <w:sz w:val="18"/>
          <w:szCs w:val="18"/>
        </w:rPr>
        <w:t>KONTROLA JAKOŚCI (ODBIÓR ROBÓ</w:t>
      </w:r>
      <w:r w:rsidR="000C71FB">
        <w:rPr>
          <w:rFonts w:asciiTheme="minorHAnsi" w:hAnsiTheme="minorHAnsi" w:cstheme="minorHAnsi"/>
          <w:b/>
          <w:sz w:val="18"/>
          <w:szCs w:val="18"/>
        </w:rPr>
        <w:t>T)</w:t>
      </w:r>
      <w:r w:rsidR="00E45B80" w:rsidRPr="000C2F03">
        <w:rPr>
          <w:rFonts w:asciiTheme="minorHAnsi" w:hAnsiTheme="minorHAnsi" w:cstheme="minorHAnsi"/>
          <w:b/>
          <w:sz w:val="18"/>
          <w:szCs w:val="18"/>
        </w:rPr>
        <w:t xml:space="preserve">) </w:t>
      </w:r>
    </w:p>
    <w:p w14:paraId="28A5D94B" w14:textId="77777777" w:rsidR="00E45B80" w:rsidRPr="000C2F03" w:rsidRDefault="00E45B80" w:rsidP="00C431C2">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ODBIORY MATERIAŁÓW </w:t>
      </w:r>
    </w:p>
    <w:p w14:paraId="7D8DD754" w14:textId="77777777" w:rsidR="00E45B80" w:rsidRPr="000C2F03" w:rsidRDefault="00E45B80"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Odbiór materiałów powinien być dokonany bezpośrednio po ich dostarczeniu na budowę </w:t>
      </w:r>
    </w:p>
    <w:p w14:paraId="458A9D7D" w14:textId="77777777" w:rsidR="00E45B80" w:rsidRPr="000C2F03" w:rsidRDefault="00E45B80" w:rsidP="00C431C2">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Odbiór materiałów powinien obejmować sprawdzenie ich właściwości technicznych zgodnie z wymogami odpowiednich norm podmiotowych lub świadectw dopuszczenia do stosowania w budownictwie </w:t>
      </w:r>
    </w:p>
    <w:p w14:paraId="67328E2D" w14:textId="040157CD" w:rsidR="00E45B80" w:rsidRPr="000C2F03" w:rsidRDefault="00E45B80" w:rsidP="00C431C2">
      <w:pPr>
        <w:ind w:left="142" w:right="251" w:firstLine="0"/>
        <w:jc w:val="both"/>
        <w:rPr>
          <w:rFonts w:asciiTheme="minorHAnsi" w:hAnsiTheme="minorHAnsi" w:cstheme="minorHAnsi"/>
          <w:sz w:val="18"/>
          <w:szCs w:val="18"/>
        </w:rPr>
      </w:pPr>
    </w:p>
    <w:p w14:paraId="19853575" w14:textId="77777777" w:rsidR="00A20403" w:rsidRDefault="00E45B80" w:rsidP="00C431C2">
      <w:pPr>
        <w:ind w:left="142" w:right="251" w:firstLine="0"/>
        <w:jc w:val="both"/>
        <w:rPr>
          <w:rFonts w:asciiTheme="minorHAnsi" w:hAnsiTheme="minorHAnsi" w:cstheme="minorHAnsi"/>
          <w:b/>
          <w:sz w:val="18"/>
          <w:szCs w:val="18"/>
        </w:rPr>
      </w:pPr>
      <w:r w:rsidRPr="000C2F03">
        <w:rPr>
          <w:rFonts w:asciiTheme="minorHAnsi" w:hAnsiTheme="minorHAnsi" w:cstheme="minorHAnsi"/>
          <w:b/>
          <w:sz w:val="18"/>
          <w:szCs w:val="18"/>
        </w:rPr>
        <w:t xml:space="preserve"> </w:t>
      </w:r>
    </w:p>
    <w:p w14:paraId="26608C91" w14:textId="7DFBBFCF" w:rsidR="00A20403" w:rsidRDefault="00A20403">
      <w:pPr>
        <w:spacing w:after="0" w:line="240" w:lineRule="auto"/>
        <w:ind w:left="0" w:firstLine="0"/>
        <w:rPr>
          <w:rFonts w:asciiTheme="minorHAnsi" w:hAnsiTheme="minorHAnsi" w:cstheme="minorHAnsi"/>
          <w:b/>
          <w:sz w:val="18"/>
          <w:szCs w:val="18"/>
        </w:rPr>
      </w:pPr>
    </w:p>
    <w:p w14:paraId="62FB0438" w14:textId="32E7099E" w:rsidR="00EC7C13" w:rsidRDefault="00EC7C13" w:rsidP="00EC7C13">
      <w:pPr>
        <w:pStyle w:val="Spistreci1"/>
        <w:tabs>
          <w:tab w:val="right" w:leader="dot" w:pos="9880"/>
        </w:tabs>
        <w:rPr>
          <w:rFonts w:asciiTheme="minorHAnsi" w:eastAsiaTheme="minorEastAsia" w:hAnsiTheme="minorHAnsi" w:cstheme="minorBidi"/>
          <w:noProof/>
          <w:color w:val="auto"/>
          <w:sz w:val="22"/>
        </w:rPr>
      </w:pPr>
    </w:p>
    <w:p w14:paraId="0F5A17A8" w14:textId="77777777" w:rsidR="00EC7C13" w:rsidRDefault="00EC7C13" w:rsidP="00C431C2">
      <w:pPr>
        <w:ind w:left="142" w:right="251" w:firstLine="0"/>
        <w:jc w:val="both"/>
        <w:rPr>
          <w:rFonts w:asciiTheme="minorHAnsi" w:hAnsiTheme="minorHAnsi" w:cstheme="minorHAnsi"/>
          <w:sz w:val="18"/>
          <w:szCs w:val="18"/>
        </w:rPr>
      </w:pPr>
    </w:p>
    <w:p w14:paraId="40CADD37" w14:textId="77777777" w:rsidR="001F1CE6" w:rsidRDefault="001F1CE6" w:rsidP="00C431C2">
      <w:pPr>
        <w:ind w:left="142" w:right="251" w:firstLine="0"/>
        <w:jc w:val="both"/>
        <w:rPr>
          <w:rFonts w:asciiTheme="minorHAnsi" w:hAnsiTheme="minorHAnsi" w:cstheme="minorHAnsi"/>
          <w:b/>
          <w:bCs/>
          <w:sz w:val="24"/>
          <w:szCs w:val="24"/>
        </w:rPr>
      </w:pPr>
    </w:p>
    <w:p w14:paraId="1CE0B0BF" w14:textId="77777777" w:rsidR="001F1CE6" w:rsidRDefault="001F1CE6" w:rsidP="00C431C2">
      <w:pPr>
        <w:ind w:left="142" w:right="251" w:firstLine="0"/>
        <w:jc w:val="both"/>
        <w:rPr>
          <w:rFonts w:asciiTheme="minorHAnsi" w:hAnsiTheme="minorHAnsi" w:cstheme="minorHAnsi"/>
          <w:b/>
          <w:bCs/>
          <w:sz w:val="24"/>
          <w:szCs w:val="24"/>
        </w:rPr>
      </w:pPr>
    </w:p>
    <w:p w14:paraId="79F3473D" w14:textId="77777777" w:rsidR="001F1CE6" w:rsidRDefault="001F1CE6" w:rsidP="00C431C2">
      <w:pPr>
        <w:ind w:left="142" w:right="251" w:firstLine="0"/>
        <w:jc w:val="both"/>
        <w:rPr>
          <w:rFonts w:asciiTheme="minorHAnsi" w:hAnsiTheme="minorHAnsi" w:cstheme="minorHAnsi"/>
          <w:b/>
          <w:bCs/>
          <w:sz w:val="24"/>
          <w:szCs w:val="24"/>
        </w:rPr>
      </w:pPr>
    </w:p>
    <w:p w14:paraId="0E64A620" w14:textId="77777777" w:rsidR="001F1CE6" w:rsidRDefault="001F1CE6" w:rsidP="00C431C2">
      <w:pPr>
        <w:ind w:left="142" w:right="251" w:firstLine="0"/>
        <w:jc w:val="both"/>
        <w:rPr>
          <w:rFonts w:asciiTheme="minorHAnsi" w:hAnsiTheme="minorHAnsi" w:cstheme="minorHAnsi"/>
          <w:b/>
          <w:bCs/>
          <w:sz w:val="24"/>
          <w:szCs w:val="24"/>
        </w:rPr>
      </w:pPr>
    </w:p>
    <w:p w14:paraId="7D955EBA" w14:textId="77777777" w:rsidR="001F1CE6" w:rsidRDefault="001F1CE6" w:rsidP="00C431C2">
      <w:pPr>
        <w:ind w:left="142" w:right="251" w:firstLine="0"/>
        <w:jc w:val="both"/>
        <w:rPr>
          <w:rFonts w:asciiTheme="minorHAnsi" w:hAnsiTheme="minorHAnsi" w:cstheme="minorHAnsi"/>
          <w:b/>
          <w:bCs/>
          <w:sz w:val="24"/>
          <w:szCs w:val="24"/>
        </w:rPr>
      </w:pPr>
    </w:p>
    <w:p w14:paraId="0D852633" w14:textId="77777777" w:rsidR="001F1CE6" w:rsidRDefault="001F1CE6" w:rsidP="00C431C2">
      <w:pPr>
        <w:ind w:left="142" w:right="251" w:firstLine="0"/>
        <w:jc w:val="both"/>
        <w:rPr>
          <w:rFonts w:asciiTheme="minorHAnsi" w:hAnsiTheme="minorHAnsi" w:cstheme="minorHAnsi"/>
          <w:b/>
          <w:bCs/>
          <w:sz w:val="24"/>
          <w:szCs w:val="24"/>
        </w:rPr>
      </w:pPr>
    </w:p>
    <w:p w14:paraId="60FD5FF4" w14:textId="66600AA4" w:rsidR="00E45B80" w:rsidRDefault="00EC7C13" w:rsidP="00C431C2">
      <w:pPr>
        <w:ind w:left="142" w:right="251" w:firstLine="0"/>
        <w:jc w:val="both"/>
        <w:rPr>
          <w:rFonts w:asciiTheme="minorHAnsi" w:hAnsiTheme="minorHAnsi" w:cstheme="minorHAnsi"/>
          <w:b/>
          <w:bCs/>
          <w:sz w:val="24"/>
          <w:szCs w:val="24"/>
        </w:rPr>
      </w:pPr>
      <w:r w:rsidRPr="00EC7C13">
        <w:rPr>
          <w:rFonts w:asciiTheme="minorHAnsi" w:hAnsiTheme="minorHAnsi" w:cstheme="minorHAnsi"/>
          <w:b/>
          <w:bCs/>
          <w:sz w:val="24"/>
          <w:szCs w:val="24"/>
        </w:rPr>
        <w:t>IV. ROBOTY MALARSKIE CPV</w:t>
      </w:r>
      <w:r w:rsidR="001C38DF">
        <w:rPr>
          <w:rFonts w:asciiTheme="minorHAnsi" w:hAnsiTheme="minorHAnsi" w:cstheme="minorHAnsi"/>
          <w:b/>
          <w:bCs/>
          <w:sz w:val="24"/>
          <w:szCs w:val="24"/>
        </w:rPr>
        <w:t>:</w:t>
      </w:r>
      <w:r w:rsidRPr="00EC7C13">
        <w:rPr>
          <w:rFonts w:asciiTheme="minorHAnsi" w:hAnsiTheme="minorHAnsi" w:cstheme="minorHAnsi"/>
          <w:b/>
          <w:bCs/>
          <w:sz w:val="24"/>
          <w:szCs w:val="24"/>
        </w:rPr>
        <w:t xml:space="preserve"> 45410000-0</w:t>
      </w:r>
    </w:p>
    <w:p w14:paraId="2E5400A0" w14:textId="77777777" w:rsidR="00EC7C13" w:rsidRDefault="00EC7C13" w:rsidP="00EC7C13">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Przedmiotem niniejszej specyfikacji technicznej są wymagania dotyczące wykonania i odbioru robót związanych z w</w:t>
      </w:r>
      <w:r>
        <w:rPr>
          <w:rFonts w:asciiTheme="minorHAnsi" w:hAnsiTheme="minorHAnsi" w:cstheme="minorHAnsi"/>
          <w:sz w:val="18"/>
          <w:szCs w:val="18"/>
        </w:rPr>
        <w:t>ymianą</w:t>
      </w:r>
      <w:r w:rsidRPr="000C2F03">
        <w:rPr>
          <w:rFonts w:asciiTheme="minorHAnsi" w:hAnsiTheme="minorHAnsi" w:cstheme="minorHAnsi"/>
          <w:sz w:val="18"/>
          <w:szCs w:val="18"/>
        </w:rPr>
        <w:t xml:space="preserve"> posadzek z gresu związanych z realizacją </w:t>
      </w:r>
      <w:r>
        <w:rPr>
          <w:rFonts w:asciiTheme="minorHAnsi" w:hAnsiTheme="minorHAnsi" w:cstheme="minorHAnsi"/>
          <w:sz w:val="18"/>
          <w:szCs w:val="18"/>
        </w:rPr>
        <w:t>zadania pn.</w:t>
      </w:r>
    </w:p>
    <w:p w14:paraId="67A8BB4F" w14:textId="3BEF4F26" w:rsidR="00EC7C13" w:rsidRDefault="00EC7C13" w:rsidP="00EC7C13">
      <w:pPr>
        <w:ind w:left="142" w:right="251" w:firstLine="0"/>
        <w:jc w:val="both"/>
      </w:pPr>
      <w:r>
        <w:t>P</w:t>
      </w:r>
      <w:r w:rsidRPr="00E53DBA">
        <w:t xml:space="preserve">odwyższenie i renowacja balustrady </w:t>
      </w:r>
      <w:r w:rsidR="00EE0DA9">
        <w:t xml:space="preserve">z poręczą drewnianą oraz 2 pochwytów (parter – spocznik) </w:t>
      </w:r>
      <w:r w:rsidRPr="00E53DBA">
        <w:t>w budynku Prokuratury Okręgowej w</w:t>
      </w:r>
      <w:r>
        <w:t xml:space="preserve"> Białymstoku</w:t>
      </w:r>
    </w:p>
    <w:p w14:paraId="33472FF1" w14:textId="77777777" w:rsidR="001F1CE6" w:rsidRDefault="001F1CE6" w:rsidP="00EC7C13">
      <w:pPr>
        <w:ind w:left="142" w:right="251" w:firstLine="0"/>
        <w:jc w:val="both"/>
      </w:pPr>
    </w:p>
    <w:p w14:paraId="338AF5E7"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u w:val="single" w:color="000000"/>
        </w:rPr>
        <w:t>1.WSTĘP</w:t>
      </w:r>
      <w:r w:rsidRPr="000C2F03">
        <w:rPr>
          <w:rFonts w:asciiTheme="minorHAnsi" w:hAnsiTheme="minorHAnsi" w:cstheme="minorHAnsi"/>
          <w:b/>
          <w:sz w:val="18"/>
          <w:szCs w:val="18"/>
        </w:rPr>
        <w:t xml:space="preserve"> </w:t>
      </w:r>
    </w:p>
    <w:p w14:paraId="75085ED4"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1.1.Przedmiot specyfikacji technicznej </w:t>
      </w:r>
    </w:p>
    <w:p w14:paraId="52357906"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1.2.Zakres robót budowlanych </w:t>
      </w:r>
    </w:p>
    <w:p w14:paraId="6870C13B"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 zakres robót objętych specyfikacją wchodzi: </w:t>
      </w:r>
    </w:p>
    <w:p w14:paraId="48B1DD68"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i/>
          <w:sz w:val="18"/>
          <w:szCs w:val="18"/>
        </w:rPr>
        <w:t>-</w:t>
      </w:r>
      <w:r w:rsidRPr="000C2F03">
        <w:rPr>
          <w:rFonts w:asciiTheme="minorHAnsi" w:hAnsiTheme="minorHAnsi" w:cstheme="minorHAnsi"/>
          <w:sz w:val="18"/>
          <w:szCs w:val="18"/>
        </w:rPr>
        <w:t>przygotowanie powierzchni przeznaczonych do malowania i inne czynności z tym związane</w:t>
      </w:r>
      <w:r>
        <w:rPr>
          <w:rFonts w:asciiTheme="minorHAnsi" w:hAnsiTheme="minorHAnsi" w:cstheme="minorHAnsi"/>
          <w:sz w:val="18"/>
          <w:szCs w:val="18"/>
        </w:rPr>
        <w:t xml:space="preserve"> (</w:t>
      </w:r>
      <w:r w:rsidRPr="000C2F03">
        <w:rPr>
          <w:rFonts w:asciiTheme="minorHAnsi" w:hAnsiTheme="minorHAnsi" w:cstheme="minorHAnsi"/>
          <w:sz w:val="18"/>
          <w:szCs w:val="18"/>
        </w:rPr>
        <w:t xml:space="preserve">gruntowanie, </w:t>
      </w:r>
      <w:r>
        <w:rPr>
          <w:rFonts w:asciiTheme="minorHAnsi" w:hAnsiTheme="minorHAnsi" w:cstheme="minorHAnsi"/>
          <w:sz w:val="18"/>
          <w:szCs w:val="18"/>
        </w:rPr>
        <w:t>miejscowe szpachlowanie, przecieranie)</w:t>
      </w:r>
    </w:p>
    <w:p w14:paraId="6A87CAFA"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i/>
          <w:sz w:val="18"/>
          <w:szCs w:val="18"/>
        </w:rPr>
        <w:t>-</w:t>
      </w:r>
      <w:r>
        <w:rPr>
          <w:rFonts w:asciiTheme="minorHAnsi" w:hAnsiTheme="minorHAnsi" w:cstheme="minorHAnsi"/>
          <w:i/>
          <w:sz w:val="18"/>
          <w:szCs w:val="18"/>
        </w:rPr>
        <w:t xml:space="preserve"> </w:t>
      </w:r>
      <w:r w:rsidRPr="000C2F03">
        <w:rPr>
          <w:rFonts w:asciiTheme="minorHAnsi" w:hAnsiTheme="minorHAnsi" w:cstheme="minorHAnsi"/>
          <w:sz w:val="18"/>
          <w:szCs w:val="18"/>
        </w:rPr>
        <w:t>malowanie wewnętrzne ścian i sufitów</w:t>
      </w:r>
      <w:r>
        <w:rPr>
          <w:rFonts w:asciiTheme="minorHAnsi" w:hAnsiTheme="minorHAnsi" w:cstheme="minorHAnsi"/>
          <w:sz w:val="18"/>
          <w:szCs w:val="18"/>
        </w:rPr>
        <w:t xml:space="preserve"> farbą lateksową</w:t>
      </w:r>
      <w:r w:rsidRPr="000C2F03">
        <w:rPr>
          <w:rFonts w:asciiTheme="minorHAnsi" w:hAnsiTheme="minorHAnsi" w:cstheme="minorHAnsi"/>
          <w:sz w:val="18"/>
          <w:szCs w:val="18"/>
        </w:rPr>
        <w:t xml:space="preserve">. </w:t>
      </w:r>
    </w:p>
    <w:p w14:paraId="7682BDBF"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3.Teren budowy </w:t>
      </w:r>
    </w:p>
    <w:p w14:paraId="10B63BEE"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1.3.1.Charakterystyka terenu budowy </w:t>
      </w:r>
      <w:r w:rsidRPr="000C2F03">
        <w:rPr>
          <w:rFonts w:asciiTheme="minorHAnsi" w:hAnsiTheme="minorHAnsi" w:cstheme="minorHAnsi"/>
          <w:sz w:val="18"/>
          <w:szCs w:val="18"/>
        </w:rPr>
        <w:t xml:space="preserve">Roboty realizowane wewnątrz budynku. </w:t>
      </w:r>
    </w:p>
    <w:p w14:paraId="3A25D089"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1.3.2.Przekazanie terenu budowy </w:t>
      </w:r>
    </w:p>
    <w:p w14:paraId="57BDDEA7"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Zamawiający przekazuje wykonawcy teren budowy w czasie i na warunkach określonych w  warunkach umowy. </w:t>
      </w:r>
    </w:p>
    <w:p w14:paraId="43277AB4" w14:textId="0AE0E826" w:rsidR="001F1CE6" w:rsidRPr="000C2F03" w:rsidRDefault="001F1CE6" w:rsidP="001F1CE6">
      <w:pPr>
        <w:ind w:left="142" w:right="251" w:firstLine="0"/>
        <w:jc w:val="both"/>
        <w:rPr>
          <w:rFonts w:asciiTheme="minorHAnsi" w:hAnsiTheme="minorHAnsi" w:cstheme="minorHAnsi"/>
          <w:sz w:val="18"/>
          <w:szCs w:val="18"/>
        </w:rPr>
      </w:pPr>
    </w:p>
    <w:p w14:paraId="5C9B1318"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u w:val="single" w:color="000000"/>
        </w:rPr>
        <w:t>2.MATERIAŁY</w:t>
      </w:r>
      <w:r w:rsidRPr="000C2F03">
        <w:rPr>
          <w:rFonts w:asciiTheme="minorHAnsi" w:hAnsiTheme="minorHAnsi" w:cstheme="minorHAnsi"/>
          <w:b/>
          <w:sz w:val="18"/>
          <w:szCs w:val="18"/>
        </w:rPr>
        <w:t xml:space="preserve"> </w:t>
      </w:r>
    </w:p>
    <w:p w14:paraId="44387967"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2.1.Wymagania ogólne </w:t>
      </w:r>
    </w:p>
    <w:p w14:paraId="45963DA8"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Wszystkie stosowane materiały muszą być zgodne z polskimi normami, a – w razie ich braku – powinny mieć decyzje dopuszczające je do stosowania w budownictwie. </w:t>
      </w:r>
    </w:p>
    <w:p w14:paraId="2FC83CAF"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2.Stosowane materiały </w:t>
      </w:r>
    </w:p>
    <w:p w14:paraId="2FCCD992"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2.2.1.Farby </w:t>
      </w:r>
    </w:p>
    <w:p w14:paraId="60C38144"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 środki gruntujące zgodnie z wyceną wykonawcy, </w:t>
      </w:r>
    </w:p>
    <w:p w14:paraId="4742F5A1" w14:textId="77777777" w:rsidR="001F1CE6"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w:t>
      </w:r>
      <w:r>
        <w:rPr>
          <w:rFonts w:asciiTheme="minorHAnsi" w:hAnsiTheme="minorHAnsi" w:cstheme="minorHAnsi"/>
          <w:sz w:val="18"/>
          <w:szCs w:val="18"/>
        </w:rPr>
        <w:t xml:space="preserve"> </w:t>
      </w:r>
      <w:r w:rsidRPr="000C2F03">
        <w:rPr>
          <w:rFonts w:asciiTheme="minorHAnsi" w:hAnsiTheme="minorHAnsi" w:cstheme="minorHAnsi"/>
          <w:sz w:val="18"/>
          <w:szCs w:val="18"/>
        </w:rPr>
        <w:t xml:space="preserve">farby </w:t>
      </w:r>
      <w:r>
        <w:rPr>
          <w:rFonts w:asciiTheme="minorHAnsi" w:hAnsiTheme="minorHAnsi" w:cstheme="minorHAnsi"/>
          <w:sz w:val="18"/>
          <w:szCs w:val="18"/>
        </w:rPr>
        <w:t xml:space="preserve">lateksowe ceramiczne, </w:t>
      </w:r>
      <w:r w:rsidRPr="000C2F03">
        <w:rPr>
          <w:rFonts w:asciiTheme="minorHAnsi" w:hAnsiTheme="minorHAnsi" w:cstheme="minorHAnsi"/>
          <w:sz w:val="18"/>
          <w:szCs w:val="18"/>
        </w:rPr>
        <w:t xml:space="preserve">  </w:t>
      </w:r>
    </w:p>
    <w:p w14:paraId="21B8BB75"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b/>
          <w:sz w:val="18"/>
          <w:szCs w:val="18"/>
        </w:rPr>
        <w:t xml:space="preserve">2.2.2.Materiały pomocnicze </w:t>
      </w:r>
    </w:p>
    <w:p w14:paraId="46FC3F83"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-środki myjące  </w:t>
      </w:r>
    </w:p>
    <w:p w14:paraId="561D4D6B"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-woda </w:t>
      </w:r>
    </w:p>
    <w:p w14:paraId="70AF0B03" w14:textId="29823329" w:rsidR="001F1CE6" w:rsidRPr="000C2F03" w:rsidRDefault="001F1CE6" w:rsidP="001F1CE6">
      <w:pPr>
        <w:ind w:left="142" w:right="251" w:firstLine="0"/>
        <w:jc w:val="both"/>
        <w:rPr>
          <w:rFonts w:asciiTheme="minorHAnsi" w:hAnsiTheme="minorHAnsi" w:cstheme="minorHAnsi"/>
          <w:sz w:val="18"/>
          <w:szCs w:val="18"/>
        </w:rPr>
      </w:pPr>
      <w:r>
        <w:rPr>
          <w:rFonts w:asciiTheme="minorHAnsi" w:hAnsiTheme="minorHAnsi" w:cstheme="minorHAnsi"/>
          <w:b/>
          <w:sz w:val="18"/>
          <w:szCs w:val="18"/>
          <w:u w:val="single" w:color="000000"/>
        </w:rPr>
        <w:t>3</w:t>
      </w:r>
      <w:r w:rsidRPr="000C2F03">
        <w:rPr>
          <w:rFonts w:asciiTheme="minorHAnsi" w:hAnsiTheme="minorHAnsi" w:cstheme="minorHAnsi"/>
          <w:b/>
          <w:sz w:val="18"/>
          <w:szCs w:val="18"/>
          <w:u w:val="single" w:color="000000"/>
        </w:rPr>
        <w:t>. WYKONANIE ROBÓT</w:t>
      </w:r>
      <w:r w:rsidRPr="000C2F03">
        <w:rPr>
          <w:rFonts w:asciiTheme="minorHAnsi" w:hAnsiTheme="minorHAnsi" w:cstheme="minorHAnsi"/>
          <w:b/>
          <w:sz w:val="18"/>
          <w:szCs w:val="18"/>
        </w:rPr>
        <w:t xml:space="preserve"> </w:t>
      </w:r>
    </w:p>
    <w:p w14:paraId="0646731F" w14:textId="2B489BE0" w:rsidR="001F1CE6" w:rsidRPr="000C2F03" w:rsidRDefault="001F1CE6" w:rsidP="001F1CE6">
      <w:pPr>
        <w:ind w:left="142" w:right="251" w:firstLine="0"/>
        <w:jc w:val="both"/>
        <w:rPr>
          <w:rFonts w:asciiTheme="minorHAnsi" w:hAnsiTheme="minorHAnsi" w:cstheme="minorHAnsi"/>
          <w:sz w:val="18"/>
          <w:szCs w:val="18"/>
        </w:rPr>
      </w:pPr>
      <w:r>
        <w:rPr>
          <w:rFonts w:asciiTheme="minorHAnsi" w:hAnsiTheme="minorHAnsi" w:cstheme="minorHAnsi"/>
          <w:b/>
          <w:sz w:val="18"/>
          <w:szCs w:val="18"/>
        </w:rPr>
        <w:t>3</w:t>
      </w:r>
      <w:r w:rsidRPr="000C2F03">
        <w:rPr>
          <w:rFonts w:asciiTheme="minorHAnsi" w:hAnsiTheme="minorHAnsi" w:cstheme="minorHAnsi"/>
          <w:b/>
          <w:sz w:val="18"/>
          <w:szCs w:val="18"/>
        </w:rPr>
        <w:t>.</w:t>
      </w:r>
      <w:r>
        <w:rPr>
          <w:rFonts w:asciiTheme="minorHAnsi" w:hAnsiTheme="minorHAnsi" w:cstheme="minorHAnsi"/>
          <w:b/>
          <w:sz w:val="18"/>
          <w:szCs w:val="18"/>
        </w:rPr>
        <w:t>1</w:t>
      </w:r>
      <w:r w:rsidRPr="000C2F03">
        <w:rPr>
          <w:rFonts w:asciiTheme="minorHAnsi" w:hAnsiTheme="minorHAnsi" w:cstheme="minorHAnsi"/>
          <w:b/>
          <w:sz w:val="18"/>
          <w:szCs w:val="18"/>
        </w:rPr>
        <w:t>.</w:t>
      </w:r>
      <w:r>
        <w:rPr>
          <w:rFonts w:asciiTheme="minorHAnsi" w:hAnsiTheme="minorHAnsi" w:cstheme="minorHAnsi"/>
          <w:b/>
          <w:sz w:val="18"/>
          <w:szCs w:val="18"/>
        </w:rPr>
        <w:t xml:space="preserve"> </w:t>
      </w:r>
      <w:r w:rsidRPr="000C2F03">
        <w:rPr>
          <w:rFonts w:asciiTheme="minorHAnsi" w:hAnsiTheme="minorHAnsi" w:cstheme="minorHAnsi"/>
          <w:b/>
          <w:sz w:val="18"/>
          <w:szCs w:val="18"/>
        </w:rPr>
        <w:t xml:space="preserve">Warunki przystąpienia do robót malarskich </w:t>
      </w:r>
    </w:p>
    <w:p w14:paraId="57BB17A5" w14:textId="7F144495"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Do wykonania robót malarskich można przystąpić po zakończeniu robót </w:t>
      </w:r>
      <w:r>
        <w:rPr>
          <w:rFonts w:asciiTheme="minorHAnsi" w:hAnsiTheme="minorHAnsi" w:cstheme="minorHAnsi"/>
          <w:sz w:val="18"/>
          <w:szCs w:val="18"/>
        </w:rPr>
        <w:t>posadzkowych i montaż balustrady po renowacji</w:t>
      </w:r>
      <w:r w:rsidRPr="000C2F03">
        <w:rPr>
          <w:rFonts w:asciiTheme="minorHAnsi" w:hAnsiTheme="minorHAnsi" w:cstheme="minorHAnsi"/>
          <w:sz w:val="18"/>
          <w:szCs w:val="18"/>
        </w:rPr>
        <w:t xml:space="preserve">. </w:t>
      </w:r>
    </w:p>
    <w:p w14:paraId="04D02932" w14:textId="3DA52E7F" w:rsidR="001F1CE6" w:rsidRPr="000C2F03" w:rsidRDefault="001F1CE6" w:rsidP="001F1CE6">
      <w:pPr>
        <w:ind w:left="142" w:right="251" w:firstLine="0"/>
        <w:jc w:val="both"/>
        <w:rPr>
          <w:rFonts w:asciiTheme="minorHAnsi" w:hAnsiTheme="minorHAnsi" w:cstheme="minorHAnsi"/>
          <w:sz w:val="18"/>
          <w:szCs w:val="18"/>
        </w:rPr>
      </w:pPr>
      <w:r>
        <w:rPr>
          <w:rFonts w:asciiTheme="minorHAnsi" w:hAnsiTheme="minorHAnsi" w:cstheme="minorHAnsi"/>
          <w:b/>
          <w:sz w:val="18"/>
          <w:szCs w:val="18"/>
        </w:rPr>
        <w:t>3</w:t>
      </w:r>
      <w:r w:rsidRPr="000C2F03">
        <w:rPr>
          <w:rFonts w:asciiTheme="minorHAnsi" w:hAnsiTheme="minorHAnsi" w:cstheme="minorHAnsi"/>
          <w:b/>
          <w:sz w:val="18"/>
          <w:szCs w:val="18"/>
        </w:rPr>
        <w:t xml:space="preserve">.2.Wymagania stawiane powłokom malarskim </w:t>
      </w:r>
    </w:p>
    <w:p w14:paraId="40C92567" w14:textId="77777777" w:rsidR="001F1CE6" w:rsidRPr="000C2F03" w:rsidRDefault="001F1CE6" w:rsidP="001F1CE6">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Powłoki malarskie powinny być bez uszkodzeń, smug, plam, widocznych śladów pędzla, mieć jednakową barwę i połysk zgodne z wzornikiem producenta oraz projektem. Dopuszczalna jest chropowatość powłoki odpowiadająca rodzajowi faktury pokrywanego materiału. Powłoka nie powinna się łuszczyć, mieć widocznych pęknięć oraz odstawać od podłoża. </w:t>
      </w:r>
    </w:p>
    <w:p w14:paraId="223A8F19" w14:textId="77777777" w:rsidR="001F1CE6" w:rsidRPr="00E31572" w:rsidRDefault="001F1CE6" w:rsidP="00EC7C13">
      <w:pPr>
        <w:ind w:left="142" w:right="251" w:firstLine="0"/>
        <w:jc w:val="both"/>
        <w:rPr>
          <w:rFonts w:asciiTheme="minorHAnsi" w:hAnsiTheme="minorHAnsi" w:cstheme="minorHAnsi"/>
          <w:b/>
          <w:sz w:val="24"/>
          <w:szCs w:val="24"/>
        </w:rPr>
      </w:pPr>
    </w:p>
    <w:p w14:paraId="693195FD" w14:textId="77777777" w:rsidR="00EC7C13" w:rsidRPr="00EC7C13" w:rsidRDefault="00EC7C13" w:rsidP="00C431C2">
      <w:pPr>
        <w:ind w:left="142" w:right="251" w:firstLine="0"/>
        <w:jc w:val="both"/>
        <w:rPr>
          <w:rFonts w:asciiTheme="minorHAnsi" w:hAnsiTheme="minorHAnsi" w:cstheme="minorHAnsi"/>
          <w:b/>
          <w:bCs/>
          <w:sz w:val="24"/>
          <w:szCs w:val="24"/>
        </w:rPr>
      </w:pPr>
    </w:p>
    <w:p w14:paraId="3B2265A6" w14:textId="77777777" w:rsidR="001F1CE6" w:rsidRDefault="001F1CE6" w:rsidP="00C431C2">
      <w:pPr>
        <w:ind w:left="142" w:right="251" w:firstLine="0"/>
        <w:jc w:val="both"/>
        <w:rPr>
          <w:rFonts w:asciiTheme="minorHAnsi" w:hAnsiTheme="minorHAnsi" w:cstheme="minorHAnsi"/>
          <w:b/>
          <w:bCs/>
          <w:sz w:val="24"/>
          <w:szCs w:val="24"/>
        </w:rPr>
      </w:pPr>
    </w:p>
    <w:p w14:paraId="3D09B23A" w14:textId="77777777" w:rsidR="001F1CE6" w:rsidRDefault="001F1CE6" w:rsidP="00C431C2">
      <w:pPr>
        <w:ind w:left="142" w:right="251" w:firstLine="0"/>
        <w:jc w:val="both"/>
        <w:rPr>
          <w:rFonts w:asciiTheme="minorHAnsi" w:hAnsiTheme="minorHAnsi" w:cstheme="minorHAnsi"/>
          <w:b/>
          <w:bCs/>
          <w:sz w:val="24"/>
          <w:szCs w:val="24"/>
        </w:rPr>
      </w:pPr>
    </w:p>
    <w:p w14:paraId="0993A8A7" w14:textId="77777777" w:rsidR="001F1CE6" w:rsidRDefault="001F1CE6" w:rsidP="00C431C2">
      <w:pPr>
        <w:ind w:left="142" w:right="251" w:firstLine="0"/>
        <w:jc w:val="both"/>
        <w:rPr>
          <w:rFonts w:asciiTheme="minorHAnsi" w:hAnsiTheme="minorHAnsi" w:cstheme="minorHAnsi"/>
          <w:b/>
          <w:bCs/>
          <w:sz w:val="24"/>
          <w:szCs w:val="24"/>
        </w:rPr>
      </w:pPr>
    </w:p>
    <w:p w14:paraId="733FA141" w14:textId="77777777" w:rsidR="001F1CE6" w:rsidRDefault="001F1CE6" w:rsidP="00C431C2">
      <w:pPr>
        <w:ind w:left="142" w:right="251" w:firstLine="0"/>
        <w:jc w:val="both"/>
        <w:rPr>
          <w:rFonts w:asciiTheme="minorHAnsi" w:hAnsiTheme="minorHAnsi" w:cstheme="minorHAnsi"/>
          <w:b/>
          <w:bCs/>
          <w:sz w:val="24"/>
          <w:szCs w:val="24"/>
        </w:rPr>
      </w:pPr>
    </w:p>
    <w:p w14:paraId="675AEC21" w14:textId="77777777" w:rsidR="001F1CE6" w:rsidRDefault="001F1CE6" w:rsidP="00C431C2">
      <w:pPr>
        <w:ind w:left="142" w:right="251" w:firstLine="0"/>
        <w:jc w:val="both"/>
        <w:rPr>
          <w:rFonts w:asciiTheme="minorHAnsi" w:hAnsiTheme="minorHAnsi" w:cstheme="minorHAnsi"/>
          <w:b/>
          <w:bCs/>
          <w:sz w:val="24"/>
          <w:szCs w:val="24"/>
        </w:rPr>
      </w:pPr>
    </w:p>
    <w:p w14:paraId="6FEE9B7A" w14:textId="77777777" w:rsidR="001F1CE6" w:rsidRDefault="001F1CE6" w:rsidP="00C431C2">
      <w:pPr>
        <w:ind w:left="142" w:right="251" w:firstLine="0"/>
        <w:jc w:val="both"/>
        <w:rPr>
          <w:rFonts w:asciiTheme="minorHAnsi" w:hAnsiTheme="minorHAnsi" w:cstheme="minorHAnsi"/>
          <w:b/>
          <w:bCs/>
          <w:sz w:val="24"/>
          <w:szCs w:val="24"/>
        </w:rPr>
      </w:pPr>
    </w:p>
    <w:p w14:paraId="48FD8C8C" w14:textId="77777777" w:rsidR="001F1CE6" w:rsidRDefault="001F1CE6" w:rsidP="00C431C2">
      <w:pPr>
        <w:ind w:left="142" w:right="251" w:firstLine="0"/>
        <w:jc w:val="both"/>
        <w:rPr>
          <w:rFonts w:asciiTheme="minorHAnsi" w:hAnsiTheme="minorHAnsi" w:cstheme="minorHAnsi"/>
          <w:b/>
          <w:bCs/>
          <w:sz w:val="24"/>
          <w:szCs w:val="24"/>
        </w:rPr>
      </w:pPr>
    </w:p>
    <w:p w14:paraId="71B159AB" w14:textId="77777777" w:rsidR="001F1CE6" w:rsidRDefault="001F1CE6" w:rsidP="00C431C2">
      <w:pPr>
        <w:ind w:left="142" w:right="251" w:firstLine="0"/>
        <w:jc w:val="both"/>
        <w:rPr>
          <w:rFonts w:asciiTheme="minorHAnsi" w:hAnsiTheme="minorHAnsi" w:cstheme="minorHAnsi"/>
          <w:b/>
          <w:bCs/>
          <w:sz w:val="24"/>
          <w:szCs w:val="24"/>
        </w:rPr>
      </w:pPr>
    </w:p>
    <w:p w14:paraId="4B2C01A0" w14:textId="77777777" w:rsidR="001F1CE6" w:rsidRDefault="001F1CE6" w:rsidP="00C431C2">
      <w:pPr>
        <w:ind w:left="142" w:right="251" w:firstLine="0"/>
        <w:jc w:val="both"/>
        <w:rPr>
          <w:rFonts w:asciiTheme="minorHAnsi" w:hAnsiTheme="minorHAnsi" w:cstheme="minorHAnsi"/>
          <w:b/>
          <w:bCs/>
          <w:sz w:val="24"/>
          <w:szCs w:val="24"/>
        </w:rPr>
      </w:pPr>
    </w:p>
    <w:p w14:paraId="2F1771F3" w14:textId="77777777" w:rsidR="001F1CE6" w:rsidRDefault="001F1CE6" w:rsidP="00C431C2">
      <w:pPr>
        <w:ind w:left="142" w:right="251" w:firstLine="0"/>
        <w:jc w:val="both"/>
        <w:rPr>
          <w:rFonts w:asciiTheme="minorHAnsi" w:hAnsiTheme="minorHAnsi" w:cstheme="minorHAnsi"/>
          <w:b/>
          <w:bCs/>
          <w:sz w:val="24"/>
          <w:szCs w:val="24"/>
        </w:rPr>
      </w:pPr>
    </w:p>
    <w:p w14:paraId="3C93DAED" w14:textId="724729B1" w:rsidR="00EC7C13" w:rsidRDefault="00EC7C13" w:rsidP="00C431C2">
      <w:pPr>
        <w:ind w:left="142" w:right="251" w:firstLine="0"/>
        <w:jc w:val="both"/>
        <w:rPr>
          <w:rFonts w:asciiTheme="minorHAnsi" w:hAnsiTheme="minorHAnsi" w:cstheme="minorHAnsi"/>
          <w:b/>
          <w:bCs/>
          <w:sz w:val="24"/>
          <w:szCs w:val="24"/>
        </w:rPr>
      </w:pPr>
      <w:r w:rsidRPr="00EC7C13">
        <w:rPr>
          <w:rFonts w:asciiTheme="minorHAnsi" w:hAnsiTheme="minorHAnsi" w:cstheme="minorHAnsi"/>
          <w:b/>
          <w:bCs/>
          <w:sz w:val="24"/>
          <w:szCs w:val="24"/>
        </w:rPr>
        <w:t>V. ROBOTY RENOWACYJNE BALUSTRADY.</w:t>
      </w:r>
      <w:r w:rsidR="001C38DF" w:rsidRPr="001C38DF">
        <w:t xml:space="preserve"> </w:t>
      </w:r>
      <w:r w:rsidR="001C38DF" w:rsidRPr="001C38DF">
        <w:rPr>
          <w:b/>
          <w:bCs/>
        </w:rPr>
        <w:t>CPV:45453100-8</w:t>
      </w:r>
    </w:p>
    <w:p w14:paraId="4D9444B7" w14:textId="7F1F70E7" w:rsidR="00EC7C13" w:rsidRDefault="00EC7C13" w:rsidP="00EC7C13">
      <w:pPr>
        <w:ind w:left="142" w:right="251" w:firstLine="0"/>
        <w:jc w:val="both"/>
        <w:rPr>
          <w:rFonts w:asciiTheme="minorHAnsi" w:hAnsiTheme="minorHAnsi" w:cstheme="minorHAnsi"/>
          <w:sz w:val="18"/>
          <w:szCs w:val="18"/>
        </w:rPr>
      </w:pPr>
      <w:r w:rsidRPr="000C2F03">
        <w:rPr>
          <w:rFonts w:asciiTheme="minorHAnsi" w:hAnsiTheme="minorHAnsi" w:cstheme="minorHAnsi"/>
          <w:sz w:val="18"/>
          <w:szCs w:val="18"/>
        </w:rPr>
        <w:t xml:space="preserve">Przedmiotem niniejszej specyfikacji technicznej są wymagania dotyczące wykonania i odbioru robót związanych z </w:t>
      </w:r>
      <w:r w:rsidR="001C38DF">
        <w:rPr>
          <w:rFonts w:asciiTheme="minorHAnsi" w:hAnsiTheme="minorHAnsi" w:cstheme="minorHAnsi"/>
          <w:sz w:val="18"/>
          <w:szCs w:val="18"/>
        </w:rPr>
        <w:t>podwyższeniem balustrady</w:t>
      </w:r>
      <w:r w:rsidR="00EE0DA9" w:rsidRPr="00EE0DA9">
        <w:t xml:space="preserve"> </w:t>
      </w:r>
      <w:r w:rsidR="00EE0DA9" w:rsidRPr="00EE0DA9">
        <w:rPr>
          <w:rFonts w:ascii="Calibri" w:hAnsi="Calibri" w:cs="Calibri"/>
          <w:sz w:val="18"/>
          <w:szCs w:val="18"/>
        </w:rPr>
        <w:t>z poręczą drewnianą oraz 2 pochwytów (parter – spocznik)</w:t>
      </w:r>
      <w:r w:rsidR="00EE0DA9">
        <w:t xml:space="preserve"> </w:t>
      </w:r>
      <w:r w:rsidR="001C38DF">
        <w:rPr>
          <w:rFonts w:asciiTheme="minorHAnsi" w:hAnsiTheme="minorHAnsi" w:cstheme="minorHAnsi"/>
          <w:sz w:val="18"/>
          <w:szCs w:val="18"/>
        </w:rPr>
        <w:t xml:space="preserve"> do wysokości 110,00 cm</w:t>
      </w:r>
      <w:r w:rsidRPr="000C2F03">
        <w:rPr>
          <w:rFonts w:asciiTheme="minorHAnsi" w:hAnsiTheme="minorHAnsi" w:cstheme="minorHAnsi"/>
          <w:sz w:val="18"/>
          <w:szCs w:val="18"/>
        </w:rPr>
        <w:t xml:space="preserve"> związanych z realizacją </w:t>
      </w:r>
      <w:r>
        <w:rPr>
          <w:rFonts w:asciiTheme="minorHAnsi" w:hAnsiTheme="minorHAnsi" w:cstheme="minorHAnsi"/>
          <w:sz w:val="18"/>
          <w:szCs w:val="18"/>
        </w:rPr>
        <w:t>zadania pn.</w:t>
      </w:r>
    </w:p>
    <w:p w14:paraId="4C1CF3F3" w14:textId="6009829C" w:rsidR="00EC7C13" w:rsidRPr="00E31572" w:rsidRDefault="00EC7C13" w:rsidP="00EC7C13">
      <w:pPr>
        <w:ind w:left="142" w:right="251" w:firstLine="0"/>
        <w:jc w:val="both"/>
        <w:rPr>
          <w:rFonts w:asciiTheme="minorHAnsi" w:hAnsiTheme="minorHAnsi" w:cstheme="minorHAnsi"/>
          <w:b/>
          <w:sz w:val="24"/>
          <w:szCs w:val="24"/>
        </w:rPr>
      </w:pPr>
      <w:r>
        <w:t>P</w:t>
      </w:r>
      <w:r w:rsidRPr="00E53DBA">
        <w:t>odwyższenie i renowacja balustrady</w:t>
      </w:r>
      <w:r w:rsidR="00EE0DA9" w:rsidRPr="00EE0DA9">
        <w:t xml:space="preserve"> </w:t>
      </w:r>
      <w:r w:rsidR="00EE0DA9">
        <w:t xml:space="preserve">z poręczą drewnianą oraz 2 pochwytów (parter – spocznik) </w:t>
      </w:r>
      <w:r w:rsidRPr="00E53DBA">
        <w:t xml:space="preserve"> w budynku Prokuratury Okręgowej w</w:t>
      </w:r>
      <w:r>
        <w:t xml:space="preserve"> Białymstoku</w:t>
      </w:r>
    </w:p>
    <w:p w14:paraId="3B8711F6" w14:textId="77777777" w:rsidR="00B421EC" w:rsidRDefault="00B421EC" w:rsidP="00B421EC">
      <w:pPr>
        <w:pStyle w:val="Standard"/>
        <w:ind w:hanging="794"/>
      </w:pPr>
    </w:p>
    <w:p w14:paraId="0251C6A3" w14:textId="77777777" w:rsidR="00B421EC" w:rsidRDefault="00B421EC" w:rsidP="00B421EC">
      <w:pPr>
        <w:pStyle w:val="Standard"/>
        <w:ind w:hanging="794"/>
      </w:pPr>
    </w:p>
    <w:p w14:paraId="48E0ED83" w14:textId="7C537DB3" w:rsidR="00B421EC" w:rsidRPr="0012056B" w:rsidRDefault="00B421EC" w:rsidP="00B421EC">
      <w:pPr>
        <w:pStyle w:val="Standard"/>
        <w:ind w:hanging="794"/>
        <w:rPr>
          <w:rFonts w:asciiTheme="minorHAnsi" w:hAnsiTheme="minorHAnsi" w:cstheme="minorHAnsi"/>
          <w:sz w:val="22"/>
          <w:szCs w:val="22"/>
        </w:rPr>
      </w:pPr>
      <w:r w:rsidRPr="0012056B">
        <w:rPr>
          <w:rFonts w:asciiTheme="minorHAnsi" w:hAnsiTheme="minorHAnsi" w:cstheme="minorHAnsi"/>
          <w:sz w:val="22"/>
          <w:szCs w:val="22"/>
        </w:rPr>
        <w:t xml:space="preserve">Renowacja </w:t>
      </w:r>
      <w:r w:rsidR="0012056B">
        <w:rPr>
          <w:rFonts w:asciiTheme="minorHAnsi" w:hAnsiTheme="minorHAnsi" w:cstheme="minorHAnsi"/>
          <w:sz w:val="22"/>
          <w:szCs w:val="22"/>
        </w:rPr>
        <w:t xml:space="preserve">balustrady </w:t>
      </w:r>
      <w:r w:rsidRPr="0012056B">
        <w:rPr>
          <w:rFonts w:asciiTheme="minorHAnsi" w:hAnsiTheme="minorHAnsi" w:cstheme="minorHAnsi"/>
          <w:sz w:val="22"/>
          <w:szCs w:val="22"/>
        </w:rPr>
        <w:t>polega na:</w:t>
      </w:r>
    </w:p>
    <w:p w14:paraId="78049480" w14:textId="77777777" w:rsidR="00B421EC" w:rsidRPr="0012056B" w:rsidRDefault="00B421EC" w:rsidP="00B421EC">
      <w:pPr>
        <w:pStyle w:val="Standard"/>
        <w:ind w:hanging="794"/>
        <w:rPr>
          <w:rFonts w:asciiTheme="minorHAnsi" w:hAnsiTheme="minorHAnsi" w:cstheme="minorHAnsi"/>
          <w:sz w:val="22"/>
          <w:szCs w:val="22"/>
        </w:rPr>
      </w:pPr>
    </w:p>
    <w:p w14:paraId="62C1F180" w14:textId="7ED80299" w:rsidR="00B421EC" w:rsidRPr="0012056B" w:rsidRDefault="00B421EC" w:rsidP="00B421EC">
      <w:pPr>
        <w:pStyle w:val="Standard"/>
        <w:ind w:hanging="794"/>
        <w:rPr>
          <w:rFonts w:asciiTheme="minorHAnsi" w:hAnsiTheme="minorHAnsi" w:cstheme="minorHAnsi"/>
          <w:sz w:val="22"/>
          <w:szCs w:val="22"/>
        </w:rPr>
      </w:pPr>
      <w:r w:rsidRPr="0012056B">
        <w:rPr>
          <w:rFonts w:asciiTheme="minorHAnsi" w:hAnsiTheme="minorHAnsi" w:cstheme="minorHAnsi"/>
          <w:sz w:val="22"/>
          <w:szCs w:val="22"/>
        </w:rPr>
        <w:t>1. Demontażu istniejącej balustrad</w:t>
      </w:r>
      <w:r w:rsidR="00EE0DA9">
        <w:rPr>
          <w:rFonts w:asciiTheme="minorHAnsi" w:hAnsiTheme="minorHAnsi" w:cstheme="minorHAnsi"/>
          <w:sz w:val="22"/>
          <w:szCs w:val="22"/>
        </w:rPr>
        <w:t xml:space="preserve"> </w:t>
      </w:r>
      <w:r w:rsidR="00EE0DA9">
        <w:t>oraz 2 pochwytów (parter – spocznik)</w:t>
      </w:r>
    </w:p>
    <w:p w14:paraId="455AB735" w14:textId="49C0E4F2" w:rsidR="00B421EC" w:rsidRPr="0012056B" w:rsidRDefault="00B421EC" w:rsidP="00B421EC">
      <w:pPr>
        <w:pStyle w:val="Standard"/>
        <w:ind w:hanging="794"/>
        <w:rPr>
          <w:rFonts w:asciiTheme="minorHAnsi" w:hAnsiTheme="minorHAnsi" w:cstheme="minorHAnsi"/>
          <w:sz w:val="22"/>
          <w:szCs w:val="22"/>
        </w:rPr>
      </w:pPr>
      <w:r w:rsidRPr="0012056B">
        <w:rPr>
          <w:rFonts w:asciiTheme="minorHAnsi" w:hAnsiTheme="minorHAnsi" w:cstheme="minorHAnsi"/>
          <w:sz w:val="22"/>
          <w:szCs w:val="22"/>
        </w:rPr>
        <w:t>2. Demontażu po</w:t>
      </w:r>
      <w:r w:rsidR="00EE0DA9">
        <w:rPr>
          <w:rFonts w:asciiTheme="minorHAnsi" w:hAnsiTheme="minorHAnsi" w:cstheme="minorHAnsi"/>
          <w:sz w:val="22"/>
          <w:szCs w:val="22"/>
        </w:rPr>
        <w:t>ręczy</w:t>
      </w:r>
      <w:r w:rsidRPr="0012056B">
        <w:rPr>
          <w:rFonts w:asciiTheme="minorHAnsi" w:hAnsiTheme="minorHAnsi" w:cstheme="minorHAnsi"/>
          <w:sz w:val="22"/>
          <w:szCs w:val="22"/>
        </w:rPr>
        <w:t xml:space="preserve"> drewniane</w:t>
      </w:r>
      <w:r w:rsidR="00EE0DA9">
        <w:rPr>
          <w:rFonts w:asciiTheme="minorHAnsi" w:hAnsiTheme="minorHAnsi" w:cstheme="minorHAnsi"/>
          <w:sz w:val="22"/>
          <w:szCs w:val="22"/>
        </w:rPr>
        <w:t>j</w:t>
      </w:r>
      <w:r w:rsidRPr="0012056B">
        <w:rPr>
          <w:rFonts w:asciiTheme="minorHAnsi" w:hAnsiTheme="minorHAnsi" w:cstheme="minorHAnsi"/>
          <w:sz w:val="22"/>
          <w:szCs w:val="22"/>
        </w:rPr>
        <w:t xml:space="preserve"> </w:t>
      </w:r>
    </w:p>
    <w:p w14:paraId="443341D2" w14:textId="77777777" w:rsidR="00B421EC" w:rsidRPr="0012056B" w:rsidRDefault="00B421EC" w:rsidP="00B421EC">
      <w:pPr>
        <w:pStyle w:val="Standard"/>
        <w:ind w:hanging="794"/>
        <w:rPr>
          <w:rFonts w:asciiTheme="minorHAnsi" w:hAnsiTheme="minorHAnsi" w:cstheme="minorHAnsi"/>
          <w:sz w:val="22"/>
          <w:szCs w:val="22"/>
        </w:rPr>
      </w:pPr>
      <w:r w:rsidRPr="0012056B">
        <w:rPr>
          <w:rFonts w:asciiTheme="minorHAnsi" w:hAnsiTheme="minorHAnsi" w:cstheme="minorHAnsi"/>
          <w:sz w:val="22"/>
          <w:szCs w:val="22"/>
        </w:rPr>
        <w:t>3. Uzupełnienie brakującej części balustrady w celu podniesienia do wymaganych wymiarów bhp,</w:t>
      </w:r>
    </w:p>
    <w:p w14:paraId="7D70FFC2" w14:textId="2DAF6107" w:rsidR="00B421EC" w:rsidRPr="0012056B" w:rsidRDefault="00B421EC" w:rsidP="00B421EC">
      <w:pPr>
        <w:pStyle w:val="Standard"/>
        <w:ind w:hanging="794"/>
        <w:rPr>
          <w:rFonts w:asciiTheme="minorHAnsi" w:hAnsiTheme="minorHAnsi" w:cstheme="minorHAnsi"/>
          <w:sz w:val="22"/>
          <w:szCs w:val="22"/>
        </w:rPr>
      </w:pPr>
      <w:r w:rsidRPr="0012056B">
        <w:rPr>
          <w:rFonts w:asciiTheme="minorHAnsi" w:hAnsiTheme="minorHAnsi" w:cstheme="minorHAnsi"/>
          <w:sz w:val="22"/>
          <w:szCs w:val="22"/>
        </w:rPr>
        <w:t xml:space="preserve">    zastąpienie materiałami podobnymi </w:t>
      </w:r>
    </w:p>
    <w:p w14:paraId="7310B9F2" w14:textId="03BD1FED" w:rsidR="00B421EC" w:rsidRPr="0012056B" w:rsidRDefault="00B421EC" w:rsidP="00B421EC">
      <w:pPr>
        <w:pStyle w:val="Standard"/>
        <w:ind w:hanging="794"/>
        <w:rPr>
          <w:rFonts w:asciiTheme="minorHAnsi" w:hAnsiTheme="minorHAnsi" w:cstheme="minorHAnsi"/>
          <w:sz w:val="22"/>
          <w:szCs w:val="22"/>
        </w:rPr>
      </w:pPr>
      <w:r w:rsidRPr="0012056B">
        <w:rPr>
          <w:rFonts w:asciiTheme="minorHAnsi" w:hAnsiTheme="minorHAnsi" w:cstheme="minorHAnsi"/>
          <w:sz w:val="22"/>
          <w:szCs w:val="22"/>
        </w:rPr>
        <w:t xml:space="preserve">4. Oczyszczenie metodą </w:t>
      </w:r>
      <w:r w:rsidR="0012056B">
        <w:rPr>
          <w:rFonts w:asciiTheme="minorHAnsi" w:hAnsiTheme="minorHAnsi" w:cstheme="minorHAnsi"/>
          <w:sz w:val="22"/>
          <w:szCs w:val="22"/>
        </w:rPr>
        <w:t>ś</w:t>
      </w:r>
      <w:r w:rsidRPr="0012056B">
        <w:rPr>
          <w:rFonts w:asciiTheme="minorHAnsi" w:hAnsiTheme="minorHAnsi" w:cstheme="minorHAnsi"/>
          <w:sz w:val="22"/>
          <w:szCs w:val="22"/>
        </w:rPr>
        <w:t>rutowania, malowanie proszkowe</w:t>
      </w:r>
      <w:r w:rsidR="0012056B">
        <w:rPr>
          <w:rFonts w:asciiTheme="minorHAnsi" w:hAnsiTheme="minorHAnsi" w:cstheme="minorHAnsi"/>
          <w:sz w:val="22"/>
          <w:szCs w:val="22"/>
        </w:rPr>
        <w:t xml:space="preserve"> na kolor czarny</w:t>
      </w:r>
      <w:r w:rsidRPr="0012056B">
        <w:rPr>
          <w:rFonts w:asciiTheme="minorHAnsi" w:hAnsiTheme="minorHAnsi" w:cstheme="minorHAnsi"/>
          <w:sz w:val="22"/>
          <w:szCs w:val="22"/>
        </w:rPr>
        <w:t xml:space="preserve"> </w:t>
      </w:r>
    </w:p>
    <w:p w14:paraId="0B3C15D8" w14:textId="6FBD7044" w:rsidR="0012056B" w:rsidRDefault="00B421EC" w:rsidP="0012056B">
      <w:pPr>
        <w:pStyle w:val="Standard"/>
        <w:ind w:hanging="794"/>
        <w:rPr>
          <w:rFonts w:asciiTheme="minorHAnsi" w:hAnsiTheme="minorHAnsi" w:cstheme="minorHAnsi"/>
          <w:sz w:val="22"/>
          <w:szCs w:val="22"/>
        </w:rPr>
      </w:pPr>
      <w:r w:rsidRPr="0012056B">
        <w:rPr>
          <w:rFonts w:asciiTheme="minorHAnsi" w:hAnsiTheme="minorHAnsi" w:cstheme="minorHAnsi"/>
          <w:sz w:val="22"/>
          <w:szCs w:val="22"/>
        </w:rPr>
        <w:t>5. Przytwierdzenie ponowne po</w:t>
      </w:r>
      <w:r w:rsidR="00EE0DA9">
        <w:rPr>
          <w:rFonts w:asciiTheme="minorHAnsi" w:hAnsiTheme="minorHAnsi" w:cstheme="minorHAnsi"/>
          <w:sz w:val="22"/>
          <w:szCs w:val="22"/>
        </w:rPr>
        <w:t xml:space="preserve">ręczy </w:t>
      </w:r>
      <w:r w:rsidRPr="0012056B">
        <w:rPr>
          <w:rFonts w:asciiTheme="minorHAnsi" w:hAnsiTheme="minorHAnsi" w:cstheme="minorHAnsi"/>
          <w:sz w:val="22"/>
          <w:szCs w:val="22"/>
        </w:rPr>
        <w:t>drewnian</w:t>
      </w:r>
      <w:r w:rsidR="00EE0DA9">
        <w:rPr>
          <w:rFonts w:asciiTheme="minorHAnsi" w:hAnsiTheme="minorHAnsi" w:cstheme="minorHAnsi"/>
          <w:sz w:val="22"/>
          <w:szCs w:val="22"/>
        </w:rPr>
        <w:t>ej</w:t>
      </w:r>
    </w:p>
    <w:p w14:paraId="1DAB3EC8" w14:textId="6916B0E3" w:rsidR="00EC7C13" w:rsidRPr="0012056B" w:rsidRDefault="00B421EC" w:rsidP="0012056B">
      <w:pPr>
        <w:pStyle w:val="Standard"/>
        <w:ind w:hanging="794"/>
        <w:rPr>
          <w:rFonts w:asciiTheme="minorHAnsi" w:hAnsiTheme="minorHAnsi" w:cstheme="minorHAnsi"/>
          <w:sz w:val="22"/>
          <w:szCs w:val="22"/>
        </w:rPr>
      </w:pPr>
      <w:r w:rsidRPr="0012056B">
        <w:rPr>
          <w:rFonts w:asciiTheme="minorHAnsi" w:hAnsiTheme="minorHAnsi" w:cstheme="minorHAnsi"/>
          <w:sz w:val="22"/>
          <w:szCs w:val="22"/>
        </w:rPr>
        <w:t xml:space="preserve">6. Ponowne zamontowanie </w:t>
      </w:r>
      <w:r w:rsidR="00EE0DA9">
        <w:rPr>
          <w:rFonts w:asciiTheme="minorHAnsi" w:hAnsiTheme="minorHAnsi" w:cstheme="minorHAnsi"/>
          <w:sz w:val="22"/>
          <w:szCs w:val="22"/>
        </w:rPr>
        <w:t xml:space="preserve">balustrady oraz 2 pochwytów ( z zamaskowaniem miejsc po jego demontażu) w pierwszej lokalizacji) </w:t>
      </w:r>
      <w:r w:rsidRPr="0012056B">
        <w:rPr>
          <w:rFonts w:asciiTheme="minorHAnsi" w:hAnsiTheme="minorHAnsi" w:cstheme="minorHAnsi"/>
          <w:sz w:val="22"/>
          <w:szCs w:val="22"/>
        </w:rPr>
        <w:t>po wymianie płytek schodowych</w:t>
      </w:r>
    </w:p>
    <w:sectPr w:rsidR="00EC7C13" w:rsidRPr="0012056B" w:rsidSect="00F41E15">
      <w:headerReference w:type="even" r:id="rId8"/>
      <w:headerReference w:type="default" r:id="rId9"/>
      <w:headerReference w:type="first" r:id="rId10"/>
      <w:pgSz w:w="12240" w:h="15840"/>
      <w:pgMar w:top="184" w:right="1074" w:bottom="1261" w:left="127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C21A" w14:textId="77777777" w:rsidR="00427E6D" w:rsidRDefault="00427E6D">
      <w:pPr>
        <w:spacing w:after="0" w:line="240" w:lineRule="auto"/>
      </w:pPr>
      <w:r>
        <w:separator/>
      </w:r>
    </w:p>
  </w:endnote>
  <w:endnote w:type="continuationSeparator" w:id="0">
    <w:p w14:paraId="0AB91AF2" w14:textId="77777777" w:rsidR="00427E6D" w:rsidRDefault="0042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7DBF" w14:textId="77777777" w:rsidR="00427E6D" w:rsidRDefault="00427E6D">
      <w:pPr>
        <w:spacing w:after="0" w:line="240" w:lineRule="auto"/>
      </w:pPr>
      <w:r>
        <w:separator/>
      </w:r>
    </w:p>
  </w:footnote>
  <w:footnote w:type="continuationSeparator" w:id="0">
    <w:p w14:paraId="7DC95EBD" w14:textId="77777777" w:rsidR="00427E6D" w:rsidRDefault="0042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E546" w14:textId="77777777" w:rsidR="00B2197F" w:rsidRDefault="00B2197F">
    <w:pPr>
      <w:tabs>
        <w:tab w:val="center" w:pos="4989"/>
        <w:tab w:val="right" w:pos="10041"/>
      </w:tabs>
      <w:spacing w:after="22" w:line="259" w:lineRule="auto"/>
      <w:ind w:left="0" w:firstLine="0"/>
    </w:pPr>
    <w:r>
      <w:rPr>
        <w:noProof/>
      </w:rPr>
      <mc:AlternateContent>
        <mc:Choice Requires="wpg">
          <w:drawing>
            <wp:anchor distT="0" distB="0" distL="114300" distR="114300" simplePos="0" relativeHeight="251658240" behindDoc="0" locked="0" layoutInCell="1" allowOverlap="1" wp14:anchorId="2E52DAB6" wp14:editId="3B9D3ABB">
              <wp:simplePos x="0" y="0"/>
              <wp:positionH relativeFrom="page">
                <wp:posOffset>882650</wp:posOffset>
              </wp:positionH>
              <wp:positionV relativeFrom="page">
                <wp:posOffset>563880</wp:posOffset>
              </wp:positionV>
              <wp:extent cx="5995035" cy="6350"/>
              <wp:effectExtent l="0" t="0" r="0" b="0"/>
              <wp:wrapSquare wrapText="bothSides"/>
              <wp:docPr id="81546" name="Group 81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5035" cy="6350"/>
                        <a:chOff x="0" y="0"/>
                        <a:chExt cx="5994781" cy="6096"/>
                      </a:xfrm>
                    </wpg:grpSpPr>
                    <wps:wsp>
                      <wps:cNvPr id="84305" name="Shape 84305"/>
                      <wps:cNvSpPr/>
                      <wps:spPr>
                        <a:xfrm>
                          <a:off x="0" y="0"/>
                          <a:ext cx="5994781" cy="9144"/>
                        </a:xfrm>
                        <a:custGeom>
                          <a:avLst/>
                          <a:gdLst/>
                          <a:ahLst/>
                          <a:cxnLst/>
                          <a:rect l="0" t="0" r="0" b="0"/>
                          <a:pathLst>
                            <a:path w="5994781" h="9144">
                              <a:moveTo>
                                <a:pt x="0" y="0"/>
                              </a:moveTo>
                              <a:lnTo>
                                <a:pt x="5994781" y="0"/>
                              </a:lnTo>
                              <a:lnTo>
                                <a:pt x="5994781"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3B4FCF" id="Group 81546" o:spid="_x0000_s1026" style="position:absolute;margin-left:69.5pt;margin-top:44.4pt;width:472.05pt;height:.5pt;z-index:251658240;mso-position-horizontal-relative:page;mso-position-vertical-relative:page" coordsize="599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">
              <v:shape id="Shape 84305" o:spid="_x0000_s1027" style="position:absolute;width:59947;height:91;visibility:visible;mso-wrap-style:square;v-text-anchor:top" coordsize="59947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" path="m,l5994781,r,9144l,9144,,e" fillcolor="black" stroked="f" strokeweight="0">
                <v:stroke miterlimit="83231f" joinstyle="miter"/>
                <v:path arrowok="t" textboxrect="0,0,5994781,9144"/>
              </v:shape>
              <w10:wrap type="square" anchorx="page" anchory="page"/>
            </v:group>
          </w:pict>
        </mc:Fallback>
      </mc:AlternateContent>
    </w:r>
    <w:r>
      <w:rPr>
        <w:rFonts w:ascii="Calibri" w:eastAsia="Calibri" w:hAnsi="Calibri" w:cs="Calibri"/>
        <w:sz w:val="22"/>
      </w:rPr>
      <w:tab/>
    </w:r>
    <w:r>
      <w:rPr>
        <w:sz w:val="18"/>
      </w:rPr>
      <w:t xml:space="preserve">Specyfikacja Techniczna Wykonania i Odbioru Robót </w:t>
    </w:r>
    <w:r>
      <w:rPr>
        <w:sz w:val="18"/>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D298CC4" w14:textId="77777777" w:rsidR="00B2197F" w:rsidRDefault="00B2197F">
    <w:pPr>
      <w:spacing w:after="0" w:line="259" w:lineRule="auto"/>
      <w:ind w:left="293" w:firstLine="0"/>
    </w:pPr>
    <w:r>
      <w:rPr>
        <w:rFonts w:ascii="Times New Roman" w:eastAsia="Times New Roman" w:hAnsi="Times New Roman" w:cs="Times New Roman"/>
        <w:sz w:val="24"/>
      </w:rPr>
      <w:t xml:space="preserve"> </w:t>
    </w:r>
  </w:p>
  <w:p w14:paraId="5E0A08FA" w14:textId="77777777" w:rsidR="00B2197F" w:rsidRDefault="00B2197F">
    <w:pPr>
      <w:spacing w:after="0" w:line="259" w:lineRule="auto"/>
      <w:ind w:left="293" w:firstLine="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991E" w14:textId="77777777" w:rsidR="00B2197F" w:rsidRDefault="00B2197F">
    <w:pPr>
      <w:tabs>
        <w:tab w:val="center" w:pos="4989"/>
        <w:tab w:val="right" w:pos="10041"/>
      </w:tabs>
      <w:spacing w:after="22" w:line="259" w:lineRule="auto"/>
      <w:ind w:left="0" w:firstLine="0"/>
    </w:pPr>
    <w:r>
      <w:rPr>
        <w:noProof/>
      </w:rPr>
      <mc:AlternateContent>
        <mc:Choice Requires="wpg">
          <w:drawing>
            <wp:anchor distT="0" distB="0" distL="114300" distR="114300" simplePos="0" relativeHeight="251659264" behindDoc="0" locked="0" layoutInCell="1" allowOverlap="1" wp14:anchorId="19E2DDC5" wp14:editId="2F628D22">
              <wp:simplePos x="0" y="0"/>
              <wp:positionH relativeFrom="page">
                <wp:posOffset>882650</wp:posOffset>
              </wp:positionH>
              <wp:positionV relativeFrom="page">
                <wp:posOffset>563880</wp:posOffset>
              </wp:positionV>
              <wp:extent cx="5995035" cy="6350"/>
              <wp:effectExtent l="0" t="0" r="0" b="0"/>
              <wp:wrapSquare wrapText="bothSides"/>
              <wp:docPr id="81528" name="Group 81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5035" cy="6350"/>
                        <a:chOff x="0" y="0"/>
                        <a:chExt cx="5994781" cy="6096"/>
                      </a:xfrm>
                    </wpg:grpSpPr>
                    <wps:wsp>
                      <wps:cNvPr id="84303" name="Shape 84303"/>
                      <wps:cNvSpPr/>
                      <wps:spPr>
                        <a:xfrm>
                          <a:off x="0" y="0"/>
                          <a:ext cx="5994781" cy="9144"/>
                        </a:xfrm>
                        <a:custGeom>
                          <a:avLst/>
                          <a:gdLst/>
                          <a:ahLst/>
                          <a:cxnLst/>
                          <a:rect l="0" t="0" r="0" b="0"/>
                          <a:pathLst>
                            <a:path w="5994781" h="9144">
                              <a:moveTo>
                                <a:pt x="0" y="0"/>
                              </a:moveTo>
                              <a:lnTo>
                                <a:pt x="5994781" y="0"/>
                              </a:lnTo>
                              <a:lnTo>
                                <a:pt x="5994781"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317B42E" id="Group 81528" o:spid="_x0000_s1026" style="position:absolute;margin-left:69.5pt;margin-top:44.4pt;width:472.05pt;height:.5pt;z-index:251659264;mso-position-horizontal-relative:page;mso-position-vertical-relative:page" coordsize="599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">
              <v:shape id="Shape 84303" o:spid="_x0000_s1027" style="position:absolute;width:59947;height:91;visibility:visible;mso-wrap-style:square;v-text-anchor:top" coordsize="59947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" path="m,l5994781,r,9144l,9144,,e" fillcolor="black" stroked="f" strokeweight="0">
                <v:stroke miterlimit="83231f" joinstyle="miter"/>
                <v:path arrowok="t" textboxrect="0,0,5994781,9144"/>
              </v:shape>
              <w10:wrap type="square" anchorx="page" anchory="page"/>
            </v:group>
          </w:pict>
        </mc:Fallback>
      </mc:AlternateContent>
    </w:r>
    <w:r>
      <w:rPr>
        <w:rFonts w:ascii="Calibri" w:eastAsia="Calibri" w:hAnsi="Calibri" w:cs="Calibri"/>
        <w:sz w:val="22"/>
      </w:rPr>
      <w:tab/>
    </w:r>
    <w:r>
      <w:rPr>
        <w:sz w:val="18"/>
      </w:rPr>
      <w:t xml:space="preserve">Specyfikacja Techniczna Wykonania i Odbioru Robót </w:t>
    </w:r>
    <w:r>
      <w:rPr>
        <w:sz w:val="18"/>
      </w:rPr>
      <w:tab/>
    </w:r>
    <w:r>
      <w:fldChar w:fldCharType="begin"/>
    </w:r>
    <w:r>
      <w:instrText xml:space="preserve"> PAGE   \* MERGEFORMAT </w:instrText>
    </w:r>
    <w:r>
      <w:fldChar w:fldCharType="separate"/>
    </w:r>
    <w:r w:rsidR="00134C04" w:rsidRPr="00134C04">
      <w:rPr>
        <w:rFonts w:ascii="Times New Roman" w:eastAsia="Times New Roman" w:hAnsi="Times New Roman" w:cs="Times New Roman"/>
        <w:noProof/>
        <w:sz w:val="24"/>
      </w:rPr>
      <w:t>84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5E2CC2B" w14:textId="77777777" w:rsidR="00B2197F" w:rsidRDefault="00B2197F">
    <w:pPr>
      <w:spacing w:after="0" w:line="259" w:lineRule="auto"/>
      <w:ind w:left="293" w:firstLine="0"/>
    </w:pPr>
    <w:r>
      <w:rPr>
        <w:rFonts w:ascii="Times New Roman" w:eastAsia="Times New Roman" w:hAnsi="Times New Roman" w:cs="Times New Roman"/>
        <w:sz w:val="24"/>
      </w:rPr>
      <w:t xml:space="preserve"> </w:t>
    </w:r>
  </w:p>
  <w:p w14:paraId="78BF7744" w14:textId="77777777" w:rsidR="00B2197F" w:rsidRDefault="00B2197F">
    <w:pPr>
      <w:spacing w:after="0" w:line="259" w:lineRule="auto"/>
      <w:ind w:left="293" w:firstLine="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2D87" w14:textId="77777777" w:rsidR="00B2197F" w:rsidRDefault="00B2197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1E54"/>
    <w:multiLevelType w:val="hybridMultilevel"/>
    <w:tmpl w:val="DB106F7E"/>
    <w:lvl w:ilvl="0" w:tplc="2CECE51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288E1389"/>
    <w:multiLevelType w:val="hybridMultilevel"/>
    <w:tmpl w:val="4AD66428"/>
    <w:lvl w:ilvl="0" w:tplc="2E9A1EFE">
      <w:start w:val="1"/>
      <w:numFmt w:val="upperRoman"/>
      <w:lvlText w:val="%1."/>
      <w:lvlJc w:val="left"/>
      <w:pPr>
        <w:ind w:left="2578" w:hanging="720"/>
      </w:pPr>
      <w:rPr>
        <w:rFonts w:hint="default"/>
      </w:r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71D"/>
    <w:rsid w:val="000036DD"/>
    <w:rsid w:val="00032B2E"/>
    <w:rsid w:val="00047B4D"/>
    <w:rsid w:val="00073F16"/>
    <w:rsid w:val="000921CE"/>
    <w:rsid w:val="00097543"/>
    <w:rsid w:val="000A11AD"/>
    <w:rsid w:val="000B209F"/>
    <w:rsid w:val="000C2F03"/>
    <w:rsid w:val="000C71FB"/>
    <w:rsid w:val="000D3110"/>
    <w:rsid w:val="000E6C83"/>
    <w:rsid w:val="0012056B"/>
    <w:rsid w:val="0012715F"/>
    <w:rsid w:val="00134B2D"/>
    <w:rsid w:val="00134C04"/>
    <w:rsid w:val="001417E1"/>
    <w:rsid w:val="001C38DF"/>
    <w:rsid w:val="001D0EF8"/>
    <w:rsid w:val="001F1CE6"/>
    <w:rsid w:val="00216608"/>
    <w:rsid w:val="00224399"/>
    <w:rsid w:val="00237F7B"/>
    <w:rsid w:val="00263D22"/>
    <w:rsid w:val="00265937"/>
    <w:rsid w:val="00265A36"/>
    <w:rsid w:val="0027267D"/>
    <w:rsid w:val="00276FB2"/>
    <w:rsid w:val="00307CBD"/>
    <w:rsid w:val="0031346E"/>
    <w:rsid w:val="00330A45"/>
    <w:rsid w:val="003557B3"/>
    <w:rsid w:val="0037671D"/>
    <w:rsid w:val="003D61D9"/>
    <w:rsid w:val="003E671D"/>
    <w:rsid w:val="00427E6D"/>
    <w:rsid w:val="00444422"/>
    <w:rsid w:val="00447FFA"/>
    <w:rsid w:val="00467354"/>
    <w:rsid w:val="004B41FA"/>
    <w:rsid w:val="004C2B14"/>
    <w:rsid w:val="004F5EEA"/>
    <w:rsid w:val="00533898"/>
    <w:rsid w:val="00533A89"/>
    <w:rsid w:val="00577DD3"/>
    <w:rsid w:val="00584AA6"/>
    <w:rsid w:val="00595D12"/>
    <w:rsid w:val="005B6D4F"/>
    <w:rsid w:val="005E04F0"/>
    <w:rsid w:val="00600F0D"/>
    <w:rsid w:val="00630DD5"/>
    <w:rsid w:val="00641D83"/>
    <w:rsid w:val="00654E10"/>
    <w:rsid w:val="006778FC"/>
    <w:rsid w:val="00695D50"/>
    <w:rsid w:val="006D6C14"/>
    <w:rsid w:val="0074144F"/>
    <w:rsid w:val="00774AE4"/>
    <w:rsid w:val="00784FB2"/>
    <w:rsid w:val="007E7A46"/>
    <w:rsid w:val="008134A8"/>
    <w:rsid w:val="00817A3A"/>
    <w:rsid w:val="00820F9A"/>
    <w:rsid w:val="0084104D"/>
    <w:rsid w:val="00843668"/>
    <w:rsid w:val="00844E16"/>
    <w:rsid w:val="00872FFC"/>
    <w:rsid w:val="008731A8"/>
    <w:rsid w:val="008957D0"/>
    <w:rsid w:val="008A0C50"/>
    <w:rsid w:val="008C2CA2"/>
    <w:rsid w:val="008D0FB1"/>
    <w:rsid w:val="008E6841"/>
    <w:rsid w:val="00907838"/>
    <w:rsid w:val="00932704"/>
    <w:rsid w:val="00935ABB"/>
    <w:rsid w:val="0095702E"/>
    <w:rsid w:val="009665B1"/>
    <w:rsid w:val="00967363"/>
    <w:rsid w:val="009676AF"/>
    <w:rsid w:val="00974D19"/>
    <w:rsid w:val="00982600"/>
    <w:rsid w:val="009A0B31"/>
    <w:rsid w:val="009C784E"/>
    <w:rsid w:val="009E6AF4"/>
    <w:rsid w:val="00A10899"/>
    <w:rsid w:val="00A20403"/>
    <w:rsid w:val="00A3479E"/>
    <w:rsid w:val="00A52296"/>
    <w:rsid w:val="00A552D1"/>
    <w:rsid w:val="00A55980"/>
    <w:rsid w:val="00A94E82"/>
    <w:rsid w:val="00AA1CFA"/>
    <w:rsid w:val="00AA2241"/>
    <w:rsid w:val="00AB65AC"/>
    <w:rsid w:val="00AC64EA"/>
    <w:rsid w:val="00AD3F96"/>
    <w:rsid w:val="00B0172F"/>
    <w:rsid w:val="00B07516"/>
    <w:rsid w:val="00B15F62"/>
    <w:rsid w:val="00B2197F"/>
    <w:rsid w:val="00B421EC"/>
    <w:rsid w:val="00B50B96"/>
    <w:rsid w:val="00B63A6E"/>
    <w:rsid w:val="00B63DED"/>
    <w:rsid w:val="00B858D5"/>
    <w:rsid w:val="00BD61A5"/>
    <w:rsid w:val="00C138E8"/>
    <w:rsid w:val="00C32A02"/>
    <w:rsid w:val="00C431C2"/>
    <w:rsid w:val="00C94C0E"/>
    <w:rsid w:val="00C95656"/>
    <w:rsid w:val="00CA17C5"/>
    <w:rsid w:val="00CA7570"/>
    <w:rsid w:val="00CB30F2"/>
    <w:rsid w:val="00CB7DB2"/>
    <w:rsid w:val="00CD309E"/>
    <w:rsid w:val="00CD5B38"/>
    <w:rsid w:val="00CE5B09"/>
    <w:rsid w:val="00CE6F00"/>
    <w:rsid w:val="00D3688F"/>
    <w:rsid w:val="00D47B6A"/>
    <w:rsid w:val="00D576A9"/>
    <w:rsid w:val="00D91E7E"/>
    <w:rsid w:val="00DB0A1F"/>
    <w:rsid w:val="00DB4B00"/>
    <w:rsid w:val="00DC466A"/>
    <w:rsid w:val="00E0236D"/>
    <w:rsid w:val="00E04CFF"/>
    <w:rsid w:val="00E04F53"/>
    <w:rsid w:val="00E1188C"/>
    <w:rsid w:val="00E31572"/>
    <w:rsid w:val="00E37F80"/>
    <w:rsid w:val="00E45B80"/>
    <w:rsid w:val="00E53DBA"/>
    <w:rsid w:val="00EC7C13"/>
    <w:rsid w:val="00ED0549"/>
    <w:rsid w:val="00EE0DA9"/>
    <w:rsid w:val="00F01CF1"/>
    <w:rsid w:val="00F04A35"/>
    <w:rsid w:val="00F16BBA"/>
    <w:rsid w:val="00F27D47"/>
    <w:rsid w:val="00F41E15"/>
    <w:rsid w:val="00F539E2"/>
    <w:rsid w:val="00F70526"/>
    <w:rsid w:val="00F75F9E"/>
    <w:rsid w:val="00F8580A"/>
    <w:rsid w:val="00FA326C"/>
    <w:rsid w:val="00FD1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8FE54"/>
  <w15:docId w15:val="{049D56F0-559B-4DC9-ADE7-13318BD9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7" w:lineRule="auto"/>
      <w:ind w:left="870" w:hanging="10"/>
    </w:pPr>
    <w:rPr>
      <w:rFonts w:ascii="Arial" w:eastAsia="Arial" w:hAnsi="Arial" w:cs="Arial"/>
      <w:color w:val="000000"/>
      <w:szCs w:val="22"/>
    </w:rPr>
  </w:style>
  <w:style w:type="paragraph" w:styleId="Nagwek1">
    <w:name w:val="heading 1"/>
    <w:next w:val="Normalny"/>
    <w:link w:val="Nagwek1Znak"/>
    <w:uiPriority w:val="9"/>
    <w:unhideWhenUsed/>
    <w:qFormat/>
    <w:pPr>
      <w:keepNext/>
      <w:keepLines/>
      <w:spacing w:after="5" w:line="269" w:lineRule="auto"/>
      <w:ind w:left="1868" w:hanging="10"/>
      <w:outlineLvl w:val="0"/>
    </w:pPr>
    <w:rPr>
      <w:rFonts w:ascii="Arial" w:eastAsia="Arial" w:hAnsi="Arial" w:cs="Arial"/>
      <w:b/>
      <w:color w:val="000000"/>
      <w:sz w:val="24"/>
      <w:szCs w:val="22"/>
    </w:rPr>
  </w:style>
  <w:style w:type="paragraph" w:styleId="Nagwek2">
    <w:name w:val="heading 2"/>
    <w:next w:val="Normalny"/>
    <w:link w:val="Nagwek2Znak"/>
    <w:uiPriority w:val="9"/>
    <w:unhideWhenUsed/>
    <w:qFormat/>
    <w:pPr>
      <w:keepNext/>
      <w:keepLines/>
      <w:spacing w:after="4" w:line="268" w:lineRule="auto"/>
      <w:ind w:left="853" w:hanging="10"/>
      <w:outlineLvl w:val="1"/>
    </w:pPr>
    <w:rPr>
      <w:rFonts w:ascii="Arial" w:eastAsia="Arial" w:hAnsi="Arial" w:cs="Arial"/>
      <w:b/>
      <w:color w:val="000000"/>
      <w:szCs w:val="22"/>
      <w:u w:val="single" w:color="000000"/>
    </w:rPr>
  </w:style>
  <w:style w:type="paragraph" w:styleId="Nagwek3">
    <w:name w:val="heading 3"/>
    <w:next w:val="Normalny"/>
    <w:link w:val="Nagwek3Znak"/>
    <w:uiPriority w:val="9"/>
    <w:unhideWhenUsed/>
    <w:qFormat/>
    <w:pPr>
      <w:keepNext/>
      <w:keepLines/>
      <w:spacing w:after="4" w:line="268" w:lineRule="auto"/>
      <w:ind w:left="853" w:hanging="10"/>
      <w:outlineLvl w:val="2"/>
    </w:pPr>
    <w:rPr>
      <w:rFonts w:ascii="Arial" w:eastAsia="Arial" w:hAnsi="Arial" w:cs="Arial"/>
      <w:b/>
      <w:color w:val="000000"/>
      <w:szCs w:val="22"/>
      <w:u w:val="single" w:color="000000"/>
    </w:rPr>
  </w:style>
  <w:style w:type="paragraph" w:styleId="Nagwek4">
    <w:name w:val="heading 4"/>
    <w:next w:val="Normalny"/>
    <w:link w:val="Nagwek4Znak"/>
    <w:uiPriority w:val="9"/>
    <w:unhideWhenUsed/>
    <w:qFormat/>
    <w:pPr>
      <w:keepNext/>
      <w:keepLines/>
      <w:spacing w:after="10" w:line="252" w:lineRule="auto"/>
      <w:ind w:left="853" w:hanging="10"/>
      <w:outlineLvl w:val="3"/>
    </w:pPr>
    <w:rPr>
      <w:rFonts w:ascii="Arial" w:eastAsia="Arial" w:hAnsi="Arial" w:cs="Arial"/>
      <w:color w:val="000000"/>
      <w:szCs w:val="22"/>
      <w:u w:val="single" w:color="000000"/>
    </w:rPr>
  </w:style>
  <w:style w:type="paragraph" w:styleId="Nagwek5">
    <w:name w:val="heading 5"/>
    <w:next w:val="Normalny"/>
    <w:link w:val="Nagwek5Znak"/>
    <w:uiPriority w:val="9"/>
    <w:unhideWhenUsed/>
    <w:qFormat/>
    <w:pPr>
      <w:keepNext/>
      <w:keepLines/>
      <w:spacing w:after="10" w:line="252" w:lineRule="auto"/>
      <w:ind w:left="853" w:hanging="10"/>
      <w:outlineLvl w:val="4"/>
    </w:pPr>
    <w:rPr>
      <w:rFonts w:ascii="Arial" w:eastAsia="Arial" w:hAnsi="Arial" w:cs="Arial"/>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u w:val="single" w:color="000000"/>
    </w:rPr>
  </w:style>
  <w:style w:type="character" w:customStyle="1" w:styleId="Nagwek1Znak">
    <w:name w:val="Nagłówek 1 Znak"/>
    <w:link w:val="Nagwek1"/>
    <w:uiPriority w:val="9"/>
    <w:rPr>
      <w:rFonts w:ascii="Arial" w:eastAsia="Arial" w:hAnsi="Arial" w:cs="Arial"/>
      <w:b/>
      <w:color w:val="000000"/>
      <w:sz w:val="24"/>
    </w:rPr>
  </w:style>
  <w:style w:type="character" w:customStyle="1" w:styleId="Nagwek3Znak">
    <w:name w:val="Nagłówek 3 Znak"/>
    <w:link w:val="Nagwek3"/>
    <w:rPr>
      <w:rFonts w:ascii="Arial" w:eastAsia="Arial" w:hAnsi="Arial" w:cs="Arial"/>
      <w:b/>
      <w:color w:val="000000"/>
      <w:sz w:val="20"/>
      <w:u w:val="single" w:color="000000"/>
    </w:rPr>
  </w:style>
  <w:style w:type="character" w:customStyle="1" w:styleId="Nagwek4Znak">
    <w:name w:val="Nagłówek 4 Znak"/>
    <w:link w:val="Nagwek4"/>
    <w:rPr>
      <w:rFonts w:ascii="Arial" w:eastAsia="Arial" w:hAnsi="Arial" w:cs="Arial"/>
      <w:color w:val="000000"/>
      <w:sz w:val="20"/>
      <w:u w:val="single" w:color="000000"/>
    </w:rPr>
  </w:style>
  <w:style w:type="character" w:customStyle="1" w:styleId="Nagwek5Znak">
    <w:name w:val="Nagłówek 5 Znak"/>
    <w:link w:val="Nagwek5"/>
    <w:rPr>
      <w:rFonts w:ascii="Arial" w:eastAsia="Arial" w:hAnsi="Arial" w:cs="Arial"/>
      <w:color w:val="000000"/>
      <w:sz w:val="20"/>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Spistreci1">
    <w:name w:val="toc 1"/>
    <w:hidden/>
    <w:uiPriority w:val="39"/>
    <w:rsid w:val="0027267D"/>
    <w:pPr>
      <w:spacing w:after="37" w:line="251" w:lineRule="auto"/>
      <w:ind w:left="1472" w:right="1423" w:hanging="10"/>
      <w:jc w:val="both"/>
    </w:pPr>
    <w:rPr>
      <w:rFonts w:ascii="Arial" w:eastAsia="Arial" w:hAnsi="Arial" w:cs="Arial"/>
      <w:color w:val="000000"/>
      <w:szCs w:val="22"/>
    </w:rPr>
  </w:style>
  <w:style w:type="paragraph" w:styleId="Spistreci2">
    <w:name w:val="toc 2"/>
    <w:hidden/>
    <w:uiPriority w:val="39"/>
    <w:rsid w:val="0027267D"/>
    <w:pPr>
      <w:spacing w:after="37" w:line="251" w:lineRule="auto"/>
      <w:ind w:left="1758" w:right="1423" w:hanging="10"/>
      <w:jc w:val="both"/>
    </w:pPr>
    <w:rPr>
      <w:rFonts w:ascii="Arial" w:eastAsia="Arial" w:hAnsi="Arial" w:cs="Arial"/>
      <w:color w:val="000000"/>
      <w:szCs w:val="22"/>
    </w:rPr>
  </w:style>
  <w:style w:type="paragraph" w:styleId="Nagwekspisutreci">
    <w:name w:val="TOC Heading"/>
    <w:basedOn w:val="Nagwek1"/>
    <w:next w:val="Normalny"/>
    <w:uiPriority w:val="39"/>
    <w:unhideWhenUsed/>
    <w:qFormat/>
    <w:rsid w:val="001417E1"/>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character" w:styleId="Hipercze">
    <w:name w:val="Hyperlink"/>
    <w:basedOn w:val="Domylnaczcionkaakapitu"/>
    <w:uiPriority w:val="99"/>
    <w:unhideWhenUsed/>
    <w:rsid w:val="001417E1"/>
    <w:rPr>
      <w:color w:val="0563C1" w:themeColor="hyperlink"/>
      <w:u w:val="single"/>
    </w:rPr>
  </w:style>
  <w:style w:type="paragraph" w:styleId="Akapitzlist">
    <w:name w:val="List Paragraph"/>
    <w:basedOn w:val="Normalny"/>
    <w:uiPriority w:val="34"/>
    <w:qFormat/>
    <w:rsid w:val="007E7A46"/>
    <w:pPr>
      <w:ind w:left="720"/>
      <w:contextualSpacing/>
    </w:pPr>
  </w:style>
  <w:style w:type="paragraph" w:customStyle="1" w:styleId="Standard">
    <w:name w:val="Standard"/>
    <w:rsid w:val="00B421EC"/>
    <w:pPr>
      <w:suppressAutoHyphens/>
      <w:autoSpaceDN w:val="0"/>
      <w:textAlignment w:val="baseline"/>
    </w:pPr>
    <w:rPr>
      <w:rFonts w:ascii="Liberation Serif" w:eastAsia="NSimSun" w:hAnsi="Liberation Serif" w:cs="Arial"/>
      <w:kern w:val="3"/>
      <w:sz w:val="24"/>
      <w:szCs w:val="24"/>
      <w:lang w:eastAsia="zh-CN" w:bidi="hi-IN"/>
    </w:rPr>
  </w:style>
  <w:style w:type="paragraph" w:styleId="Bezodstpw">
    <w:name w:val="No Spacing"/>
    <w:qFormat/>
    <w:rsid w:val="006778FC"/>
    <w:pPr>
      <w:suppressAutoHyphens/>
    </w:pPr>
    <w:rPr>
      <w:rFonts w:eastAsia="Calibri" w:cs="Calibri"/>
      <w:sz w:val="22"/>
      <w:szCs w:val="22"/>
      <w:lang w:eastAsia="ar-SA"/>
    </w:rPr>
  </w:style>
  <w:style w:type="paragraph" w:styleId="Stopka">
    <w:name w:val="footer"/>
    <w:basedOn w:val="Normalny"/>
    <w:link w:val="StopkaZnak"/>
    <w:rsid w:val="004B41FA"/>
    <w:pPr>
      <w:tabs>
        <w:tab w:val="center" w:pos="4536"/>
        <w:tab w:val="right" w:pos="9072"/>
      </w:tabs>
      <w:suppressAutoHyphens/>
      <w:spacing w:after="0" w:line="240" w:lineRule="auto"/>
      <w:ind w:left="0" w:firstLine="0"/>
    </w:pPr>
    <w:rPr>
      <w:rFonts w:ascii="Calibri" w:eastAsia="Calibri" w:hAnsi="Calibri" w:cs="Calibri"/>
      <w:color w:val="auto"/>
      <w:sz w:val="22"/>
      <w:lang w:eastAsia="ar-SA"/>
    </w:rPr>
  </w:style>
  <w:style w:type="character" w:customStyle="1" w:styleId="StopkaZnak">
    <w:name w:val="Stopka Znak"/>
    <w:basedOn w:val="Domylnaczcionkaakapitu"/>
    <w:link w:val="Stopka"/>
    <w:rsid w:val="004B41FA"/>
    <w:rPr>
      <w:rFonts w:eastAsia="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4742">
      <w:bodyDiv w:val="1"/>
      <w:marLeft w:val="0"/>
      <w:marRight w:val="0"/>
      <w:marTop w:val="0"/>
      <w:marBottom w:val="0"/>
      <w:divBdr>
        <w:top w:val="none" w:sz="0" w:space="0" w:color="auto"/>
        <w:left w:val="none" w:sz="0" w:space="0" w:color="auto"/>
        <w:bottom w:val="none" w:sz="0" w:space="0" w:color="auto"/>
        <w:right w:val="none" w:sz="0" w:space="0" w:color="auto"/>
      </w:divBdr>
    </w:div>
    <w:div w:id="892228774">
      <w:bodyDiv w:val="1"/>
      <w:marLeft w:val="0"/>
      <w:marRight w:val="0"/>
      <w:marTop w:val="0"/>
      <w:marBottom w:val="0"/>
      <w:divBdr>
        <w:top w:val="none" w:sz="0" w:space="0" w:color="auto"/>
        <w:left w:val="none" w:sz="0" w:space="0" w:color="auto"/>
        <w:bottom w:val="none" w:sz="0" w:space="0" w:color="auto"/>
        <w:right w:val="none" w:sz="0" w:space="0" w:color="auto"/>
      </w:divBdr>
    </w:div>
    <w:div w:id="1473793639">
      <w:bodyDiv w:val="1"/>
      <w:marLeft w:val="0"/>
      <w:marRight w:val="0"/>
      <w:marTop w:val="0"/>
      <w:marBottom w:val="0"/>
      <w:divBdr>
        <w:top w:val="none" w:sz="0" w:space="0" w:color="auto"/>
        <w:left w:val="none" w:sz="0" w:space="0" w:color="auto"/>
        <w:bottom w:val="none" w:sz="0" w:space="0" w:color="auto"/>
        <w:right w:val="none" w:sz="0" w:space="0" w:color="auto"/>
      </w:divBdr>
    </w:div>
    <w:div w:id="1481995691">
      <w:bodyDiv w:val="1"/>
      <w:marLeft w:val="0"/>
      <w:marRight w:val="0"/>
      <w:marTop w:val="0"/>
      <w:marBottom w:val="0"/>
      <w:divBdr>
        <w:top w:val="none" w:sz="0" w:space="0" w:color="auto"/>
        <w:left w:val="none" w:sz="0" w:space="0" w:color="auto"/>
        <w:bottom w:val="none" w:sz="0" w:space="0" w:color="auto"/>
        <w:right w:val="none" w:sz="0" w:space="0" w:color="auto"/>
      </w:divBdr>
    </w:div>
    <w:div w:id="1957910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C295C-EBCC-4D65-BAD6-190ED02A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3712</Words>
  <Characters>22275</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SPECYFIKACJA TECHNICZNA</vt:lpstr>
    </vt:vector>
  </TitlesOfParts>
  <Company/>
  <LinksUpToDate>false</LinksUpToDate>
  <CharactersWithSpaces>25936</CharactersWithSpaces>
  <SharedDoc>false</SharedDoc>
  <HLinks>
    <vt:vector size="24" baseType="variant">
      <vt:variant>
        <vt:i4>6357039</vt:i4>
      </vt:variant>
      <vt:variant>
        <vt:i4>12</vt:i4>
      </vt:variant>
      <vt:variant>
        <vt:i4>0</vt:i4>
      </vt:variant>
      <vt:variant>
        <vt:i4>5</vt:i4>
      </vt:variant>
      <vt:variant>
        <vt:lpwstr>https://www.portalzp.pl/kody-cpv/szczegoly/roboty-remontowe-i-renowacyjne-7161</vt:lpwstr>
      </vt:variant>
      <vt:variant>
        <vt:lpwstr/>
      </vt:variant>
      <vt:variant>
        <vt:i4>6357039</vt:i4>
      </vt:variant>
      <vt:variant>
        <vt:i4>9</vt:i4>
      </vt:variant>
      <vt:variant>
        <vt:i4>0</vt:i4>
      </vt:variant>
      <vt:variant>
        <vt:i4>5</vt:i4>
      </vt:variant>
      <vt:variant>
        <vt:lpwstr>https://www.portalzp.pl/kody-cpv/szczegoly/roboty-remontowe-i-renowacyjne-7161</vt:lpwstr>
      </vt:variant>
      <vt:variant>
        <vt:lpwstr/>
      </vt:variant>
      <vt:variant>
        <vt:i4>6357039</vt:i4>
      </vt:variant>
      <vt:variant>
        <vt:i4>6</vt:i4>
      </vt:variant>
      <vt:variant>
        <vt:i4>0</vt:i4>
      </vt:variant>
      <vt:variant>
        <vt:i4>5</vt:i4>
      </vt:variant>
      <vt:variant>
        <vt:lpwstr>https://www.portalzp.pl/kody-cpv/szczegoly/roboty-remontowe-i-renowacyjne-7161</vt:lpwstr>
      </vt:variant>
      <vt:variant>
        <vt:lpwstr/>
      </vt:variant>
      <vt:variant>
        <vt:i4>6357039</vt:i4>
      </vt:variant>
      <vt:variant>
        <vt:i4>3</vt:i4>
      </vt:variant>
      <vt:variant>
        <vt:i4>0</vt:i4>
      </vt:variant>
      <vt:variant>
        <vt:i4>5</vt:i4>
      </vt:variant>
      <vt:variant>
        <vt:lpwstr>https://www.portalzp.pl/kody-cpv/szczegoly/roboty-remontowe-i-renowacyjne-7161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dc:title>
  <dc:subject/>
  <dc:creator>Jolanta Figura</dc:creator>
  <cp:keywords/>
  <cp:lastModifiedBy>Olechno Joanna (PO Białystok)</cp:lastModifiedBy>
  <cp:revision>16</cp:revision>
  <cp:lastPrinted>2019-11-24T12:07:00Z</cp:lastPrinted>
  <dcterms:created xsi:type="dcterms:W3CDTF">2023-06-09T06:42:00Z</dcterms:created>
  <dcterms:modified xsi:type="dcterms:W3CDTF">2023-06-27T08:24:00Z</dcterms:modified>
</cp:coreProperties>
</file>