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42C2" w14:textId="586736BF" w:rsidR="00F447FA" w:rsidRPr="00B0669F" w:rsidRDefault="00D71992" w:rsidP="00F4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31</w:t>
      </w:r>
    </w:p>
    <w:p w14:paraId="53561166" w14:textId="77777777" w:rsidR="00F447FA" w:rsidRPr="00B0669F" w:rsidRDefault="00F447FA" w:rsidP="00F4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27E658E3" w14:textId="52069100" w:rsidR="00F447FA" w:rsidRPr="00B0669F" w:rsidRDefault="00D71992" w:rsidP="00F4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8 grudnia </w:t>
      </w:r>
      <w:r w:rsidR="00F447FA">
        <w:rPr>
          <w:rFonts w:ascii="Times New Roman" w:hAnsi="Times New Roman" w:cs="Times New Roman"/>
          <w:b/>
          <w:sz w:val="24"/>
          <w:szCs w:val="24"/>
        </w:rPr>
        <w:t>2020 r.</w:t>
      </w:r>
    </w:p>
    <w:p w14:paraId="4AECC658" w14:textId="77777777" w:rsidR="00F447FA" w:rsidRPr="00F832E7" w:rsidRDefault="00F447FA" w:rsidP="00F4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FA">
        <w:rPr>
          <w:rFonts w:ascii="Times New Roman" w:hAnsi="Times New Roman" w:cs="Times New Roman"/>
          <w:b/>
          <w:sz w:val="24"/>
          <w:szCs w:val="24"/>
        </w:rPr>
        <w:t>w sprawie otwartych kwestii dotyczących roli i zadań przedstawiciela Rady w ramach Krajowej Grupy Roboczej do spraw Unijnego Dialogu Młodzieżowego.</w:t>
      </w:r>
    </w:p>
    <w:p w14:paraId="7881FB8D" w14:textId="77777777" w:rsidR="00F447FA" w:rsidRPr="0099688C" w:rsidRDefault="00F447FA" w:rsidP="00F447FA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</w:t>
      </w:r>
      <w:r w:rsidRPr="00F447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sprawie otwartych kwestii dotyczących roli i zadań przedstawiciela Rady w ramach Krajowej Grupy Roboczej do spraw Unijnego Dialogu Młodzieżowego.</w:t>
      </w:r>
    </w:p>
    <w:p w14:paraId="2D9C4B68" w14:textId="77777777" w:rsidR="00F447FA" w:rsidRPr="00B0669F" w:rsidRDefault="00F447FA" w:rsidP="00F44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60059FEF" w14:textId="77777777" w:rsidR="00F447FA" w:rsidRPr="00A6200A" w:rsidRDefault="00F447FA" w:rsidP="00A6200A">
      <w:pPr>
        <w:spacing w:after="14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da Dialogu z Młodym Pokoleniem rekomenduje zmiany</w:t>
      </w:r>
      <w:r w:rsidR="00A62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zawarte w załączniku do niniejszej uchwały.</w:t>
      </w:r>
    </w:p>
    <w:p w14:paraId="52D574C8" w14:textId="77777777" w:rsidR="00F447FA" w:rsidRPr="00B0669F" w:rsidRDefault="00F447FA" w:rsidP="00F44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61EDF824" w14:textId="77777777" w:rsidR="00F447FA" w:rsidRPr="00B0669F" w:rsidRDefault="00F447FA" w:rsidP="00F447FA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15574F8" w14:textId="77777777" w:rsidR="00E14340" w:rsidRDefault="00E14340"/>
    <w:p w14:paraId="4674F32F" w14:textId="77777777" w:rsidR="009C7187" w:rsidRDefault="009C7187"/>
    <w:p w14:paraId="0FA2288C" w14:textId="77777777" w:rsidR="009C7187" w:rsidRDefault="009C7187"/>
    <w:p w14:paraId="5AFA32F6" w14:textId="77777777" w:rsidR="009C7187" w:rsidRDefault="009C7187"/>
    <w:p w14:paraId="4B81F8BC" w14:textId="77777777" w:rsidR="009C7187" w:rsidRDefault="009C7187">
      <w:r>
        <w:br w:type="page"/>
      </w:r>
    </w:p>
    <w:p w14:paraId="54301751" w14:textId="7C872612" w:rsidR="009C7187" w:rsidRPr="009C7187" w:rsidRDefault="00D71992" w:rsidP="009C7187">
      <w:pPr>
        <w:spacing w:after="12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Załącznik do Uchwały nr 31</w:t>
      </w:r>
      <w:r w:rsidR="009C7187" w:rsidRPr="009C7187">
        <w:rPr>
          <w:rFonts w:ascii="Calibri" w:eastAsia="Calibri" w:hAnsi="Calibri" w:cs="Times New Roman"/>
          <w:b/>
        </w:rPr>
        <w:t xml:space="preserve"> Rady Dial</w:t>
      </w:r>
      <w:r>
        <w:rPr>
          <w:rFonts w:ascii="Calibri" w:eastAsia="Calibri" w:hAnsi="Calibri" w:cs="Times New Roman"/>
          <w:b/>
        </w:rPr>
        <w:t>ogu z Młodym Pokoleniem z dnia 8 grudnia</w:t>
      </w:r>
      <w:r w:rsidR="009C7187" w:rsidRPr="009C7187">
        <w:rPr>
          <w:rFonts w:ascii="Calibri" w:eastAsia="Calibri" w:hAnsi="Calibri" w:cs="Times New Roman"/>
          <w:b/>
        </w:rPr>
        <w:t xml:space="preserve"> 2020 r.</w:t>
      </w:r>
      <w:bookmarkStart w:id="0" w:name="_GoBack"/>
      <w:bookmarkEnd w:id="0"/>
    </w:p>
    <w:p w14:paraId="53FB6228" w14:textId="77777777" w:rsidR="009C7187" w:rsidRPr="009C7187" w:rsidRDefault="009C7187" w:rsidP="009C7187">
      <w:pPr>
        <w:spacing w:after="120" w:line="276" w:lineRule="auto"/>
        <w:jc w:val="right"/>
        <w:rPr>
          <w:rFonts w:ascii="Calibri" w:eastAsia="Calibri" w:hAnsi="Calibri" w:cs="Times New Roman"/>
          <w:b/>
        </w:rPr>
      </w:pPr>
      <w:r w:rsidRPr="009C7187">
        <w:rPr>
          <w:rFonts w:ascii="Calibri" w:eastAsia="Calibri" w:hAnsi="Calibri" w:cs="Times New Roman"/>
          <w:b/>
        </w:rPr>
        <w:t>Warszawa, 4 grudnia 2020 r.</w:t>
      </w:r>
    </w:p>
    <w:p w14:paraId="6DF1694D" w14:textId="77777777" w:rsidR="009C7187" w:rsidRPr="009C7187" w:rsidRDefault="009C7187" w:rsidP="009C7187">
      <w:pPr>
        <w:spacing w:after="120" w:line="276" w:lineRule="auto"/>
        <w:jc w:val="center"/>
        <w:rPr>
          <w:rFonts w:ascii="Calibri" w:eastAsia="Calibri" w:hAnsi="Calibri" w:cs="Times New Roman"/>
          <w:b/>
        </w:rPr>
      </w:pPr>
    </w:p>
    <w:p w14:paraId="6161A7D5" w14:textId="77777777" w:rsidR="009C7187" w:rsidRPr="009C7187" w:rsidRDefault="009C7187" w:rsidP="009C7187">
      <w:pPr>
        <w:spacing w:after="120" w:line="276" w:lineRule="auto"/>
        <w:jc w:val="center"/>
        <w:rPr>
          <w:rFonts w:ascii="Calibri" w:eastAsia="Calibri" w:hAnsi="Calibri" w:cs="Times New Roman"/>
          <w:b/>
        </w:rPr>
      </w:pPr>
      <w:r w:rsidRPr="009C7187">
        <w:rPr>
          <w:rFonts w:ascii="Calibri" w:eastAsia="Calibri" w:hAnsi="Calibri" w:cs="Times New Roman"/>
          <w:b/>
        </w:rPr>
        <w:t>KRAJOWA GRUPA ROBOCZA DO SPRAW UNIJNEGO DIALOGU MŁODZIEŻOWEGO (KGR)</w:t>
      </w:r>
    </w:p>
    <w:p w14:paraId="7A706FC4" w14:textId="77777777" w:rsidR="009C7187" w:rsidRPr="009C7187" w:rsidRDefault="009C7187" w:rsidP="009C7187">
      <w:pPr>
        <w:spacing w:after="120" w:line="276" w:lineRule="auto"/>
        <w:jc w:val="center"/>
        <w:rPr>
          <w:rFonts w:ascii="Calibri" w:eastAsia="Calibri" w:hAnsi="Calibri" w:cs="Times New Roman"/>
        </w:rPr>
      </w:pPr>
      <w:r w:rsidRPr="009C7187">
        <w:rPr>
          <w:rFonts w:ascii="Calibri" w:eastAsia="Calibri" w:hAnsi="Calibri" w:cs="Times New Roman"/>
        </w:rPr>
        <w:t xml:space="preserve">Informacja na temat założeń schematu działania oraz otwartych kwestii, które odnoszą się </w:t>
      </w:r>
      <w:r w:rsidRPr="009C7187">
        <w:rPr>
          <w:rFonts w:ascii="Calibri" w:eastAsia="Calibri" w:hAnsi="Calibri" w:cs="Times New Roman"/>
        </w:rPr>
        <w:br/>
        <w:t>do roli i zadań przedstawiciela Rady Dialogu z Młodym Pokoleniem</w:t>
      </w:r>
    </w:p>
    <w:p w14:paraId="467CA6CB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b/>
        </w:rPr>
      </w:pPr>
    </w:p>
    <w:p w14:paraId="37178580" w14:textId="77777777" w:rsidR="009C7187" w:rsidRPr="009C7187" w:rsidRDefault="009C7187" w:rsidP="009C7187">
      <w:pPr>
        <w:numPr>
          <w:ilvl w:val="0"/>
          <w:numId w:val="5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Times New Roman"/>
          <w:b/>
        </w:rPr>
      </w:pPr>
      <w:r w:rsidRPr="009C7187">
        <w:rPr>
          <w:rFonts w:ascii="Calibri" w:eastAsia="Calibri" w:hAnsi="Calibri" w:cs="Times New Roman"/>
          <w:b/>
        </w:rPr>
        <w:t>Stali członkowie (PROM, MEN, FRSE</w:t>
      </w:r>
      <w:r w:rsidRPr="009C7187">
        <w:rPr>
          <w:rFonts w:ascii="Calibri" w:eastAsia="Calibri" w:hAnsi="Calibri" w:cs="Times New Roman"/>
          <w:b/>
          <w:color w:val="FF0000"/>
        </w:rPr>
        <w:t>, RDZMP</w:t>
      </w:r>
      <w:r w:rsidRPr="009C7187">
        <w:rPr>
          <w:rFonts w:ascii="Calibri" w:eastAsia="Calibri" w:hAnsi="Calibri" w:cs="Times New Roman"/>
          <w:b/>
        </w:rPr>
        <w:t xml:space="preserve">) </w:t>
      </w:r>
    </w:p>
    <w:p w14:paraId="1C694B7B" w14:textId="77777777" w:rsidR="009C7187" w:rsidRPr="009C7187" w:rsidRDefault="009C7187" w:rsidP="009C7187">
      <w:pPr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Times New Roman"/>
        </w:rPr>
      </w:pPr>
      <w:r w:rsidRPr="009C7187">
        <w:rPr>
          <w:rFonts w:ascii="Calibri" w:eastAsia="Calibri" w:hAnsi="Calibri" w:cs="Times New Roman"/>
        </w:rPr>
        <w:t>Stali członkowie Grupy mają równe prawo głosu.</w:t>
      </w:r>
    </w:p>
    <w:p w14:paraId="0E816835" w14:textId="77777777" w:rsidR="009C7187" w:rsidRPr="009C7187" w:rsidRDefault="009C7187" w:rsidP="009C7187">
      <w:pPr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Times New Roman"/>
        </w:rPr>
      </w:pPr>
      <w:r w:rsidRPr="009C7187">
        <w:rPr>
          <w:rFonts w:ascii="Calibri" w:eastAsia="Calibri" w:hAnsi="Calibri" w:cs="Times New Roman"/>
        </w:rPr>
        <w:t xml:space="preserve">Stali członkowie Grupy podejmują decyzje w drodze wzajemnych uzgodnień, konsultacji, mając na uwadze kolegialność oraz w drodze konsensusu. Decyzje Grupy niewypracowane zgodnie </w:t>
      </w:r>
      <w:r w:rsidRPr="009C7187">
        <w:rPr>
          <w:rFonts w:ascii="Calibri" w:eastAsia="Calibri" w:hAnsi="Calibri" w:cs="Times New Roman"/>
        </w:rPr>
        <w:br/>
        <w:t>z powyższym podejmowane są w drodze uchwał, zwykłą większością głosów.</w:t>
      </w:r>
    </w:p>
    <w:p w14:paraId="1587676A" w14:textId="1348678B" w:rsidR="009C7187" w:rsidRPr="009C7187" w:rsidRDefault="009C7187" w:rsidP="009C7187">
      <w:pPr>
        <w:spacing w:after="120" w:line="276" w:lineRule="auto"/>
        <w:ind w:left="720"/>
        <w:jc w:val="both"/>
        <w:rPr>
          <w:rFonts w:ascii="Calibri" w:eastAsia="Calibri" w:hAnsi="Calibri" w:cs="Times New Roman"/>
          <w:color w:val="FF0000"/>
        </w:rPr>
      </w:pPr>
      <w:r w:rsidRPr="009C7187">
        <w:rPr>
          <w:rFonts w:ascii="Calibri" w:eastAsia="Calibri" w:hAnsi="Calibri" w:cs="Times New Roman"/>
          <w:color w:val="FF0000"/>
        </w:rPr>
        <w:t xml:space="preserve">Uzasadnienie: RDzMP jest najważniejszą ustawową i pierwszą w historii taką organizacją reprezentującą interesy młodzieży na poziomie centralnym. Obniżenie roli RDzMP w charakterze członka z głosem doradczym jest </w:t>
      </w:r>
      <w:r w:rsidR="00247409">
        <w:rPr>
          <w:rFonts w:ascii="Calibri" w:eastAsia="Calibri" w:hAnsi="Calibri" w:cs="Times New Roman"/>
          <w:color w:val="FF0000"/>
        </w:rPr>
        <w:t>bezzasadne</w:t>
      </w:r>
      <w:r w:rsidRPr="009C7187">
        <w:rPr>
          <w:rFonts w:ascii="Calibri" w:eastAsia="Calibri" w:hAnsi="Calibri" w:cs="Times New Roman"/>
          <w:color w:val="FF0000"/>
        </w:rPr>
        <w:t>. RDzMP powinna być pełnoprawnym członkiem KGR.</w:t>
      </w:r>
    </w:p>
    <w:p w14:paraId="0696FCCB" w14:textId="77777777" w:rsidR="009C7187" w:rsidRPr="009C7187" w:rsidRDefault="009C7187" w:rsidP="009C7187">
      <w:pPr>
        <w:numPr>
          <w:ilvl w:val="0"/>
          <w:numId w:val="5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Times New Roman"/>
          <w:b/>
        </w:rPr>
      </w:pPr>
      <w:r w:rsidRPr="009C7187">
        <w:rPr>
          <w:rFonts w:ascii="Calibri" w:eastAsia="Calibri" w:hAnsi="Calibri" w:cs="Times New Roman"/>
          <w:b/>
        </w:rPr>
        <w:t xml:space="preserve">Członkowie z głosem doradczym (RDiM, </w:t>
      </w:r>
      <w:r w:rsidRPr="009C7187">
        <w:rPr>
          <w:rFonts w:ascii="Calibri" w:eastAsia="Calibri" w:hAnsi="Calibri" w:cs="Times New Roman"/>
          <w:b/>
          <w:strike/>
          <w:color w:val="FF0000"/>
        </w:rPr>
        <w:t>RDzMP</w:t>
      </w:r>
      <w:r w:rsidRPr="009C7187">
        <w:rPr>
          <w:rFonts w:ascii="Calibri" w:eastAsia="Calibri" w:hAnsi="Calibri" w:cs="Times New Roman"/>
          <w:b/>
        </w:rPr>
        <w:t>)</w:t>
      </w:r>
    </w:p>
    <w:p w14:paraId="696C9C75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u w:val="single"/>
        </w:rPr>
      </w:pPr>
      <w:r w:rsidRPr="009C7187">
        <w:rPr>
          <w:rFonts w:ascii="Calibri" w:eastAsia="Calibri" w:hAnsi="Calibri" w:cs="Times New Roman"/>
          <w:u w:val="single"/>
        </w:rPr>
        <w:t xml:space="preserve">Propozycja MEN w zakresie udziału przedstawicieli RDiM </w:t>
      </w:r>
      <w:r w:rsidRPr="009C7187">
        <w:rPr>
          <w:rFonts w:ascii="Calibri" w:eastAsia="Calibri" w:hAnsi="Calibri" w:cs="Times New Roman"/>
          <w:strike/>
          <w:color w:val="FF0000"/>
          <w:u w:val="single"/>
        </w:rPr>
        <w:t>oraz RDzMP</w:t>
      </w:r>
      <w:r w:rsidRPr="009C7187">
        <w:rPr>
          <w:rFonts w:ascii="Calibri" w:eastAsia="Calibri" w:hAnsi="Calibri" w:cs="Times New Roman"/>
          <w:color w:val="FF0000"/>
          <w:u w:val="single"/>
        </w:rPr>
        <w:t xml:space="preserve"> </w:t>
      </w:r>
      <w:r w:rsidRPr="009C7187">
        <w:rPr>
          <w:rFonts w:ascii="Calibri" w:eastAsia="Calibri" w:hAnsi="Calibri" w:cs="Times New Roman"/>
          <w:u w:val="single"/>
        </w:rPr>
        <w:t>w spotkaniach KGR:</w:t>
      </w:r>
    </w:p>
    <w:p w14:paraId="06BB34DC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 xml:space="preserve">W spotkaniach Grupy uczestniczą – z głosem doradczym – przedstawiciele wyznaczeni </w:t>
      </w:r>
      <w:r w:rsidRPr="009C7187">
        <w:rPr>
          <w:rFonts w:ascii="Calibri" w:eastAsia="Calibri" w:hAnsi="Calibri" w:cs="Times New Roman"/>
          <w:i/>
          <w:strike/>
          <w:color w:val="FF0000"/>
        </w:rPr>
        <w:t>odpowiednio</w:t>
      </w:r>
      <w:r w:rsidRPr="009C7187">
        <w:rPr>
          <w:rFonts w:ascii="Calibri" w:eastAsia="Calibri" w:hAnsi="Calibri" w:cs="Times New Roman"/>
          <w:i/>
        </w:rPr>
        <w:t xml:space="preserve"> przez Radę Dzieci i Młodzieży Rzeczypospolitej przy Ministrze Edukacji Narodowej </w:t>
      </w:r>
      <w:r w:rsidRPr="009C7187">
        <w:rPr>
          <w:rFonts w:ascii="Calibri" w:eastAsia="Calibri" w:hAnsi="Calibri" w:cs="Times New Roman"/>
          <w:i/>
          <w:strike/>
          <w:color w:val="FF0000"/>
        </w:rPr>
        <w:t xml:space="preserve">oraz Radę Dialogu </w:t>
      </w:r>
      <w:r w:rsidRPr="009C7187">
        <w:rPr>
          <w:rFonts w:ascii="Calibri" w:eastAsia="Calibri" w:hAnsi="Calibri" w:cs="Times New Roman"/>
          <w:i/>
          <w:strike/>
          <w:color w:val="FF0000"/>
        </w:rPr>
        <w:br/>
        <w:t>z Młodym Pokoleniem.</w:t>
      </w:r>
    </w:p>
    <w:p w14:paraId="56E7952B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strike/>
          <w:color w:val="FF0000"/>
          <w:u w:val="single"/>
        </w:rPr>
      </w:pPr>
      <w:r w:rsidRPr="009C7187">
        <w:rPr>
          <w:rFonts w:ascii="Calibri" w:eastAsia="Calibri" w:hAnsi="Calibri" w:cs="Times New Roman"/>
          <w:strike/>
          <w:color w:val="FF0000"/>
          <w:u w:val="single"/>
        </w:rPr>
        <w:t>Propozycja PROM w zakresie udziału przedstawicieli RDiM oraz RDzMP w spotkaniach KGR:</w:t>
      </w:r>
    </w:p>
    <w:p w14:paraId="0D5263C6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 xml:space="preserve">Po uzgodnieniu ze stałymi członkami Grupy, w spotkaniach Grupy,– z głosem doradczym – mogą uczestniczyć przedstawiciele wyznaczeni odpowiednio przez Radę Dzieci i Młodzieży Rzeczypospolitej Polskiej przy Ministrze Edukacji Narodowej oraz Radę Dialogu z Młodym Pokoleniem. </w:t>
      </w:r>
    </w:p>
    <w:p w14:paraId="2CCA4B8B" w14:textId="77777777" w:rsidR="009C7187" w:rsidRPr="009C7187" w:rsidRDefault="009C7187" w:rsidP="009C7187">
      <w:pPr>
        <w:numPr>
          <w:ilvl w:val="0"/>
          <w:numId w:val="5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b/>
        </w:rPr>
        <w:t>Zadania przedstawiciela RDzMP w ramach KGR</w:t>
      </w:r>
    </w:p>
    <w:p w14:paraId="67C0D834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u w:val="single"/>
        </w:rPr>
      </w:pPr>
      <w:r w:rsidRPr="009C7187">
        <w:rPr>
          <w:rFonts w:ascii="Calibri" w:eastAsia="Calibri" w:hAnsi="Calibri" w:cs="Times New Roman"/>
          <w:u w:val="single"/>
        </w:rPr>
        <w:t xml:space="preserve">Propozycja RDzMP </w:t>
      </w:r>
      <w:r w:rsidRPr="009C7187">
        <w:rPr>
          <w:rFonts w:ascii="Calibri" w:eastAsia="Calibri" w:hAnsi="Calibri" w:cs="Times New Roman"/>
          <w:i/>
          <w:u w:val="single"/>
        </w:rPr>
        <w:t xml:space="preserve">– </w:t>
      </w:r>
      <w:r w:rsidRPr="009C7187">
        <w:rPr>
          <w:rFonts w:ascii="Calibri" w:eastAsia="Calibri" w:hAnsi="Calibri" w:cs="Times New Roman"/>
          <w:u w:val="single"/>
        </w:rPr>
        <w:t xml:space="preserve">opracowana przez Zespół ds. Aktywizacji Młodzieży oraz Współprzewodniczących </w:t>
      </w:r>
      <w:r w:rsidRPr="009C7187">
        <w:rPr>
          <w:rFonts w:ascii="Calibri" w:eastAsia="Calibri" w:hAnsi="Calibri" w:cs="Times New Roman"/>
          <w:i/>
          <w:u w:val="single"/>
        </w:rPr>
        <w:t xml:space="preserve">– </w:t>
      </w:r>
      <w:r w:rsidRPr="009C7187">
        <w:rPr>
          <w:rFonts w:ascii="Calibri" w:eastAsia="Calibri" w:hAnsi="Calibri" w:cs="Times New Roman"/>
          <w:u w:val="single"/>
        </w:rPr>
        <w:t>przedstawiona członkom KGR przez MEN:</w:t>
      </w:r>
    </w:p>
    <w:p w14:paraId="6C333262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Do zadań przedstawiciela RDzMP należy:</w:t>
      </w:r>
    </w:p>
    <w:p w14:paraId="0320BE3C" w14:textId="77777777" w:rsidR="009C7187" w:rsidRPr="009C7187" w:rsidRDefault="009C7187" w:rsidP="009C7187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promowanie Unijnego Dialogu Młodzieżowego wśród organizacji pozarządowych i innych instytucji społecznych, których przedstawiciele uczestniczą w pracach RDzMP;</w:t>
      </w:r>
    </w:p>
    <w:p w14:paraId="1A2EB52D" w14:textId="77777777" w:rsidR="009C7187" w:rsidRPr="009C7187" w:rsidRDefault="009C7187" w:rsidP="009C7187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wsparcie w kontaktach z decydentami przy realizacji działań z zakresu realizacji grantu, pomoc w zapraszaniu i doborze decydentów do udziału w konferencjach, konsultacjach w ramach Unijnego Dialogu Młodzieżowego;</w:t>
      </w:r>
    </w:p>
    <w:p w14:paraId="0CE94DBA" w14:textId="77777777" w:rsidR="009C7187" w:rsidRPr="009C7187" w:rsidRDefault="009C7187" w:rsidP="009C7187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wsparcie operatora grantu w realizacji grantu poprzez udział w działaniach w ramach grantu przedstawicieli organizacji młodzieżowych reprezentowanych przez członków RDzMP;</w:t>
      </w:r>
    </w:p>
    <w:p w14:paraId="6D57A2E6" w14:textId="77777777" w:rsidR="009C7187" w:rsidRPr="009C7187" w:rsidRDefault="009C7187" w:rsidP="009C7187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lastRenderedPageBreak/>
        <w:t>wsparcie w działaniach konsultacyjno-doradczych w stosownym obszarze kompetencyjnym Unijnego Dialogu Młodzieżowego</w:t>
      </w:r>
      <w:r w:rsidRPr="009C7187">
        <w:rPr>
          <w:rFonts w:ascii="Calibri" w:eastAsia="Calibri" w:hAnsi="Calibri" w:cs="Times New Roman"/>
          <w:i/>
          <w:u w:val="single"/>
          <w:vertAlign w:val="superscript"/>
        </w:rPr>
        <w:footnoteReference w:id="1"/>
      </w:r>
      <w:r w:rsidRPr="009C7187">
        <w:rPr>
          <w:rFonts w:ascii="Calibri" w:eastAsia="Calibri" w:hAnsi="Calibri" w:cs="Times New Roman"/>
          <w:i/>
        </w:rPr>
        <w:t>.</w:t>
      </w:r>
    </w:p>
    <w:p w14:paraId="56113296" w14:textId="77777777" w:rsidR="009C7187" w:rsidRPr="009C7187" w:rsidRDefault="009C7187" w:rsidP="009C7187">
      <w:pPr>
        <w:spacing w:after="120" w:line="276" w:lineRule="auto"/>
        <w:rPr>
          <w:rFonts w:ascii="Calibri" w:eastAsia="Calibri" w:hAnsi="Calibri" w:cs="Times New Roman"/>
          <w:strike/>
          <w:color w:val="FF0000"/>
        </w:rPr>
      </w:pPr>
      <w:r w:rsidRPr="009C7187">
        <w:rPr>
          <w:rFonts w:ascii="Calibri" w:eastAsia="Calibri" w:hAnsi="Calibri" w:cs="Times New Roman"/>
          <w:strike/>
          <w:color w:val="FF0000"/>
          <w:u w:val="single"/>
        </w:rPr>
        <w:t>Propozycja PROM w zakresie zadań do realizacji przez RDzMP</w:t>
      </w:r>
      <w:r w:rsidRPr="009C7187">
        <w:rPr>
          <w:rFonts w:ascii="Calibri" w:eastAsia="Calibri" w:hAnsi="Calibri" w:cs="Times New Roman"/>
          <w:strike/>
          <w:color w:val="FF0000"/>
        </w:rPr>
        <w:t>:</w:t>
      </w:r>
    </w:p>
    <w:p w14:paraId="6CCE8705" w14:textId="77777777" w:rsidR="009C7187" w:rsidRPr="009C7187" w:rsidRDefault="009C7187" w:rsidP="009C7187">
      <w:pPr>
        <w:spacing w:after="120" w:line="276" w:lineRule="auto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>Do zadań przedstawiciela RDzMP należy:</w:t>
      </w:r>
    </w:p>
    <w:p w14:paraId="4A1EC58C" w14:textId="77777777" w:rsidR="009C7187" w:rsidRPr="009C7187" w:rsidRDefault="009C7187" w:rsidP="009C7187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>promowanie Unijnego Dialogu Młodzieżowego wśród organizacji pozarządowych i innych instytucji społecznych, z którymi mają kontakt członkowie RDzMP;</w:t>
      </w:r>
    </w:p>
    <w:p w14:paraId="198D7A15" w14:textId="77777777" w:rsidR="009C7187" w:rsidRPr="009C7187" w:rsidRDefault="009C7187" w:rsidP="009C7187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>wsparcie w kontaktach z decydentami, w szczególności poprzez pomoc w zapraszaniu decydentów do udziału w wydarzeniach organizowanych w ramach Unijnego Dialogu Młodzieżowego;</w:t>
      </w:r>
    </w:p>
    <w:p w14:paraId="63913285" w14:textId="77777777" w:rsidR="009C7187" w:rsidRPr="009C7187" w:rsidRDefault="009C7187" w:rsidP="009C7187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 xml:space="preserve">partycypowanie w kosztach prowadzenia Unijnego Dialogu Młodzieżowego poprzez zlecanie </w:t>
      </w:r>
      <w:r w:rsidRPr="009C7187">
        <w:rPr>
          <w:rFonts w:ascii="Calibri" w:eastAsia="Calibri" w:hAnsi="Calibri" w:cs="Times New Roman"/>
          <w:i/>
          <w:strike/>
          <w:color w:val="FF0000"/>
        </w:rPr>
        <w:br/>
        <w:t xml:space="preserve">i przeprowadzanie badań i opracowywanie ekspertyz (zgodnie z art. 38 pkt 3 Regulaminu Rady Dialogu z Młodym Pokoleniem), po wcześniejszym uzgodnieniu zakresu i formy wsparcia </w:t>
      </w:r>
      <w:r w:rsidRPr="009C7187">
        <w:rPr>
          <w:rFonts w:ascii="Calibri" w:eastAsia="Calibri" w:hAnsi="Calibri" w:cs="Times New Roman"/>
          <w:i/>
          <w:strike/>
          <w:color w:val="FF0000"/>
        </w:rPr>
        <w:br/>
        <w:t>z PROM jako realizatorem grantu.</w:t>
      </w:r>
      <w:r w:rsidRPr="009C7187">
        <w:rPr>
          <w:rFonts w:ascii="Calibri" w:eastAsia="Calibri" w:hAnsi="Calibri" w:cs="Times New Roman"/>
          <w:i/>
          <w:color w:val="FF0000"/>
        </w:rPr>
        <w:t xml:space="preserve"> (niedopuszczalne i bez jakiejkolwiek podstawy prawnej)</w:t>
      </w:r>
    </w:p>
    <w:p w14:paraId="544C0FAD" w14:textId="77777777" w:rsidR="009C7187" w:rsidRPr="009C7187" w:rsidRDefault="009C7187" w:rsidP="009C7187">
      <w:pPr>
        <w:numPr>
          <w:ilvl w:val="0"/>
          <w:numId w:val="6"/>
        </w:numPr>
        <w:spacing w:after="120" w:line="276" w:lineRule="auto"/>
        <w:ind w:left="284" w:hanging="284"/>
        <w:contextualSpacing/>
        <w:rPr>
          <w:rFonts w:ascii="Calibri" w:eastAsia="Calibri" w:hAnsi="Calibri" w:cs="Times New Roman"/>
        </w:rPr>
      </w:pPr>
      <w:r w:rsidRPr="009C7187">
        <w:rPr>
          <w:rFonts w:ascii="Calibri" w:eastAsia="Calibri" w:hAnsi="Calibri" w:cs="Times New Roman"/>
          <w:b/>
        </w:rPr>
        <w:t>Udział przedstawicieli młodzieży w unijnych konferencjach młodzieży</w:t>
      </w:r>
    </w:p>
    <w:p w14:paraId="05024741" w14:textId="77777777" w:rsidR="009C7187" w:rsidRPr="009C7187" w:rsidRDefault="009C7187" w:rsidP="009C7187">
      <w:pPr>
        <w:spacing w:after="120" w:line="276" w:lineRule="auto"/>
        <w:jc w:val="both"/>
        <w:rPr>
          <w:rFonts w:ascii="Calibri" w:eastAsia="Calibri" w:hAnsi="Calibri" w:cs="Times New Roman"/>
          <w:u w:val="single"/>
        </w:rPr>
      </w:pPr>
      <w:r w:rsidRPr="009C7187">
        <w:rPr>
          <w:rFonts w:ascii="Calibri" w:eastAsia="Calibri" w:hAnsi="Calibri" w:cs="Times New Roman"/>
          <w:u w:val="single"/>
        </w:rPr>
        <w:t>Propozycja MEN w zakresie wyboru przedstawicieli polskiej młodzieży do udziału unijnych konferencjach młodzieży:</w:t>
      </w:r>
    </w:p>
    <w:p w14:paraId="43742F34" w14:textId="77777777" w:rsidR="009C7187" w:rsidRPr="009C7187" w:rsidRDefault="009C7187" w:rsidP="009C7187">
      <w:pPr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PROM – po konsultacjach z RDzMP oraz RDiMRPpMEN – przedstawia, wraz z uzasadnieniem, kandydatów na uczestników Unijnej Konferencji Młodzieży do akceptacji Kierownictwa MEN, biorąc pod uwagę poniższe wytyczne:</w:t>
      </w:r>
    </w:p>
    <w:p w14:paraId="5B43A645" w14:textId="77777777" w:rsidR="009C7187" w:rsidRPr="009C7187" w:rsidRDefault="009C7187" w:rsidP="009C718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kandydaci posiadają odpowiednie doświadczenie w obszarze związanym z tematem danej konferencji;</w:t>
      </w:r>
    </w:p>
    <w:p w14:paraId="4D4E90BD" w14:textId="77777777" w:rsidR="009C7187" w:rsidRPr="009C7187" w:rsidRDefault="009C7187" w:rsidP="009C718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kandydaci posługują się językiem angielskim w stopniu umożliwiającym swobodną komunikację i aktywny udział w warsztatach podczas konferencji;</w:t>
      </w:r>
    </w:p>
    <w:p w14:paraId="5A137D2C" w14:textId="77777777" w:rsidR="009C7187" w:rsidRPr="009C7187" w:rsidRDefault="009C7187" w:rsidP="009C718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kandydaci spełniają wymogi merytoryczne wskazane przez daną Prezydencję;</w:t>
      </w:r>
    </w:p>
    <w:p w14:paraId="38B5EB02" w14:textId="77777777" w:rsidR="009C7187" w:rsidRPr="009C7187" w:rsidRDefault="009C7187" w:rsidP="009C718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jeden z kandydatów wskazywany jest przez PROM;</w:t>
      </w:r>
    </w:p>
    <w:p w14:paraId="36058664" w14:textId="77777777" w:rsidR="009C7187" w:rsidRPr="009C7187" w:rsidRDefault="009C7187" w:rsidP="009C718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jeden z kandydatów wskazywany jest przez RDiM spośród członków RDiM;</w:t>
      </w:r>
    </w:p>
    <w:p w14:paraId="0D017BEE" w14:textId="77777777" w:rsidR="009C7187" w:rsidRPr="009C7187" w:rsidRDefault="009C7187" w:rsidP="009C718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jeden z kandydatów wskazywany jest przez RDzMP.</w:t>
      </w:r>
    </w:p>
    <w:p w14:paraId="0CFC0586" w14:textId="77777777" w:rsidR="009C7187" w:rsidRPr="009C7187" w:rsidRDefault="009C7187" w:rsidP="009C7187">
      <w:pPr>
        <w:jc w:val="both"/>
        <w:rPr>
          <w:rFonts w:ascii="Calibri" w:eastAsia="Calibri" w:hAnsi="Calibri" w:cs="Times New Roman"/>
          <w:i/>
        </w:rPr>
      </w:pPr>
      <w:r w:rsidRPr="009C7187">
        <w:rPr>
          <w:rFonts w:ascii="Calibri" w:eastAsia="Calibri" w:hAnsi="Calibri" w:cs="Times New Roman"/>
          <w:i/>
        </w:rPr>
        <w:t>Przyjmuje się że skład delegacji młodzieżowej z Polski w kolejnych Unijnych Konferencjach Młodzieży organizowanych przez Trio Prezydencji – co do zasady – będzie się zmieniał .</w:t>
      </w:r>
    </w:p>
    <w:p w14:paraId="3B6C91AA" w14:textId="77777777" w:rsidR="009C7187" w:rsidRPr="009C7187" w:rsidRDefault="009C7187" w:rsidP="009C7187">
      <w:pPr>
        <w:jc w:val="both"/>
        <w:rPr>
          <w:rFonts w:ascii="Calibri" w:eastAsia="Calibri" w:hAnsi="Calibri" w:cs="Times New Roman"/>
          <w:strike/>
          <w:color w:val="FF0000"/>
          <w:u w:val="single"/>
        </w:rPr>
      </w:pPr>
      <w:r w:rsidRPr="009C7187">
        <w:rPr>
          <w:rFonts w:ascii="Calibri" w:eastAsia="Calibri" w:hAnsi="Calibri" w:cs="Times New Roman"/>
          <w:strike/>
          <w:color w:val="FF0000"/>
          <w:u w:val="single"/>
        </w:rPr>
        <w:t>Propozycja PROM w zakresie wyboru przedstawicieli polskiej młodzieży do udziału w unijnych konferencjach młodzieży:</w:t>
      </w:r>
    </w:p>
    <w:p w14:paraId="4F1CF223" w14:textId="77777777" w:rsidR="009C7187" w:rsidRPr="009C7187" w:rsidRDefault="009C7187" w:rsidP="009C7187">
      <w:pPr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>PROM – po konsultacjach z RDiM RP oraz RDzMP – przedstawia, wraz z uzasadnieniem, kandydatów na uczestników Unijnej Konferencji Młodzieży do akceptacji Kierownictwa MEN, wyłonionych w formie otwartego konkursu, biorąc pod uwagę poniższe wytyczne:</w:t>
      </w:r>
    </w:p>
    <w:p w14:paraId="2481F837" w14:textId="77777777" w:rsidR="009C7187" w:rsidRPr="009C7187" w:rsidRDefault="009C7187" w:rsidP="009C7187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>kandydaci posiadają odpowiednie doświadczenie w obszarze związanym z tematem danej konferencji;</w:t>
      </w:r>
    </w:p>
    <w:p w14:paraId="291C251B" w14:textId="77777777" w:rsidR="009C7187" w:rsidRPr="009C7187" w:rsidRDefault="009C7187" w:rsidP="009C7187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>kandydaci posługują się językiem angielskim w stopniu umożliwiającym swobodną komunikację i aktywny udział w warsztatach podczas konferencji;</w:t>
      </w:r>
    </w:p>
    <w:p w14:paraId="37C84F75" w14:textId="77777777" w:rsidR="009C7187" w:rsidRPr="009C7187" w:rsidRDefault="009C7187" w:rsidP="009C7187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 xml:space="preserve">kandydaci spełniają wymogi merytoryczne wskazane przez daną Prezydencję.; </w:t>
      </w:r>
    </w:p>
    <w:p w14:paraId="1A9CFC65" w14:textId="77777777" w:rsidR="009C7187" w:rsidRPr="009C7187" w:rsidRDefault="009C7187" w:rsidP="009C7187">
      <w:pPr>
        <w:jc w:val="both"/>
        <w:rPr>
          <w:rFonts w:ascii="Calibri" w:eastAsia="Calibri" w:hAnsi="Calibri" w:cs="Times New Roman"/>
          <w:i/>
          <w:strike/>
          <w:color w:val="FF0000"/>
        </w:rPr>
      </w:pPr>
      <w:r w:rsidRPr="009C7187">
        <w:rPr>
          <w:rFonts w:ascii="Calibri" w:eastAsia="Calibri" w:hAnsi="Calibri" w:cs="Times New Roman"/>
          <w:i/>
          <w:strike/>
          <w:color w:val="FF0000"/>
        </w:rPr>
        <w:t>Przyjmuje się że skład delegacji młodzieżowej z Polski w kolejnych Unijnych Konferencjach Młodzieży organizowanych przez Trio Prezydencji – co do zasady – będzie się zmieniał. Wyjątkiem od tej zasady jest uczestnictwo jednej osoby wskazanej przez PROM, odpowiadającej za lub koordynującej realizację grantu w kraju, w celu zabezpieczenia ciągłości przepływu wiedzy między konferencjami oraz zabezpieczania prawidłowej realizacji procesu realizacji Unijnego Dialogu Młodzieżowego.</w:t>
      </w:r>
    </w:p>
    <w:p w14:paraId="138B6DB6" w14:textId="77777777" w:rsidR="009C7187" w:rsidRDefault="009C7187"/>
    <w:sectPr w:rsidR="009C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91DC" w14:textId="77777777" w:rsidR="003719DA" w:rsidRDefault="003719DA" w:rsidP="009C7187">
      <w:pPr>
        <w:spacing w:after="0" w:line="240" w:lineRule="auto"/>
      </w:pPr>
      <w:r>
        <w:separator/>
      </w:r>
    </w:p>
  </w:endnote>
  <w:endnote w:type="continuationSeparator" w:id="0">
    <w:p w14:paraId="58133A44" w14:textId="77777777" w:rsidR="003719DA" w:rsidRDefault="003719DA" w:rsidP="009C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132D" w14:textId="77777777" w:rsidR="003719DA" w:rsidRDefault="003719DA" w:rsidP="009C7187">
      <w:pPr>
        <w:spacing w:after="0" w:line="240" w:lineRule="auto"/>
      </w:pPr>
      <w:r>
        <w:separator/>
      </w:r>
    </w:p>
  </w:footnote>
  <w:footnote w:type="continuationSeparator" w:id="0">
    <w:p w14:paraId="2B624237" w14:textId="77777777" w:rsidR="003719DA" w:rsidRDefault="003719DA" w:rsidP="009C7187">
      <w:pPr>
        <w:spacing w:after="0" w:line="240" w:lineRule="auto"/>
      </w:pPr>
      <w:r>
        <w:continuationSeparator/>
      </w:r>
    </w:p>
  </w:footnote>
  <w:footnote w:id="1">
    <w:p w14:paraId="327D13CC" w14:textId="77777777" w:rsidR="009C7187" w:rsidRPr="00FF090B" w:rsidRDefault="009C7187" w:rsidP="009C7187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RDzMP zaproponowała również: </w:t>
      </w:r>
      <w:r w:rsidRPr="00FF090B">
        <w:rPr>
          <w:i/>
        </w:rPr>
        <w:t>udział przedstawiciela Rady w regularnych młodzieżowych konferencjach unijnych</w:t>
      </w:r>
      <w:r>
        <w:t>. Ta kwestia została uwzględniona w propozycji MEN, odnoszącej się bezpośrednio do udziału przedstawicieli polskiej młodzieży w unijnych konferencjach młodzieży.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663"/>
    <w:multiLevelType w:val="hybridMultilevel"/>
    <w:tmpl w:val="FC283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653"/>
    <w:multiLevelType w:val="hybridMultilevel"/>
    <w:tmpl w:val="FC04E578"/>
    <w:lvl w:ilvl="0" w:tplc="D9ECF3B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040CD"/>
    <w:multiLevelType w:val="hybridMultilevel"/>
    <w:tmpl w:val="C0889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A69A4"/>
    <w:multiLevelType w:val="hybridMultilevel"/>
    <w:tmpl w:val="927C1A14"/>
    <w:lvl w:ilvl="0" w:tplc="EF7624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42057"/>
    <w:multiLevelType w:val="hybridMultilevel"/>
    <w:tmpl w:val="CAF2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34F01"/>
    <w:multiLevelType w:val="hybridMultilevel"/>
    <w:tmpl w:val="D1FC717A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777B78DE"/>
    <w:multiLevelType w:val="hybridMultilevel"/>
    <w:tmpl w:val="AA46D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FA"/>
    <w:rsid w:val="00247409"/>
    <w:rsid w:val="003719DA"/>
    <w:rsid w:val="0058736B"/>
    <w:rsid w:val="009C7187"/>
    <w:rsid w:val="00A6200A"/>
    <w:rsid w:val="00D71992"/>
    <w:rsid w:val="00E14340"/>
    <w:rsid w:val="00F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61A"/>
  <w15:chartTrackingRefBased/>
  <w15:docId w15:val="{A54135E8-8796-4BF6-8153-3623E349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C71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C71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18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C718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C7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2020-12-05T14:17:00Z</dcterms:created>
  <dcterms:modified xsi:type="dcterms:W3CDTF">2020-12-08T12:18:00Z</dcterms:modified>
</cp:coreProperties>
</file>