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8052"/>
      </w:tblGrid>
      <w:tr w:rsidR="000129B7" w:rsidRPr="00A67844" w:rsidTr="00954F93">
        <w:trPr>
          <w:trHeight w:hRule="exact" w:val="504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Style w:val="Teksttreci295ptBezpogrubienia"/>
                <w:rFonts w:ascii="Arial" w:hAnsi="Arial" w:cs="Arial"/>
                <w:sz w:val="20"/>
                <w:szCs w:val="20"/>
              </w:rPr>
              <w:t>Numer porządkowy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09.4256</w:t>
            </w:r>
          </w:p>
        </w:tc>
      </w:tr>
      <w:tr w:rsidR="000129B7" w:rsidRPr="00A67844" w:rsidTr="00954F93">
        <w:trPr>
          <w:trHeight w:hRule="exact" w:val="4039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503930" w:rsidRDefault="00503930" w:rsidP="0050393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Decyzja Rady 2007/360/WE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503930" w:rsidRPr="00FE3E4F" w:rsidRDefault="00503930" w:rsidP="00503930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FE3E4F">
              <w:rPr>
                <w:rFonts w:ascii="Arial" w:hAnsi="Arial" w:cs="Arial"/>
                <w:szCs w:val="20"/>
              </w:rPr>
              <w:t xml:space="preserve">Rozporządzenie Delegowane Komisji (UE) </w:t>
            </w:r>
            <w:r>
              <w:rPr>
                <w:rFonts w:ascii="Arial" w:hAnsi="Arial" w:cs="Arial"/>
                <w:szCs w:val="20"/>
              </w:rPr>
              <w:t xml:space="preserve">2020/760 z dnia 17 grudnia 2019 </w:t>
            </w:r>
            <w:r w:rsidRPr="00FE3E4F">
              <w:rPr>
                <w:rFonts w:ascii="Arial" w:hAnsi="Arial" w:cs="Arial"/>
                <w:szCs w:val="20"/>
              </w:rPr>
              <w:t>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503930" w:rsidRPr="00FE3E4F" w:rsidRDefault="00503930" w:rsidP="0050393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129B7" w:rsidRPr="00A67844" w:rsidRDefault="00503930" w:rsidP="0050393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E3E4F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FE3E4F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503930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</w:p>
        </w:tc>
      </w:tr>
      <w:tr w:rsidR="000129B7" w:rsidRPr="00A67844" w:rsidTr="00954F93">
        <w:trPr>
          <w:trHeight w:hRule="exact" w:val="557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0129B7" w:rsidRPr="00A67844" w:rsidTr="00954F93">
        <w:trPr>
          <w:trHeight w:hRule="exact" w:val="996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Od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lipca do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30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września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 xml:space="preserve">Od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października do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31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grudnia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 xml:space="preserve">Od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1 stycznia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do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31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marca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 xml:space="preserve">Od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1 kwietnia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do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30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czerwca</w:t>
            </w:r>
          </w:p>
        </w:tc>
      </w:tr>
      <w:tr w:rsidR="000129B7" w:rsidRPr="00A67844" w:rsidTr="008D5CCB">
        <w:trPr>
          <w:trHeight w:hRule="exact" w:val="4685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503930" w:rsidRPr="00DC5949" w:rsidRDefault="00503930" w:rsidP="00503930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503930" w:rsidRPr="00DC5949" w:rsidRDefault="00503930" w:rsidP="00503930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503930" w:rsidRPr="00DC5949" w:rsidRDefault="00503930" w:rsidP="00503930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503930" w:rsidRPr="00DC5949" w:rsidRDefault="00503930" w:rsidP="00503930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503930" w:rsidRPr="00BD2D23" w:rsidRDefault="00503930" w:rsidP="00503930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BD2D23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8025"/>
            </w:tblGrid>
            <w:tr w:rsidR="00503930" w:rsidRPr="00BD2D23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3930" w:rsidRPr="00BD2D23" w:rsidRDefault="00503930" w:rsidP="00931DB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  <w:gridCol w:w="6885"/>
                  </w:tblGrid>
                  <w:tr w:rsidR="00503930" w:rsidRPr="00BD2D23" w:rsidTr="00931DB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03930" w:rsidRPr="00BD2D23" w:rsidRDefault="00503930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BD2D23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03930" w:rsidRPr="00BD2D23" w:rsidRDefault="00503930" w:rsidP="00931DB2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BD2D23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503930" w:rsidRPr="00BD2D23" w:rsidRDefault="00503930" w:rsidP="00931DB2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8018"/>
                  </w:tblGrid>
                  <w:tr w:rsidR="00503930" w:rsidRPr="00BD2D23" w:rsidTr="00931DB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03930" w:rsidRPr="00BD2D23" w:rsidRDefault="00503930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03930" w:rsidRPr="00BD2D23" w:rsidRDefault="00503930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BD2D23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503930" w:rsidRPr="00BD2D23" w:rsidRDefault="00503930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BD2D23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503930" w:rsidRPr="00BD2D23" w:rsidRDefault="00503930" w:rsidP="00931DB2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03930" w:rsidRPr="00DC5949" w:rsidRDefault="00503930" w:rsidP="00503930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DC5949">
              <w:rPr>
                <w:rFonts w:ascii="Arial" w:hAnsi="Arial" w:cs="Arial"/>
                <w:szCs w:val="20"/>
              </w:rPr>
              <w:t>w rozporządzeniu delegowanym (UE) 2016/123), uznaje się za niedopuszczalne.</w:t>
            </w:r>
          </w:p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129B7" w:rsidRPr="00A67844" w:rsidTr="00954F93">
        <w:trPr>
          <w:trHeight w:hRule="exact" w:val="421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Wyroby z mięsa drobiowego innego niż mięso indycze</w:t>
            </w:r>
          </w:p>
        </w:tc>
      </w:tr>
      <w:tr w:rsidR="000129B7" w:rsidRPr="00A67844" w:rsidTr="00954F93">
        <w:trPr>
          <w:trHeight w:hRule="exact" w:val="414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Tajlandia</w:t>
            </w:r>
          </w:p>
        </w:tc>
      </w:tr>
      <w:tr w:rsidR="000129B7" w:rsidRPr="00A67844" w:rsidTr="00954F93">
        <w:trPr>
          <w:trHeight w:hRule="exact" w:val="1007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0129B7" w:rsidRPr="00A67844" w:rsidTr="005B6FE8">
        <w:trPr>
          <w:trHeight w:hRule="exact" w:val="870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do celów dopuszczenia do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obrotu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Default="000129B7" w:rsidP="00931DB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Tak.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Zgodnie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z art. 57, 58 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i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59 rozporządzenia (UE) 2015/2447</w:t>
            </w:r>
          </w:p>
          <w:p w:rsidR="00503930" w:rsidRPr="00A67844" w:rsidRDefault="00503930" w:rsidP="005B6FE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129B7" w:rsidRPr="00A67844" w:rsidTr="005B6FE8">
        <w:trPr>
          <w:trHeight w:hRule="exact" w:val="1437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Ilość w kilogramach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Default="005B6FE8" w:rsidP="00931DB2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b w:val="0"/>
                <w:szCs w:val="20"/>
              </w:rPr>
            </w:pPr>
            <w:r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8 572</w:t>
            </w:r>
            <w:r w:rsidR="000129B7"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 000 kg, w następującym podziale:</w:t>
            </w:r>
          </w:p>
          <w:p w:rsidR="005B6FE8" w:rsidRPr="00503930" w:rsidRDefault="005B6FE8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129B7" w:rsidRPr="00503930" w:rsidRDefault="000129B7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30 % przypadające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na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podokres od 1 lipca do 30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września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30 % przypadające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na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podokres od 1 października do 31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grudnia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20 % przypadające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na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podokres od 1 stycznia do 31 marca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br/>
              <w:t xml:space="preserve">20 </w:t>
            </w:r>
            <w:r w:rsidRPr="00503930">
              <w:rPr>
                <w:rStyle w:val="Teksttreci2SegoeUI8ptBezpogrubieniaKursywaOdstpy0pt"/>
                <w:rFonts w:ascii="Arial" w:hAnsi="Arial" w:cs="Arial"/>
                <w:b w:val="0"/>
                <w:szCs w:val="20"/>
              </w:rPr>
              <w:t>%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 przypadające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na </w:t>
            </w: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podokres od 1 kwietnia do 30 </w:t>
            </w:r>
            <w:r w:rsidRPr="0050393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czerwca</w:t>
            </w:r>
          </w:p>
        </w:tc>
      </w:tr>
      <w:tr w:rsidR="000129B7" w:rsidRPr="00A67844" w:rsidTr="00954F93">
        <w:trPr>
          <w:trHeight w:hRule="exact" w:val="417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Kody CN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503930" w:rsidRDefault="000129B7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0393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1602 39 29</w:t>
            </w:r>
          </w:p>
        </w:tc>
      </w:tr>
      <w:tr w:rsidR="000129B7" w:rsidRPr="00A67844" w:rsidTr="00954F93">
        <w:trPr>
          <w:trHeight w:hRule="exact" w:val="409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Cło w ramach kontyngentu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3B064A" w:rsidRDefault="000129B7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B064A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10,9%</w:t>
            </w:r>
          </w:p>
        </w:tc>
      </w:tr>
      <w:tr w:rsidR="000129B7" w:rsidRPr="00A67844" w:rsidTr="003B064A">
        <w:trPr>
          <w:trHeight w:hRule="exact" w:val="1578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handlu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3B064A" w:rsidRPr="005B6FE8" w:rsidRDefault="003B064A" w:rsidP="005B6F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6FE8">
              <w:rPr>
                <w:rFonts w:ascii="Arial" w:hAnsi="Arial" w:cs="Arial"/>
              </w:rPr>
              <w:t xml:space="preserve">Tak - potwierdza dopuszczenie do obrotu w Unii co najmniej 25 ton produktów z sektora drobiu. </w:t>
            </w:r>
          </w:p>
          <w:p w:rsidR="003B064A" w:rsidRPr="005B6FE8" w:rsidRDefault="003B064A" w:rsidP="005B6F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6FE8">
              <w:rPr>
                <w:rFonts w:ascii="Arial" w:hAnsi="Arial" w:cs="Arial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0129B7" w:rsidRPr="00A67844" w:rsidRDefault="000129B7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129B7" w:rsidRPr="00A67844" w:rsidTr="00954F93">
        <w:trPr>
          <w:trHeight w:hRule="exact" w:val="567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Zabezpieczenie na potrzeby pozwolenia na przywóz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75 EUR za 100 kg</w:t>
            </w:r>
          </w:p>
        </w:tc>
      </w:tr>
      <w:tr w:rsidR="000129B7" w:rsidRPr="00A67844" w:rsidTr="00954F93">
        <w:trPr>
          <w:trHeight w:hRule="exact" w:val="699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Szczegółowe adnotacje dokonywane we wniosku o pozwolenie i w pozwoleniu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zaznacza się pole „tak” w tej sekcji.</w:t>
            </w:r>
          </w:p>
        </w:tc>
      </w:tr>
      <w:tr w:rsidR="000129B7" w:rsidRPr="00A67844" w:rsidTr="007921AC">
        <w:trPr>
          <w:trHeight w:hRule="exact" w:val="3549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Okres ważności pozwolenia</w:t>
            </w:r>
          </w:p>
        </w:tc>
        <w:tc>
          <w:tcPr>
            <w:tcW w:w="3799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854"/>
            </w:tblGrid>
            <w:tr w:rsidR="007921AC" w:rsidRPr="00CD2748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921AC" w:rsidRPr="00CD2748" w:rsidRDefault="007921AC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7921AC" w:rsidRPr="00CD2748" w:rsidRDefault="007921AC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7921AC" w:rsidRPr="00CD2748" w:rsidRDefault="007921AC" w:rsidP="007921AC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854"/>
            </w:tblGrid>
            <w:tr w:rsidR="007921AC" w:rsidRPr="00CD2748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921AC" w:rsidRPr="00CD2748" w:rsidRDefault="007921AC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7921AC" w:rsidRPr="00CD2748" w:rsidRDefault="007921AC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7921AC" w:rsidRPr="00CD2748" w:rsidRDefault="007921AC" w:rsidP="007921AC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865"/>
            </w:tblGrid>
            <w:tr w:rsidR="007921AC" w:rsidRPr="00CD2748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921AC" w:rsidRPr="00CD2748" w:rsidRDefault="007921AC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7921AC" w:rsidRPr="00CD2748" w:rsidRDefault="007921AC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7921AC" w:rsidRPr="00CD2748" w:rsidRDefault="007921AC" w:rsidP="007921AC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</w:p>
        </w:tc>
      </w:tr>
      <w:tr w:rsidR="000129B7" w:rsidRPr="00A67844" w:rsidTr="00954F93">
        <w:trPr>
          <w:trHeight w:hRule="exact" w:val="423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Możliwość przeniesienia pozwolenia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129B7" w:rsidRPr="00A67844" w:rsidTr="00954F93">
        <w:trPr>
          <w:trHeight w:hRule="exact" w:val="429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Ilość referencyjna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129B7" w:rsidRPr="00A67844" w:rsidTr="00954F93">
        <w:trPr>
          <w:trHeight w:hRule="exact" w:val="422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Podmiot zarejestrowany w bazie danych LORI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0129B7" w:rsidRPr="00A67844" w:rsidTr="00954F93">
        <w:trPr>
          <w:trHeight w:hRule="exact" w:val="428"/>
        </w:trPr>
        <w:tc>
          <w:tcPr>
            <w:tcW w:w="1201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Warunki szczególne</w:t>
            </w:r>
          </w:p>
        </w:tc>
        <w:tc>
          <w:tcPr>
            <w:tcW w:w="3799" w:type="pct"/>
            <w:shd w:val="clear" w:color="auto" w:fill="FFFFFF"/>
            <w:vAlign w:val="center"/>
          </w:tcPr>
          <w:p w:rsidR="000129B7" w:rsidRPr="00A67844" w:rsidRDefault="000129B7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</w:tbl>
    <w:p w:rsidR="000129B7" w:rsidRPr="00A67844" w:rsidRDefault="000129B7" w:rsidP="000129B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D3F38" w:rsidRDefault="00DD3F38"/>
    <w:sectPr w:rsidR="00DD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B7"/>
    <w:rsid w:val="000129B7"/>
    <w:rsid w:val="002D1B5A"/>
    <w:rsid w:val="003B064A"/>
    <w:rsid w:val="00503930"/>
    <w:rsid w:val="005B6FE8"/>
    <w:rsid w:val="007921AC"/>
    <w:rsid w:val="008D5CCB"/>
    <w:rsid w:val="00954F93"/>
    <w:rsid w:val="00DD1EA5"/>
    <w:rsid w:val="00D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15292-83EA-4B74-B551-B0CE2D0D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9B7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0129B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0129B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SegoeUI8ptBezpogrubieniaKursywaOdstpy0pt">
    <w:name w:val="Tekst treści (2) + Segoe UI;8 pt;Bez pogrubienia;Kursywa;Odstępy 0 pt"/>
    <w:basedOn w:val="Domylnaczcionkaakapitu"/>
    <w:rsid w:val="000129B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Hipercze">
    <w:name w:val="Hyperlink"/>
    <w:basedOn w:val="Domylnaczcionkaakapitu"/>
    <w:rsid w:val="00503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2023-03-15T10:13:00Z</dcterms:created>
  <dcterms:modified xsi:type="dcterms:W3CDTF">2023-03-15T10:13:00Z</dcterms:modified>
</cp:coreProperties>
</file>