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A7A5" w14:textId="2C00EF26" w:rsidR="00E918B7" w:rsidRPr="0024236F" w:rsidRDefault="0024236F" w:rsidP="00E918B7">
      <w:pPr>
        <w:spacing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>Ol.I.261.2.</w:t>
      </w:r>
      <w:r w:rsidR="00D1494B">
        <w:rPr>
          <w:rFonts w:ascii="Arial" w:hAnsi="Arial" w:cs="Arial"/>
          <w:color w:val="00192F" w:themeColor="background2" w:themeShade="1A"/>
        </w:rPr>
        <w:t>79</w:t>
      </w:r>
      <w:r w:rsidRPr="0024236F">
        <w:rPr>
          <w:rFonts w:ascii="Arial" w:hAnsi="Arial" w:cs="Arial"/>
          <w:color w:val="00192F" w:themeColor="background2" w:themeShade="1A"/>
        </w:rPr>
        <w:t>.202</w:t>
      </w:r>
      <w:r w:rsidR="00D1494B">
        <w:rPr>
          <w:rFonts w:ascii="Arial" w:hAnsi="Arial" w:cs="Arial"/>
          <w:color w:val="00192F" w:themeColor="background2" w:themeShade="1A"/>
        </w:rPr>
        <w:t>1</w:t>
      </w:r>
      <w:r w:rsidR="00444411" w:rsidRPr="0024236F">
        <w:rPr>
          <w:rFonts w:ascii="Arial" w:hAnsi="Arial" w:cs="Arial"/>
          <w:color w:val="00192F" w:themeColor="background2" w:themeShade="1A"/>
        </w:rPr>
        <w:t>.AK</w:t>
      </w:r>
      <w:r w:rsidR="00E918B7" w:rsidRPr="0024236F">
        <w:rPr>
          <w:rFonts w:ascii="Arial" w:hAnsi="Arial" w:cs="Arial"/>
          <w:color w:val="00192F" w:themeColor="background2" w:themeShade="1A"/>
        </w:rPr>
        <w:tab/>
      </w:r>
      <w:r w:rsidR="00E918B7" w:rsidRPr="0024236F">
        <w:rPr>
          <w:rFonts w:ascii="Arial" w:hAnsi="Arial" w:cs="Arial"/>
          <w:color w:val="00192F" w:themeColor="background2" w:themeShade="1A"/>
        </w:rPr>
        <w:tab/>
      </w:r>
      <w:r w:rsidR="00E918B7" w:rsidRPr="0024236F">
        <w:rPr>
          <w:rFonts w:ascii="Arial" w:hAnsi="Arial" w:cs="Arial"/>
          <w:color w:val="00192F" w:themeColor="background2" w:themeShade="1A"/>
        </w:rPr>
        <w:tab/>
      </w:r>
      <w:r w:rsidR="00E918B7" w:rsidRPr="0024236F">
        <w:rPr>
          <w:rFonts w:ascii="Arial" w:hAnsi="Arial" w:cs="Arial"/>
          <w:color w:val="00192F" w:themeColor="background2" w:themeShade="1A"/>
        </w:rPr>
        <w:tab/>
      </w:r>
      <w:r w:rsidR="003329F9" w:rsidRPr="0024236F">
        <w:rPr>
          <w:rFonts w:ascii="Arial" w:hAnsi="Arial" w:cs="Arial"/>
          <w:color w:val="00192F" w:themeColor="background2" w:themeShade="1A"/>
        </w:rPr>
        <w:t xml:space="preserve"> </w:t>
      </w:r>
      <w:r w:rsidR="00E918B7" w:rsidRPr="0024236F">
        <w:rPr>
          <w:rFonts w:ascii="Arial" w:hAnsi="Arial" w:cs="Arial"/>
          <w:color w:val="00192F" w:themeColor="background2" w:themeShade="1A"/>
        </w:rPr>
        <w:tab/>
      </w:r>
      <w:r w:rsidR="00444411" w:rsidRPr="0024236F">
        <w:rPr>
          <w:rFonts w:ascii="Arial" w:hAnsi="Arial" w:cs="Arial"/>
          <w:color w:val="00192F" w:themeColor="background2" w:themeShade="1A"/>
        </w:rPr>
        <w:t xml:space="preserve">   </w:t>
      </w:r>
      <w:r w:rsidR="00E918B7" w:rsidRPr="0024236F">
        <w:rPr>
          <w:rFonts w:ascii="Arial" w:hAnsi="Arial" w:cs="Arial"/>
          <w:color w:val="00192F" w:themeColor="background2" w:themeShade="1A"/>
        </w:rPr>
        <w:t xml:space="preserve"> </w:t>
      </w:r>
      <w:r w:rsidRPr="0024236F">
        <w:rPr>
          <w:rFonts w:ascii="Arial" w:hAnsi="Arial" w:cs="Arial"/>
          <w:color w:val="00192F" w:themeColor="background2" w:themeShade="1A"/>
        </w:rPr>
        <w:t xml:space="preserve">    </w:t>
      </w:r>
      <w:r w:rsidR="00AC663E">
        <w:rPr>
          <w:rFonts w:ascii="Arial" w:hAnsi="Arial" w:cs="Arial"/>
          <w:color w:val="00192F" w:themeColor="background2" w:themeShade="1A"/>
        </w:rPr>
        <w:t xml:space="preserve">      </w:t>
      </w:r>
      <w:r w:rsidR="00A31B45" w:rsidRPr="0024236F">
        <w:rPr>
          <w:rFonts w:ascii="Arial" w:hAnsi="Arial" w:cs="Arial"/>
          <w:color w:val="00192F" w:themeColor="background2" w:themeShade="1A"/>
        </w:rPr>
        <w:t>Gdańsk</w:t>
      </w:r>
      <w:r w:rsidR="00633F2F" w:rsidRPr="0024236F">
        <w:rPr>
          <w:rFonts w:ascii="Arial" w:hAnsi="Arial" w:cs="Arial"/>
          <w:color w:val="00192F" w:themeColor="background2" w:themeShade="1A"/>
        </w:rPr>
        <w:t>,</w:t>
      </w:r>
      <w:r w:rsidR="0041299E">
        <w:rPr>
          <w:rFonts w:ascii="Arial" w:hAnsi="Arial" w:cs="Arial"/>
          <w:color w:val="00192F" w:themeColor="background2" w:themeShade="1A"/>
        </w:rPr>
        <w:t xml:space="preserve"> </w:t>
      </w:r>
      <w:r w:rsidR="00ED7255" w:rsidRPr="0024236F">
        <w:rPr>
          <w:rFonts w:ascii="Arial" w:hAnsi="Arial" w:cs="Arial"/>
          <w:color w:val="00192F" w:themeColor="background2" w:themeShade="1A"/>
        </w:rPr>
        <w:t>dn.</w:t>
      </w:r>
      <w:r w:rsidR="0041299E">
        <w:rPr>
          <w:rFonts w:ascii="Arial" w:hAnsi="Arial" w:cs="Arial"/>
          <w:color w:val="00192F" w:themeColor="background2" w:themeShade="1A"/>
        </w:rPr>
        <w:t xml:space="preserve">  </w:t>
      </w:r>
      <w:r w:rsidR="00AC663E">
        <w:rPr>
          <w:rFonts w:ascii="Arial" w:hAnsi="Arial" w:cs="Arial"/>
          <w:color w:val="00192F" w:themeColor="background2" w:themeShade="1A"/>
        </w:rPr>
        <w:t>14.</w:t>
      </w:r>
      <w:r w:rsidR="0041299E">
        <w:rPr>
          <w:rFonts w:ascii="Arial" w:hAnsi="Arial" w:cs="Arial"/>
          <w:color w:val="00192F" w:themeColor="background2" w:themeShade="1A"/>
        </w:rPr>
        <w:t>12</w:t>
      </w:r>
      <w:r w:rsidRPr="0024236F">
        <w:rPr>
          <w:rFonts w:ascii="Arial" w:hAnsi="Arial" w:cs="Arial"/>
          <w:color w:val="00192F" w:themeColor="background2" w:themeShade="1A"/>
        </w:rPr>
        <w:t>.202</w:t>
      </w:r>
      <w:r w:rsidR="00D1494B">
        <w:rPr>
          <w:rFonts w:ascii="Arial" w:hAnsi="Arial" w:cs="Arial"/>
          <w:color w:val="00192F" w:themeColor="background2" w:themeShade="1A"/>
        </w:rPr>
        <w:t>1</w:t>
      </w:r>
      <w:r w:rsidR="008E36FA" w:rsidRPr="0024236F">
        <w:rPr>
          <w:rFonts w:ascii="Arial" w:hAnsi="Arial" w:cs="Arial"/>
          <w:color w:val="00192F" w:themeColor="background2" w:themeShade="1A"/>
        </w:rPr>
        <w:t>r.</w:t>
      </w:r>
    </w:p>
    <w:p w14:paraId="420A4D2B" w14:textId="77777777" w:rsidR="00576CFD" w:rsidRPr="0024236F" w:rsidRDefault="00ED7255" w:rsidP="008D624F">
      <w:pPr>
        <w:spacing w:after="0" w:line="240" w:lineRule="auto"/>
        <w:ind w:left="5387" w:hanging="538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                                                                                   </w:t>
      </w:r>
    </w:p>
    <w:p w14:paraId="203F3793" w14:textId="77777777" w:rsidR="00BE037B" w:rsidRPr="0024236F" w:rsidRDefault="00BE037B" w:rsidP="0024236F">
      <w:pPr>
        <w:spacing w:after="0" w:line="240" w:lineRule="auto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14:paraId="3443CAC9" w14:textId="77777777" w:rsidR="00BE037B" w:rsidRPr="0024236F" w:rsidRDefault="00BE037B" w:rsidP="00444411">
      <w:pPr>
        <w:spacing w:after="0" w:line="240" w:lineRule="auto"/>
        <w:jc w:val="center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14:paraId="27C74654" w14:textId="77777777" w:rsidR="00BE037B" w:rsidRPr="0024236F" w:rsidRDefault="0031476D" w:rsidP="0024236F">
      <w:pPr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ZAPYTANIE  OFERTOWE</w:t>
      </w:r>
    </w:p>
    <w:p w14:paraId="22E1DF08" w14:textId="77777777" w:rsidR="0031476D" w:rsidRPr="0024236F" w:rsidRDefault="00444411" w:rsidP="00BE037B">
      <w:pPr>
        <w:spacing w:after="0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Z</w:t>
      </w:r>
      <w:r w:rsidR="0031476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aprasza</w:t>
      </w: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m</w:t>
      </w:r>
      <w:r w:rsidR="0031476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do złożenia oferty </w:t>
      </w: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na</w:t>
      </w:r>
      <w:r w:rsidR="0031476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24236F"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„Ś</w:t>
      </w:r>
      <w:r w:rsidR="0031476D"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wiadczenie usługi polegającej na kompleksowej obsłudze informatycznej na rzec</w:t>
      </w:r>
      <w:r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z Regionalnej Dyrekcji Ochrony Ś</w:t>
      </w:r>
      <w:r w:rsidR="0031476D"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rodowiska </w:t>
      </w:r>
      <w:r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br/>
      </w:r>
      <w:r w:rsidR="0031476D"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w Gdańsku</w:t>
      </w:r>
      <w:r w:rsidRPr="0024236F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”</w:t>
      </w:r>
      <w:r w:rsidR="00576CF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14:paraId="20FD7D34" w14:textId="77777777" w:rsidR="00576CFD" w:rsidRPr="0024236F" w:rsidRDefault="00576CFD" w:rsidP="00BE037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37B90650" w14:textId="77777777" w:rsidR="00576CFD" w:rsidRPr="0024236F" w:rsidRDefault="00576CFD" w:rsidP="00BE037B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I.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ab/>
        <w:t>Nazwa oraz adres Zamawiającego:</w:t>
      </w:r>
    </w:p>
    <w:p w14:paraId="5033FD68" w14:textId="77777777" w:rsidR="00576CFD" w:rsidRPr="0024236F" w:rsidRDefault="00576CFD" w:rsidP="00BE037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Regionalna Dyrekcja Ochrony Środowiska w Gdańsku, ul. Chmielna 54/57, 80-748 Gdańsk, NIP 583-304-72-93.</w:t>
      </w:r>
    </w:p>
    <w:p w14:paraId="758D7085" w14:textId="77777777" w:rsidR="00576CFD" w:rsidRPr="0024236F" w:rsidRDefault="00576CFD" w:rsidP="00BE037B">
      <w:pPr>
        <w:widowControl w:val="0"/>
        <w:suppressAutoHyphens/>
        <w:spacing w:after="0"/>
        <w:ind w:left="284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4E22942E" w14:textId="77777777" w:rsidR="00576CFD" w:rsidRPr="0024236F" w:rsidRDefault="00576CFD" w:rsidP="00BE037B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II.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O</w:t>
      </w:r>
      <w:r w:rsidRPr="0024236F">
        <w:rPr>
          <w:rFonts w:ascii="Arial" w:eastAsia="SimSun" w:hAnsi="Arial" w:cs="Arial"/>
          <w:b/>
          <w:bCs/>
          <w:color w:val="00192F" w:themeColor="background2" w:themeShade="1A"/>
          <w:kern w:val="2"/>
          <w:lang w:eastAsia="hi-IN" w:bidi="hi-IN"/>
        </w:rPr>
        <w:t xml:space="preserve">pis przedmiotu zamówienia: </w:t>
      </w:r>
    </w:p>
    <w:p w14:paraId="1F9B77EA" w14:textId="77777777" w:rsidR="00576CFD" w:rsidRPr="0024236F" w:rsidRDefault="00576CFD" w:rsidP="00BE037B">
      <w:pPr>
        <w:pStyle w:val="Bezodstpw"/>
        <w:tabs>
          <w:tab w:val="left" w:pos="142"/>
        </w:tabs>
        <w:spacing w:line="276" w:lineRule="auto"/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>Szczegółowy opis przedmiotu zamówienia stanowi załącznik nr 1</w:t>
      </w:r>
      <w:r w:rsidR="0024236F">
        <w:rPr>
          <w:rFonts w:ascii="Arial" w:hAnsi="Arial" w:cs="Arial"/>
          <w:color w:val="00192F" w:themeColor="background2" w:themeShade="1A"/>
        </w:rPr>
        <w:t xml:space="preserve"> i 3</w:t>
      </w:r>
      <w:r w:rsidR="00444411" w:rsidRPr="0024236F">
        <w:rPr>
          <w:rFonts w:ascii="Arial" w:hAnsi="Arial" w:cs="Arial"/>
          <w:color w:val="00192F" w:themeColor="background2" w:themeShade="1A"/>
        </w:rPr>
        <w:t xml:space="preserve"> </w:t>
      </w:r>
      <w:r w:rsidRPr="0024236F">
        <w:rPr>
          <w:rFonts w:ascii="Arial" w:hAnsi="Arial" w:cs="Arial"/>
          <w:color w:val="00192F" w:themeColor="background2" w:themeShade="1A"/>
        </w:rPr>
        <w:t xml:space="preserve"> do niniejszego zapytania.  </w:t>
      </w:r>
    </w:p>
    <w:p w14:paraId="2A53FF43" w14:textId="77777777" w:rsidR="00576CFD" w:rsidRPr="0024236F" w:rsidRDefault="00576CFD" w:rsidP="00BE037B">
      <w:pPr>
        <w:pStyle w:val="Domylnie"/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24236F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 </w:t>
      </w:r>
    </w:p>
    <w:p w14:paraId="73746A1B" w14:textId="77777777" w:rsidR="00444411" w:rsidRPr="0024236F" w:rsidRDefault="00576CFD" w:rsidP="00BE037B">
      <w:pPr>
        <w:spacing w:after="0"/>
        <w:jc w:val="both"/>
        <w:rPr>
          <w:rFonts w:ascii="Arial" w:hAnsi="Arial" w:cs="Arial"/>
          <w:b/>
          <w:color w:val="00192F" w:themeColor="background2" w:themeShade="1A"/>
        </w:rPr>
      </w:pPr>
      <w:r w:rsidRPr="0024236F">
        <w:rPr>
          <w:rFonts w:ascii="Arial" w:hAnsi="Arial" w:cs="Arial"/>
          <w:b/>
          <w:color w:val="00192F" w:themeColor="background2" w:themeShade="1A"/>
        </w:rPr>
        <w:t xml:space="preserve">III. Termin realizacji zamówienia: </w:t>
      </w:r>
    </w:p>
    <w:p w14:paraId="5417738F" w14:textId="0E6FE4E3" w:rsidR="00444411" w:rsidRPr="0024236F" w:rsidRDefault="00444411" w:rsidP="00BE037B">
      <w:pPr>
        <w:spacing w:after="0"/>
        <w:jc w:val="both"/>
        <w:rPr>
          <w:rFonts w:ascii="Arial" w:hAnsi="Arial" w:cs="Arial"/>
          <w:b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 xml:space="preserve">Usługa będzie świadczona w terminie </w:t>
      </w:r>
      <w:r w:rsidR="0024236F" w:rsidRPr="0024236F">
        <w:rPr>
          <w:rFonts w:ascii="Arial" w:hAnsi="Arial" w:cs="Arial"/>
          <w:b/>
          <w:color w:val="00192F" w:themeColor="background2" w:themeShade="1A"/>
        </w:rPr>
        <w:t>0</w:t>
      </w:r>
      <w:r w:rsidR="00D1494B">
        <w:rPr>
          <w:rFonts w:ascii="Arial" w:hAnsi="Arial" w:cs="Arial"/>
          <w:b/>
          <w:color w:val="00192F" w:themeColor="background2" w:themeShade="1A"/>
        </w:rPr>
        <w:t>1</w:t>
      </w:r>
      <w:r w:rsidR="0024236F" w:rsidRPr="0024236F">
        <w:rPr>
          <w:rFonts w:ascii="Arial" w:hAnsi="Arial" w:cs="Arial"/>
          <w:b/>
          <w:color w:val="00192F" w:themeColor="background2" w:themeShade="1A"/>
        </w:rPr>
        <w:t>.01.202</w:t>
      </w:r>
      <w:r w:rsidR="00D1494B">
        <w:rPr>
          <w:rFonts w:ascii="Arial" w:hAnsi="Arial" w:cs="Arial"/>
          <w:b/>
          <w:color w:val="00192F" w:themeColor="background2" w:themeShade="1A"/>
        </w:rPr>
        <w:t>2</w:t>
      </w:r>
      <w:r w:rsidR="0024236F" w:rsidRPr="0024236F">
        <w:rPr>
          <w:rFonts w:ascii="Arial" w:hAnsi="Arial" w:cs="Arial"/>
          <w:b/>
          <w:color w:val="00192F" w:themeColor="background2" w:themeShade="1A"/>
        </w:rPr>
        <w:t>r. – 31.12.202</w:t>
      </w:r>
      <w:r w:rsidR="00D1494B">
        <w:rPr>
          <w:rFonts w:ascii="Arial" w:hAnsi="Arial" w:cs="Arial"/>
          <w:b/>
          <w:color w:val="00192F" w:themeColor="background2" w:themeShade="1A"/>
        </w:rPr>
        <w:t>2</w:t>
      </w:r>
      <w:r w:rsidRPr="0024236F">
        <w:rPr>
          <w:rFonts w:ascii="Arial" w:hAnsi="Arial" w:cs="Arial"/>
          <w:b/>
          <w:color w:val="00192F" w:themeColor="background2" w:themeShade="1A"/>
        </w:rPr>
        <w:t>r.</w:t>
      </w:r>
    </w:p>
    <w:p w14:paraId="22B92891" w14:textId="77777777" w:rsidR="00576CFD" w:rsidRPr="0024236F" w:rsidRDefault="00576CFD" w:rsidP="00BE037B">
      <w:pPr>
        <w:spacing w:after="0"/>
        <w:contextualSpacing/>
        <w:jc w:val="both"/>
        <w:rPr>
          <w:rFonts w:ascii="Arial" w:hAnsi="Arial" w:cs="Arial"/>
          <w:color w:val="00192F" w:themeColor="background2" w:themeShade="1A"/>
        </w:rPr>
      </w:pPr>
    </w:p>
    <w:p w14:paraId="34560091" w14:textId="77777777" w:rsidR="00576CFD" w:rsidRPr="0024236F" w:rsidRDefault="00576CFD" w:rsidP="00BE037B">
      <w:pPr>
        <w:spacing w:after="0"/>
        <w:ind w:left="426" w:hanging="426"/>
        <w:contextualSpacing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IV.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Warunki udziału w postępowaniu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u w:val="single"/>
          <w:lang w:eastAsia="hi-IN" w:bidi="hi-IN"/>
        </w:rPr>
        <w:t xml:space="preserve"> </w:t>
      </w:r>
    </w:p>
    <w:p w14:paraId="626095DD" w14:textId="747798FE" w:rsidR="00576CFD" w:rsidRPr="0024236F" w:rsidRDefault="00576CFD" w:rsidP="00BE037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O udzielenie zamówienia mogą się ubiegać Wykonawcy, którzy</w:t>
      </w:r>
      <w:r w:rsidR="00111536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:</w:t>
      </w:r>
    </w:p>
    <w:p w14:paraId="2E621B4C" w14:textId="77777777" w:rsidR="00444411" w:rsidRPr="0024236F" w:rsidRDefault="00444411" w:rsidP="00BE037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 xml:space="preserve">złożą 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ważną ofertę w terminie wyznaczonym do składania ofert </w:t>
      </w:r>
      <w:r w:rsid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- zał. nr 2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,</w:t>
      </w:r>
    </w:p>
    <w:p w14:paraId="04BE0E8D" w14:textId="346DD455" w:rsidR="00444411" w:rsidRPr="0024236F" w:rsidRDefault="00444411" w:rsidP="00BE037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>wykażą</w:t>
      </w:r>
      <w:r w:rsidR="00576CFD" w:rsidRPr="0024236F">
        <w:rPr>
          <w:rFonts w:ascii="Arial" w:hAnsi="Arial" w:cs="Arial"/>
          <w:color w:val="00192F" w:themeColor="background2" w:themeShade="1A"/>
        </w:rPr>
        <w:t>, iż posiada</w:t>
      </w:r>
      <w:r w:rsidR="00111536">
        <w:rPr>
          <w:rFonts w:ascii="Arial" w:hAnsi="Arial" w:cs="Arial"/>
          <w:color w:val="00192F" w:themeColor="background2" w:themeShade="1A"/>
        </w:rPr>
        <w:t>ją</w:t>
      </w:r>
      <w:r w:rsidR="00576CFD" w:rsidRPr="0024236F">
        <w:rPr>
          <w:rFonts w:ascii="Arial" w:hAnsi="Arial" w:cs="Arial"/>
          <w:color w:val="00192F" w:themeColor="background2" w:themeShade="1A"/>
        </w:rPr>
        <w:t xml:space="preserve"> co najmniej 2 letnie doświadczenie w pracy w zakresie obsługi informatycznej </w:t>
      </w:r>
      <w:r w:rsidRPr="0024236F">
        <w:rPr>
          <w:rFonts w:ascii="Arial" w:hAnsi="Arial" w:cs="Arial"/>
          <w:color w:val="00192F" w:themeColor="background2" w:themeShade="1A"/>
        </w:rPr>
        <w:t xml:space="preserve">w </w:t>
      </w:r>
      <w:r w:rsidR="00576CFD" w:rsidRPr="0024236F">
        <w:rPr>
          <w:rFonts w:ascii="Arial" w:hAnsi="Arial" w:cs="Arial"/>
          <w:color w:val="00192F" w:themeColor="background2" w:themeShade="1A"/>
        </w:rPr>
        <w:t>instytucji administracji publicznej</w:t>
      </w:r>
      <w:r w:rsidRPr="0024236F">
        <w:rPr>
          <w:rFonts w:ascii="Arial" w:hAnsi="Arial" w:cs="Arial"/>
          <w:color w:val="00192F" w:themeColor="background2" w:themeShade="1A"/>
        </w:rPr>
        <w:t xml:space="preserve"> - </w:t>
      </w:r>
      <w:r w:rsidR="00576CFD" w:rsidRPr="0024236F">
        <w:rPr>
          <w:rFonts w:ascii="Arial" w:hAnsi="Arial" w:cs="Arial"/>
          <w:color w:val="00192F" w:themeColor="background2" w:themeShade="1A"/>
        </w:rPr>
        <w:t xml:space="preserve"> 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zał. nr 4,</w:t>
      </w:r>
    </w:p>
    <w:p w14:paraId="0A40E5D5" w14:textId="6B78161F" w:rsidR="00576CFD" w:rsidRPr="0024236F" w:rsidRDefault="00111536" w:rsidP="00BE037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posiadają </w:t>
      </w:r>
      <w:r w:rsidR="00576CFD" w:rsidRPr="0024236F">
        <w:rPr>
          <w:rFonts w:ascii="Arial" w:hAnsi="Arial" w:cs="Arial"/>
          <w:color w:val="00192F" w:themeColor="background2" w:themeShade="1A"/>
        </w:rPr>
        <w:t>co najmniej 2 letnie doświadczenie w zakresie pracy (jako ABI, ASI lub IODO) z systemami przetwarzającymi dane osobowe zgodnie z RODO (wcześniej usta</w:t>
      </w:r>
      <w:r w:rsidR="00444411" w:rsidRPr="0024236F">
        <w:rPr>
          <w:rFonts w:ascii="Arial" w:hAnsi="Arial" w:cs="Arial"/>
          <w:color w:val="00192F" w:themeColor="background2" w:themeShade="1A"/>
        </w:rPr>
        <w:t>wą o ochr</w:t>
      </w:r>
      <w:r w:rsidR="00735D36">
        <w:rPr>
          <w:rFonts w:ascii="Arial" w:hAnsi="Arial" w:cs="Arial"/>
          <w:color w:val="00192F" w:themeColor="background2" w:themeShade="1A"/>
        </w:rPr>
        <w:t>o</w:t>
      </w:r>
      <w:r w:rsidR="00444411" w:rsidRPr="0024236F">
        <w:rPr>
          <w:rFonts w:ascii="Arial" w:hAnsi="Arial" w:cs="Arial"/>
          <w:color w:val="00192F" w:themeColor="background2" w:themeShade="1A"/>
        </w:rPr>
        <w:t xml:space="preserve">nie danych osobowych) -  </w:t>
      </w:r>
      <w:r w:rsidR="00444411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zał. nr 4.</w:t>
      </w:r>
    </w:p>
    <w:p w14:paraId="76BDCF1A" w14:textId="1DDF2867" w:rsidR="00FC41F0" w:rsidRPr="0024236F" w:rsidRDefault="00FC41F0" w:rsidP="00FC41F0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hAnsi="Arial" w:cs="Arial"/>
          <w:color w:val="00192F" w:themeColor="background2" w:themeShade="1A"/>
        </w:rPr>
        <w:t>posiadają umiejętność zarządzania sieciami rozległymi połączonymi tunelami VPN między różnymi lokalizacjami ze szczególnym uwzględnieniem integralności i bezpieczeństwa danych oraz spełniają wymagania określone przepisami art. 16 oraz art. 52 ust. 1 pkt. 2,</w:t>
      </w:r>
      <w:r w:rsidR="00EC5F36">
        <w:rPr>
          <w:rFonts w:ascii="Arial" w:hAnsi="Arial" w:cs="Arial"/>
          <w:color w:val="00192F" w:themeColor="background2" w:themeShade="1A"/>
        </w:rPr>
        <w:t xml:space="preserve"> ust </w:t>
      </w:r>
      <w:r w:rsidRPr="0024236F">
        <w:rPr>
          <w:rFonts w:ascii="Arial" w:hAnsi="Arial" w:cs="Arial"/>
          <w:color w:val="00192F" w:themeColor="background2" w:themeShade="1A"/>
        </w:rPr>
        <w:t xml:space="preserve">4 ustawy z dnia 5 sierpnia 2010 r. o ochronie informacji niejawnych, tj. posiadają: obywatelstwo polskie, aktualne poświadczenie bezpieczeństwa o klauzuli „poufne”, zaświadczenie o odbytym szkoleniu </w:t>
      </w:r>
      <w:r w:rsidRPr="0024236F">
        <w:rPr>
          <w:rFonts w:ascii="Arial" w:hAnsi="Arial" w:cs="Arial"/>
          <w:color w:val="00192F" w:themeColor="background2" w:themeShade="1A"/>
        </w:rPr>
        <w:br/>
        <w:t>w zakresie ochrony informacji niejawnych, zaświadczenie o odbyciu specjalistycznego szkolenia z zakresu bezpieczeństwa teleinformatycznego przeprowadzonego przez Agencję Bezpieczeństwa Wewnętrznego lub Służbę Kontrwywiadu Wojskowego</w:t>
      </w:r>
      <w:r w:rsidR="00EC58ED">
        <w:rPr>
          <w:rFonts w:ascii="Arial" w:hAnsi="Arial" w:cs="Arial"/>
          <w:color w:val="00192F" w:themeColor="background2" w:themeShade="1A"/>
        </w:rPr>
        <w:t>.</w:t>
      </w:r>
    </w:p>
    <w:p w14:paraId="6ABF1785" w14:textId="77777777" w:rsidR="00576CFD" w:rsidRPr="0024236F" w:rsidRDefault="00576CFD" w:rsidP="00BE037B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V.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ab/>
        <w:t>Opis kryteriów, którymi Zamawiający będzie kierował się przy wyborze najkorzystniejszej oferty.</w:t>
      </w:r>
    </w:p>
    <w:p w14:paraId="3FF64BEB" w14:textId="77777777" w:rsidR="00576CFD" w:rsidRPr="0024236F" w:rsidRDefault="00576CFD" w:rsidP="00BE037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Ocena ofert zostanie przeprowadzona w oparciu o nas</w:t>
      </w:r>
      <w:r w:rsidR="00444411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tępujące kryteria: </w:t>
      </w:r>
      <w:r w:rsidRPr="0024236F">
        <w:rPr>
          <w:rFonts w:ascii="Arial" w:hAnsi="Arial" w:cs="Arial"/>
          <w:b/>
          <w:color w:val="00192F" w:themeColor="background2" w:themeShade="1A"/>
        </w:rPr>
        <w:t xml:space="preserve">CENA - </w:t>
      </w:r>
      <w:r w:rsidR="009B3EAB" w:rsidRPr="0024236F">
        <w:rPr>
          <w:rFonts w:ascii="Arial" w:hAnsi="Arial" w:cs="Arial"/>
          <w:b/>
          <w:color w:val="00192F" w:themeColor="background2" w:themeShade="1A"/>
        </w:rPr>
        <w:t>10</w:t>
      </w:r>
      <w:r w:rsidRPr="0024236F">
        <w:rPr>
          <w:rFonts w:ascii="Arial" w:hAnsi="Arial" w:cs="Arial"/>
          <w:b/>
          <w:color w:val="00192F" w:themeColor="background2" w:themeShade="1A"/>
        </w:rPr>
        <w:t>0%</w:t>
      </w:r>
    </w:p>
    <w:p w14:paraId="66CB40D9" w14:textId="77777777" w:rsidR="00576CFD" w:rsidRPr="0024236F" w:rsidRDefault="00576CFD" w:rsidP="00BE037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14:paraId="1E83B3CE" w14:textId="77777777" w:rsidR="00576CFD" w:rsidRPr="0024236F" w:rsidRDefault="00576CFD" w:rsidP="00BE037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lastRenderedPageBreak/>
        <w:t>VI.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ab/>
        <w:t>Opis sposobu przygotowania i składania oferty:</w:t>
      </w:r>
    </w:p>
    <w:p w14:paraId="3D9599B0" w14:textId="77777777" w:rsidR="00576CFD" w:rsidRPr="0024236F" w:rsidRDefault="00576CFD" w:rsidP="00BE037B">
      <w:pPr>
        <w:pStyle w:val="Akapitzlist"/>
        <w:widowControl w:val="0"/>
        <w:numPr>
          <w:ilvl w:val="1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Oferta powinna być sporządzona na Formularzu ofertowym, stanowiącym Załącznik nr 3 do niniejszego zapytania ofertowego. </w:t>
      </w:r>
    </w:p>
    <w:p w14:paraId="2F35C317" w14:textId="77777777" w:rsidR="00576CFD" w:rsidRPr="0024236F" w:rsidRDefault="00576CFD" w:rsidP="00BE037B">
      <w:pPr>
        <w:pStyle w:val="Akapitzlist"/>
        <w:widowControl w:val="0"/>
        <w:numPr>
          <w:ilvl w:val="0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Oferta winna być sporządzona w języku polskim w formie pisemnej.</w:t>
      </w:r>
    </w:p>
    <w:p w14:paraId="3C8A0E24" w14:textId="77777777" w:rsidR="00576CFD" w:rsidRPr="0024236F" w:rsidRDefault="00576CFD" w:rsidP="00BE037B">
      <w:pPr>
        <w:pStyle w:val="Akapitzlist"/>
        <w:widowControl w:val="0"/>
        <w:numPr>
          <w:ilvl w:val="0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Oferta musi być podpisana przez osobę upoważnioną do reprezentowania Wykonawcy.</w:t>
      </w:r>
    </w:p>
    <w:p w14:paraId="174D4B2E" w14:textId="77777777" w:rsidR="00576CFD" w:rsidRPr="0024236F" w:rsidRDefault="00576CFD" w:rsidP="00BE037B">
      <w:pPr>
        <w:pStyle w:val="Akapitzlist"/>
        <w:widowControl w:val="0"/>
        <w:numPr>
          <w:ilvl w:val="0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Wykonawca ponosi wszelkie koszty związane z przygotowaniem i złożeniem oferty.</w:t>
      </w:r>
    </w:p>
    <w:p w14:paraId="0B49DDDC" w14:textId="77777777" w:rsidR="00576CFD" w:rsidRPr="0024236F" w:rsidRDefault="00576CFD" w:rsidP="00BE037B">
      <w:pPr>
        <w:widowControl w:val="0"/>
        <w:suppressAutoHyphens/>
        <w:spacing w:after="0"/>
        <w:ind w:firstLine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2BD0F29A" w14:textId="77777777" w:rsidR="00576CFD" w:rsidRPr="0024236F" w:rsidRDefault="00576CFD" w:rsidP="00BE037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VII.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ab/>
        <w:t>Miejsce i termin składania ofert:</w:t>
      </w:r>
    </w:p>
    <w:p w14:paraId="09F7C1D5" w14:textId="172D8368" w:rsidR="00BE037B" w:rsidRPr="0024236F" w:rsidRDefault="00576CFD" w:rsidP="00BE037B">
      <w:pPr>
        <w:pStyle w:val="Akapitzlist"/>
        <w:widowControl w:val="0"/>
        <w:numPr>
          <w:ilvl w:val="1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Termin składania ofert upływa w dniu</w:t>
      </w:r>
      <w:r w:rsid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 xml:space="preserve"> </w:t>
      </w:r>
      <w:r w:rsidR="00AC663E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21</w:t>
      </w:r>
      <w:r w:rsidR="008D2A23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.</w:t>
      </w:r>
      <w:r w:rsidR="001509F5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12.</w:t>
      </w:r>
      <w:r w:rsid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202</w:t>
      </w:r>
      <w:r w:rsidR="006A6DC7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1</w:t>
      </w:r>
      <w:r w:rsid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r.</w:t>
      </w:r>
    </w:p>
    <w:p w14:paraId="00D3D197" w14:textId="77777777" w:rsidR="00576CFD" w:rsidRPr="0024236F" w:rsidRDefault="00576CFD" w:rsidP="00BE037B">
      <w:pPr>
        <w:pStyle w:val="Akapitzlist"/>
        <w:widowControl w:val="0"/>
        <w:numPr>
          <w:ilvl w:val="1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Oferta powinna być przesłana za pośrednictwem  poczty elektronicznej na adres: 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br/>
      </w:r>
      <w:r w:rsidR="009B3EAB"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zapytania.ofertowe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.gdansk@rdos.gov.pl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  lub dostarczona na adres: </w:t>
      </w:r>
    </w:p>
    <w:p w14:paraId="591C2CBA" w14:textId="77777777" w:rsidR="00576CFD" w:rsidRPr="0024236F" w:rsidRDefault="00576CFD" w:rsidP="00BE037B">
      <w:pPr>
        <w:widowControl w:val="0"/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Regionalna Dyrekcja Ochrony Środowiska w Gdańsku, ul. Chmielna 54/57, 80-748 Gdańsk.</w:t>
      </w:r>
    </w:p>
    <w:p w14:paraId="28ECAF1E" w14:textId="77777777" w:rsidR="00576CFD" w:rsidRPr="0024236F" w:rsidRDefault="00576CFD" w:rsidP="00BE037B">
      <w:pPr>
        <w:pStyle w:val="Akapitzlist"/>
        <w:widowControl w:val="0"/>
        <w:numPr>
          <w:ilvl w:val="1"/>
          <w:numId w:val="34"/>
        </w:numPr>
        <w:suppressAutoHyphens/>
        <w:spacing w:after="0"/>
        <w:ind w:left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Oferty przesłane lub doręczone po wskazanym terminie nie będą rozpatrywane.    Decydujące znaczenie dla oceny zachowania powyższego terminu ma data wpływu oferty do Zamawiającego, a nie data jej wysłania.</w:t>
      </w:r>
    </w:p>
    <w:p w14:paraId="1B06E525" w14:textId="77777777" w:rsidR="00576CFD" w:rsidRPr="0024236F" w:rsidRDefault="00576CFD" w:rsidP="00BE037B">
      <w:pPr>
        <w:pStyle w:val="Akapitzlist"/>
        <w:widowControl w:val="0"/>
        <w:suppressAutoHyphens/>
        <w:spacing w:after="0"/>
        <w:ind w:left="36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72918EB6" w14:textId="77777777" w:rsidR="00576CFD" w:rsidRPr="0024236F" w:rsidRDefault="00576CFD" w:rsidP="00BE037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VIII.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  </w:t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Zamawiający informuje, że:</w:t>
      </w:r>
    </w:p>
    <w:p w14:paraId="551CC6E4" w14:textId="77777777" w:rsidR="00576CFD" w:rsidRPr="0024236F" w:rsidRDefault="00576CFD" w:rsidP="00BE037B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1.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  <w:t>W toku badania i oceny ofert Zamawiający może żądać od oferentów wyjaśnień dotyczących treści złożonych ofert.</w:t>
      </w:r>
    </w:p>
    <w:p w14:paraId="4C06EC86" w14:textId="77777777" w:rsidR="00576CFD" w:rsidRPr="0024236F" w:rsidRDefault="00576CFD" w:rsidP="00BE037B">
      <w:pPr>
        <w:pStyle w:val="Akapitzlist"/>
        <w:spacing w:after="0"/>
        <w:ind w:left="426" w:hanging="284"/>
        <w:jc w:val="both"/>
        <w:rPr>
          <w:rFonts w:ascii="Arial" w:hAnsi="Arial" w:cs="Arial"/>
          <w:color w:val="00192F" w:themeColor="background2" w:themeShade="1A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2.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</w:r>
      <w:r w:rsidRPr="0024236F">
        <w:rPr>
          <w:rFonts w:ascii="Arial" w:hAnsi="Arial" w:cs="Arial"/>
          <w:color w:val="00192F" w:themeColor="background2" w:themeShade="1A"/>
        </w:rPr>
        <w:t>Zamawiający zastrzega sobie prawo do unieważnienia niniejszego postępowania bez podania przyczyny.</w:t>
      </w:r>
    </w:p>
    <w:p w14:paraId="40ACA666" w14:textId="77777777" w:rsidR="00576CFD" w:rsidRPr="0024236F" w:rsidRDefault="00576CFD" w:rsidP="00BE037B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3.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  <w:t xml:space="preserve">Osoba do kontaktu z Wykonawcami: </w:t>
      </w:r>
    </w:p>
    <w:p w14:paraId="3A78691A" w14:textId="055669C5" w:rsidR="00576CFD" w:rsidRPr="0024236F" w:rsidRDefault="00FC41F0" w:rsidP="00BE037B">
      <w:pPr>
        <w:pStyle w:val="Akapitzlist"/>
        <w:widowControl w:val="0"/>
        <w:numPr>
          <w:ilvl w:val="0"/>
          <w:numId w:val="35"/>
        </w:numPr>
        <w:suppressAutoHyphens/>
        <w:spacing w:after="0"/>
        <w:ind w:left="426" w:firstLine="141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Anna Kurnikowska</w:t>
      </w:r>
      <w:r w:rsidR="00C25B8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tel.: (058) 683 68</w:t>
      </w: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35, </w:t>
      </w:r>
      <w:r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e-mail: anna.kurnikow</w:t>
      </w:r>
      <w:r w:rsidR="006A6DC7">
        <w:rPr>
          <w:rFonts w:ascii="Arial" w:eastAsia="Times New Roman" w:hAnsi="Arial" w:cs="Arial"/>
          <w:color w:val="00192F" w:themeColor="background2" w:themeShade="1A"/>
          <w:lang w:eastAsia="pl-PL"/>
        </w:rPr>
        <w:t>ska</w:t>
      </w:r>
      <w:r w:rsidR="00C25B8D" w:rsidRPr="0024236F">
        <w:rPr>
          <w:rFonts w:ascii="Arial" w:eastAsia="Times New Roman" w:hAnsi="Arial" w:cs="Arial"/>
          <w:color w:val="00192F" w:themeColor="background2" w:themeShade="1A"/>
          <w:lang w:eastAsia="pl-PL"/>
        </w:rPr>
        <w:t>.gdansk@rdos.gov.pl</w:t>
      </w:r>
      <w:r w:rsidR="00576CFD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br/>
      </w:r>
    </w:p>
    <w:p w14:paraId="3864E050" w14:textId="77777777" w:rsidR="00576CFD" w:rsidRPr="0024236F" w:rsidRDefault="00576CFD" w:rsidP="00444411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X.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ab/>
      </w: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>Warunki płatności</w:t>
      </w: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: </w:t>
      </w:r>
    </w:p>
    <w:p w14:paraId="10FE3D0D" w14:textId="77777777" w:rsidR="00BE037B" w:rsidRPr="0024236F" w:rsidRDefault="00576CFD" w:rsidP="008D624F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b/>
          <w:color w:val="00192F" w:themeColor="background2" w:themeShade="1A"/>
          <w:kern w:val="2"/>
          <w:lang w:eastAsia="hi-IN" w:bidi="hi-IN"/>
        </w:rPr>
        <w:t xml:space="preserve">       </w:t>
      </w:r>
      <w:r w:rsidR="006B74C7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Warunki płatności opisane zostały</w:t>
      </w:r>
      <w:r w:rsidR="00C25B8D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 we wzorze u</w:t>
      </w:r>
      <w:r w:rsid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mowy stanowiącym załącznik nr 3</w:t>
      </w:r>
      <w:r w:rsidR="008D624F"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.</w:t>
      </w:r>
    </w:p>
    <w:p w14:paraId="0478C2FD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27DD1E48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68DF76BD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5FDB0E8B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71C9DB2F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67EAA178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2F415B20" w14:textId="77777777" w:rsidR="00BE037B" w:rsidRPr="0024236F" w:rsidRDefault="00BE037B" w:rsidP="008D624F">
      <w:pPr>
        <w:widowControl w:val="0"/>
        <w:suppressAutoHyphens/>
        <w:spacing w:after="0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7951AEFE" w14:textId="2B6EB5D1" w:rsidR="00BE037B" w:rsidRDefault="00BE037B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3B4FEA51" w14:textId="03DD0856" w:rsidR="001509F5" w:rsidRDefault="001509F5" w:rsidP="00EC5F36">
      <w:pPr>
        <w:widowControl w:val="0"/>
        <w:suppressAutoHyphens/>
        <w:spacing w:after="0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519575BA" w14:textId="6DD23A08" w:rsidR="001509F5" w:rsidRDefault="001509F5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38FAB682" w14:textId="5F246AC7" w:rsidR="001509F5" w:rsidRDefault="001509F5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132147B0" w14:textId="7EC7D3EB" w:rsidR="006A6DC7" w:rsidRDefault="006A6DC7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5319EC49" w14:textId="248A878F" w:rsidR="006A6DC7" w:rsidRDefault="006A6DC7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0872BEB8" w14:textId="77777777" w:rsidR="006A6DC7" w:rsidRPr="0024236F" w:rsidRDefault="006A6DC7" w:rsidP="00BE037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4DB33458" w14:textId="77777777" w:rsidR="00BE037B" w:rsidRPr="0024236F" w:rsidRDefault="00BE037B" w:rsidP="00444411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</w:p>
    <w:p w14:paraId="6EEBE75D" w14:textId="77777777" w:rsidR="00576CFD" w:rsidRPr="0024236F" w:rsidRDefault="00576CFD" w:rsidP="0044441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Załączniki: </w:t>
      </w:r>
    </w:p>
    <w:p w14:paraId="6B17BAFE" w14:textId="77777777" w:rsidR="00576CFD" w:rsidRPr="0024236F" w:rsidRDefault="00576CFD" w:rsidP="0024236F">
      <w:pPr>
        <w:pStyle w:val="Akapitzlist"/>
        <w:widowControl w:val="0"/>
        <w:numPr>
          <w:ilvl w:val="0"/>
          <w:numId w:val="41"/>
        </w:numPr>
        <w:suppressAutoHyphens/>
        <w:spacing w:after="0" w:line="240" w:lineRule="auto"/>
        <w:ind w:left="284" w:hanging="284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 xml:space="preserve">Opis przedmiotu zamówienia                </w:t>
      </w:r>
    </w:p>
    <w:p w14:paraId="086D84CF" w14:textId="77777777" w:rsidR="001C1DF4" w:rsidRPr="0024236F" w:rsidRDefault="00576CFD" w:rsidP="0024236F">
      <w:pPr>
        <w:pStyle w:val="Akapitzlist"/>
        <w:widowControl w:val="0"/>
        <w:numPr>
          <w:ilvl w:val="0"/>
          <w:numId w:val="41"/>
        </w:numPr>
        <w:suppressAutoHyphens/>
        <w:spacing w:after="0" w:line="240" w:lineRule="auto"/>
        <w:ind w:left="284" w:hanging="284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Formularz ofertowy</w:t>
      </w:r>
    </w:p>
    <w:p w14:paraId="6C8CA747" w14:textId="77777777" w:rsidR="0024236F" w:rsidRPr="0024236F" w:rsidRDefault="0024236F" w:rsidP="0024236F">
      <w:pPr>
        <w:pStyle w:val="Akapitzlist"/>
        <w:widowControl w:val="0"/>
        <w:numPr>
          <w:ilvl w:val="0"/>
          <w:numId w:val="41"/>
        </w:numPr>
        <w:suppressAutoHyphens/>
        <w:spacing w:after="0" w:line="240" w:lineRule="auto"/>
        <w:ind w:left="284" w:hanging="284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Wzór umowy</w:t>
      </w:r>
    </w:p>
    <w:p w14:paraId="6AFA43D4" w14:textId="77777777" w:rsidR="00D73FE5" w:rsidRPr="0024236F" w:rsidRDefault="00D73FE5" w:rsidP="0024236F">
      <w:pPr>
        <w:pStyle w:val="Akapitzlist"/>
        <w:widowControl w:val="0"/>
        <w:numPr>
          <w:ilvl w:val="0"/>
          <w:numId w:val="41"/>
        </w:numPr>
        <w:suppressAutoHyphens/>
        <w:spacing w:after="0" w:line="240" w:lineRule="auto"/>
        <w:ind w:left="284" w:hanging="284"/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</w:pPr>
      <w:r w:rsidRPr="0024236F">
        <w:rPr>
          <w:rFonts w:ascii="Arial" w:eastAsia="SimSun" w:hAnsi="Arial" w:cs="Arial"/>
          <w:color w:val="00192F" w:themeColor="background2" w:themeShade="1A"/>
          <w:kern w:val="2"/>
          <w:lang w:eastAsia="hi-IN" w:bidi="hi-IN"/>
        </w:rPr>
        <w:t>Wykaz usług</w:t>
      </w:r>
    </w:p>
    <w:sectPr w:rsidR="00D73FE5" w:rsidRPr="0024236F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690A" w14:textId="77777777" w:rsidR="00856315" w:rsidRDefault="00856315" w:rsidP="000F38F9">
      <w:pPr>
        <w:spacing w:after="0" w:line="240" w:lineRule="auto"/>
      </w:pPr>
      <w:r>
        <w:separator/>
      </w:r>
    </w:p>
  </w:endnote>
  <w:endnote w:type="continuationSeparator" w:id="0">
    <w:p w14:paraId="320FE0E3" w14:textId="77777777" w:rsidR="00856315" w:rsidRDefault="0085631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00192F" w:themeColor="background2" w:themeShade="1A"/>
        <w:sz w:val="18"/>
        <w:szCs w:val="18"/>
      </w:rPr>
      <w:id w:val="-15985592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192F" w:themeColor="background2" w:themeShade="1A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C44E593" w14:textId="77777777" w:rsidR="0024236F" w:rsidRPr="0024236F" w:rsidRDefault="0024236F">
            <w:pPr>
              <w:pStyle w:val="Stopka"/>
              <w:jc w:val="right"/>
              <w:rPr>
                <w:rFonts w:ascii="Arial" w:hAnsi="Arial" w:cs="Arial"/>
                <w:color w:val="00192F" w:themeColor="background2" w:themeShade="1A"/>
                <w:sz w:val="18"/>
                <w:szCs w:val="18"/>
              </w:rPr>
            </w:pPr>
            <w:r w:rsidRPr="0024236F">
              <w:rPr>
                <w:rFonts w:ascii="Arial" w:hAnsi="Arial" w:cs="Arial"/>
                <w:color w:val="00192F" w:themeColor="background2" w:themeShade="1A"/>
                <w:sz w:val="18"/>
                <w:szCs w:val="18"/>
              </w:rPr>
              <w:t xml:space="preserve">Strona </w: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begin"/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instrText>PAGE</w:instrTex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separate"/>
            </w:r>
            <w:r w:rsidR="00993AEA">
              <w:rPr>
                <w:rFonts w:ascii="Arial" w:hAnsi="Arial" w:cs="Arial"/>
                <w:b/>
                <w:bCs/>
                <w:noProof/>
                <w:color w:val="00192F" w:themeColor="background2" w:themeShade="1A"/>
                <w:sz w:val="18"/>
                <w:szCs w:val="18"/>
              </w:rPr>
              <w:t>2</w: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end"/>
            </w:r>
            <w:r w:rsidRPr="0024236F">
              <w:rPr>
                <w:rFonts w:ascii="Arial" w:hAnsi="Arial" w:cs="Arial"/>
                <w:color w:val="00192F" w:themeColor="background2" w:themeShade="1A"/>
                <w:sz w:val="18"/>
                <w:szCs w:val="18"/>
              </w:rPr>
              <w:t xml:space="preserve"> z </w: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begin"/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instrText>NUMPAGES</w:instrTex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separate"/>
            </w:r>
            <w:r w:rsidR="00993AEA">
              <w:rPr>
                <w:rFonts w:ascii="Arial" w:hAnsi="Arial" w:cs="Arial"/>
                <w:b/>
                <w:bCs/>
                <w:noProof/>
                <w:color w:val="00192F" w:themeColor="background2" w:themeShade="1A"/>
                <w:sz w:val="18"/>
                <w:szCs w:val="18"/>
              </w:rPr>
              <w:t>2</w:t>
            </w:r>
            <w:r w:rsidRPr="0024236F">
              <w:rPr>
                <w:rFonts w:ascii="Arial" w:hAnsi="Arial" w:cs="Arial"/>
                <w:b/>
                <w:bCs/>
                <w:color w:val="00192F" w:themeColor="background2" w:themeShade="1A"/>
                <w:sz w:val="18"/>
                <w:szCs w:val="18"/>
              </w:rPr>
              <w:fldChar w:fldCharType="end"/>
            </w:r>
          </w:p>
        </w:sdtContent>
      </w:sdt>
    </w:sdtContent>
  </w:sdt>
  <w:p w14:paraId="0A281CF6" w14:textId="77777777" w:rsidR="001F489F" w:rsidRPr="0024236F" w:rsidRDefault="001F489F" w:rsidP="007A7EBB">
    <w:pPr>
      <w:pStyle w:val="Stopka"/>
      <w:jc w:val="center"/>
      <w:rPr>
        <w:rFonts w:ascii="Arial" w:hAnsi="Arial" w:cs="Arial"/>
        <w:color w:val="00192F" w:themeColor="background2" w:themeShade="1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7314" w14:textId="77777777" w:rsidR="004A2F36" w:rsidRPr="00425F85" w:rsidRDefault="006E4506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EC19523" wp14:editId="23832F84">
          <wp:extent cx="5760720" cy="984349"/>
          <wp:effectExtent l="0" t="0" r="0" b="635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911BB" w14:textId="77777777" w:rsidR="00856315" w:rsidRDefault="00856315" w:rsidP="000F38F9">
      <w:pPr>
        <w:spacing w:after="0" w:line="240" w:lineRule="auto"/>
      </w:pPr>
      <w:r>
        <w:separator/>
      </w:r>
    </w:p>
  </w:footnote>
  <w:footnote w:type="continuationSeparator" w:id="0">
    <w:p w14:paraId="7C1A0404" w14:textId="77777777" w:rsidR="00856315" w:rsidRDefault="0085631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9C3E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CBEB" w14:textId="77777777" w:rsidR="00FF1ACA" w:rsidRDefault="007F10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079F465F" wp14:editId="045B5467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C79B4"/>
    <w:multiLevelType w:val="hybridMultilevel"/>
    <w:tmpl w:val="6AC46214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" w15:restartNumberingAfterBreak="0">
    <w:nsid w:val="015B21C3"/>
    <w:multiLevelType w:val="hybridMultilevel"/>
    <w:tmpl w:val="5CB2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00F8"/>
    <w:multiLevelType w:val="hybridMultilevel"/>
    <w:tmpl w:val="77347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D5E4D"/>
    <w:multiLevelType w:val="hybridMultilevel"/>
    <w:tmpl w:val="FC921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C58C1"/>
    <w:multiLevelType w:val="hybridMultilevel"/>
    <w:tmpl w:val="2932ACB8"/>
    <w:lvl w:ilvl="0" w:tplc="0AD86168">
      <w:start w:val="4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CC6E7F"/>
    <w:multiLevelType w:val="hybridMultilevel"/>
    <w:tmpl w:val="BC7A2EEA"/>
    <w:lvl w:ilvl="0" w:tplc="FD8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75455"/>
    <w:multiLevelType w:val="hybridMultilevel"/>
    <w:tmpl w:val="2528C1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E32E33"/>
    <w:multiLevelType w:val="hybridMultilevel"/>
    <w:tmpl w:val="B94636EC"/>
    <w:lvl w:ilvl="0" w:tplc="83861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407A"/>
    <w:multiLevelType w:val="hybridMultilevel"/>
    <w:tmpl w:val="B7E68C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043A5"/>
    <w:multiLevelType w:val="hybridMultilevel"/>
    <w:tmpl w:val="A77A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813A1"/>
    <w:multiLevelType w:val="hybridMultilevel"/>
    <w:tmpl w:val="67861D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03948"/>
    <w:multiLevelType w:val="hybridMultilevel"/>
    <w:tmpl w:val="5CAE07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717E3"/>
    <w:multiLevelType w:val="hybridMultilevel"/>
    <w:tmpl w:val="65BEB902"/>
    <w:lvl w:ilvl="0" w:tplc="3B5CADA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5" w15:restartNumberingAfterBreak="0">
    <w:nsid w:val="2ECB549B"/>
    <w:multiLevelType w:val="hybridMultilevel"/>
    <w:tmpl w:val="C5D41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658C7"/>
    <w:multiLevelType w:val="hybridMultilevel"/>
    <w:tmpl w:val="F2DC7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5717B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BD59C2"/>
    <w:multiLevelType w:val="hybridMultilevel"/>
    <w:tmpl w:val="BC349DE4"/>
    <w:lvl w:ilvl="0" w:tplc="497C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C655C0"/>
    <w:multiLevelType w:val="hybridMultilevel"/>
    <w:tmpl w:val="46B28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C0110"/>
    <w:multiLevelType w:val="hybridMultilevel"/>
    <w:tmpl w:val="566AA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15A3E"/>
    <w:multiLevelType w:val="hybridMultilevel"/>
    <w:tmpl w:val="77BAA7A2"/>
    <w:lvl w:ilvl="0" w:tplc="52F61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21A7E"/>
    <w:multiLevelType w:val="hybridMultilevel"/>
    <w:tmpl w:val="EDD6B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223F1"/>
    <w:multiLevelType w:val="hybridMultilevel"/>
    <w:tmpl w:val="33886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46754"/>
    <w:multiLevelType w:val="hybridMultilevel"/>
    <w:tmpl w:val="384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52E24"/>
    <w:multiLevelType w:val="hybridMultilevel"/>
    <w:tmpl w:val="29F274B2"/>
    <w:lvl w:ilvl="0" w:tplc="68E45A4A">
      <w:start w:val="1"/>
      <w:numFmt w:val="decimal"/>
      <w:lvlText w:val="%1.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7" w15:restartNumberingAfterBreak="0">
    <w:nsid w:val="49562F48"/>
    <w:multiLevelType w:val="hybridMultilevel"/>
    <w:tmpl w:val="00F4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A46FF"/>
    <w:multiLevelType w:val="hybridMultilevel"/>
    <w:tmpl w:val="10E8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832EE"/>
    <w:multiLevelType w:val="hybridMultilevel"/>
    <w:tmpl w:val="009A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829D5"/>
    <w:multiLevelType w:val="hybridMultilevel"/>
    <w:tmpl w:val="D3A6159C"/>
    <w:lvl w:ilvl="0" w:tplc="06F06C58">
      <w:start w:val="1"/>
      <w:numFmt w:val="lowerLetter"/>
      <w:lvlText w:val="%1."/>
      <w:lvlJc w:val="left"/>
      <w:pPr>
        <w:ind w:left="1069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7E10AA8"/>
    <w:multiLevelType w:val="hybridMultilevel"/>
    <w:tmpl w:val="107CA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211EC6"/>
    <w:multiLevelType w:val="hybridMultilevel"/>
    <w:tmpl w:val="879CE7EE"/>
    <w:lvl w:ilvl="0" w:tplc="E110C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E186B"/>
    <w:multiLevelType w:val="hybridMultilevel"/>
    <w:tmpl w:val="E7C88C44"/>
    <w:lvl w:ilvl="0" w:tplc="374A7FF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060D8"/>
    <w:multiLevelType w:val="hybridMultilevel"/>
    <w:tmpl w:val="5A88849E"/>
    <w:lvl w:ilvl="0" w:tplc="3B5E1074">
      <w:start w:val="2"/>
      <w:numFmt w:val="decimal"/>
      <w:lvlText w:val="%1."/>
      <w:lvlJc w:val="left"/>
      <w:pPr>
        <w:ind w:left="2520" w:hanging="360"/>
      </w:pPr>
      <w:rPr>
        <w:rFonts w:hint="default"/>
        <w:color w:val="00192F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DA22329"/>
    <w:multiLevelType w:val="hybridMultilevel"/>
    <w:tmpl w:val="14FEB5EA"/>
    <w:lvl w:ilvl="0" w:tplc="1700B65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E906899"/>
    <w:multiLevelType w:val="hybridMultilevel"/>
    <w:tmpl w:val="D3A6159C"/>
    <w:lvl w:ilvl="0" w:tplc="06F06C58">
      <w:start w:val="1"/>
      <w:numFmt w:val="lowerLetter"/>
      <w:lvlText w:val="%1."/>
      <w:lvlJc w:val="left"/>
      <w:pPr>
        <w:ind w:left="1069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49A0693"/>
    <w:multiLevelType w:val="hybridMultilevel"/>
    <w:tmpl w:val="CD944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EC30CA"/>
    <w:multiLevelType w:val="hybridMultilevel"/>
    <w:tmpl w:val="C1B2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8"/>
  </w:num>
  <w:num w:numId="6">
    <w:abstractNumId w:val="0"/>
  </w:num>
  <w:num w:numId="7">
    <w:abstractNumId w:val="6"/>
  </w:num>
  <w:num w:numId="8">
    <w:abstractNumId w:val="35"/>
  </w:num>
  <w:num w:numId="9">
    <w:abstractNumId w:val="5"/>
  </w:num>
  <w:num w:numId="10">
    <w:abstractNumId w:val="12"/>
  </w:num>
  <w:num w:numId="11">
    <w:abstractNumId w:val="30"/>
  </w:num>
  <w:num w:numId="12">
    <w:abstractNumId w:val="19"/>
  </w:num>
  <w:num w:numId="13">
    <w:abstractNumId w:val="25"/>
  </w:num>
  <w:num w:numId="14">
    <w:abstractNumId w:val="20"/>
  </w:num>
  <w:num w:numId="15">
    <w:abstractNumId w:val="21"/>
  </w:num>
  <w:num w:numId="16">
    <w:abstractNumId w:val="23"/>
  </w:num>
  <w:num w:numId="17">
    <w:abstractNumId w:val="38"/>
  </w:num>
  <w:num w:numId="18">
    <w:abstractNumId w:val="39"/>
  </w:num>
  <w:num w:numId="19">
    <w:abstractNumId w:val="27"/>
  </w:num>
  <w:num w:numId="20">
    <w:abstractNumId w:val="28"/>
  </w:num>
  <w:num w:numId="21">
    <w:abstractNumId w:val="32"/>
  </w:num>
  <w:num w:numId="22">
    <w:abstractNumId w:val="4"/>
  </w:num>
  <w:num w:numId="23">
    <w:abstractNumId w:val="22"/>
  </w:num>
  <w:num w:numId="24">
    <w:abstractNumId w:val="3"/>
  </w:num>
  <w:num w:numId="25">
    <w:abstractNumId w:val="2"/>
  </w:num>
  <w:num w:numId="26">
    <w:abstractNumId w:val="24"/>
  </w:num>
  <w:num w:numId="27">
    <w:abstractNumId w:val="15"/>
  </w:num>
  <w:num w:numId="28">
    <w:abstractNumId w:val="11"/>
  </w:num>
  <w:num w:numId="29">
    <w:abstractNumId w:val="13"/>
  </w:num>
  <w:num w:numId="30">
    <w:abstractNumId w:val="33"/>
  </w:num>
  <w:num w:numId="31">
    <w:abstractNumId w:val="7"/>
  </w:num>
  <w:num w:numId="32">
    <w:abstractNumId w:val="9"/>
  </w:num>
  <w:num w:numId="33">
    <w:abstractNumId w:val="26"/>
  </w:num>
  <w:num w:numId="34">
    <w:abstractNumId w:val="1"/>
  </w:num>
  <w:num w:numId="35">
    <w:abstractNumId w:val="36"/>
  </w:num>
  <w:num w:numId="36">
    <w:abstractNumId w:val="14"/>
  </w:num>
  <w:num w:numId="37">
    <w:abstractNumId w:val="34"/>
  </w:num>
  <w:num w:numId="38">
    <w:abstractNumId w:val="10"/>
  </w:num>
  <w:num w:numId="39">
    <w:abstractNumId w:val="37"/>
  </w:num>
  <w:num w:numId="40">
    <w:abstractNumId w:val="31"/>
  </w:num>
  <w:num w:numId="41">
    <w:abstractNumId w:val="29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03C"/>
    <w:rsid w:val="00010A42"/>
    <w:rsid w:val="0001207D"/>
    <w:rsid w:val="000307E1"/>
    <w:rsid w:val="0003130F"/>
    <w:rsid w:val="0003390F"/>
    <w:rsid w:val="00034842"/>
    <w:rsid w:val="00037C21"/>
    <w:rsid w:val="000B0669"/>
    <w:rsid w:val="000F3813"/>
    <w:rsid w:val="000F38F9"/>
    <w:rsid w:val="000F6CE1"/>
    <w:rsid w:val="00111536"/>
    <w:rsid w:val="00124B30"/>
    <w:rsid w:val="00134C3B"/>
    <w:rsid w:val="001509F5"/>
    <w:rsid w:val="00152CA5"/>
    <w:rsid w:val="00175457"/>
    <w:rsid w:val="00175D69"/>
    <w:rsid w:val="001766D0"/>
    <w:rsid w:val="001A12FD"/>
    <w:rsid w:val="001B55E1"/>
    <w:rsid w:val="001C144E"/>
    <w:rsid w:val="001C1DF4"/>
    <w:rsid w:val="001D68DB"/>
    <w:rsid w:val="001E0AAA"/>
    <w:rsid w:val="001E5D3D"/>
    <w:rsid w:val="001F489F"/>
    <w:rsid w:val="00200BEE"/>
    <w:rsid w:val="002078CB"/>
    <w:rsid w:val="0021329D"/>
    <w:rsid w:val="00217A79"/>
    <w:rsid w:val="00221F98"/>
    <w:rsid w:val="00225414"/>
    <w:rsid w:val="00235C79"/>
    <w:rsid w:val="0024236F"/>
    <w:rsid w:val="0024534D"/>
    <w:rsid w:val="00263AA5"/>
    <w:rsid w:val="00275DB6"/>
    <w:rsid w:val="002806F7"/>
    <w:rsid w:val="00297ACB"/>
    <w:rsid w:val="002A2117"/>
    <w:rsid w:val="002C018D"/>
    <w:rsid w:val="002C28AF"/>
    <w:rsid w:val="002D74B9"/>
    <w:rsid w:val="002E195E"/>
    <w:rsid w:val="002F3587"/>
    <w:rsid w:val="00301340"/>
    <w:rsid w:val="0031184D"/>
    <w:rsid w:val="00311BAA"/>
    <w:rsid w:val="00312D02"/>
    <w:rsid w:val="0031476D"/>
    <w:rsid w:val="003149CE"/>
    <w:rsid w:val="0032793C"/>
    <w:rsid w:val="003329F9"/>
    <w:rsid w:val="00342586"/>
    <w:rsid w:val="00350DC0"/>
    <w:rsid w:val="0036229F"/>
    <w:rsid w:val="003714E9"/>
    <w:rsid w:val="00383FDD"/>
    <w:rsid w:val="00390E4A"/>
    <w:rsid w:val="00393829"/>
    <w:rsid w:val="00395C28"/>
    <w:rsid w:val="003B53EB"/>
    <w:rsid w:val="003C7DEA"/>
    <w:rsid w:val="003F14C8"/>
    <w:rsid w:val="003F569F"/>
    <w:rsid w:val="0041299E"/>
    <w:rsid w:val="004200CE"/>
    <w:rsid w:val="00425F85"/>
    <w:rsid w:val="00444411"/>
    <w:rsid w:val="00452711"/>
    <w:rsid w:val="00476963"/>
    <w:rsid w:val="00476E20"/>
    <w:rsid w:val="004959AC"/>
    <w:rsid w:val="004A225C"/>
    <w:rsid w:val="004A2F36"/>
    <w:rsid w:val="004C480E"/>
    <w:rsid w:val="004C67C3"/>
    <w:rsid w:val="004E054D"/>
    <w:rsid w:val="004E165F"/>
    <w:rsid w:val="005164C4"/>
    <w:rsid w:val="00522C1A"/>
    <w:rsid w:val="005455AF"/>
    <w:rsid w:val="0054781B"/>
    <w:rsid w:val="00557FD4"/>
    <w:rsid w:val="00562295"/>
    <w:rsid w:val="00566B23"/>
    <w:rsid w:val="00576CFD"/>
    <w:rsid w:val="00577716"/>
    <w:rsid w:val="00577836"/>
    <w:rsid w:val="005A5155"/>
    <w:rsid w:val="005B3626"/>
    <w:rsid w:val="005C276E"/>
    <w:rsid w:val="005C7609"/>
    <w:rsid w:val="005D46EE"/>
    <w:rsid w:val="005E1CC4"/>
    <w:rsid w:val="005F4F3B"/>
    <w:rsid w:val="0061062D"/>
    <w:rsid w:val="00613CA4"/>
    <w:rsid w:val="00614535"/>
    <w:rsid w:val="0062060B"/>
    <w:rsid w:val="0062316B"/>
    <w:rsid w:val="00626F39"/>
    <w:rsid w:val="00633F2F"/>
    <w:rsid w:val="006439A0"/>
    <w:rsid w:val="006657C0"/>
    <w:rsid w:val="006A6DC7"/>
    <w:rsid w:val="006B74C7"/>
    <w:rsid w:val="006C1E1F"/>
    <w:rsid w:val="006C50BF"/>
    <w:rsid w:val="006C657F"/>
    <w:rsid w:val="006C6EC4"/>
    <w:rsid w:val="006C7C7D"/>
    <w:rsid w:val="006E339E"/>
    <w:rsid w:val="006E4506"/>
    <w:rsid w:val="00700C6B"/>
    <w:rsid w:val="00705E77"/>
    <w:rsid w:val="00712D85"/>
    <w:rsid w:val="00721AE7"/>
    <w:rsid w:val="00722005"/>
    <w:rsid w:val="00735D36"/>
    <w:rsid w:val="0075095D"/>
    <w:rsid w:val="00762D7D"/>
    <w:rsid w:val="0076761A"/>
    <w:rsid w:val="00773342"/>
    <w:rsid w:val="00774FE2"/>
    <w:rsid w:val="00786EED"/>
    <w:rsid w:val="007876CB"/>
    <w:rsid w:val="00794566"/>
    <w:rsid w:val="007A663B"/>
    <w:rsid w:val="007A7EBB"/>
    <w:rsid w:val="007B5595"/>
    <w:rsid w:val="007B7835"/>
    <w:rsid w:val="007C420A"/>
    <w:rsid w:val="007D25F1"/>
    <w:rsid w:val="007D57F2"/>
    <w:rsid w:val="007D7C22"/>
    <w:rsid w:val="007E28EB"/>
    <w:rsid w:val="007E5B60"/>
    <w:rsid w:val="007F103C"/>
    <w:rsid w:val="007F10EE"/>
    <w:rsid w:val="008053E2"/>
    <w:rsid w:val="00812CEA"/>
    <w:rsid w:val="00816198"/>
    <w:rsid w:val="00835239"/>
    <w:rsid w:val="008406F9"/>
    <w:rsid w:val="0084633A"/>
    <w:rsid w:val="0085274A"/>
    <w:rsid w:val="00853CEC"/>
    <w:rsid w:val="00856315"/>
    <w:rsid w:val="008841A5"/>
    <w:rsid w:val="008B6E97"/>
    <w:rsid w:val="008D2A23"/>
    <w:rsid w:val="008D624F"/>
    <w:rsid w:val="008D77DE"/>
    <w:rsid w:val="008E1FEB"/>
    <w:rsid w:val="008E36FA"/>
    <w:rsid w:val="00900B1E"/>
    <w:rsid w:val="009109E9"/>
    <w:rsid w:val="00910D7D"/>
    <w:rsid w:val="009168D1"/>
    <w:rsid w:val="00917C7F"/>
    <w:rsid w:val="009301BF"/>
    <w:rsid w:val="00951C0C"/>
    <w:rsid w:val="00954995"/>
    <w:rsid w:val="00961420"/>
    <w:rsid w:val="0096370D"/>
    <w:rsid w:val="00977733"/>
    <w:rsid w:val="00984DF8"/>
    <w:rsid w:val="00993AEA"/>
    <w:rsid w:val="009949ED"/>
    <w:rsid w:val="009B3EAB"/>
    <w:rsid w:val="009C6E93"/>
    <w:rsid w:val="009D482B"/>
    <w:rsid w:val="009E5CA9"/>
    <w:rsid w:val="009F7301"/>
    <w:rsid w:val="00A20FE6"/>
    <w:rsid w:val="00A226C8"/>
    <w:rsid w:val="00A31B45"/>
    <w:rsid w:val="00A515BE"/>
    <w:rsid w:val="00A54276"/>
    <w:rsid w:val="00A56CFD"/>
    <w:rsid w:val="00A61476"/>
    <w:rsid w:val="00A66F4C"/>
    <w:rsid w:val="00A74EAD"/>
    <w:rsid w:val="00A900C8"/>
    <w:rsid w:val="00A91768"/>
    <w:rsid w:val="00A9313E"/>
    <w:rsid w:val="00AA05AB"/>
    <w:rsid w:val="00AA3FDA"/>
    <w:rsid w:val="00AC663E"/>
    <w:rsid w:val="00AD74D5"/>
    <w:rsid w:val="00AE1E84"/>
    <w:rsid w:val="00AF0B90"/>
    <w:rsid w:val="00B11DA2"/>
    <w:rsid w:val="00B14180"/>
    <w:rsid w:val="00B502B2"/>
    <w:rsid w:val="00B673D5"/>
    <w:rsid w:val="00B767A3"/>
    <w:rsid w:val="00B850A6"/>
    <w:rsid w:val="00B86EF5"/>
    <w:rsid w:val="00B93541"/>
    <w:rsid w:val="00B977DC"/>
    <w:rsid w:val="00BA1521"/>
    <w:rsid w:val="00BA4786"/>
    <w:rsid w:val="00BA4A13"/>
    <w:rsid w:val="00BC249E"/>
    <w:rsid w:val="00BC407A"/>
    <w:rsid w:val="00BD5C49"/>
    <w:rsid w:val="00BD75A6"/>
    <w:rsid w:val="00BE037B"/>
    <w:rsid w:val="00C06642"/>
    <w:rsid w:val="00C106CC"/>
    <w:rsid w:val="00C15C8B"/>
    <w:rsid w:val="00C25B8D"/>
    <w:rsid w:val="00C26470"/>
    <w:rsid w:val="00C5301B"/>
    <w:rsid w:val="00C71B9C"/>
    <w:rsid w:val="00CF136F"/>
    <w:rsid w:val="00D06763"/>
    <w:rsid w:val="00D07BA4"/>
    <w:rsid w:val="00D1494B"/>
    <w:rsid w:val="00D16970"/>
    <w:rsid w:val="00D173B8"/>
    <w:rsid w:val="00D26CC4"/>
    <w:rsid w:val="00D318F5"/>
    <w:rsid w:val="00D32B28"/>
    <w:rsid w:val="00D33BB8"/>
    <w:rsid w:val="00D367B5"/>
    <w:rsid w:val="00D372B5"/>
    <w:rsid w:val="00D401B3"/>
    <w:rsid w:val="00D47B4A"/>
    <w:rsid w:val="00D51542"/>
    <w:rsid w:val="00D556EF"/>
    <w:rsid w:val="00D63873"/>
    <w:rsid w:val="00D73FE5"/>
    <w:rsid w:val="00D7561A"/>
    <w:rsid w:val="00D7573A"/>
    <w:rsid w:val="00D971E8"/>
    <w:rsid w:val="00DB6416"/>
    <w:rsid w:val="00DB66C3"/>
    <w:rsid w:val="00DE1FDC"/>
    <w:rsid w:val="00DE3A1E"/>
    <w:rsid w:val="00E01117"/>
    <w:rsid w:val="00E10F02"/>
    <w:rsid w:val="00E1523D"/>
    <w:rsid w:val="00E1684D"/>
    <w:rsid w:val="00E31992"/>
    <w:rsid w:val="00E355BC"/>
    <w:rsid w:val="00E367D9"/>
    <w:rsid w:val="00E37929"/>
    <w:rsid w:val="00E40E5E"/>
    <w:rsid w:val="00E5354F"/>
    <w:rsid w:val="00E55085"/>
    <w:rsid w:val="00E64E61"/>
    <w:rsid w:val="00E6787A"/>
    <w:rsid w:val="00E67B9A"/>
    <w:rsid w:val="00E732DF"/>
    <w:rsid w:val="00E918B7"/>
    <w:rsid w:val="00EB38F2"/>
    <w:rsid w:val="00EB594F"/>
    <w:rsid w:val="00EC0825"/>
    <w:rsid w:val="00EC58ED"/>
    <w:rsid w:val="00EC5F36"/>
    <w:rsid w:val="00ED7255"/>
    <w:rsid w:val="00EE28B4"/>
    <w:rsid w:val="00EE7BA2"/>
    <w:rsid w:val="00F05251"/>
    <w:rsid w:val="00F161C7"/>
    <w:rsid w:val="00F27D06"/>
    <w:rsid w:val="00F318C7"/>
    <w:rsid w:val="00F31C60"/>
    <w:rsid w:val="00F468DB"/>
    <w:rsid w:val="00F666D5"/>
    <w:rsid w:val="00F713BF"/>
    <w:rsid w:val="00F76C51"/>
    <w:rsid w:val="00F8471E"/>
    <w:rsid w:val="00FC16BA"/>
    <w:rsid w:val="00FC41F0"/>
    <w:rsid w:val="00FC762D"/>
    <w:rsid w:val="00FD4063"/>
    <w:rsid w:val="00FE5CE8"/>
    <w:rsid w:val="00FF1A92"/>
    <w:rsid w:val="00FF1ACA"/>
    <w:rsid w:val="00FF2F3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17712605"/>
  <w15:docId w15:val="{DA4070D1-8F7B-4A7E-947B-FF7F3D3D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  <w:style w:type="paragraph" w:customStyle="1" w:styleId="Domylnie">
    <w:name w:val="Domyślnie"/>
    <w:rsid w:val="006C657F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6C657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6C657F"/>
    <w:pPr>
      <w:suppressAutoHyphens/>
      <w:autoSpaceDN w:val="0"/>
      <w:jc w:val="both"/>
      <w:textAlignment w:val="baseline"/>
    </w:pPr>
    <w:rPr>
      <w:kern w:val="3"/>
    </w:rPr>
  </w:style>
  <w:style w:type="paragraph" w:styleId="Bezodstpw">
    <w:name w:val="No Spacing"/>
    <w:uiPriority w:val="1"/>
    <w:qFormat/>
    <w:rsid w:val="00576CF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5F9F-80E0-4BEF-8CC1-86A1ED5D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237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23</cp:revision>
  <cp:lastPrinted>2021-12-14T07:59:00Z</cp:lastPrinted>
  <dcterms:created xsi:type="dcterms:W3CDTF">2018-12-07T11:05:00Z</dcterms:created>
  <dcterms:modified xsi:type="dcterms:W3CDTF">2021-12-14T11:39:00Z</dcterms:modified>
</cp:coreProperties>
</file>