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846E94" w:rsidRPr="001D0EAF" w:rsidP="00846E94">
      <w:pPr>
        <w:jc w:val="right"/>
        <w:rPr>
          <w:rFonts w:ascii="Century Gothic" w:hAnsi="Century Gothic"/>
          <w:sz w:val="20"/>
        </w:rPr>
      </w:pPr>
      <w:r w:rsidRPr="001D0EAF">
        <w:rPr>
          <w:rFonts w:ascii="Century Gothic" w:hAnsi="Century Gothic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6528121</wp:posOffset>
                </wp:positionH>
                <wp:positionV relativeFrom="paragraph">
                  <wp:posOffset>156258</wp:posOffset>
                </wp:positionV>
                <wp:extent cx="2609850" cy="87630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46E94" w:rsidRPr="006E5B39" w:rsidP="00846E94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0" w:name="ezdPracownikNazwa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Barbara Nowacka</w:t>
                            </w:r>
                            <w:bookmarkEnd w:id="0"/>
                          </w:p>
                          <w:p w:rsidR="00846E94" w:rsidP="00846E94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1" w:name="ezdPracownikStanowisko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Minister Edukacji</w:t>
                            </w:r>
                            <w:bookmarkEnd w:id="1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6463AF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5" type="#_x0000_t202" style="height:69pt;margin-left:514.03pt;margin-top:12.3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-251658240" filled="f" fillcolor="this" stroked="f">
                <v:textbox>
                  <w:txbxContent>
                    <w:p w:rsidR="00846E94" w:rsidRPr="006E5B39" w:rsidP="00846E94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0" w:name="ezdPracownikNazwa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Barbara Nowacka</w:t>
                      </w:r>
                      <w:bookmarkEnd w:id="0"/>
                    </w:p>
                    <w:p w:rsidR="00846E94" w:rsidP="00846E94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1" w:name="ezdPracownikStanowisko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Minister Edukacji</w:t>
                      </w:r>
                      <w:bookmarkEnd w:id="1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br/>
                      </w:r>
                      <w:r w:rsidRPr="006463AF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/ – podpisany cyfrowo/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46E94" w:rsidRPr="00CE1425" w:rsidP="00846E94">
      <w:pPr>
        <w:ind w:hanging="1418"/>
        <w:jc w:val="right"/>
        <w:rPr>
          <w:rFonts w:ascii="Century Gothic" w:hAnsi="Century Gothic"/>
          <w:sz w:val="20"/>
          <w:szCs w:val="20"/>
        </w:rPr>
      </w:pPr>
    </w:p>
    <w:p w:rsidR="00846E94" w:rsidRPr="00CE1425" w:rsidP="00FC62B4">
      <w:pPr>
        <w:tabs>
          <w:tab w:val="left" w:pos="8051"/>
        </w:tabs>
        <w:rPr>
          <w:rFonts w:ascii="Century Gothic" w:hAnsi="Century Gothic"/>
          <w:sz w:val="20"/>
          <w:szCs w:val="20"/>
        </w:rPr>
      </w:pPr>
    </w:p>
    <w:p w:rsidR="00846E94" w:rsidRPr="00CE1425" w:rsidP="00846E94">
      <w:pPr>
        <w:ind w:hanging="1418"/>
        <w:jc w:val="right"/>
        <w:rPr>
          <w:rFonts w:ascii="Century Gothic" w:hAnsi="Century Gothic"/>
          <w:sz w:val="20"/>
          <w:szCs w:val="20"/>
        </w:rPr>
      </w:pPr>
    </w:p>
    <w:p w:rsidR="00846E94" w:rsidRPr="001D0EAF" w:rsidP="00846E94">
      <w:pPr>
        <w:ind w:hanging="1418"/>
        <w:jc w:val="right"/>
        <w:rPr>
          <w:rFonts w:ascii="Century Gothic" w:hAnsi="Century Gothic"/>
          <w:sz w:val="20"/>
          <w:szCs w:val="20"/>
        </w:rPr>
      </w:pPr>
    </w:p>
    <w:p w:rsidR="00846E94" w:rsidP="00846E94">
      <w:pPr>
        <w:jc w:val="right"/>
        <w:rPr>
          <w:rFonts w:ascii="Century Gothic" w:hAnsi="Century Gothic"/>
          <w:sz w:val="20"/>
          <w:szCs w:val="20"/>
        </w:rPr>
      </w:pPr>
    </w:p>
    <w:p w:rsidR="00846E94" w:rsidRPr="006E5B39" w:rsidP="00846E94">
      <w:pPr>
        <w:jc w:val="right"/>
        <w:rPr>
          <w:rFonts w:ascii="Century Gothic" w:hAnsi="Century Gothic"/>
          <w:sz w:val="20"/>
          <w:szCs w:val="20"/>
        </w:rPr>
      </w:pPr>
      <w:r w:rsidRPr="006E5B39">
        <w:rPr>
          <w:rFonts w:ascii="Century Gothic" w:hAnsi="Century Gothic"/>
          <w:sz w:val="20"/>
          <w:szCs w:val="20"/>
        </w:rPr>
        <w:t xml:space="preserve">Warszawa, </w:t>
      </w:r>
      <w:bookmarkStart w:id="2" w:name="ezdDataPodpisu"/>
      <w:r w:rsidRPr="006E5B39">
        <w:rPr>
          <w:rFonts w:ascii="Century Gothic" w:hAnsi="Century Gothic"/>
          <w:sz w:val="20"/>
          <w:szCs w:val="20"/>
        </w:rPr>
        <w:t>11 kwietnia 2024</w:t>
      </w:r>
      <w:bookmarkEnd w:id="2"/>
      <w:r w:rsidRPr="006E5B39">
        <w:rPr>
          <w:rFonts w:ascii="Century Gothic" w:hAnsi="Century Gothic"/>
          <w:sz w:val="20"/>
          <w:szCs w:val="20"/>
        </w:rPr>
        <w:t xml:space="preserve"> r.</w:t>
      </w:r>
    </w:p>
    <w:p w:rsidR="00846E94" w:rsidRPr="006E5B39" w:rsidP="00846E94">
      <w:pPr>
        <w:spacing w:after="1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BM-WRP.0237.4</w:t>
      </w:r>
      <w:r w:rsidRPr="00BD571B">
        <w:rPr>
          <w:rFonts w:ascii="Century Gothic" w:hAnsi="Century Gothic"/>
          <w:sz w:val="20"/>
          <w:szCs w:val="20"/>
        </w:rPr>
        <w:t>.2023</w:t>
      </w:r>
    </w:p>
    <w:p w:rsidR="00846E94" w:rsidRPr="0048785D" w:rsidP="00846E94">
      <w:pPr>
        <w:spacing w:after="120"/>
        <w:jc w:val="center"/>
        <w:rPr>
          <w:rStyle w:val="Strong"/>
        </w:rPr>
      </w:pPr>
      <w:r w:rsidRPr="0078648A">
        <w:rPr>
          <w:rFonts w:ascii="Century Gothic" w:hAnsi="Century Gothic"/>
          <w:b/>
        </w:rPr>
        <w:t>Wykaz prac legislac</w:t>
      </w:r>
      <w:r>
        <w:rPr>
          <w:rFonts w:ascii="Century Gothic" w:hAnsi="Century Gothic"/>
          <w:b/>
        </w:rPr>
        <w:t>yjnych Ministra Edukacji</w:t>
      </w:r>
    </w:p>
    <w:p w:rsidR="00600330" w:rsidRPr="00A613C9" w:rsidP="00544B0C">
      <w:pPr>
        <w:spacing w:after="12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– aktualizacja </w:t>
      </w:r>
      <w:r w:rsidR="00FF2978">
        <w:rPr>
          <w:rFonts w:ascii="Century Gothic" w:hAnsi="Century Gothic"/>
          <w:b/>
          <w:sz w:val="20"/>
          <w:szCs w:val="20"/>
        </w:rPr>
        <w:t>(</w:t>
      </w:r>
      <w:r w:rsidR="00027F10">
        <w:rPr>
          <w:rFonts w:ascii="Century Gothic" w:hAnsi="Century Gothic"/>
          <w:b/>
          <w:sz w:val="20"/>
          <w:szCs w:val="20"/>
        </w:rPr>
        <w:t>1</w:t>
      </w:r>
      <w:r w:rsidR="00A46EAB">
        <w:rPr>
          <w:rFonts w:ascii="Century Gothic" w:hAnsi="Century Gothic"/>
          <w:b/>
          <w:sz w:val="20"/>
          <w:szCs w:val="20"/>
        </w:rPr>
        <w:t>5</w:t>
      </w:r>
      <w:r w:rsidR="00FF2978">
        <w:rPr>
          <w:rFonts w:ascii="Century Gothic" w:hAnsi="Century Gothic"/>
          <w:b/>
          <w:sz w:val="20"/>
          <w:szCs w:val="20"/>
        </w:rPr>
        <w:t>)</w:t>
      </w:r>
    </w:p>
    <w:tbl>
      <w:tblPr>
        <w:tblW w:w="15939" w:type="dxa"/>
        <w:tblInd w:w="-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3119"/>
        <w:gridCol w:w="4579"/>
        <w:gridCol w:w="4493"/>
        <w:gridCol w:w="1276"/>
        <w:gridCol w:w="1842"/>
      </w:tblGrid>
      <w:tr w:rsidTr="00F44746">
        <w:tblPrEx>
          <w:tblW w:w="15939" w:type="dxa"/>
          <w:tblInd w:w="-12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330" w:rsidRPr="006E5B39" w:rsidP="00F44746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330" w:rsidRPr="006E5B39" w:rsidP="00F4474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planowana nazwa</w:t>
            </w:r>
          </w:p>
          <w:p w:rsidR="00600330" w:rsidRPr="006E5B39" w:rsidP="00F4474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330" w:rsidRPr="006E5B39" w:rsidP="00F4474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zwi</w:t>
            </w:r>
            <w:r>
              <w:rPr>
                <w:rFonts w:ascii="Century Gothic" w:hAnsi="Century Gothic"/>
                <w:sz w:val="16"/>
                <w:szCs w:val="16"/>
              </w:rPr>
              <w:t xml:space="preserve">ęzła informacja o przyczynach i </w:t>
            </w:r>
            <w:r w:rsidRPr="006E5B39">
              <w:rPr>
                <w:rFonts w:ascii="Century Gothic" w:hAnsi="Century Gothic"/>
                <w:sz w:val="16"/>
                <w:szCs w:val="16"/>
              </w:rPr>
              <w:t>potrzebie wprowadzenia rozwiąza</w:t>
            </w:r>
            <w:r>
              <w:rPr>
                <w:rFonts w:ascii="Century Gothic" w:hAnsi="Century Gothic"/>
                <w:sz w:val="16"/>
                <w:szCs w:val="16"/>
              </w:rPr>
              <w:t>ń, które planuje się zawrzeć w </w:t>
            </w:r>
            <w:r w:rsidRPr="006E5B39">
              <w:rPr>
                <w:rFonts w:ascii="Century Gothic" w:hAnsi="Century Gothic"/>
                <w:sz w:val="16"/>
                <w:szCs w:val="16"/>
              </w:rPr>
              <w:t>projekcie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330" w:rsidRPr="006E5B39" w:rsidP="00F4474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istota planowanych rozwiązań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330" w:rsidRPr="006E5B39" w:rsidP="00F4474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planowany</w:t>
            </w:r>
          </w:p>
          <w:p w:rsidR="00600330" w:rsidRPr="006E5B39" w:rsidP="00F4474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termin</w:t>
            </w:r>
          </w:p>
          <w:p w:rsidR="00600330" w:rsidRPr="006E5B39" w:rsidP="00F4474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wydania</w:t>
            </w:r>
          </w:p>
          <w:p w:rsidR="00600330" w:rsidRPr="006E5B39" w:rsidP="00F4474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</w:t>
            </w:r>
          </w:p>
          <w:p w:rsidR="00600330" w:rsidRPr="006E5B39" w:rsidP="00F4474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prawnego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330" w:rsidRPr="006E5B39" w:rsidP="00F44746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imię i nazwisko</w:t>
            </w:r>
          </w:p>
          <w:p w:rsidR="00600330" w:rsidRPr="006E5B39" w:rsidP="00F44746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oraz stanowisko</w:t>
            </w:r>
          </w:p>
          <w:p w:rsidR="00600330" w:rsidRPr="006E5B39" w:rsidP="00F44746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osoby</w:t>
            </w:r>
          </w:p>
          <w:p w:rsidR="00600330" w:rsidRPr="006E5B39" w:rsidP="00F44746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odpowiedzialnej</w:t>
            </w:r>
          </w:p>
          <w:p w:rsidR="00600330" w:rsidRPr="006E5B39" w:rsidP="00F44746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za opracowanie</w:t>
            </w:r>
          </w:p>
          <w:p w:rsidR="00600330" w:rsidRPr="006E5B39" w:rsidP="00F44746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projektu</w:t>
            </w:r>
          </w:p>
          <w:p w:rsidR="00600330" w:rsidRPr="006E5B39" w:rsidP="00F44746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</w:tr>
      <w:tr w:rsidTr="00F44746">
        <w:tblPrEx>
          <w:tblW w:w="15939" w:type="dxa"/>
          <w:tblInd w:w="-1202" w:type="dxa"/>
          <w:tblLayout w:type="fixed"/>
          <w:tblLook w:val="01E0"/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330" w:rsidRPr="006E5B39" w:rsidP="00F44746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330" w:rsidRPr="006E5B39" w:rsidP="00F44746">
            <w:pPr>
              <w:ind w:left="170" w:hanging="17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330" w:rsidRPr="006E5B39" w:rsidP="00F4474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330" w:rsidRPr="006E5B39" w:rsidP="00F44746">
            <w:pPr>
              <w:ind w:left="113" w:hanging="11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330" w:rsidRPr="006E5B39" w:rsidP="00F4474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330" w:rsidRPr="006E5B39" w:rsidP="00F4474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</w:tr>
      <w:tr w:rsidTr="00D00A94">
        <w:tblPrEx>
          <w:tblW w:w="15939" w:type="dxa"/>
          <w:tblInd w:w="-1202" w:type="dxa"/>
          <w:tblLayout w:type="fixed"/>
          <w:tblLook w:val="01E0"/>
        </w:tblPrEx>
        <w:trPr>
          <w:trHeight w:val="346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77" w:rsidRPr="00C72E7F" w:rsidP="00901CD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77" w:rsidP="00C95577">
            <w:pPr>
              <w:rPr>
                <w:rFonts w:ascii="Century Gothic" w:hAnsi="Century Gothic"/>
                <w:sz w:val="16"/>
                <w:szCs w:val="16"/>
              </w:rPr>
            </w:pPr>
            <w:r w:rsidRPr="00C95577">
              <w:rPr>
                <w:rFonts w:ascii="Century Gothic" w:hAnsi="Century Gothic"/>
                <w:sz w:val="16"/>
                <w:szCs w:val="16"/>
              </w:rPr>
              <w:t xml:space="preserve">Rozporządzenie </w:t>
            </w:r>
          </w:p>
          <w:p w:rsidR="00C95577" w:rsidP="00C95577">
            <w:pPr>
              <w:rPr>
                <w:rFonts w:ascii="Century Gothic" w:hAnsi="Century Gothic"/>
                <w:sz w:val="16"/>
                <w:szCs w:val="16"/>
              </w:rPr>
            </w:pPr>
            <w:r w:rsidRPr="00C95577">
              <w:rPr>
                <w:rFonts w:ascii="Century Gothic" w:hAnsi="Century Gothic"/>
                <w:sz w:val="16"/>
                <w:szCs w:val="16"/>
              </w:rPr>
              <w:t xml:space="preserve">Ministra Edukacji </w:t>
            </w:r>
          </w:p>
          <w:p w:rsidR="00C95577" w:rsidP="00C95577">
            <w:pPr>
              <w:rPr>
                <w:rFonts w:ascii="Century Gothic" w:hAnsi="Century Gothic"/>
                <w:sz w:val="16"/>
                <w:szCs w:val="16"/>
              </w:rPr>
            </w:pPr>
            <w:r w:rsidRPr="00C95577">
              <w:rPr>
                <w:rFonts w:ascii="Century Gothic" w:hAnsi="Century Gothic"/>
                <w:sz w:val="16"/>
                <w:szCs w:val="16"/>
              </w:rPr>
              <w:t xml:space="preserve">zmieniające rozporządzenie </w:t>
            </w:r>
          </w:p>
          <w:p w:rsidR="00C95577" w:rsidRPr="009776AE" w:rsidP="00C95577">
            <w:pPr>
              <w:rPr>
                <w:rFonts w:ascii="Century Gothic" w:hAnsi="Century Gothic"/>
                <w:sz w:val="16"/>
                <w:szCs w:val="16"/>
              </w:rPr>
            </w:pPr>
            <w:r w:rsidRPr="00C95577">
              <w:rPr>
                <w:rFonts w:ascii="Century Gothic" w:hAnsi="Century Gothic"/>
                <w:sz w:val="16"/>
                <w:szCs w:val="16"/>
              </w:rPr>
              <w:t xml:space="preserve">w sprawie warunków, jakie musi spełnić osoba ubiegająca się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C95577">
              <w:rPr>
                <w:rFonts w:ascii="Century Gothic" w:hAnsi="Century Gothic"/>
                <w:sz w:val="16"/>
                <w:szCs w:val="16"/>
              </w:rPr>
              <w:t>o uzyskanie dyplomu zawodowego albo dyplomu potwierdzającego kwalifikacje zawodowe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77" w:rsidRPr="00C95577" w:rsidP="00C95577">
            <w:pPr>
              <w:rPr>
                <w:rFonts w:ascii="Century Gothic" w:hAnsi="Century Gothic"/>
                <w:sz w:val="16"/>
                <w:szCs w:val="16"/>
              </w:rPr>
            </w:pPr>
            <w:r w:rsidRPr="00C95577">
              <w:rPr>
                <w:rFonts w:ascii="Century Gothic" w:hAnsi="Century Gothic"/>
                <w:sz w:val="16"/>
                <w:szCs w:val="16"/>
              </w:rPr>
              <w:t xml:space="preserve">Wykonując upoważnienie zawarte w art. 11b ustawy </w:t>
            </w:r>
            <w:r w:rsidR="004B52F8">
              <w:rPr>
                <w:rFonts w:ascii="Century Gothic" w:hAnsi="Century Gothic"/>
                <w:sz w:val="16"/>
                <w:szCs w:val="16"/>
              </w:rPr>
              <w:br/>
            </w:r>
            <w:r w:rsidRPr="00C95577">
              <w:rPr>
                <w:rFonts w:ascii="Century Gothic" w:hAnsi="Century Gothic"/>
                <w:sz w:val="16"/>
                <w:szCs w:val="16"/>
              </w:rPr>
              <w:t xml:space="preserve">z dnia 7 września 1991 r. o systemie oświaty </w:t>
            </w:r>
            <w:r w:rsidR="004B52F8">
              <w:rPr>
                <w:rFonts w:ascii="Century Gothic" w:hAnsi="Century Gothic"/>
                <w:sz w:val="16"/>
                <w:szCs w:val="16"/>
              </w:rPr>
              <w:br/>
            </w:r>
            <w:r w:rsidRPr="00C95577">
              <w:rPr>
                <w:rFonts w:ascii="Century Gothic" w:hAnsi="Century Gothic"/>
                <w:sz w:val="16"/>
                <w:szCs w:val="16"/>
              </w:rPr>
              <w:t xml:space="preserve">(Dz. U. z 2022 r. poz. 2230, z </w:t>
            </w:r>
            <w:r w:rsidRPr="00C95577">
              <w:rPr>
                <w:rFonts w:ascii="Century Gothic" w:hAnsi="Century Gothic"/>
                <w:sz w:val="16"/>
                <w:szCs w:val="16"/>
              </w:rPr>
              <w:t>późn</w:t>
            </w:r>
            <w:r w:rsidRPr="00C95577">
              <w:rPr>
                <w:rFonts w:ascii="Century Gothic" w:hAnsi="Century Gothic"/>
                <w:sz w:val="16"/>
                <w:szCs w:val="16"/>
              </w:rPr>
              <w:t xml:space="preserve">. zm.), minister właściwy do spraw oświaty i wychowania określa, w drodze rozporządzenia, warunki uzyskania przez osobę posiadającą certyfikat kwalifikacji zawodowej, świadectwo potwierdzające kwalifikację w zawodzie lub świadectwo czeladnicze, odpowiednio dyplomu zawodowego albo dyplomu potwierdzającego kwalifikacje zawodowe w zawodzie nauczanym na poziomie technika, uwzględniając wykształcenie tej osoby oraz potwierdzone przez nią kwalifikacje wyodrębnione w zawodzie, a także sposób ustalania wyniku zgodnie z art. 44zzzo ust. 3 i 6 tej ustawy. Konieczność zmian wynika z wprowadzenia do klasyfikacji zawodów szkolnictwa branżowego nowego zawodu technik </w:t>
            </w:r>
            <w:r w:rsidRPr="00C95577">
              <w:rPr>
                <w:rFonts w:ascii="Century Gothic" w:hAnsi="Century Gothic"/>
                <w:sz w:val="16"/>
                <w:szCs w:val="16"/>
              </w:rPr>
              <w:t>elektromobilności</w:t>
            </w:r>
            <w:r w:rsidRPr="00C95577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77" w:rsidRPr="00C95577" w:rsidP="00C95577">
            <w:pPr>
              <w:rPr>
                <w:rFonts w:ascii="Century Gothic" w:hAnsi="Century Gothic"/>
                <w:sz w:val="16"/>
                <w:szCs w:val="16"/>
              </w:rPr>
            </w:pPr>
            <w:r w:rsidRPr="00C95577">
              <w:rPr>
                <w:rFonts w:ascii="Century Gothic" w:hAnsi="Century Gothic"/>
                <w:sz w:val="16"/>
                <w:szCs w:val="16"/>
              </w:rPr>
              <w:t xml:space="preserve">W związku z wprowadzeniem do klasyfikacji zawodów szkolnictwa branżowego nowego zawodu technik </w:t>
            </w:r>
            <w:r w:rsidRPr="00C95577">
              <w:rPr>
                <w:rFonts w:ascii="Century Gothic" w:hAnsi="Century Gothic"/>
                <w:sz w:val="16"/>
                <w:szCs w:val="16"/>
              </w:rPr>
              <w:t>elektromobilności</w:t>
            </w:r>
            <w:r w:rsidRPr="00C95577">
              <w:rPr>
                <w:rFonts w:ascii="Century Gothic" w:hAnsi="Century Gothic"/>
                <w:sz w:val="16"/>
                <w:szCs w:val="16"/>
              </w:rPr>
              <w:t xml:space="preserve"> (na podstawie rozporządzenia Ministra Edukacji z dnia 27 grudnia 2023 r. zmieniającego rozporządzenie w sprawie ogólnych celów i zadań kształcenia w zawodach szkolnictwa branżowego oraz klasyfikacji zawodów szkolnictwa branżowego; Dz. U. z 2024 r. poz. 24) w rozporządzeniu Ministra Edukacji Narodowej z dnia 30 sierpnia 2019 r. </w:t>
            </w:r>
            <w:r w:rsidR="004B52F8">
              <w:rPr>
                <w:rFonts w:ascii="Century Gothic" w:hAnsi="Century Gothic"/>
                <w:sz w:val="16"/>
                <w:szCs w:val="16"/>
              </w:rPr>
              <w:br/>
            </w:r>
            <w:r w:rsidRPr="00C95577">
              <w:rPr>
                <w:rFonts w:ascii="Century Gothic" w:hAnsi="Century Gothic"/>
                <w:sz w:val="16"/>
                <w:szCs w:val="16"/>
              </w:rPr>
              <w:t xml:space="preserve">w sprawie warunków, jakie musi spełnić osoba ubiegająca się o uzyskanie dyplomu zawodowego albo dyplomu potwierdzającego kwalifikacje zawodowe należy wprowadzić rozwiązanie, które umożliwi osobom posiadającym potwierdzone kwalifikacje w zawodzie elektromechanik pojazdów samochodowych uzyskanie dyplomu zawodowego </w:t>
            </w:r>
            <w:r w:rsidR="004B52F8">
              <w:rPr>
                <w:rFonts w:ascii="Century Gothic" w:hAnsi="Century Gothic"/>
                <w:sz w:val="16"/>
                <w:szCs w:val="16"/>
              </w:rPr>
              <w:br/>
            </w:r>
            <w:r w:rsidRPr="00C95577">
              <w:rPr>
                <w:rFonts w:ascii="Century Gothic" w:hAnsi="Century Gothic"/>
                <w:sz w:val="16"/>
                <w:szCs w:val="16"/>
              </w:rPr>
              <w:t xml:space="preserve">w zawodzie technik </w:t>
            </w:r>
            <w:r w:rsidRPr="00C95577">
              <w:rPr>
                <w:rFonts w:ascii="Century Gothic" w:hAnsi="Century Gothic"/>
                <w:sz w:val="16"/>
                <w:szCs w:val="16"/>
              </w:rPr>
              <w:t>elektromobilności</w:t>
            </w:r>
            <w:r w:rsidRPr="00C95577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77" w:rsidRPr="00C95577" w:rsidP="00C9557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95577">
              <w:rPr>
                <w:rFonts w:ascii="Century Gothic" w:hAnsi="Century Gothic"/>
                <w:sz w:val="16"/>
                <w:szCs w:val="16"/>
              </w:rPr>
              <w:t>III kwartał</w:t>
            </w:r>
          </w:p>
          <w:p w:rsidR="00C95577" w:rsidRPr="00516155" w:rsidP="00C9557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95577">
              <w:rPr>
                <w:rFonts w:ascii="Century Gothic" w:hAnsi="Century Gothic"/>
                <w:sz w:val="16"/>
                <w:szCs w:val="16"/>
              </w:rPr>
              <w:t>2024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77" w:rsidRPr="00C95577" w:rsidP="004B52F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95577">
              <w:rPr>
                <w:rFonts w:ascii="Century Gothic" w:hAnsi="Century Gothic"/>
                <w:sz w:val="16"/>
                <w:szCs w:val="16"/>
              </w:rPr>
              <w:t>Justyna Hajduk</w:t>
            </w:r>
          </w:p>
          <w:p w:rsidR="00C95577" w:rsidRPr="00C95577" w:rsidP="00C9557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95577">
              <w:rPr>
                <w:rFonts w:ascii="Century Gothic" w:hAnsi="Century Gothic"/>
                <w:sz w:val="16"/>
                <w:szCs w:val="16"/>
              </w:rPr>
              <w:t>- główny specjalista</w:t>
            </w:r>
          </w:p>
          <w:p w:rsidR="00C95577" w:rsidRPr="00C95577" w:rsidP="00C9557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C95577" w:rsidRPr="00C95577" w:rsidP="00C9557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95577">
              <w:rPr>
                <w:rFonts w:ascii="Century Gothic" w:hAnsi="Century Gothic"/>
                <w:sz w:val="16"/>
                <w:szCs w:val="16"/>
              </w:rPr>
              <w:t>Emilia Maciejewska</w:t>
            </w:r>
          </w:p>
          <w:p w:rsidR="00C95577" w:rsidRPr="00C95577" w:rsidP="00C9557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95577">
              <w:rPr>
                <w:rFonts w:ascii="Century Gothic" w:hAnsi="Century Gothic"/>
                <w:sz w:val="16"/>
                <w:szCs w:val="16"/>
              </w:rPr>
              <w:t>- naczelnik wydziału</w:t>
            </w:r>
          </w:p>
          <w:p w:rsidR="00C95577" w:rsidRPr="00C95577" w:rsidP="00C9557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C95577" w:rsidP="00C9557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95577">
              <w:rPr>
                <w:rFonts w:ascii="Century Gothic" w:hAnsi="Century Gothic"/>
                <w:sz w:val="16"/>
                <w:szCs w:val="16"/>
              </w:rPr>
              <w:t>Departament Strategii, Kwalifikacji i Kształcenia Zawodowego</w:t>
            </w:r>
          </w:p>
        </w:tc>
      </w:tr>
      <w:tr w:rsidTr="00D00A94">
        <w:tblPrEx>
          <w:tblW w:w="15939" w:type="dxa"/>
          <w:tblInd w:w="-1202" w:type="dxa"/>
          <w:tblLayout w:type="fixed"/>
          <w:tblLook w:val="01E0"/>
        </w:tblPrEx>
        <w:trPr>
          <w:trHeight w:val="475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77" w:rsidRPr="00C72E7F" w:rsidP="00901CD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77" w:rsidRPr="00C95577" w:rsidP="00C95577">
            <w:pPr>
              <w:rPr>
                <w:rFonts w:ascii="Century Gothic" w:hAnsi="Century Gothic"/>
                <w:sz w:val="16"/>
                <w:szCs w:val="16"/>
              </w:rPr>
            </w:pPr>
            <w:r w:rsidRPr="00C95577">
              <w:rPr>
                <w:rFonts w:ascii="Century Gothic" w:hAnsi="Century Gothic"/>
                <w:sz w:val="16"/>
                <w:szCs w:val="16"/>
              </w:rPr>
              <w:t>Rozporządzenie</w:t>
            </w:r>
          </w:p>
          <w:p w:rsidR="00C95577" w:rsidP="00C95577">
            <w:pPr>
              <w:rPr>
                <w:rFonts w:ascii="Century Gothic" w:hAnsi="Century Gothic"/>
                <w:sz w:val="16"/>
                <w:szCs w:val="16"/>
              </w:rPr>
            </w:pPr>
            <w:r w:rsidRPr="00C95577">
              <w:rPr>
                <w:rFonts w:ascii="Century Gothic" w:hAnsi="Century Gothic"/>
                <w:sz w:val="16"/>
                <w:szCs w:val="16"/>
              </w:rPr>
              <w:t xml:space="preserve">Ministra Edukacji </w:t>
            </w:r>
          </w:p>
          <w:p w:rsidR="00C95577" w:rsidP="00C95577">
            <w:pPr>
              <w:rPr>
                <w:rFonts w:ascii="Century Gothic" w:hAnsi="Century Gothic"/>
                <w:sz w:val="16"/>
                <w:szCs w:val="16"/>
              </w:rPr>
            </w:pPr>
            <w:r w:rsidRPr="00C95577">
              <w:rPr>
                <w:rFonts w:ascii="Century Gothic" w:hAnsi="Century Gothic"/>
                <w:sz w:val="16"/>
                <w:szCs w:val="16"/>
              </w:rPr>
              <w:t xml:space="preserve">w sprawie zespołów ekspertów </w:t>
            </w:r>
          </w:p>
          <w:p w:rsidR="00C95577" w:rsidRPr="009776AE" w:rsidP="00C95577">
            <w:pPr>
              <w:rPr>
                <w:rFonts w:ascii="Century Gothic" w:hAnsi="Century Gothic"/>
                <w:sz w:val="16"/>
                <w:szCs w:val="16"/>
              </w:rPr>
            </w:pPr>
            <w:r w:rsidRPr="00C95577">
              <w:rPr>
                <w:rFonts w:ascii="Century Gothic" w:hAnsi="Century Gothic"/>
                <w:sz w:val="16"/>
                <w:szCs w:val="16"/>
              </w:rPr>
              <w:t>do spraw włączania kwalifikacji wolnorynkowych i kwalifikacji sektorowych do Zintegrowanego Systemu Kwalifikacji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77" w:rsidRPr="00C95577" w:rsidP="00C95577">
            <w:pPr>
              <w:rPr>
                <w:rFonts w:ascii="Century Gothic" w:hAnsi="Century Gothic"/>
                <w:sz w:val="16"/>
                <w:szCs w:val="16"/>
              </w:rPr>
            </w:pPr>
            <w:r w:rsidRPr="00C95577">
              <w:rPr>
                <w:rFonts w:ascii="Century Gothic" w:hAnsi="Century Gothic"/>
                <w:sz w:val="16"/>
                <w:szCs w:val="16"/>
              </w:rPr>
              <w:t xml:space="preserve">Konieczność wydania nowego rozporządzenia wynika ze zmian wprowadzonych w ustawie z dnia 22 grudnia 2015 r. o Zintegrowanym Systemie Kwalifikacji </w:t>
            </w:r>
            <w:r w:rsidR="004B52F8">
              <w:rPr>
                <w:rFonts w:ascii="Century Gothic" w:hAnsi="Century Gothic"/>
                <w:sz w:val="16"/>
                <w:szCs w:val="16"/>
              </w:rPr>
              <w:br/>
            </w:r>
            <w:r w:rsidRPr="00C95577">
              <w:rPr>
                <w:rFonts w:ascii="Century Gothic" w:hAnsi="Century Gothic"/>
                <w:sz w:val="16"/>
                <w:szCs w:val="16"/>
              </w:rPr>
              <w:t xml:space="preserve">(Dz. U. z 2020 r. poz. 226, z </w:t>
            </w:r>
            <w:r w:rsidRPr="00C95577">
              <w:rPr>
                <w:rFonts w:ascii="Century Gothic" w:hAnsi="Century Gothic"/>
                <w:sz w:val="16"/>
                <w:szCs w:val="16"/>
              </w:rPr>
              <w:t>późn</w:t>
            </w:r>
            <w:r w:rsidRPr="00C95577">
              <w:rPr>
                <w:rFonts w:ascii="Century Gothic" w:hAnsi="Century Gothic"/>
                <w:sz w:val="16"/>
                <w:szCs w:val="16"/>
              </w:rPr>
              <w:t xml:space="preserve">. zm.), na mocy ustawy </w:t>
            </w:r>
            <w:r w:rsidR="004B52F8">
              <w:rPr>
                <w:rFonts w:ascii="Century Gothic" w:hAnsi="Century Gothic"/>
                <w:sz w:val="16"/>
                <w:szCs w:val="16"/>
              </w:rPr>
              <w:br/>
            </w:r>
            <w:r w:rsidRPr="00C95577">
              <w:rPr>
                <w:rFonts w:ascii="Century Gothic" w:hAnsi="Century Gothic"/>
                <w:sz w:val="16"/>
                <w:szCs w:val="16"/>
              </w:rPr>
              <w:t xml:space="preserve">z dnia 30 sierpnia 2023 r. o zmianie ustawy – Prawo oświatowe oraz niektórych innych ustaw </w:t>
            </w:r>
            <w:r w:rsidR="004B52F8">
              <w:rPr>
                <w:rFonts w:ascii="Century Gothic" w:hAnsi="Century Gothic"/>
                <w:sz w:val="16"/>
                <w:szCs w:val="16"/>
              </w:rPr>
              <w:br/>
            </w:r>
            <w:r w:rsidRPr="00C95577">
              <w:rPr>
                <w:rFonts w:ascii="Century Gothic" w:hAnsi="Century Gothic"/>
                <w:sz w:val="16"/>
                <w:szCs w:val="16"/>
              </w:rPr>
              <w:t xml:space="preserve">(Dz. U. poz. 2005). W wyniku nowelizacji ustawy z dnia </w:t>
            </w:r>
            <w:r w:rsidR="004B52F8">
              <w:rPr>
                <w:rFonts w:ascii="Century Gothic" w:hAnsi="Century Gothic"/>
                <w:sz w:val="16"/>
                <w:szCs w:val="16"/>
              </w:rPr>
              <w:br/>
            </w:r>
            <w:r w:rsidRPr="00C95577">
              <w:rPr>
                <w:rFonts w:ascii="Century Gothic" w:hAnsi="Century Gothic"/>
                <w:sz w:val="16"/>
                <w:szCs w:val="16"/>
              </w:rPr>
              <w:t xml:space="preserve">22 grudnia 2015 r. o Zintegrowanym Systemie Kwalifikacji zmianie uległa procedura włączania do Zintegrowanego Systemu Kwalifikacji </w:t>
            </w:r>
            <w:r w:rsidRPr="00C95577">
              <w:rPr>
                <w:rFonts w:ascii="Century Gothic" w:hAnsi="Century Gothic"/>
                <w:sz w:val="16"/>
                <w:szCs w:val="16"/>
              </w:rPr>
              <w:t>kwalifikacji</w:t>
            </w:r>
            <w:r w:rsidRPr="00C95577">
              <w:rPr>
                <w:rFonts w:ascii="Century Gothic" w:hAnsi="Century Gothic"/>
                <w:sz w:val="16"/>
                <w:szCs w:val="16"/>
              </w:rPr>
              <w:t xml:space="preserve"> uzyskiwanych w ramach edukacji </w:t>
            </w:r>
            <w:r w:rsidRPr="00C95577">
              <w:rPr>
                <w:rFonts w:ascii="Century Gothic" w:hAnsi="Century Gothic"/>
                <w:sz w:val="16"/>
                <w:szCs w:val="16"/>
              </w:rPr>
              <w:t>pozaformalnej</w:t>
            </w:r>
            <w:r w:rsidRPr="00C95577">
              <w:rPr>
                <w:rFonts w:ascii="Century Gothic" w:hAnsi="Century Gothic"/>
                <w:sz w:val="16"/>
                <w:szCs w:val="16"/>
              </w:rPr>
              <w:t xml:space="preserve"> (kwalifikacji wolnorynkowych i kwalifikacji sektorowych), w szczególności zadania zespołów ekspertów powoływanych przez ministrów właściwych dla danych kwalifikacji zostały poszerzone o przygotowywanie opinii dotyczących celowości włączenia kwalifikacji do Zintegrowanego Systemu Kwalifikacji.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77" w:rsidRPr="00C95577" w:rsidP="00C95577">
            <w:pPr>
              <w:rPr>
                <w:rFonts w:ascii="Century Gothic" w:hAnsi="Century Gothic"/>
                <w:sz w:val="16"/>
                <w:szCs w:val="16"/>
              </w:rPr>
            </w:pPr>
            <w:r w:rsidRPr="00C95577">
              <w:rPr>
                <w:rFonts w:ascii="Century Gothic" w:hAnsi="Century Gothic"/>
                <w:sz w:val="16"/>
                <w:szCs w:val="16"/>
              </w:rPr>
              <w:t xml:space="preserve">Projektowane rozporządzenie zastąpi dotychczasowe rozporządzenie Ministra Edukacji Narodowej z dnia </w:t>
            </w:r>
            <w:r w:rsidR="004B52F8">
              <w:rPr>
                <w:rFonts w:ascii="Century Gothic" w:hAnsi="Century Gothic"/>
                <w:sz w:val="16"/>
                <w:szCs w:val="16"/>
              </w:rPr>
              <w:br/>
            </w:r>
            <w:r w:rsidRPr="00C95577">
              <w:rPr>
                <w:rFonts w:ascii="Century Gothic" w:hAnsi="Century Gothic"/>
                <w:sz w:val="16"/>
                <w:szCs w:val="16"/>
              </w:rPr>
              <w:t xml:space="preserve">19 sierpnia 2016 r. w sprawie warunków, jakie muszą spełniać eksperci powoływani do zespołu ekspertów, trybu powoływania ekspertów oraz procedury porównywania efektów uczenia się wymaganych </w:t>
            </w:r>
            <w:r w:rsidR="00370339">
              <w:rPr>
                <w:rFonts w:ascii="Century Gothic" w:hAnsi="Century Gothic"/>
                <w:sz w:val="16"/>
                <w:szCs w:val="16"/>
              </w:rPr>
              <w:br/>
            </w:r>
            <w:r w:rsidRPr="00C95577">
              <w:rPr>
                <w:rFonts w:ascii="Century Gothic" w:hAnsi="Century Gothic"/>
                <w:sz w:val="16"/>
                <w:szCs w:val="16"/>
              </w:rPr>
              <w:t>dla kwalifikacji z charakterystykami poziomów Polskiej Ramy Kwalifikacji (Dz. U. poz. 1321), które, na podstawie art. 37 pkt 3 ustawy z dnia 30 sierpnia 2023 r. o zmianie ustawy – Prawo oświatowe oraz niektórych innych ustaw, utraci moc z dniem 1 stycznia 2025 r.</w:t>
            </w:r>
          </w:p>
          <w:p w:rsidR="00C95577" w:rsidRPr="00C95577" w:rsidP="00C95577">
            <w:pPr>
              <w:rPr>
                <w:rFonts w:ascii="Century Gothic" w:hAnsi="Century Gothic"/>
                <w:sz w:val="16"/>
                <w:szCs w:val="16"/>
              </w:rPr>
            </w:pPr>
            <w:r w:rsidRPr="00C95577">
              <w:rPr>
                <w:rFonts w:ascii="Century Gothic" w:hAnsi="Century Gothic"/>
                <w:sz w:val="16"/>
                <w:szCs w:val="16"/>
              </w:rPr>
              <w:t xml:space="preserve">Zgodnie z upoważnieniem ustawowym zawartym </w:t>
            </w:r>
            <w:r w:rsidR="00370339">
              <w:rPr>
                <w:rFonts w:ascii="Century Gothic" w:hAnsi="Century Gothic"/>
                <w:sz w:val="16"/>
                <w:szCs w:val="16"/>
              </w:rPr>
              <w:br/>
            </w:r>
            <w:r w:rsidRPr="00C95577">
              <w:rPr>
                <w:rFonts w:ascii="Century Gothic" w:hAnsi="Century Gothic"/>
                <w:sz w:val="16"/>
                <w:szCs w:val="16"/>
              </w:rPr>
              <w:t xml:space="preserve">w art. 21 ust. 8 ustawy z dnia 22 grudnia 2015 r. o Zintegrowanym Systemie Kwalifikacji projektowane rozporządzenie będzie regulowało tryb pracy zespołów ekspertów, o których mowa w art. 21 </w:t>
            </w:r>
            <w:r w:rsidR="007E6BEF">
              <w:rPr>
                <w:rFonts w:ascii="Century Gothic" w:hAnsi="Century Gothic"/>
                <w:sz w:val="16"/>
                <w:szCs w:val="16"/>
              </w:rPr>
              <w:br/>
            </w:r>
            <w:r w:rsidRPr="00C95577">
              <w:rPr>
                <w:rFonts w:ascii="Century Gothic" w:hAnsi="Century Gothic"/>
                <w:sz w:val="16"/>
                <w:szCs w:val="16"/>
              </w:rPr>
              <w:t xml:space="preserve">ust. 1 i 6 ww. ustawy, w tym sposób sporządzenia opinii, o której mowa w art. 21 ust. 1 pkt 2 tej ustawy, sposób porównywania efektów uczenia się wymaganych </w:t>
            </w:r>
            <w:r w:rsidR="00370339">
              <w:rPr>
                <w:rFonts w:ascii="Century Gothic" w:hAnsi="Century Gothic"/>
                <w:sz w:val="16"/>
                <w:szCs w:val="16"/>
              </w:rPr>
              <w:br/>
            </w:r>
            <w:r w:rsidRPr="00C95577">
              <w:rPr>
                <w:rFonts w:ascii="Century Gothic" w:hAnsi="Century Gothic"/>
                <w:sz w:val="16"/>
                <w:szCs w:val="16"/>
              </w:rPr>
              <w:t>dla kwalifikacji z charakterystykami poziomów Polskiej Ramy Kwalifikacji i wydania rekomendacji dotyczącej przypisania jej poziomu Polskiej Ramy Kwalifikacji, jak również sposób dokumentowania prac zespołów ekspertów.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77" w:rsidRPr="00516155" w:rsidP="00C9557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95577">
              <w:rPr>
                <w:rFonts w:ascii="Century Gothic" w:hAnsi="Century Gothic"/>
                <w:sz w:val="16"/>
                <w:szCs w:val="16"/>
              </w:rPr>
              <w:t>II kwartał 2024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77" w:rsidRPr="00C95577" w:rsidP="00C9557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95577">
              <w:rPr>
                <w:rFonts w:ascii="Century Gothic" w:hAnsi="Century Gothic"/>
                <w:sz w:val="16"/>
                <w:szCs w:val="16"/>
              </w:rPr>
              <w:t>Lech Boguta</w:t>
            </w:r>
          </w:p>
          <w:p w:rsidR="00C95577" w:rsidRPr="00C95577" w:rsidP="00C9557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95577">
              <w:rPr>
                <w:rFonts w:ascii="Century Gothic" w:hAnsi="Century Gothic"/>
                <w:sz w:val="16"/>
                <w:szCs w:val="16"/>
              </w:rPr>
              <w:t>- naczelnik wydziału</w:t>
            </w:r>
          </w:p>
          <w:p w:rsidR="00C95577" w:rsidRPr="00C95577" w:rsidP="00C9557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C95577" w:rsidP="00C9557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95577">
              <w:rPr>
                <w:rFonts w:ascii="Century Gothic" w:hAnsi="Century Gothic"/>
                <w:sz w:val="16"/>
                <w:szCs w:val="16"/>
              </w:rPr>
              <w:t>Departament Strategii, Kwalifikacji i Kształcenia Zawodowego</w:t>
            </w:r>
          </w:p>
        </w:tc>
      </w:tr>
      <w:tr w:rsidTr="00D00A94">
        <w:tblPrEx>
          <w:tblW w:w="15939" w:type="dxa"/>
          <w:tblInd w:w="-1202" w:type="dxa"/>
          <w:tblLayout w:type="fixed"/>
          <w:tblLook w:val="01E0"/>
        </w:tblPrEx>
        <w:trPr>
          <w:trHeight w:val="23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77" w:rsidRPr="00C72E7F" w:rsidP="00901CD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77" w:rsidP="00C95577">
            <w:pPr>
              <w:rPr>
                <w:rFonts w:ascii="Century Gothic" w:hAnsi="Century Gothic"/>
                <w:sz w:val="16"/>
                <w:szCs w:val="16"/>
              </w:rPr>
            </w:pPr>
            <w:r w:rsidRPr="00C95577">
              <w:rPr>
                <w:rFonts w:ascii="Century Gothic" w:hAnsi="Century Gothic"/>
                <w:sz w:val="16"/>
                <w:szCs w:val="16"/>
              </w:rPr>
              <w:t xml:space="preserve">Rozporządzenie </w:t>
            </w:r>
          </w:p>
          <w:p w:rsidR="00C95577" w:rsidP="00C95577">
            <w:pPr>
              <w:rPr>
                <w:rFonts w:ascii="Century Gothic" w:hAnsi="Century Gothic"/>
                <w:sz w:val="16"/>
                <w:szCs w:val="16"/>
              </w:rPr>
            </w:pPr>
            <w:r w:rsidRPr="00C95577">
              <w:rPr>
                <w:rFonts w:ascii="Century Gothic" w:hAnsi="Century Gothic"/>
                <w:sz w:val="16"/>
                <w:szCs w:val="16"/>
              </w:rPr>
              <w:t xml:space="preserve">Ministra Edukacji </w:t>
            </w:r>
          </w:p>
          <w:p w:rsidR="00C95577" w:rsidP="00C95577">
            <w:pPr>
              <w:rPr>
                <w:rFonts w:ascii="Century Gothic" w:hAnsi="Century Gothic"/>
                <w:sz w:val="16"/>
                <w:szCs w:val="16"/>
              </w:rPr>
            </w:pPr>
            <w:r w:rsidRPr="00C95577">
              <w:rPr>
                <w:rFonts w:ascii="Century Gothic" w:hAnsi="Century Gothic"/>
                <w:sz w:val="16"/>
                <w:szCs w:val="16"/>
              </w:rPr>
              <w:t xml:space="preserve">zmieniające rozporządzenie </w:t>
            </w:r>
          </w:p>
          <w:p w:rsidR="00C95577" w:rsidRPr="009776AE" w:rsidP="00C95577">
            <w:pPr>
              <w:rPr>
                <w:rFonts w:ascii="Century Gothic" w:hAnsi="Century Gothic"/>
                <w:sz w:val="16"/>
                <w:szCs w:val="16"/>
              </w:rPr>
            </w:pPr>
            <w:r w:rsidRPr="00C95577">
              <w:rPr>
                <w:rFonts w:ascii="Century Gothic" w:hAnsi="Century Gothic"/>
                <w:sz w:val="16"/>
                <w:szCs w:val="16"/>
              </w:rPr>
              <w:t>w sprawie egzaminów eksternistycznych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77" w:rsidRPr="00C95577" w:rsidP="00C95577">
            <w:pPr>
              <w:rPr>
                <w:rFonts w:ascii="Century Gothic" w:hAnsi="Century Gothic"/>
                <w:sz w:val="16"/>
                <w:szCs w:val="16"/>
              </w:rPr>
            </w:pPr>
            <w:r w:rsidRPr="00C95577">
              <w:rPr>
                <w:rFonts w:ascii="Century Gothic" w:hAnsi="Century Gothic"/>
                <w:sz w:val="16"/>
                <w:szCs w:val="16"/>
              </w:rPr>
              <w:t xml:space="preserve">Wykonując upoważnienie zawarte w art. 10 ust. 5 ustawy z dnia 7 września 1991 r. o systemie oświaty </w:t>
            </w:r>
            <w:r w:rsidR="0031034D">
              <w:rPr>
                <w:rFonts w:ascii="Century Gothic" w:hAnsi="Century Gothic"/>
                <w:sz w:val="16"/>
                <w:szCs w:val="16"/>
              </w:rPr>
              <w:br/>
            </w:r>
            <w:r w:rsidRPr="00C95577">
              <w:rPr>
                <w:rFonts w:ascii="Century Gothic" w:hAnsi="Century Gothic"/>
                <w:sz w:val="16"/>
                <w:szCs w:val="16"/>
              </w:rPr>
              <w:t xml:space="preserve">(Dz. U. z 2022 r. poz. 2230, z </w:t>
            </w:r>
            <w:r w:rsidRPr="00C95577">
              <w:rPr>
                <w:rFonts w:ascii="Century Gothic" w:hAnsi="Century Gothic"/>
                <w:sz w:val="16"/>
                <w:szCs w:val="16"/>
              </w:rPr>
              <w:t>późn</w:t>
            </w:r>
            <w:r w:rsidRPr="00C95577">
              <w:rPr>
                <w:rFonts w:ascii="Century Gothic" w:hAnsi="Century Gothic"/>
                <w:sz w:val="16"/>
                <w:szCs w:val="16"/>
              </w:rPr>
              <w:t>. zm.), minister właściwy do spraw oświaty i wychowania określa, w drodze rozporządzenia:</w:t>
            </w:r>
          </w:p>
          <w:p w:rsidR="00C95577" w:rsidP="0031034D">
            <w:pPr>
              <w:pStyle w:val="ListParagraph"/>
              <w:numPr>
                <w:ilvl w:val="0"/>
                <w:numId w:val="12"/>
              </w:numPr>
              <w:ind w:left="181" w:hanging="181"/>
              <w:rPr>
                <w:rFonts w:ascii="Century Gothic" w:hAnsi="Century Gothic"/>
                <w:sz w:val="16"/>
                <w:szCs w:val="16"/>
              </w:rPr>
            </w:pPr>
            <w:r w:rsidRPr="0031034D">
              <w:rPr>
                <w:rFonts w:ascii="Century Gothic" w:hAnsi="Century Gothic"/>
                <w:sz w:val="16"/>
                <w:szCs w:val="16"/>
              </w:rPr>
              <w:t>warunki i tryb przeprowadzania egzaminów eksternistycznych, w tym warunki ich oceniania, oraz zajęcia edukacyjne, z których są przeprowadzane egzaminy eksternistyczne,</w:t>
            </w:r>
          </w:p>
          <w:p w:rsidR="00C95577" w:rsidP="00C95577">
            <w:pPr>
              <w:pStyle w:val="ListParagraph"/>
              <w:numPr>
                <w:ilvl w:val="0"/>
                <w:numId w:val="12"/>
              </w:numPr>
              <w:ind w:left="181" w:hanging="181"/>
              <w:rPr>
                <w:rFonts w:ascii="Century Gothic" w:hAnsi="Century Gothic"/>
                <w:sz w:val="16"/>
                <w:szCs w:val="16"/>
              </w:rPr>
            </w:pPr>
            <w:r w:rsidRPr="0031034D">
              <w:rPr>
                <w:rFonts w:ascii="Century Gothic" w:hAnsi="Century Gothic"/>
                <w:sz w:val="16"/>
                <w:szCs w:val="16"/>
              </w:rPr>
              <w:t xml:space="preserve"> warunki dopuszczania do egzaminów eksternistycznych,</w:t>
            </w:r>
          </w:p>
          <w:p w:rsidR="00C95577" w:rsidRPr="0031034D" w:rsidP="00C95577">
            <w:pPr>
              <w:pStyle w:val="ListParagraph"/>
              <w:numPr>
                <w:ilvl w:val="0"/>
                <w:numId w:val="12"/>
              </w:numPr>
              <w:ind w:left="181" w:hanging="181"/>
              <w:rPr>
                <w:rFonts w:ascii="Century Gothic" w:hAnsi="Century Gothic"/>
                <w:sz w:val="16"/>
                <w:szCs w:val="16"/>
              </w:rPr>
            </w:pPr>
            <w:r w:rsidRPr="0031034D">
              <w:rPr>
                <w:rFonts w:ascii="Century Gothic" w:hAnsi="Century Gothic"/>
                <w:sz w:val="16"/>
                <w:szCs w:val="16"/>
              </w:rPr>
              <w:t>warunki wynagradzania egzaminatorów przeprowadzających egzaminy eksternistyczne</w:t>
            </w:r>
          </w:p>
          <w:p w:rsidR="00C95577" w:rsidRPr="00C95577" w:rsidP="00C95577">
            <w:pPr>
              <w:rPr>
                <w:rFonts w:ascii="Century Gothic" w:hAnsi="Century Gothic"/>
                <w:sz w:val="16"/>
                <w:szCs w:val="16"/>
              </w:rPr>
            </w:pPr>
            <w:r w:rsidRPr="00C95577">
              <w:rPr>
                <w:rFonts w:ascii="Century Gothic" w:hAnsi="Century Gothic"/>
                <w:sz w:val="16"/>
                <w:szCs w:val="16"/>
              </w:rPr>
              <w:t xml:space="preserve">- z uwzględnieniem możliwości unieważnienia egzaminów eksternistycznych, ze względu na naruszenie przepisów dotyczących przeprowadzania tych egzaminów, jeżeli to naruszenie mogło mieć wpływ na wynik egzaminu, a także z uwzględnieniem możliwości zwalniania osób o niskich dochodach z całości lub części opłat za przeprowadzanie egzaminów eksternistycznych. </w:t>
            </w:r>
          </w:p>
          <w:p w:rsidR="00C95577" w:rsidRPr="00C95577" w:rsidP="00C95577">
            <w:pPr>
              <w:rPr>
                <w:rFonts w:ascii="Century Gothic" w:hAnsi="Century Gothic"/>
                <w:sz w:val="16"/>
                <w:szCs w:val="16"/>
              </w:rPr>
            </w:pPr>
            <w:r w:rsidRPr="00C95577">
              <w:rPr>
                <w:rFonts w:ascii="Century Gothic" w:hAnsi="Century Gothic"/>
                <w:sz w:val="16"/>
                <w:szCs w:val="16"/>
              </w:rPr>
              <w:t>Ponadto rozporządzenie wskazuje zawody, w zakresie których nie przeprowadza się egzaminów eksternistycznych.</w:t>
            </w:r>
          </w:p>
          <w:p w:rsidR="00C95577" w:rsidRPr="00C95577" w:rsidP="00C95577">
            <w:pPr>
              <w:rPr>
                <w:rFonts w:ascii="Century Gothic" w:hAnsi="Century Gothic"/>
                <w:sz w:val="16"/>
                <w:szCs w:val="16"/>
              </w:rPr>
            </w:pPr>
            <w:r w:rsidRPr="00C95577">
              <w:rPr>
                <w:rFonts w:ascii="Century Gothic" w:hAnsi="Century Gothic"/>
                <w:sz w:val="16"/>
                <w:szCs w:val="16"/>
              </w:rPr>
              <w:t xml:space="preserve">Konieczność wprowadzenia zmian w rozporządzeniu Ministra Edukacji Narodowej z dnia 30 sierpnia 2019 r. </w:t>
            </w:r>
            <w:r w:rsidR="0031034D">
              <w:rPr>
                <w:rFonts w:ascii="Century Gothic" w:hAnsi="Century Gothic"/>
                <w:sz w:val="16"/>
                <w:szCs w:val="16"/>
              </w:rPr>
              <w:br/>
            </w:r>
            <w:r w:rsidRPr="00C95577">
              <w:rPr>
                <w:rFonts w:ascii="Century Gothic" w:hAnsi="Century Gothic"/>
                <w:sz w:val="16"/>
                <w:szCs w:val="16"/>
              </w:rPr>
              <w:t xml:space="preserve">w sprawie egzaminów eksternistycznych </w:t>
            </w:r>
            <w:r w:rsidR="0031034D">
              <w:rPr>
                <w:rFonts w:ascii="Century Gothic" w:hAnsi="Century Gothic"/>
                <w:sz w:val="16"/>
                <w:szCs w:val="16"/>
              </w:rPr>
              <w:br/>
            </w:r>
            <w:r w:rsidRPr="00C95577">
              <w:rPr>
                <w:rFonts w:ascii="Century Gothic" w:hAnsi="Century Gothic"/>
                <w:sz w:val="16"/>
                <w:szCs w:val="16"/>
              </w:rPr>
              <w:t xml:space="preserve">(Dz. U. poz. 1717) wynika z wprowadzenia od dnia </w:t>
            </w:r>
            <w:r w:rsidR="0031034D">
              <w:rPr>
                <w:rFonts w:ascii="Century Gothic" w:hAnsi="Century Gothic"/>
                <w:sz w:val="16"/>
                <w:szCs w:val="16"/>
              </w:rPr>
              <w:br/>
            </w:r>
            <w:r w:rsidRPr="00C95577">
              <w:rPr>
                <w:rFonts w:ascii="Century Gothic" w:hAnsi="Century Gothic"/>
                <w:sz w:val="16"/>
                <w:szCs w:val="16"/>
              </w:rPr>
              <w:t xml:space="preserve">1 września 2022 r. do podstawy programowej kształcenia ogólnego w branżowej szkole I stopnia, technikum i liceum ogólnokształcącym przedmiotu historia i teraźniejszość, który zastąpił przedmiot wiedza </w:t>
            </w:r>
            <w:r w:rsidRPr="00C95577">
              <w:rPr>
                <w:rFonts w:ascii="Century Gothic" w:hAnsi="Century Gothic"/>
                <w:sz w:val="16"/>
                <w:szCs w:val="16"/>
              </w:rPr>
              <w:br/>
              <w:t xml:space="preserve">o społeczeństwie. Pierwszy egzamin eksternistyczny </w:t>
            </w:r>
            <w:r w:rsidR="0031034D">
              <w:rPr>
                <w:rFonts w:ascii="Century Gothic" w:hAnsi="Century Gothic"/>
                <w:sz w:val="16"/>
                <w:szCs w:val="16"/>
              </w:rPr>
              <w:br/>
            </w:r>
            <w:r w:rsidRPr="00C95577">
              <w:rPr>
                <w:rFonts w:ascii="Century Gothic" w:hAnsi="Century Gothic"/>
                <w:sz w:val="16"/>
                <w:szCs w:val="16"/>
              </w:rPr>
              <w:t xml:space="preserve">z przedmiotu historia i teraźniejszość zostanie przeprowadzony w sesji jesiennej 2025 r. (wraz </w:t>
            </w:r>
            <w:r w:rsidR="0031034D">
              <w:rPr>
                <w:rFonts w:ascii="Century Gothic" w:hAnsi="Century Gothic"/>
                <w:sz w:val="16"/>
                <w:szCs w:val="16"/>
              </w:rPr>
              <w:br/>
            </w:r>
            <w:r w:rsidRPr="00C95577">
              <w:rPr>
                <w:rFonts w:ascii="Century Gothic" w:hAnsi="Century Gothic"/>
                <w:sz w:val="16"/>
                <w:szCs w:val="16"/>
              </w:rPr>
              <w:t xml:space="preserve">z zakończeniem pierwszego cyklu kształcenia </w:t>
            </w:r>
            <w:r w:rsidR="0031034D">
              <w:rPr>
                <w:rFonts w:ascii="Century Gothic" w:hAnsi="Century Gothic"/>
                <w:sz w:val="16"/>
                <w:szCs w:val="16"/>
              </w:rPr>
              <w:br/>
            </w:r>
            <w:r w:rsidRPr="00C95577">
              <w:rPr>
                <w:rFonts w:ascii="Century Gothic" w:hAnsi="Century Gothic"/>
                <w:sz w:val="16"/>
                <w:szCs w:val="16"/>
              </w:rPr>
              <w:t>w branżowej szkole I stopnia, realizującego podstawę programową przedmiotu historia i teraźniejszość).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77" w:rsidRPr="00C95577" w:rsidP="00C95577">
            <w:pPr>
              <w:rPr>
                <w:rFonts w:ascii="Century Gothic" w:hAnsi="Century Gothic"/>
                <w:sz w:val="16"/>
                <w:szCs w:val="16"/>
              </w:rPr>
            </w:pPr>
            <w:r w:rsidRPr="00C95577">
              <w:rPr>
                <w:rFonts w:ascii="Century Gothic" w:hAnsi="Century Gothic"/>
                <w:sz w:val="16"/>
                <w:szCs w:val="16"/>
              </w:rPr>
              <w:t xml:space="preserve">W rozporządzeniu Ministra Edukacji Narodowej </w:t>
            </w:r>
            <w:r w:rsidR="008A387B">
              <w:rPr>
                <w:rFonts w:ascii="Century Gothic" w:hAnsi="Century Gothic"/>
                <w:sz w:val="16"/>
                <w:szCs w:val="16"/>
              </w:rPr>
              <w:br/>
            </w:r>
            <w:r w:rsidRPr="00C95577">
              <w:rPr>
                <w:rFonts w:ascii="Century Gothic" w:hAnsi="Century Gothic"/>
                <w:sz w:val="16"/>
                <w:szCs w:val="16"/>
              </w:rPr>
              <w:t xml:space="preserve">z dnia 30 sierpnia 2019 r. w sprawie egzaminów eksternistycznych katalog obowiązkowych zajęć edukacyjnych, z których przeprowadza się egzamin eksternistyczny z zakresu wymagań określonych </w:t>
            </w:r>
            <w:r w:rsidR="008A387B">
              <w:rPr>
                <w:rFonts w:ascii="Century Gothic" w:hAnsi="Century Gothic"/>
                <w:sz w:val="16"/>
                <w:szCs w:val="16"/>
              </w:rPr>
              <w:br/>
            </w:r>
            <w:r w:rsidRPr="00C95577">
              <w:rPr>
                <w:rFonts w:ascii="Century Gothic" w:hAnsi="Century Gothic"/>
                <w:sz w:val="16"/>
                <w:szCs w:val="16"/>
              </w:rPr>
              <w:t xml:space="preserve">w podstawie programowej kształcenia ogólnego </w:t>
            </w:r>
            <w:r w:rsidR="008A387B">
              <w:rPr>
                <w:rFonts w:ascii="Century Gothic" w:hAnsi="Century Gothic"/>
                <w:sz w:val="16"/>
                <w:szCs w:val="16"/>
              </w:rPr>
              <w:br/>
            </w:r>
            <w:r w:rsidRPr="00C95577">
              <w:rPr>
                <w:rFonts w:ascii="Century Gothic" w:hAnsi="Century Gothic"/>
                <w:sz w:val="16"/>
                <w:szCs w:val="16"/>
              </w:rPr>
              <w:t xml:space="preserve">dla branżowej szkoły I stopnia zostanie uzupełniony </w:t>
            </w:r>
            <w:r w:rsidR="008A387B">
              <w:rPr>
                <w:rFonts w:ascii="Century Gothic" w:hAnsi="Century Gothic"/>
                <w:sz w:val="16"/>
                <w:szCs w:val="16"/>
              </w:rPr>
              <w:br/>
            </w:r>
            <w:r w:rsidRPr="00C95577">
              <w:rPr>
                <w:rFonts w:ascii="Century Gothic" w:hAnsi="Century Gothic"/>
                <w:sz w:val="16"/>
                <w:szCs w:val="16"/>
              </w:rPr>
              <w:t xml:space="preserve">o przedmiot historia i teraźniejszość. Rozwiązanie </w:t>
            </w:r>
            <w:r w:rsidR="008A387B">
              <w:rPr>
                <w:rFonts w:ascii="Century Gothic" w:hAnsi="Century Gothic"/>
                <w:sz w:val="16"/>
                <w:szCs w:val="16"/>
              </w:rPr>
              <w:br/>
            </w:r>
            <w:r w:rsidRPr="00C95577">
              <w:rPr>
                <w:rFonts w:ascii="Century Gothic" w:hAnsi="Century Gothic"/>
                <w:sz w:val="16"/>
                <w:szCs w:val="16"/>
              </w:rPr>
              <w:t>to będzie miało jednak wyłącznie charakter przejściowy, w związku z planowaną jednocześnie zmianą w zakresie ramowych planów nauczania dla publicznych szkół, zgodnie z którą od roku szkolnego 2024/2025 rezygnuje się z nauczania przedmiotu historia i teraźniejszość począwszy od klasy I branżowej szkoły I stopnia</w:t>
            </w:r>
            <w:r w:rsidRPr="00C95577">
              <w:rPr>
                <w:rFonts w:ascii="Century Gothic" w:hAnsi="Century Gothic"/>
                <w:sz w:val="16"/>
                <w:szCs w:val="16"/>
              </w:rPr>
              <w:t>.</w:t>
            </w:r>
          </w:p>
          <w:p w:rsidR="00C95577" w:rsidRPr="00C95577" w:rsidP="00C9557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77" w:rsidRPr="00C95577" w:rsidP="00C9557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95577">
              <w:rPr>
                <w:rFonts w:ascii="Century Gothic" w:hAnsi="Century Gothic"/>
                <w:sz w:val="16"/>
                <w:szCs w:val="16"/>
              </w:rPr>
              <w:t>III kwartał</w:t>
            </w:r>
          </w:p>
          <w:p w:rsidR="00C95577" w:rsidRPr="00516155" w:rsidP="00C9557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95577">
              <w:rPr>
                <w:rFonts w:ascii="Century Gothic" w:hAnsi="Century Gothic"/>
                <w:sz w:val="16"/>
                <w:szCs w:val="16"/>
              </w:rPr>
              <w:t>2024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77" w:rsidRPr="00C95577" w:rsidP="00C9557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95577">
              <w:rPr>
                <w:rFonts w:ascii="Century Gothic" w:hAnsi="Century Gothic"/>
                <w:sz w:val="16"/>
                <w:szCs w:val="16"/>
              </w:rPr>
              <w:t xml:space="preserve">Beata </w:t>
            </w:r>
            <w:r w:rsidRPr="00C95577">
              <w:rPr>
                <w:rFonts w:ascii="Century Gothic" w:hAnsi="Century Gothic"/>
                <w:sz w:val="16"/>
                <w:szCs w:val="16"/>
              </w:rPr>
              <w:t>Podgajna</w:t>
            </w:r>
          </w:p>
          <w:p w:rsidR="00C95577" w:rsidRPr="00C95577" w:rsidP="00C9557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95577">
              <w:rPr>
                <w:rFonts w:ascii="Century Gothic" w:hAnsi="Century Gothic"/>
                <w:sz w:val="16"/>
                <w:szCs w:val="16"/>
              </w:rPr>
              <w:t>- główny specjalista</w:t>
            </w:r>
          </w:p>
          <w:p w:rsidR="00C95577" w:rsidRPr="00C95577" w:rsidP="00C9557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C95577" w:rsidRPr="00C95577" w:rsidP="00C9557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95577">
              <w:rPr>
                <w:rFonts w:ascii="Century Gothic" w:hAnsi="Century Gothic"/>
                <w:sz w:val="16"/>
                <w:szCs w:val="16"/>
              </w:rPr>
              <w:t>Janusz Niedziółka</w:t>
            </w:r>
          </w:p>
          <w:p w:rsidR="00C95577" w:rsidRPr="00C95577" w:rsidP="00C9557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95577">
              <w:rPr>
                <w:rFonts w:ascii="Century Gothic" w:hAnsi="Century Gothic"/>
                <w:sz w:val="16"/>
                <w:szCs w:val="16"/>
              </w:rPr>
              <w:t>- naczelnik wydziału</w:t>
            </w:r>
          </w:p>
          <w:p w:rsidR="00C95577" w:rsidRPr="00C95577" w:rsidP="00C9557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C95577" w:rsidP="00C9557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95577">
              <w:rPr>
                <w:rFonts w:ascii="Century Gothic" w:hAnsi="Century Gothic"/>
                <w:sz w:val="16"/>
                <w:szCs w:val="16"/>
              </w:rPr>
              <w:t>Departament Strategii, Kwalifikacji i Kształcenia Zawodowego</w:t>
            </w:r>
          </w:p>
        </w:tc>
      </w:tr>
      <w:tr w:rsidTr="00D00A94">
        <w:tblPrEx>
          <w:tblW w:w="15939" w:type="dxa"/>
          <w:tblInd w:w="-1202" w:type="dxa"/>
          <w:tblLayout w:type="fixed"/>
          <w:tblLook w:val="01E0"/>
        </w:tblPrEx>
        <w:trPr>
          <w:trHeight w:val="678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77" w:rsidRPr="00C72E7F" w:rsidP="00901CD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77" w:rsidP="00C95577">
            <w:pPr>
              <w:rPr>
                <w:rFonts w:ascii="Century Gothic" w:hAnsi="Century Gothic"/>
                <w:sz w:val="16"/>
                <w:szCs w:val="16"/>
              </w:rPr>
            </w:pPr>
            <w:r w:rsidRPr="00C95577">
              <w:rPr>
                <w:rFonts w:ascii="Century Gothic" w:hAnsi="Century Gothic"/>
                <w:sz w:val="16"/>
                <w:szCs w:val="16"/>
              </w:rPr>
              <w:t xml:space="preserve">Rozporządzenie </w:t>
            </w:r>
          </w:p>
          <w:p w:rsidR="00C95577" w:rsidP="00C95577">
            <w:pPr>
              <w:rPr>
                <w:rFonts w:ascii="Century Gothic" w:hAnsi="Century Gothic"/>
                <w:sz w:val="16"/>
                <w:szCs w:val="16"/>
              </w:rPr>
            </w:pPr>
            <w:r w:rsidRPr="00C95577">
              <w:rPr>
                <w:rFonts w:ascii="Century Gothic" w:hAnsi="Century Gothic"/>
                <w:sz w:val="16"/>
                <w:szCs w:val="16"/>
              </w:rPr>
              <w:t xml:space="preserve">Ministra Edukacji </w:t>
            </w:r>
          </w:p>
          <w:p w:rsidR="00C95577" w:rsidRPr="009776AE" w:rsidP="00C95577">
            <w:pPr>
              <w:rPr>
                <w:rFonts w:ascii="Century Gothic" w:hAnsi="Century Gothic"/>
                <w:sz w:val="16"/>
                <w:szCs w:val="16"/>
              </w:rPr>
            </w:pPr>
            <w:r w:rsidRPr="00C95577">
              <w:rPr>
                <w:rFonts w:ascii="Century Gothic" w:hAnsi="Century Gothic"/>
                <w:sz w:val="16"/>
                <w:szCs w:val="16"/>
              </w:rPr>
              <w:t>w sprawie akredytacji kształcenia ustawicznego w formach pozaszkolnych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77" w:rsidRPr="00C95577" w:rsidP="00C95577">
            <w:pPr>
              <w:rPr>
                <w:rFonts w:ascii="Century Gothic" w:hAnsi="Century Gothic"/>
                <w:sz w:val="16"/>
                <w:szCs w:val="16"/>
              </w:rPr>
            </w:pPr>
            <w:r w:rsidRPr="00C95577">
              <w:rPr>
                <w:rFonts w:ascii="Century Gothic" w:hAnsi="Century Gothic"/>
                <w:sz w:val="16"/>
                <w:szCs w:val="16"/>
              </w:rPr>
              <w:t xml:space="preserve">Wykonując upoważnienie zawarte w art. 118 ust. 9 ustawy z dnia 14 grudnia 2016 r. – Prawo oświatowe </w:t>
            </w:r>
            <w:r w:rsidR="00841A91">
              <w:rPr>
                <w:rFonts w:ascii="Century Gothic" w:hAnsi="Century Gothic"/>
                <w:sz w:val="16"/>
                <w:szCs w:val="16"/>
              </w:rPr>
              <w:br/>
            </w:r>
            <w:r w:rsidRPr="00C95577">
              <w:rPr>
                <w:rFonts w:ascii="Century Gothic" w:hAnsi="Century Gothic"/>
                <w:sz w:val="16"/>
                <w:szCs w:val="16"/>
              </w:rPr>
              <w:t xml:space="preserve">(Dz. U. z 2023 r. poz. 900, z </w:t>
            </w:r>
            <w:r w:rsidRPr="00C95577">
              <w:rPr>
                <w:rFonts w:ascii="Century Gothic" w:hAnsi="Century Gothic"/>
                <w:sz w:val="16"/>
                <w:szCs w:val="16"/>
              </w:rPr>
              <w:t>późn</w:t>
            </w:r>
            <w:r w:rsidRPr="00C95577">
              <w:rPr>
                <w:rFonts w:ascii="Century Gothic" w:hAnsi="Century Gothic"/>
                <w:sz w:val="16"/>
                <w:szCs w:val="16"/>
              </w:rPr>
              <w:t xml:space="preserve">. zm.), minister właściwy do spraw oświaty i wychowania określa, w drodze rozporządzenia, szczegółowe warunki i tryb przyznawania, odmowy przyznawania oraz cofania akredytacji na kształcenie ustawiczne w formach pozaszkolnych podmiotom, o których mowa w art. 118 ust. 1, 1a, 8 i 8a tej ustawy, skład i sposób działania zespołu, o którym mowa w art. 118 ust. 4a tej ustawy, oraz zadania przewodniczącego tego zespołu, a także wzory dokumentów stosowanych w postępowaniu </w:t>
            </w:r>
            <w:r w:rsidR="00841A91">
              <w:rPr>
                <w:rFonts w:ascii="Century Gothic" w:hAnsi="Century Gothic"/>
                <w:sz w:val="16"/>
                <w:szCs w:val="16"/>
              </w:rPr>
              <w:br/>
            </w:r>
            <w:r w:rsidRPr="00C95577">
              <w:rPr>
                <w:rFonts w:ascii="Century Gothic" w:hAnsi="Century Gothic"/>
                <w:sz w:val="16"/>
                <w:szCs w:val="16"/>
              </w:rPr>
              <w:t xml:space="preserve">o uzyskanie akredytacji, uwzględniając udział w zespole w szczególności przedstawicieli wojewódzkiego lub powiatowego urzędu pracy oraz organizacji pracodawców. Konieczność wydania nowego rozporządzenia Ministra Edukacji w sprawie akredytacji kształcenia ustawicznego w formach pozaszkolnych wynika ze zmian przewidzianych w ustawie z dnia </w:t>
            </w:r>
            <w:r w:rsidR="00841A91">
              <w:rPr>
                <w:rFonts w:ascii="Century Gothic" w:hAnsi="Century Gothic"/>
                <w:sz w:val="16"/>
                <w:szCs w:val="16"/>
              </w:rPr>
              <w:br/>
            </w:r>
            <w:r w:rsidRPr="00C95577">
              <w:rPr>
                <w:rFonts w:ascii="Century Gothic" w:hAnsi="Century Gothic"/>
                <w:sz w:val="16"/>
                <w:szCs w:val="16"/>
              </w:rPr>
              <w:t xml:space="preserve">30 sierpnia 2023 r. o zmianie ustawy – Prawo oświatowe oraz niektórych innych ustaw (Dz. U. poz. 2005), </w:t>
            </w:r>
            <w:r w:rsidR="007E6BEF">
              <w:rPr>
                <w:rFonts w:ascii="Century Gothic" w:hAnsi="Century Gothic"/>
                <w:sz w:val="16"/>
                <w:szCs w:val="16"/>
              </w:rPr>
              <w:br/>
            </w:r>
            <w:r w:rsidRPr="00C95577">
              <w:rPr>
                <w:rFonts w:ascii="Century Gothic" w:hAnsi="Century Gothic"/>
                <w:sz w:val="16"/>
                <w:szCs w:val="16"/>
              </w:rPr>
              <w:t xml:space="preserve">w tym zmiany upoważnienia zawartego w art. 118 </w:t>
            </w:r>
            <w:r w:rsidR="007E6BEF">
              <w:rPr>
                <w:rFonts w:ascii="Century Gothic" w:hAnsi="Century Gothic"/>
                <w:sz w:val="16"/>
                <w:szCs w:val="16"/>
              </w:rPr>
              <w:br/>
            </w:r>
            <w:r w:rsidRPr="00C95577">
              <w:rPr>
                <w:rFonts w:ascii="Century Gothic" w:hAnsi="Century Gothic"/>
                <w:sz w:val="16"/>
                <w:szCs w:val="16"/>
              </w:rPr>
              <w:t xml:space="preserve">ust. 9 ustawy z dnia 14 grudnia 2016 r. – Prawo oświatowe. Zgodnie z art. 37 pkt 2 ustawy z dnia 30 sierpnia 2023 r. o zmianie ustawy – Prawo oświatowe oraz niektórych innych ustaw, dotychczasowe przepisy wykonawcze wydane na podstawie art. 118 ust 9 ustawy z dnia 14 grudnia 2016 r. – Prawo oświatowe zachowują moc do czasu wejścia w życie nowych przepisów wykonawczych, nie dłużej jednak niż przez </w:t>
            </w:r>
            <w:r w:rsidR="007E6BEF">
              <w:rPr>
                <w:rFonts w:ascii="Century Gothic" w:hAnsi="Century Gothic"/>
                <w:sz w:val="16"/>
                <w:szCs w:val="16"/>
              </w:rPr>
              <w:br/>
            </w:r>
            <w:r w:rsidRPr="00C95577">
              <w:rPr>
                <w:rFonts w:ascii="Century Gothic" w:hAnsi="Century Gothic"/>
                <w:sz w:val="16"/>
                <w:szCs w:val="16"/>
              </w:rPr>
              <w:t xml:space="preserve">12 miesięcy od dnia wejścia w życie ustawy z dnia 30 sierpnia 2023 r. o zmianie ustawy – Prawo oświatowe oraz niektórych innych ustaw, tj. nie dłużej niż do dnia </w:t>
            </w:r>
            <w:r w:rsidR="007E6BEF">
              <w:rPr>
                <w:rFonts w:ascii="Century Gothic" w:hAnsi="Century Gothic"/>
                <w:sz w:val="16"/>
                <w:szCs w:val="16"/>
              </w:rPr>
              <w:br/>
            </w:r>
            <w:r w:rsidRPr="00C95577">
              <w:rPr>
                <w:rFonts w:ascii="Century Gothic" w:hAnsi="Century Gothic"/>
                <w:sz w:val="16"/>
                <w:szCs w:val="16"/>
              </w:rPr>
              <w:t>27 września 2024 r.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91" w:rsidRPr="00C95577" w:rsidP="00C95577">
            <w:pPr>
              <w:rPr>
                <w:rFonts w:ascii="Century Gothic" w:hAnsi="Century Gothic"/>
                <w:sz w:val="16"/>
                <w:szCs w:val="16"/>
              </w:rPr>
            </w:pPr>
            <w:r w:rsidRPr="00C95577">
              <w:rPr>
                <w:rFonts w:ascii="Century Gothic" w:hAnsi="Century Gothic"/>
                <w:sz w:val="16"/>
                <w:szCs w:val="16"/>
              </w:rPr>
              <w:t xml:space="preserve">Projektowane rozporządzenie zastąpi dotychczasowe rozporządzenie Ministra Edukacji Narodowej z dnia </w:t>
            </w:r>
            <w:r w:rsidR="007E6BEF">
              <w:rPr>
                <w:rFonts w:ascii="Century Gothic" w:hAnsi="Century Gothic"/>
                <w:sz w:val="16"/>
                <w:szCs w:val="16"/>
              </w:rPr>
              <w:br/>
            </w:r>
            <w:r w:rsidRPr="00C95577">
              <w:rPr>
                <w:rFonts w:ascii="Century Gothic" w:hAnsi="Century Gothic"/>
                <w:sz w:val="16"/>
                <w:szCs w:val="16"/>
              </w:rPr>
              <w:t xml:space="preserve">29 sierpnia 2019 r. w sprawie akredytacji kształcenia ustawicznego w formach pozaszkolnych </w:t>
            </w:r>
            <w:r w:rsidR="007E6BEF">
              <w:rPr>
                <w:rFonts w:ascii="Century Gothic" w:hAnsi="Century Gothic"/>
                <w:sz w:val="16"/>
                <w:szCs w:val="16"/>
              </w:rPr>
              <w:br/>
            </w:r>
            <w:r w:rsidRPr="00C95577">
              <w:rPr>
                <w:rFonts w:ascii="Century Gothic" w:hAnsi="Century Gothic"/>
                <w:sz w:val="16"/>
                <w:szCs w:val="16"/>
              </w:rPr>
              <w:t xml:space="preserve">(Dz. U. poz. 1692). W wyniku zmian wprowadzonych </w:t>
            </w:r>
            <w:r w:rsidR="007E6BEF">
              <w:rPr>
                <w:rFonts w:ascii="Century Gothic" w:hAnsi="Century Gothic"/>
                <w:sz w:val="16"/>
                <w:szCs w:val="16"/>
              </w:rPr>
              <w:br/>
            </w:r>
            <w:r w:rsidRPr="00C95577">
              <w:rPr>
                <w:rFonts w:ascii="Century Gothic" w:hAnsi="Century Gothic"/>
                <w:sz w:val="16"/>
                <w:szCs w:val="16"/>
              </w:rPr>
              <w:t>w zakresie upoważnienia ustawowego, projektowane rozporządzenie będzie dodatkowo określało:</w:t>
            </w:r>
          </w:p>
          <w:p w:rsidR="00C95577" w:rsidP="00841A91">
            <w:pPr>
              <w:pStyle w:val="ListParagraph"/>
              <w:numPr>
                <w:ilvl w:val="0"/>
                <w:numId w:val="13"/>
              </w:numPr>
              <w:ind w:left="269" w:hanging="269"/>
              <w:rPr>
                <w:rFonts w:ascii="Century Gothic" w:hAnsi="Century Gothic"/>
                <w:sz w:val="16"/>
                <w:szCs w:val="16"/>
              </w:rPr>
            </w:pPr>
            <w:r w:rsidRPr="00841A91">
              <w:rPr>
                <w:rFonts w:ascii="Century Gothic" w:hAnsi="Century Gothic"/>
                <w:sz w:val="16"/>
                <w:szCs w:val="16"/>
              </w:rPr>
              <w:t xml:space="preserve">możliwość uzyskania akredytacji na kształcenie ustawiczne w formach pozaszkolnych przez branżowe centrum umiejętności (nowy rodzaj placówki umożliwiającej uzyskanie i uzupełnienie wiedzy, umiejętności i kwalifikacji zawodowych lub zmianę kwalifikacji zawodowych, wprowadzonej do systemu oświaty ustawą z dnia 30 sierpnia </w:t>
            </w:r>
            <w:r w:rsidR="00901CD1">
              <w:rPr>
                <w:rFonts w:ascii="Century Gothic" w:hAnsi="Century Gothic"/>
                <w:sz w:val="16"/>
                <w:szCs w:val="16"/>
              </w:rPr>
              <w:br/>
            </w:r>
            <w:r w:rsidRPr="00841A91">
              <w:rPr>
                <w:rFonts w:ascii="Century Gothic" w:hAnsi="Century Gothic"/>
                <w:sz w:val="16"/>
                <w:szCs w:val="16"/>
              </w:rPr>
              <w:t>2023 r. o zmianie ustawy – Prawo oświatowe oraz niektórych innych ustaw);</w:t>
            </w:r>
          </w:p>
          <w:p w:rsidR="00C95577" w:rsidP="00C95577">
            <w:pPr>
              <w:pStyle w:val="ListParagraph"/>
              <w:numPr>
                <w:ilvl w:val="0"/>
                <w:numId w:val="13"/>
              </w:numPr>
              <w:ind w:left="269" w:hanging="269"/>
              <w:rPr>
                <w:rFonts w:ascii="Century Gothic" w:hAnsi="Century Gothic"/>
                <w:sz w:val="16"/>
                <w:szCs w:val="16"/>
              </w:rPr>
            </w:pPr>
            <w:r w:rsidRPr="00841A91">
              <w:rPr>
                <w:rFonts w:ascii="Century Gothic" w:hAnsi="Century Gothic"/>
                <w:sz w:val="16"/>
                <w:szCs w:val="16"/>
              </w:rPr>
              <w:t>szczegółowe warunki i tryb odmowy przyznania akredytacji;</w:t>
            </w:r>
          </w:p>
          <w:p w:rsidR="00C95577" w:rsidRPr="00841A91" w:rsidP="00C95577">
            <w:pPr>
              <w:pStyle w:val="ListParagraph"/>
              <w:numPr>
                <w:ilvl w:val="0"/>
                <w:numId w:val="13"/>
              </w:numPr>
              <w:ind w:left="269" w:hanging="269"/>
              <w:rPr>
                <w:rFonts w:ascii="Century Gothic" w:hAnsi="Century Gothic"/>
                <w:sz w:val="16"/>
                <w:szCs w:val="16"/>
              </w:rPr>
            </w:pPr>
            <w:r w:rsidRPr="00841A91">
              <w:rPr>
                <w:rFonts w:ascii="Century Gothic" w:hAnsi="Century Gothic"/>
                <w:sz w:val="16"/>
                <w:szCs w:val="16"/>
              </w:rPr>
              <w:t>zadania przewodniczącego zespołu akredytacyjnego.</w:t>
            </w:r>
          </w:p>
          <w:p w:rsidR="00C95577" w:rsidRPr="00C95577" w:rsidP="00C9557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77" w:rsidRPr="00C95577" w:rsidP="00C9557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95577">
              <w:rPr>
                <w:rFonts w:ascii="Century Gothic" w:hAnsi="Century Gothic"/>
                <w:sz w:val="16"/>
                <w:szCs w:val="16"/>
              </w:rPr>
              <w:t>III kwartał</w:t>
            </w:r>
          </w:p>
          <w:p w:rsidR="00C95577" w:rsidRPr="00516155" w:rsidP="00C9557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95577">
              <w:rPr>
                <w:rFonts w:ascii="Century Gothic" w:hAnsi="Century Gothic"/>
                <w:sz w:val="16"/>
                <w:szCs w:val="16"/>
              </w:rPr>
              <w:t>2024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77" w:rsidRPr="00C95577" w:rsidP="00C9557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95577">
              <w:rPr>
                <w:rFonts w:ascii="Century Gothic" w:hAnsi="Century Gothic"/>
                <w:sz w:val="16"/>
                <w:szCs w:val="16"/>
              </w:rPr>
              <w:t>Sławomir Drapała</w:t>
            </w:r>
          </w:p>
          <w:p w:rsidR="00C95577" w:rsidRPr="00C95577" w:rsidP="00C9557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95577">
              <w:rPr>
                <w:rFonts w:ascii="Century Gothic" w:hAnsi="Century Gothic"/>
                <w:sz w:val="16"/>
                <w:szCs w:val="16"/>
              </w:rPr>
              <w:t>- główny specjalista</w:t>
            </w:r>
          </w:p>
          <w:p w:rsidR="00C95577" w:rsidRPr="00C95577" w:rsidP="00C9557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C95577" w:rsidRPr="00C95577" w:rsidP="00C9557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95577">
              <w:rPr>
                <w:rFonts w:ascii="Century Gothic" w:hAnsi="Century Gothic"/>
                <w:sz w:val="16"/>
                <w:szCs w:val="16"/>
              </w:rPr>
              <w:t>Janusz Niedziółka</w:t>
            </w:r>
          </w:p>
          <w:p w:rsidR="00C95577" w:rsidRPr="00C95577" w:rsidP="00C9557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95577">
              <w:rPr>
                <w:rFonts w:ascii="Century Gothic" w:hAnsi="Century Gothic"/>
                <w:sz w:val="16"/>
                <w:szCs w:val="16"/>
              </w:rPr>
              <w:t>- naczelnik wydziału</w:t>
            </w:r>
          </w:p>
          <w:p w:rsidR="00C95577" w:rsidRPr="00C95577" w:rsidP="00C9557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C95577" w:rsidP="00C9557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95577">
              <w:rPr>
                <w:rFonts w:ascii="Century Gothic" w:hAnsi="Century Gothic"/>
                <w:sz w:val="16"/>
                <w:szCs w:val="16"/>
              </w:rPr>
              <w:t>Departament Strategii, Kwalifikacji i Kształcenia Zawodowego</w:t>
            </w:r>
          </w:p>
        </w:tc>
      </w:tr>
    </w:tbl>
    <w:p w:rsidR="00600330" w:rsidRPr="00C95577" w:rsidP="00FC62B4">
      <w:pPr>
        <w:rPr>
          <w:rFonts w:ascii="Century Gothic" w:hAnsi="Century Gothic"/>
          <w:sz w:val="16"/>
          <w:szCs w:val="16"/>
        </w:rPr>
      </w:pPr>
    </w:p>
    <w:sectPr w:rsidSect="00DD4DEC">
      <w:headerReference w:type="default" r:id="rId5"/>
      <w:headerReference w:type="first" r:id="rId6"/>
      <w:pgSz w:w="16838" w:h="11906" w:orient="landscape"/>
      <w:pgMar w:top="210" w:right="1701" w:bottom="45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0330" w:rsidP="00AC0AF2">
    <w:pPr>
      <w:pStyle w:val="Header"/>
      <w:tabs>
        <w:tab w:val="left" w:pos="1605"/>
        <w:tab w:val="clear" w:pos="4536"/>
        <w:tab w:val="clear" w:pos="9072"/>
      </w:tabs>
    </w:pPr>
    <w:r>
      <w:tab/>
    </w:r>
  </w:p>
  <w:p w:rsidR="006003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0330" w:rsidRPr="001D0EAF" w:rsidP="00CE1425">
    <w:pPr>
      <w:pStyle w:val="Header"/>
      <w:jc w:val="right"/>
      <w:rPr>
        <w:rFonts w:ascii="Century Gothic" w:hAnsi="Century Gothic"/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-933450</wp:posOffset>
          </wp:positionH>
          <wp:positionV relativeFrom="paragraph">
            <wp:posOffset>161358</wp:posOffset>
          </wp:positionV>
          <wp:extent cx="3027239" cy="1061720"/>
          <wp:effectExtent l="0" t="0" r="0" b="0"/>
          <wp:wrapThrough wrapText="bothSides">
            <wp:wrapPolygon>
              <wp:start x="3262" y="2325"/>
              <wp:lineTo x="1767" y="3876"/>
              <wp:lineTo x="816" y="6589"/>
              <wp:lineTo x="1359" y="17053"/>
              <wp:lineTo x="3670" y="18215"/>
              <wp:lineTo x="6253" y="18990"/>
              <wp:lineTo x="20662" y="18990"/>
              <wp:lineTo x="20526" y="9689"/>
              <wp:lineTo x="15904" y="8914"/>
              <wp:lineTo x="15768" y="5426"/>
              <wp:lineTo x="3806" y="2325"/>
              <wp:lineTo x="3262" y="2325"/>
            </wp:wrapPolygon>
          </wp:wrapThrough>
          <wp:docPr id="3" name="Obraz 3" descr="Obraz zawierający symbol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symbol, design&#10;&#10;Opis wygenerowany automatycznie"/>
                  <pic:cNvPicPr/>
                </pic:nvPicPr>
                <pic:blipFill rotWithShape="1"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27239" cy="1061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C604CC"/>
    <w:multiLevelType w:val="hybridMultilevel"/>
    <w:tmpl w:val="5C0A5330"/>
    <w:lvl w:ilvl="0">
      <w:start w:val="1"/>
      <w:numFmt w:val="decimal"/>
      <w:lvlText w:val="%1)"/>
      <w:lvlJc w:val="left"/>
      <w:pPr>
        <w:ind w:left="765" w:hanging="360"/>
      </w:pPr>
    </w:lvl>
    <w:lvl w:ilvl="1" w:tentative="1">
      <w:start w:val="1"/>
      <w:numFmt w:val="lowerLetter"/>
      <w:lvlText w:val="%2."/>
      <w:lvlJc w:val="left"/>
      <w:pPr>
        <w:ind w:left="1485" w:hanging="360"/>
      </w:pPr>
    </w:lvl>
    <w:lvl w:ilvl="2" w:tentative="1">
      <w:start w:val="1"/>
      <w:numFmt w:val="lowerRoman"/>
      <w:lvlText w:val="%3."/>
      <w:lvlJc w:val="right"/>
      <w:pPr>
        <w:ind w:left="2205" w:hanging="180"/>
      </w:pPr>
    </w:lvl>
    <w:lvl w:ilvl="3" w:tentative="1">
      <w:start w:val="1"/>
      <w:numFmt w:val="decimal"/>
      <w:lvlText w:val="%4."/>
      <w:lvlJc w:val="left"/>
      <w:pPr>
        <w:ind w:left="2925" w:hanging="360"/>
      </w:pPr>
    </w:lvl>
    <w:lvl w:ilvl="4" w:tentative="1">
      <w:start w:val="1"/>
      <w:numFmt w:val="lowerLetter"/>
      <w:lvlText w:val="%5."/>
      <w:lvlJc w:val="left"/>
      <w:pPr>
        <w:ind w:left="3645" w:hanging="360"/>
      </w:pPr>
    </w:lvl>
    <w:lvl w:ilvl="5" w:tentative="1">
      <w:start w:val="1"/>
      <w:numFmt w:val="lowerRoman"/>
      <w:lvlText w:val="%6."/>
      <w:lvlJc w:val="right"/>
      <w:pPr>
        <w:ind w:left="4365" w:hanging="180"/>
      </w:pPr>
    </w:lvl>
    <w:lvl w:ilvl="6" w:tentative="1">
      <w:start w:val="1"/>
      <w:numFmt w:val="decimal"/>
      <w:lvlText w:val="%7."/>
      <w:lvlJc w:val="left"/>
      <w:pPr>
        <w:ind w:left="5085" w:hanging="360"/>
      </w:pPr>
    </w:lvl>
    <w:lvl w:ilvl="7" w:tentative="1">
      <w:start w:val="1"/>
      <w:numFmt w:val="lowerLetter"/>
      <w:lvlText w:val="%8."/>
      <w:lvlJc w:val="left"/>
      <w:pPr>
        <w:ind w:left="5805" w:hanging="360"/>
      </w:pPr>
    </w:lvl>
    <w:lvl w:ilvl="8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06328A0"/>
    <w:multiLevelType w:val="hybridMultilevel"/>
    <w:tmpl w:val="5E485744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A7153"/>
    <w:multiLevelType w:val="hybridMultilevel"/>
    <w:tmpl w:val="ADDE88C8"/>
    <w:lvl w:ilvl="0">
      <w:start w:val="1"/>
      <w:numFmt w:val="decimal"/>
      <w:lvlText w:val="%1)"/>
      <w:lvlJc w:val="left"/>
      <w:pPr>
        <w:ind w:left="770" w:hanging="360"/>
      </w:pPr>
    </w:lvl>
    <w:lvl w:ilvl="1" w:tentative="1">
      <w:start w:val="1"/>
      <w:numFmt w:val="lowerLetter"/>
      <w:lvlText w:val="%2."/>
      <w:lvlJc w:val="left"/>
      <w:pPr>
        <w:ind w:left="1490" w:hanging="360"/>
      </w:pPr>
    </w:lvl>
    <w:lvl w:ilvl="2" w:tentative="1">
      <w:start w:val="1"/>
      <w:numFmt w:val="lowerRoman"/>
      <w:lvlText w:val="%3."/>
      <w:lvlJc w:val="right"/>
      <w:pPr>
        <w:ind w:left="2210" w:hanging="180"/>
      </w:pPr>
    </w:lvl>
    <w:lvl w:ilvl="3" w:tentative="1">
      <w:start w:val="1"/>
      <w:numFmt w:val="decimal"/>
      <w:lvlText w:val="%4."/>
      <w:lvlJc w:val="left"/>
      <w:pPr>
        <w:ind w:left="2930" w:hanging="360"/>
      </w:pPr>
    </w:lvl>
    <w:lvl w:ilvl="4" w:tentative="1">
      <w:start w:val="1"/>
      <w:numFmt w:val="lowerLetter"/>
      <w:lvlText w:val="%5."/>
      <w:lvlJc w:val="left"/>
      <w:pPr>
        <w:ind w:left="3650" w:hanging="360"/>
      </w:pPr>
    </w:lvl>
    <w:lvl w:ilvl="5" w:tentative="1">
      <w:start w:val="1"/>
      <w:numFmt w:val="lowerRoman"/>
      <w:lvlText w:val="%6."/>
      <w:lvlJc w:val="right"/>
      <w:pPr>
        <w:ind w:left="4370" w:hanging="180"/>
      </w:pPr>
    </w:lvl>
    <w:lvl w:ilvl="6" w:tentative="1">
      <w:start w:val="1"/>
      <w:numFmt w:val="decimal"/>
      <w:lvlText w:val="%7."/>
      <w:lvlJc w:val="left"/>
      <w:pPr>
        <w:ind w:left="5090" w:hanging="360"/>
      </w:pPr>
    </w:lvl>
    <w:lvl w:ilvl="7" w:tentative="1">
      <w:start w:val="1"/>
      <w:numFmt w:val="lowerLetter"/>
      <w:lvlText w:val="%8."/>
      <w:lvlJc w:val="left"/>
      <w:pPr>
        <w:ind w:left="5810" w:hanging="360"/>
      </w:pPr>
    </w:lvl>
    <w:lvl w:ilvl="8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>
    <w:nsid w:val="26677FB0"/>
    <w:multiLevelType w:val="hybridMultilevel"/>
    <w:tmpl w:val="3612C6A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7530C"/>
    <w:multiLevelType w:val="hybridMultilevel"/>
    <w:tmpl w:val="6ED092CA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72B2B"/>
    <w:multiLevelType w:val="hybridMultilevel"/>
    <w:tmpl w:val="81004736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0DC4D8B"/>
    <w:multiLevelType w:val="hybridMultilevel"/>
    <w:tmpl w:val="F79CDBEA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75B07AD"/>
    <w:multiLevelType w:val="hybridMultilevel"/>
    <w:tmpl w:val="53EAB9B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F28F0"/>
    <w:multiLevelType w:val="hybridMultilevel"/>
    <w:tmpl w:val="2B084EA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625722"/>
    <w:multiLevelType w:val="hybridMultilevel"/>
    <w:tmpl w:val="4C00FD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3B575A"/>
    <w:multiLevelType w:val="hybridMultilevel"/>
    <w:tmpl w:val="D9F87F8C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9DC7DE0"/>
    <w:multiLevelType w:val="hybridMultilevel"/>
    <w:tmpl w:val="7ED881F2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A3356ED"/>
    <w:multiLevelType w:val="hybridMultilevel"/>
    <w:tmpl w:val="E0B2CA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color w:val="auto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5"/>
  </w:num>
  <w:num w:numId="5">
    <w:abstractNumId w:val="4"/>
  </w:num>
  <w:num w:numId="6">
    <w:abstractNumId w:val="12"/>
  </w:num>
  <w:num w:numId="7">
    <w:abstractNumId w:val="1"/>
  </w:num>
  <w:num w:numId="8">
    <w:abstractNumId w:val="6"/>
  </w:num>
  <w:num w:numId="9">
    <w:abstractNumId w:val="8"/>
  </w:num>
  <w:num w:numId="10">
    <w:abstractNumId w:val="2"/>
  </w:num>
  <w:num w:numId="11">
    <w:abstractNumId w:val="3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0AF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Heading1">
    <w:name w:val="heading 1"/>
    <w:basedOn w:val="Normal"/>
    <w:next w:val="Normal"/>
    <w:link w:val="Nagwek1Znak"/>
    <w:uiPriority w:val="9"/>
    <w:qFormat/>
    <w:rsid w:val="00AC0A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gwek1Znak">
    <w:name w:val="Nagłówek 1 Znak"/>
    <w:basedOn w:val="DefaultParagraphFont"/>
    <w:link w:val="Heading1"/>
    <w:uiPriority w:val="9"/>
    <w:rsid w:val="00AC0A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NagwekZnak"/>
    <w:uiPriority w:val="99"/>
    <w:unhideWhenUsed/>
    <w:rsid w:val="00AC0A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efaultParagraphFont"/>
    <w:link w:val="Header"/>
    <w:uiPriority w:val="99"/>
    <w:rsid w:val="00AC0AF2"/>
  </w:style>
  <w:style w:type="paragraph" w:styleId="Footer">
    <w:name w:val="footer"/>
    <w:basedOn w:val="Normal"/>
    <w:link w:val="StopkaZnak"/>
    <w:uiPriority w:val="99"/>
    <w:unhideWhenUsed/>
    <w:rsid w:val="00AC0A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efaultParagraphFont"/>
    <w:link w:val="Footer"/>
    <w:uiPriority w:val="99"/>
    <w:rsid w:val="00AC0AF2"/>
  </w:style>
  <w:style w:type="paragraph" w:customStyle="1" w:styleId="menfont">
    <w:name w:val="men font"/>
    <w:basedOn w:val="Normal"/>
    <w:rsid w:val="00AC0AF2"/>
  </w:style>
  <w:style w:type="paragraph" w:styleId="ListParagraph">
    <w:name w:val="List Paragraph"/>
    <w:basedOn w:val="Normal"/>
    <w:link w:val="AkapitzlistZnak"/>
    <w:qFormat/>
    <w:rsid w:val="00AC0AF2"/>
    <w:pPr>
      <w:ind w:left="720"/>
      <w:contextualSpacing/>
    </w:pPr>
  </w:style>
  <w:style w:type="character" w:customStyle="1" w:styleId="AkapitzlistZnak">
    <w:name w:val="Akapit z listą Znak"/>
    <w:link w:val="ListParagraph"/>
    <w:rsid w:val="00AC0AF2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ARTartustawynprozporzdzenia">
    <w:name w:val="ART(§) – art. ustawy (§ np. rozporządzenia)"/>
    <w:uiPriority w:val="14"/>
    <w:qFormat/>
    <w:rsid w:val="00C37C7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Revision">
    <w:name w:val="Revision"/>
    <w:hidden/>
    <w:uiPriority w:val="99"/>
    <w:semiHidden/>
    <w:rsid w:val="00C478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544B0C"/>
    <w:rPr>
      <w:sz w:val="16"/>
      <w:szCs w:val="16"/>
    </w:rPr>
  </w:style>
  <w:style w:type="paragraph" w:styleId="CommentText">
    <w:name w:val="annotation text"/>
    <w:basedOn w:val="Normal"/>
    <w:link w:val="TekstkomentarzaZnak"/>
    <w:uiPriority w:val="99"/>
    <w:unhideWhenUsed/>
    <w:rsid w:val="00544B0C"/>
    <w:rPr>
      <w:sz w:val="20"/>
      <w:szCs w:val="20"/>
    </w:rPr>
  </w:style>
  <w:style w:type="character" w:customStyle="1" w:styleId="TekstkomentarzaZnak">
    <w:name w:val="Tekst komentarza Znak"/>
    <w:basedOn w:val="DefaultParagraphFont"/>
    <w:link w:val="CommentText"/>
    <w:uiPriority w:val="99"/>
    <w:rsid w:val="00544B0C"/>
    <w:rPr>
      <w:rFonts w:ascii="Arial" w:eastAsia="Times New Roman" w:hAnsi="Arial" w:cs="Arial"/>
      <w:sz w:val="20"/>
      <w:szCs w:val="20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rsid w:val="00544B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efaultParagraphFont"/>
    <w:link w:val="BalloonText"/>
    <w:uiPriority w:val="99"/>
    <w:semiHidden/>
    <w:rsid w:val="00544B0C"/>
    <w:rPr>
      <w:rFonts w:ascii="Segoe UI" w:eastAsia="Times New Roman" w:hAnsi="Segoe UI" w:cs="Segoe UI"/>
      <w:sz w:val="18"/>
      <w:szCs w:val="18"/>
      <w:lang w:eastAsia="pl-PL"/>
    </w:rPr>
  </w:style>
  <w:style w:type="paragraph" w:styleId="CommentSubject">
    <w:name w:val="annotation subject"/>
    <w:basedOn w:val="CommentText"/>
    <w:next w:val="CommentText"/>
    <w:link w:val="TematkomentarzaZnak"/>
    <w:uiPriority w:val="99"/>
    <w:semiHidden/>
    <w:unhideWhenUsed/>
    <w:rsid w:val="003F0F40"/>
    <w:rPr>
      <w:b/>
      <w:bCs/>
    </w:rPr>
  </w:style>
  <w:style w:type="character" w:customStyle="1" w:styleId="TematkomentarzaZnak">
    <w:name w:val="Temat komentarza Znak"/>
    <w:basedOn w:val="TekstkomentarzaZnak"/>
    <w:link w:val="CommentSubject"/>
    <w:uiPriority w:val="99"/>
    <w:semiHidden/>
    <w:rsid w:val="003F0F40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Strong">
    <w:name w:val="Strong"/>
    <w:basedOn w:val="DefaultParagraphFont"/>
    <w:uiPriority w:val="22"/>
    <w:qFormat/>
    <w:rsid w:val="00846E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53D6B-632D-49A4-B82C-BC17B90DC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1449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10127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Woźniak Paweł</dc:creator>
  <cp:lastModifiedBy>Lumperta Piotr</cp:lastModifiedBy>
  <cp:revision>27</cp:revision>
  <cp:lastPrinted>2024-01-16T08:37:00Z</cp:lastPrinted>
  <dcterms:created xsi:type="dcterms:W3CDTF">2024-03-11T06:25:00Z</dcterms:created>
  <dcterms:modified xsi:type="dcterms:W3CDTF">2024-04-11T11:04:00Z</dcterms:modified>
</cp:coreProperties>
</file>