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4956"/>
        <w:gridCol w:w="3068"/>
      </w:tblGrid>
      <w:tr w:rsidR="00057A01" w14:paraId="7AFCCE7E" w14:textId="77777777" w:rsidTr="00057A01">
        <w:trPr>
          <w:trHeight w:val="709"/>
        </w:trPr>
        <w:tc>
          <w:tcPr>
            <w:tcW w:w="10581" w:type="dxa"/>
            <w:gridSpan w:val="3"/>
            <w:vAlign w:val="bottom"/>
          </w:tcPr>
          <w:p w14:paraId="1411692E" w14:textId="4147C43C" w:rsidR="00057A01" w:rsidRPr="00E67840" w:rsidRDefault="00057A01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6784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PROGRAM „Skąd się biorą produkty ekologiczne?”</w:t>
            </w:r>
          </w:p>
        </w:tc>
      </w:tr>
      <w:tr w:rsidR="003F4C5D" w14:paraId="493D1320" w14:textId="77777777" w:rsidTr="00A017A3">
        <w:trPr>
          <w:trHeight w:val="1550"/>
        </w:trPr>
        <w:tc>
          <w:tcPr>
            <w:tcW w:w="2557" w:type="dxa"/>
            <w:vAlign w:val="bottom"/>
          </w:tcPr>
          <w:p w14:paraId="67D88FB2" w14:textId="1770E73D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4F456A" wp14:editId="7FEC69F5">
                  <wp:simplePos x="0" y="0"/>
                  <wp:positionH relativeFrom="margin">
                    <wp:posOffset>149860</wp:posOffset>
                  </wp:positionH>
                  <wp:positionV relativeFrom="margin">
                    <wp:posOffset>136525</wp:posOffset>
                  </wp:positionV>
                  <wp:extent cx="1082040" cy="920115"/>
                  <wp:effectExtent l="0" t="0" r="3810" b="0"/>
                  <wp:wrapTight wrapText="bothSides">
                    <wp:wrapPolygon edited="0">
                      <wp:start x="0" y="0"/>
                      <wp:lineTo x="0" y="21019"/>
                      <wp:lineTo x="21296" y="21019"/>
                      <wp:lineTo x="2129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  <w:vAlign w:val="bottom"/>
          </w:tcPr>
          <w:p w14:paraId="48E63DC6" w14:textId="77777777" w:rsidR="003F4C5D" w:rsidRPr="00214AB0" w:rsidRDefault="003F4C5D" w:rsidP="003F4C5D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REGULAMIN</w:t>
            </w:r>
          </w:p>
          <w:p w14:paraId="7A0D7E5F" w14:textId="166F9D30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wojewódzkiego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konkursu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br/>
            </w:r>
            <w:r w:rsidR="006C5B7A"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pod tytułem</w:t>
            </w:r>
          </w:p>
        </w:tc>
        <w:tc>
          <w:tcPr>
            <w:tcW w:w="3068" w:type="dxa"/>
            <w:vAlign w:val="center"/>
          </w:tcPr>
          <w:p w14:paraId="72B5F320" w14:textId="56290DDE" w:rsidR="003F4C5D" w:rsidRDefault="003F4C5D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005D3D2" wp14:editId="3CE13E51">
                  <wp:extent cx="1121770" cy="746760"/>
                  <wp:effectExtent l="0" t="0" r="254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41" cy="75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5D" w14:paraId="4013A774" w14:textId="77777777" w:rsidTr="00A017A3">
        <w:tc>
          <w:tcPr>
            <w:tcW w:w="2557" w:type="dxa"/>
            <w:vAlign w:val="bottom"/>
          </w:tcPr>
          <w:p w14:paraId="4713A03F" w14:textId="489501BF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956" w:type="dxa"/>
            <w:vAlign w:val="bottom"/>
          </w:tcPr>
          <w:p w14:paraId="4674C703" w14:textId="22229357" w:rsidR="003F4C5D" w:rsidRPr="006C5B7A" w:rsidRDefault="003F4C5D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</w:pP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 xml:space="preserve"> 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„EKO jest lepsze</w:t>
            </w:r>
            <w:r w:rsidR="006C5B7A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!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>”</w:t>
            </w:r>
          </w:p>
          <w:p w14:paraId="4E8F85BE" w14:textId="77777777" w:rsidR="006C5B7A" w:rsidRDefault="006C5B7A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14:paraId="56F760C2" w14:textId="10F8D10A" w:rsidR="003F4C5D" w:rsidRDefault="003F4C5D" w:rsidP="006C5B7A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Poznań  2022</w:t>
            </w:r>
            <w:r w:rsidR="0035449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r.</w:t>
            </w:r>
          </w:p>
        </w:tc>
        <w:tc>
          <w:tcPr>
            <w:tcW w:w="3068" w:type="dxa"/>
            <w:vAlign w:val="bottom"/>
          </w:tcPr>
          <w:p w14:paraId="6B47E471" w14:textId="77777777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</w:tbl>
    <w:p w14:paraId="2C4E6A9C" w14:textId="77777777" w:rsidR="00440F65" w:rsidRPr="006C5B7A" w:rsidRDefault="00440F65" w:rsidP="006C5B7A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1F1547F" w14:textId="77777777" w:rsidR="00AE79DA" w:rsidRPr="00F772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F6EB49" w14:textId="18BCE27D" w:rsidR="003A5B46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6524FA0B" w14:textId="68C49694" w:rsidR="00D03D9E" w:rsidRDefault="00D03D9E" w:rsidP="005168AC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 jest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grupowe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plastycznej pracy przestrzennej na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temat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gospodarstwa ekologicznego i produktów ekologicznych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5F86414E" w14:textId="011006C3" w:rsidR="00011F59" w:rsidRPr="005A67AB" w:rsidRDefault="002F6D35" w:rsidP="005A67AB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</w:t>
      </w:r>
      <w:r w:rsidR="00011F59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5B04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Powiatowe Stacje Sanitarno- Epidemiologiczne województwa wielkopolskiego będą uczestniczyć w rozpropagowaniu </w:t>
      </w:r>
      <w:r w:rsidR="00F05D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informacji o </w:t>
      </w:r>
      <w:r w:rsidR="005B04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konkurs</w:t>
      </w:r>
      <w:r w:rsidR="00F05D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ie</w:t>
      </w:r>
      <w:r w:rsidR="005B04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 podległym im terenie. </w:t>
      </w:r>
    </w:p>
    <w:p w14:paraId="71307BB2" w14:textId="520F5CC5" w:rsidR="002F6D35" w:rsidRPr="00011F59" w:rsidRDefault="00011F59" w:rsidP="00011F59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artner: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78E8343B" w14:textId="6401D1F6" w:rsidR="00D03D9E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48D2FEE9" w14:textId="351962B7" w:rsidR="00263763" w:rsidRPr="00AC7A91" w:rsidRDefault="003A5B46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 skierowany jest do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przedszkolnych realizujących program „Skąd się biorą produkty ekologiczne?” w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województw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</w:t>
      </w:r>
      <w:r w:rsidR="006121B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A6AFA19" w14:textId="6CD527D8" w:rsidR="00D03D9E" w:rsidRPr="00AC7A91" w:rsidRDefault="005527CE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</w:t>
      </w:r>
      <w:r w:rsidR="006121B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usi być grupa przedszkolna</w:t>
      </w: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43E6BE04" w14:textId="66CF0680" w:rsidR="00726939" w:rsidRPr="00057A01" w:rsidRDefault="005527CE" w:rsidP="006C5B7A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55098033" w14:textId="77ED22C5" w:rsidR="00D03D9E" w:rsidRPr="002F6D35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0" w:name="_Hlk79661817"/>
      <w:r w:rsidR="00FE511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03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FE511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6C5B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3544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C5B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29.04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6C5B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3544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0"/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08D881E" w14:textId="3E86F612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</w:t>
      </w:r>
      <w:r w:rsidR="00FB3B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124AC5B8" w14:textId="1C28E858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598FE76E" w14:textId="08B02447" w:rsidR="002F6D35" w:rsidRPr="00AE79DA" w:rsidRDefault="00C43AE8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wojewódzkiej komisji konkursowej 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2386FA4A" w:rsidR="002F6D35" w:rsidRPr="00AC7A91" w:rsidRDefault="00135595" w:rsidP="00AE79DA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 WSSE w Poznaniu nastąpi w</w:t>
      </w:r>
      <w:r w:rsidR="005A67A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Dniu Ziemi - </w:t>
      </w:r>
      <w:r w:rsidR="00FB3B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5A67A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04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3544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4D94ADAF" w14:textId="44863BB8" w:rsidR="00F122ED" w:rsidRPr="00057A01" w:rsidRDefault="00135595" w:rsidP="005A67AB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agrody rzeczowe zostaną przesłane pocztą na adres 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dnia 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FB3B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FB3B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3544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3EA705E" w14:textId="77777777" w:rsidR="00250B07" w:rsidRPr="00250B07" w:rsidRDefault="00CC3A52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2BAD16E3" w14:textId="34782368" w:rsidR="00DD5116" w:rsidRDefault="00250B07" w:rsidP="00DD5116">
      <w:p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Zadanie konkursowe </w:t>
      </w:r>
      <w:r w:rsidR="00D03D9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 w:rsidR="003537FA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</w:t>
      </w:r>
      <w:r w:rsidR="003B6078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="003537FA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plastycznej 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przedstawiając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ej </w:t>
      </w:r>
      <w:r w:rsidR="001927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1927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4A19B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logiczne</w:t>
      </w:r>
      <w:r w:rsidR="001927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gospodarstwo oraz produkcje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A19B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różnych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eko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logicznych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produktów spożywczych.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4BAE2E0C" w14:textId="7BE7A478" w:rsidR="00D74978" w:rsidRDefault="00F308BF" w:rsidP="00D74978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           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Źródłem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rzetelnych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informacji na temat </w:t>
      </w:r>
      <w:r w:rsidR="001927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logicznych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produktów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</w:t>
      </w:r>
      <w:r w:rsidR="006166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broszura „Skąd się 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46F3CC6E" w14:textId="07221E56" w:rsidR="006646D9" w:rsidRDefault="00D74978" w:rsidP="00D74978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  <w:r w:rsidR="00F308B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biorą produkty</w:t>
      </w:r>
      <w:r w:rsidR="001927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308B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ekologiczne?”</w:t>
      </w:r>
      <w:r w:rsidR="00A2127F" w:rsidRPr="00A2127F">
        <w:t xml:space="preserve"> </w:t>
      </w:r>
      <w:r w:rsidR="0019275C" w:rsidRPr="0019275C">
        <w:rPr>
          <w:rFonts w:ascii="Times New Roman" w:hAnsi="Times New Roman" w:cs="Times New Roman"/>
          <w:sz w:val="24"/>
          <w:szCs w:val="24"/>
        </w:rPr>
        <w:t>do pobrania pod adresem:</w:t>
      </w:r>
      <w:r w:rsidR="0019275C">
        <w:br/>
        <w:t xml:space="preserve">             </w:t>
      </w:r>
      <w:hyperlink r:id="rId10" w:history="1">
        <w:r w:rsidRPr="002D6AB5">
          <w:rPr>
            <w:rStyle w:val="Hipercze"/>
            <w:rFonts w:ascii="Times New Roman" w:eastAsia="Times New Roman" w:hAnsi="Times New Roman" w:cs="Times New Roman"/>
            <w:bCs/>
            <w:spacing w:val="-4"/>
            <w:sz w:val="24"/>
            <w:szCs w:val="24"/>
            <w:lang w:eastAsia="ar-SA"/>
          </w:rPr>
          <w:t>https://gis.gov.pl/wp-content/uploads/2019/10/Produkty_ekologiczne_publikacja.pdf</w:t>
        </w:r>
      </w:hyperlink>
    </w:p>
    <w:p w14:paraId="7772A265" w14:textId="521370F7" w:rsidR="00D74978" w:rsidRPr="00D74978" w:rsidRDefault="00C76448" w:rsidP="00661CD1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wykonania 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</w:t>
      </w:r>
      <w:r w:rsidR="00376C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można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zastosować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technik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76C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kolażu oraz </w:t>
      </w:r>
      <w:r w:rsidR="00CF49DE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„trójwymiarowe</w:t>
      </w:r>
      <w:r w:rsid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go kolażu</w:t>
      </w:r>
      <w:r w:rsidR="00CF49DE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”</w:t>
      </w:r>
      <w:r w:rsidR="00661C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F49DE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czyli asamblażu (fr. assemblage – gromadzenie, zbieranie, zbiór). Kolaż jest łączeniem gotowych elementów na płaskiej powierzchni, a asamblaż to </w:t>
      </w:r>
      <w:r w:rsidR="00F122E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</w:t>
      </w:r>
      <w:r w:rsidR="00CF49DE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przestrzenn</w:t>
      </w:r>
      <w:r w:rsidR="00F122E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CF49DE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wykonan</w:t>
      </w:r>
      <w:r w:rsidR="00F122E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CF49DE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istniejących wcześniej przedmiotów o innym zastosowaniu</w:t>
      </w:r>
      <w:r w:rsidR="00661C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 także form naturalnych lub </w:t>
      </w:r>
      <w:r w:rsidR="00CF49DE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bezużytecznych fragmentów.</w:t>
      </w:r>
    </w:p>
    <w:p w14:paraId="394513C7" w14:textId="3323C159" w:rsidR="004F0A57" w:rsidRPr="004F0A57" w:rsidRDefault="004F0A57" w:rsidP="004F0A5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F122E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konkursu mogą być zgłaszane wyłącznie </w:t>
      </w:r>
      <w:r w:rsidR="0019275C" w:rsidRPr="00F122E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prace grupowe </w:t>
      </w:r>
      <w:r w:rsidRPr="00F122E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nienaruszające praw osób trzecich (w szczególności autorskich praw osobistych i majątkowych osób trzecich), nigdzie poprzednio niepublikowane, do których uczestnicy konkursu posiadają wyłączne </w:t>
      </w:r>
      <w:r w:rsidRPr="00F122E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 xml:space="preserve">i nieograniczone prawa.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Ponadto, projekty zgłoszone w ramach konkursu nie mogą stanowić reklamy produktów lub ich producentów, nazw i logotypów firm oraz ich produktów. </w:t>
      </w:r>
    </w:p>
    <w:p w14:paraId="2242DB74" w14:textId="635ECAED" w:rsidR="000B71F5" w:rsidRPr="00170202" w:rsidRDefault="00BE0D41" w:rsidP="000B71F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konkursową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wersji ostatecznej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927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sfotografować (</w:t>
      </w:r>
      <w:r w:rsidR="002F1B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od </w:t>
      </w:r>
      <w:r w:rsidR="001927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2F1B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10</w:t>
      </w:r>
      <w:r w:rsidR="001927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zdjęcia z różnych perspektyw) </w:t>
      </w:r>
      <w:r w:rsidR="00057A0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zapisa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ć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formacie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graficznym JPG. lub PMG.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2375406E" w14:textId="7FF31E26" w:rsidR="0077044B" w:rsidRPr="00354496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 pracy </w:t>
      </w:r>
      <w:r w:rsidR="002F2A6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konkursowej 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 dołączyć</w:t>
      </w:r>
      <w:r w:rsidR="0013559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(w treści maila lub w osobnym dokumencie)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: </w:t>
      </w:r>
      <w:r w:rsidR="00CA1FE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nazwę grupy przedszkolnej, liczbę dzieci zaangażowanych do stworzenia pracy, 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imię </w:t>
      </w:r>
      <w:r w:rsidR="005D548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i nazwisko </w:t>
      </w:r>
      <w:r w:rsidR="0017020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opiekuna grupy przedszkolnej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, </w:t>
      </w:r>
      <w:r w:rsidR="002F1B8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dane kontaktowe do przedszkola (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adres i numer telefonu </w:t>
      </w:r>
      <w:r w:rsidR="0017020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oraz adres mailowy</w:t>
      </w:r>
      <w:r w:rsidR="002F1B8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).</w:t>
      </w:r>
    </w:p>
    <w:p w14:paraId="2CD8A20D" w14:textId="760D3291" w:rsidR="00354496" w:rsidRPr="00AC7A91" w:rsidRDefault="00C26AA3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Opiekun</w:t>
      </w:r>
      <w:r w:rsidR="0035449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grupy powinien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uzyskać</w:t>
      </w:r>
      <w:r w:rsidR="0035449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zgody rodziców dzieci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na udział </w:t>
      </w:r>
      <w:r w:rsidR="0035449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w konkursie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(załącznik nr 1). Wersja papierowa zgód rodziców na udział w konkursie zostaje w przedszkolu</w:t>
      </w:r>
      <w:r w:rsidR="00070D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, natomiast ich</w:t>
      </w:r>
      <w:r w:rsidRPr="00C26AA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skan lub zdjęcie stanowią załącznik do pracy.</w:t>
      </w:r>
    </w:p>
    <w:p w14:paraId="57FA20E3" w14:textId="53B66748" w:rsidR="00726939" w:rsidRPr="00715291" w:rsidRDefault="00170202" w:rsidP="00726939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1702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Zdjęcia pracy </w:t>
      </w:r>
      <w:r w:rsidR="00F2406F" w:rsidRPr="001702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wraz z załącznikami </w:t>
      </w:r>
      <w:r w:rsidR="00BE0D41" w:rsidRPr="001702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F2406F" w:rsidRPr="001702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przesłać pocztą elektroniczną do</w:t>
      </w:r>
      <w:r w:rsidRPr="00170202">
        <w:rPr>
          <w:rFonts w:ascii="Times New Roman" w:eastAsia="Times New Roman" w:hAnsi="Times New Roman" w:cs="Times New Roman"/>
          <w:bCs/>
          <w:color w:val="C00000"/>
          <w:spacing w:val="-4"/>
          <w:sz w:val="24"/>
          <w:szCs w:val="24"/>
          <w:lang w:eastAsia="ar-SA"/>
        </w:rPr>
        <w:t xml:space="preserve"> </w:t>
      </w:r>
      <w:r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WSSE</w:t>
      </w:r>
      <w:r w:rsidR="00715291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070D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715291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Poznaniu na adres: </w:t>
      </w:r>
      <w:hyperlink r:id="rId11" w:history="1">
        <w:r w:rsidR="00715291" w:rsidRPr="00354496">
          <w:rPr>
            <w:rStyle w:val="Hipercze"/>
            <w:rFonts w:ascii="Times New Roman" w:eastAsia="Times New Roman" w:hAnsi="Times New Roman" w:cs="Times New Roman"/>
            <w:bCs/>
            <w:color w:val="auto"/>
            <w:spacing w:val="-4"/>
            <w:sz w:val="24"/>
            <w:szCs w:val="24"/>
            <w:u w:val="none"/>
            <w:lang w:eastAsia="ar-SA"/>
          </w:rPr>
          <w:t>hd-pz@wssepoznan.pl</w:t>
        </w:r>
      </w:hyperlink>
      <w:r w:rsidR="00715291" w:rsidRPr="003544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dnia</w:t>
      </w:r>
      <w:r w:rsidR="003544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74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.03</w:t>
      </w:r>
      <w:r w:rsidR="00354496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 </w:t>
      </w:r>
      <w:r w:rsidR="00354496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020264D" w14:textId="0544DB19" w:rsidR="00CA1FE8" w:rsidRPr="00F05D6F" w:rsidRDefault="00170202" w:rsidP="00F05D6F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u w:val="single"/>
          <w:lang w:eastAsia="ar-SA"/>
        </w:rPr>
      </w:pPr>
      <w:r w:rsidRPr="00CA1FE8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u w:val="single"/>
          <w:lang w:eastAsia="ar-SA"/>
        </w:rPr>
        <w:t xml:space="preserve">Praca konkursowa zostaje w placówce- nie należy </w:t>
      </w:r>
      <w:r w:rsidR="00CA1FE8" w:rsidRPr="00CA1FE8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u w:val="single"/>
          <w:lang w:eastAsia="ar-SA"/>
        </w:rPr>
        <w:t>jej</w:t>
      </w:r>
      <w:r w:rsidRPr="00CA1FE8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u w:val="single"/>
          <w:lang w:eastAsia="ar-SA"/>
        </w:rPr>
        <w:t xml:space="preserve"> przesyłać do </w:t>
      </w:r>
      <w:r w:rsidR="00CA1FE8" w:rsidRPr="00CA1FE8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u w:val="single"/>
          <w:lang w:eastAsia="ar-SA"/>
        </w:rPr>
        <w:t>organizatora</w:t>
      </w:r>
      <w:r w:rsidRPr="00CA1FE8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u w:val="single"/>
          <w:lang w:eastAsia="ar-SA"/>
        </w:rPr>
        <w:t>!</w:t>
      </w:r>
    </w:p>
    <w:p w14:paraId="5FDE5D0D" w14:textId="723036D8" w:rsidR="00D03D9E" w:rsidRPr="00CA1FE8" w:rsidRDefault="00F85530" w:rsidP="00CA1FE8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</w:t>
      </w:r>
      <w:r w:rsidR="00D03D9E" w:rsidRPr="00CA1FE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70A4AB23" w14:textId="69FEDDAE" w:rsidR="00D03D9E" w:rsidRPr="00AC7A91" w:rsidRDefault="003B01F1" w:rsidP="00082C2D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284" w:firstLine="0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oceny:</w:t>
      </w:r>
    </w:p>
    <w:p w14:paraId="718B55E4" w14:textId="57EF9DFC" w:rsidR="003B01F1" w:rsidRPr="00AC7A91" w:rsidRDefault="003B01F1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3F206B99" w14:textId="1E8CBDC4" w:rsidR="00D03D9E" w:rsidRPr="00AC7A91" w:rsidRDefault="00D03D9E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59CCA1A0" w14:textId="09698BC8" w:rsidR="00D03D9E" w:rsidRPr="00AC7A91" w:rsidRDefault="00D03D9E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przekazu,</w:t>
      </w:r>
    </w:p>
    <w:p w14:paraId="63EB44B5" w14:textId="77777777" w:rsidR="00C43AE8" w:rsidRDefault="00D03D9E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pomysłowość </w:t>
      </w:r>
      <w:r w:rsidR="003537F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i kreatywność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w sposobie interpretacji tematu. </w:t>
      </w:r>
    </w:p>
    <w:p w14:paraId="115D9A19" w14:textId="42614AC3" w:rsidR="00C43AE8" w:rsidRPr="00C43AE8" w:rsidRDefault="00C43AE8" w:rsidP="00C43AE8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567" w:hanging="141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</w:t>
      </w: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kład komisji konkursowej:</w:t>
      </w:r>
    </w:p>
    <w:p w14:paraId="4EED7B56" w14:textId="594A16CD" w:rsidR="00C43AE8" w:rsidRPr="00C43AE8" w:rsidRDefault="00C43AE8" w:rsidP="005D5487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60" w:lineRule="auto"/>
        <w:ind w:hanging="578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23B6608E" w14:textId="77777777" w:rsidR="005D5487" w:rsidRDefault="00C43AE8" w:rsidP="005D5487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60" w:lineRule="auto"/>
        <w:ind w:hanging="578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</w:p>
    <w:p w14:paraId="1A615730" w14:textId="169D1835" w:rsidR="00D03D9E" w:rsidRDefault="00C43AE8" w:rsidP="005D5487">
      <w:pPr>
        <w:pStyle w:val="Akapitzlist"/>
        <w:tabs>
          <w:tab w:val="left" w:pos="426"/>
        </w:tabs>
        <w:suppressAutoHyphens/>
        <w:spacing w:after="0" w:line="360" w:lineRule="auto"/>
        <w:ind w:left="426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9083683" w14:textId="77777777" w:rsidR="00685685" w:rsidRPr="00C43AE8" w:rsidRDefault="00685685" w:rsidP="00685685">
      <w:pPr>
        <w:pStyle w:val="Akapitzlist"/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</w:p>
    <w:p w14:paraId="058C01D1" w14:textId="511EEAA7" w:rsidR="00D03D9E" w:rsidRDefault="00375DF0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spacing w:after="0" w:line="360" w:lineRule="auto"/>
        <w:ind w:left="426" w:hanging="142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0A4AB96" w14:textId="789C2005" w:rsidR="004F0A57" w:rsidRDefault="004F0A57" w:rsidP="004F0A57">
      <w:pPr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F0A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 składa </w:t>
      </w:r>
      <w:r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się z </w:t>
      </w:r>
      <w:r w:rsidR="00715291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dwóch</w:t>
      </w:r>
      <w:r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etapów: </w:t>
      </w:r>
      <w:r w:rsidR="00CA1FE8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szkolnego</w:t>
      </w:r>
      <w:r w:rsidR="00715291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</w:t>
      </w:r>
      <w:r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wojewódzkiego.</w:t>
      </w:r>
    </w:p>
    <w:p w14:paraId="12B6E880" w14:textId="77777777" w:rsidR="007B2EC8" w:rsidRDefault="00375DF0" w:rsidP="007B2EC8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y 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grupy przedszkole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zgłaszają się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samodzielnie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jedna grupa przedszkola  </w:t>
      </w:r>
    </w:p>
    <w:p w14:paraId="2F0FA818" w14:textId="4923A0C7" w:rsidR="002F1B88" w:rsidRDefault="007B2EC8" w:rsidP="007B2EC8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przesyła jedna pracę,</w:t>
      </w:r>
      <w:r w:rsidR="002F1B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odbywa się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rzeczowych fundowanych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przez </w:t>
      </w:r>
      <w:r w:rsidR="002F1B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1825A77B" w14:textId="76A14F64" w:rsidR="000B71F5" w:rsidRPr="007B2EC8" w:rsidRDefault="002F1B88" w:rsidP="007B2EC8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a.</w:t>
      </w:r>
    </w:p>
    <w:p w14:paraId="228D48D8" w14:textId="72E34ED4" w:rsidR="00EF0702" w:rsidRPr="00685685" w:rsidRDefault="00375DF0" w:rsidP="00715291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2.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86B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 nadesłanych w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ojewódzka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 i III miejsce i trzy równorzędne wyróżnienia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fundatorami nagród są: Wojewódzka Stacja Sanitarno – Epidemiologiczna w Poznaniu</w:t>
      </w:r>
      <w:bookmarkStart w:id="1" w:name="_Hlk81896666"/>
      <w:r w:rsidR="007B2E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Kuratorium Oświaty 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bookmarkEnd w:id="1"/>
    <w:p w14:paraId="10826136" w14:textId="6CFD701A" w:rsidR="005D5487" w:rsidRPr="00F05D6F" w:rsidRDefault="005D5487" w:rsidP="00F05D6F">
      <w:pPr>
        <w:pStyle w:val="Akapitzlist"/>
        <w:numPr>
          <w:ilvl w:val="0"/>
          <w:numId w:val="1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52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7152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</w:t>
      </w:r>
      <w:r w:rsidR="005B04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dla grupy</w:t>
      </w:r>
      <w:r w:rsidR="00EF0702" w:rsidRPr="007152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637EBD5" w14:textId="0A3F532B" w:rsidR="004500CC" w:rsidRPr="004500CC" w:rsidRDefault="004500CC" w:rsidP="004500CC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  </w:t>
      </w:r>
      <w:r w:rsidRPr="004500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394B0805" w14:textId="5253CD4B" w:rsidR="00105E23" w:rsidRPr="00105E23" w:rsidRDefault="004500CC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1.</w:t>
      </w: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cy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nieodpłatnie przenos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zą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Organizatora autorskie prawa majątkowe do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a także prawa zależne, w tym prawo do opracowania 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poprzez  jego adaptację lub przerobienie, połączenie go z innym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pracami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a Organizator Konkursu oświadcza, iż przyjmuje autorskie prawa majątkowe do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F6CC2F" w14:textId="35747193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2. Autorskie prawa majątkowe d</w:t>
      </w:r>
      <w:r w:rsidR="00306C3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 z prawami  zależnymi, przechodzą na  Organizatora w momencie przekazania pracy konkursowej i dają Organizatorowi prawo do nieograniczonego w czasie wykorzystania i rozporządzania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pracą konkursową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tym zezwolenie na rozporządzenie i korzystanie z opracowania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kraju i za granicą bez ponoszenia przez Organizatora dodatkowych opłat. Organizator nabywa autorskie prawa majątkowe i zależne na następujących polach eksploatacji:</w:t>
      </w:r>
    </w:p>
    <w:p w14:paraId="100404AA" w14:textId="6A275B05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a) wytwarzanie nieograniczonej liczby egzemplarzy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zastosowaniem technik poligraficznych, reprograficznych, informatycznych, fotograficznych, cyfrowych, na nośnikach optoelektrycznych, zapisu magnetycznego, audiowizualnych lub multimedialnych;</w:t>
      </w:r>
    </w:p>
    <w:p w14:paraId="05339C38" w14:textId="4E1DD428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b) wprowadzanie do obrotu oryginałów lub egzemplarzy </w:t>
      </w:r>
      <w:r w:rsidR="002341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najem lub użyczenie oryginału albo egzemplarzy, na których utrwalono </w:t>
      </w:r>
      <w:r w:rsidR="002341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pracę konkursową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bez ograniczeń przedmiotowych, terytorialnych i czasowych, bez względu na przeznaczenie;</w:t>
      </w:r>
    </w:p>
    <w:p w14:paraId="27FCB523" w14:textId="632B747C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c) wprowadzenie do pamięci komputera i systemów operacyjnych; rozpowszechnianie w sieciach informatycznych lub teleinformatycznych, w tym w Internecie (m.in. na portalach społecznościowych typu Facebook, YouTube, Twitter) w taki sposób, aby dostęp do </w:t>
      </w:r>
      <w:r w:rsidR="002341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</w:t>
      </w:r>
      <w:r w:rsidR="00E678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przez osoby trzecie był możliwy w wybranym przez nie miejscu i czasie;</w:t>
      </w:r>
    </w:p>
    <w:p w14:paraId="24BDBA50" w14:textId="5AD9FCCA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d)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1DA14430" w14:textId="129552E3" w:rsid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e)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05998B32" w14:textId="77777777" w:rsidR="007A3325" w:rsidRPr="00105E23" w:rsidRDefault="007A3325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6843F1FE" w14:textId="00B62CE2" w:rsidR="005D0AD8" w:rsidRPr="00AC7A91" w:rsidRDefault="005D0AD8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66D7D350" w14:textId="11BF2C2A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23EC4D8"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rozstrzygają organizatorzy. </w:t>
      </w:r>
    </w:p>
    <w:p w14:paraId="4F069CFB" w14:textId="1AE3301E"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</w:t>
      </w:r>
      <w:r w:rsidR="005D0AD8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AC7A91" w:rsidRDefault="00D03D9E" w:rsidP="00EF0702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AC7A91" w:rsidRDefault="00AC7A91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54B60310" w:rsidR="00D03D9E" w:rsidRPr="00F05D6F" w:rsidRDefault="00D03D9E" w:rsidP="00963157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wykorzystania prac konkursowych </w:t>
      </w:r>
      <w:bookmarkStart w:id="2" w:name="_Hlk95468740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2"/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sprawozdań programu „Skąd się biorą produkty ekologiczne?”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26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 w inny sposób</w:t>
      </w:r>
      <w:r w:rsidR="00B1226D" w:rsidRPr="00B1226D"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zgodnie ze zgodą udzieloną przez uczestnika (załączniki nr 1 do regulaminu),</w:t>
      </w:r>
    </w:p>
    <w:p w14:paraId="3B57575C" w14:textId="736A5B84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0A31C8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9CFD92" w14:textId="1A01C05C" w:rsidR="004500CC" w:rsidRPr="00534F44" w:rsidRDefault="00D03D9E" w:rsidP="00534F44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3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3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</w:t>
      </w:r>
      <w:r w:rsid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2016r. w sprawie ochrony osób</w:t>
      </w:r>
      <w:r w:rsidR="0026376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fizycznych w związku z przetwarzaniem danych osobowych i w sprawie swobodnego przepływu takich danych oraz uchylenia dyrektywy 95/46/WE.</w:t>
      </w:r>
    </w:p>
    <w:p w14:paraId="1DBC5CF2" w14:textId="49DFBD9C" w:rsidR="00D03D9E" w:rsidRPr="007A3325" w:rsidRDefault="00D03D9E" w:rsidP="00EF0702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51F7701B" w14:textId="2C038FB0" w:rsidR="00D03D9E" w:rsidRPr="007A3325" w:rsidRDefault="00D03D9E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3537FA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– </w:t>
      </w:r>
      <w:bookmarkStart w:id="4" w:name="_Hlk523383025"/>
      <w:r w:rsidR="00A341E3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</w:t>
      </w:r>
      <w:r w:rsidR="00057A0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rodzica/opiekuna prawnego </w:t>
      </w:r>
      <w:r w:rsidR="00A341E3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niepełnoletniego uczestnika konkursu na udział w konkursie.</w:t>
      </w:r>
    </w:p>
    <w:bookmarkEnd w:id="4"/>
    <w:p w14:paraId="488034C3" w14:textId="77777777" w:rsidR="00837C08" w:rsidRPr="00AC7A91" w:rsidRDefault="00837C08" w:rsidP="00EF0702">
      <w:pPr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37C08" w:rsidRPr="00AC7A91" w:rsidSect="00685685">
      <w:footerReference w:type="default" r:id="rId12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1274" w14:textId="77777777" w:rsidR="00E0509E" w:rsidRDefault="00E0509E" w:rsidP="00482ABD">
      <w:pPr>
        <w:spacing w:after="0" w:line="240" w:lineRule="auto"/>
      </w:pPr>
      <w:r>
        <w:separator/>
      </w:r>
    </w:p>
  </w:endnote>
  <w:endnote w:type="continuationSeparator" w:id="0">
    <w:p w14:paraId="2D5A5C2A" w14:textId="77777777" w:rsidR="00E0509E" w:rsidRDefault="00E0509E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92F3" w14:textId="77777777" w:rsidR="00E0509E" w:rsidRDefault="00E0509E" w:rsidP="00482ABD">
      <w:pPr>
        <w:spacing w:after="0" w:line="240" w:lineRule="auto"/>
      </w:pPr>
      <w:r>
        <w:separator/>
      </w:r>
    </w:p>
  </w:footnote>
  <w:footnote w:type="continuationSeparator" w:id="0">
    <w:p w14:paraId="169F2F8E" w14:textId="77777777" w:rsidR="00E0509E" w:rsidRDefault="00E0509E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4F13E6"/>
    <w:multiLevelType w:val="hybridMultilevel"/>
    <w:tmpl w:val="29CE2B5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2A40FB"/>
    <w:multiLevelType w:val="hybridMultilevel"/>
    <w:tmpl w:val="33709C2E"/>
    <w:lvl w:ilvl="0" w:tplc="DBB44B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947"/>
    <w:multiLevelType w:val="hybridMultilevel"/>
    <w:tmpl w:val="D8FA70DA"/>
    <w:lvl w:ilvl="0" w:tplc="28D8301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0DF34C26"/>
    <w:multiLevelType w:val="hybridMultilevel"/>
    <w:tmpl w:val="3F3892FE"/>
    <w:lvl w:ilvl="0" w:tplc="04150015">
      <w:start w:val="1"/>
      <w:numFmt w:val="upperLetter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57DC2"/>
    <w:multiLevelType w:val="hybridMultilevel"/>
    <w:tmpl w:val="9A02CF42"/>
    <w:lvl w:ilvl="0" w:tplc="4724B8CC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76A37"/>
    <w:multiLevelType w:val="hybridMultilevel"/>
    <w:tmpl w:val="205CEA86"/>
    <w:lvl w:ilvl="0" w:tplc="28D830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FDF7F45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C1F12"/>
    <w:multiLevelType w:val="hybridMultilevel"/>
    <w:tmpl w:val="68DC578C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28D8301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14DB3E80"/>
    <w:multiLevelType w:val="hybridMultilevel"/>
    <w:tmpl w:val="026C3B46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4" w15:restartNumberingAfterBreak="0">
    <w:nsid w:val="15B741E5"/>
    <w:multiLevelType w:val="hybridMultilevel"/>
    <w:tmpl w:val="A3B61A1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054EE"/>
    <w:multiLevelType w:val="hybridMultilevel"/>
    <w:tmpl w:val="E73EDC5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0EF35DD"/>
    <w:multiLevelType w:val="hybridMultilevel"/>
    <w:tmpl w:val="3AFE83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C3DE0"/>
    <w:multiLevelType w:val="hybridMultilevel"/>
    <w:tmpl w:val="945E47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756ECA"/>
    <w:multiLevelType w:val="hybridMultilevel"/>
    <w:tmpl w:val="8EE4393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F7BBE"/>
    <w:multiLevelType w:val="hybridMultilevel"/>
    <w:tmpl w:val="DA5229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5F698C"/>
    <w:multiLevelType w:val="hybridMultilevel"/>
    <w:tmpl w:val="57C45E56"/>
    <w:lvl w:ilvl="0" w:tplc="780C0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8513F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32150"/>
    <w:multiLevelType w:val="hybridMultilevel"/>
    <w:tmpl w:val="4E0ED858"/>
    <w:lvl w:ilvl="0" w:tplc="04150015">
      <w:start w:val="1"/>
      <w:numFmt w:val="upperLetter"/>
      <w:lvlText w:val="%1.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6" w15:restartNumberingAfterBreak="0">
    <w:nsid w:val="5685030E"/>
    <w:multiLevelType w:val="hybridMultilevel"/>
    <w:tmpl w:val="CFF6C1B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3A1B03"/>
    <w:multiLevelType w:val="hybridMultilevel"/>
    <w:tmpl w:val="B9220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C18C4"/>
    <w:multiLevelType w:val="hybridMultilevel"/>
    <w:tmpl w:val="A96C296A"/>
    <w:lvl w:ilvl="0" w:tplc="28D8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EF5DC3"/>
    <w:multiLevelType w:val="hybridMultilevel"/>
    <w:tmpl w:val="A3FA1C94"/>
    <w:lvl w:ilvl="0" w:tplc="DBB44B8C">
      <w:start w:val="1"/>
      <w:numFmt w:val="lowerLetter"/>
      <w:lvlText w:val="%1."/>
      <w:lvlJc w:val="left"/>
      <w:pPr>
        <w:ind w:left="114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0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51AB3"/>
    <w:multiLevelType w:val="hybridMultilevel"/>
    <w:tmpl w:val="077EAED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Baskerville Old Face" w:hAnsi="Baskerville Old Face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56D1A"/>
    <w:multiLevelType w:val="hybridMultilevel"/>
    <w:tmpl w:val="A82E91E2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40297B"/>
    <w:multiLevelType w:val="hybridMultilevel"/>
    <w:tmpl w:val="17FEBB16"/>
    <w:lvl w:ilvl="0" w:tplc="28D83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B17086"/>
    <w:multiLevelType w:val="hybridMultilevel"/>
    <w:tmpl w:val="3D240B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6105D"/>
    <w:multiLevelType w:val="hybridMultilevel"/>
    <w:tmpl w:val="065C621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6475FAC"/>
    <w:multiLevelType w:val="hybridMultilevel"/>
    <w:tmpl w:val="40546ACE"/>
    <w:lvl w:ilvl="0" w:tplc="C1FC5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808B5"/>
    <w:multiLevelType w:val="hybridMultilevel"/>
    <w:tmpl w:val="FBA817E2"/>
    <w:lvl w:ilvl="0" w:tplc="8C5C3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3876E4"/>
    <w:multiLevelType w:val="hybridMultilevel"/>
    <w:tmpl w:val="BDA4EC90"/>
    <w:lvl w:ilvl="0" w:tplc="28D83012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 w15:restartNumberingAfterBreak="0">
    <w:nsid w:val="7B3C0CD0"/>
    <w:multiLevelType w:val="hybridMultilevel"/>
    <w:tmpl w:val="871E2468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2" w15:restartNumberingAfterBreak="0">
    <w:nsid w:val="7FE55801"/>
    <w:multiLevelType w:val="hybridMultilevel"/>
    <w:tmpl w:val="C6844B4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0"/>
  </w:num>
  <w:num w:numId="4">
    <w:abstractNumId w:val="14"/>
  </w:num>
  <w:num w:numId="5">
    <w:abstractNumId w:val="19"/>
  </w:num>
  <w:num w:numId="6">
    <w:abstractNumId w:val="23"/>
  </w:num>
  <w:num w:numId="7">
    <w:abstractNumId w:val="34"/>
  </w:num>
  <w:num w:numId="8">
    <w:abstractNumId w:val="22"/>
  </w:num>
  <w:num w:numId="9">
    <w:abstractNumId w:val="8"/>
  </w:num>
  <w:num w:numId="10">
    <w:abstractNumId w:val="42"/>
  </w:num>
  <w:num w:numId="11">
    <w:abstractNumId w:val="21"/>
  </w:num>
  <w:num w:numId="12">
    <w:abstractNumId w:val="39"/>
  </w:num>
  <w:num w:numId="13">
    <w:abstractNumId w:val="25"/>
  </w:num>
  <w:num w:numId="14">
    <w:abstractNumId w:val="36"/>
  </w:num>
  <w:num w:numId="15">
    <w:abstractNumId w:val="15"/>
  </w:num>
  <w:num w:numId="16">
    <w:abstractNumId w:val="37"/>
  </w:num>
  <w:num w:numId="17">
    <w:abstractNumId w:val="10"/>
  </w:num>
  <w:num w:numId="18">
    <w:abstractNumId w:val="30"/>
  </w:num>
  <w:num w:numId="19">
    <w:abstractNumId w:val="41"/>
  </w:num>
  <w:num w:numId="20">
    <w:abstractNumId w:val="27"/>
  </w:num>
  <w:num w:numId="21">
    <w:abstractNumId w:val="17"/>
  </w:num>
  <w:num w:numId="22">
    <w:abstractNumId w:val="35"/>
  </w:num>
  <w:num w:numId="23">
    <w:abstractNumId w:val="7"/>
  </w:num>
  <w:num w:numId="24">
    <w:abstractNumId w:val="28"/>
  </w:num>
  <w:num w:numId="25">
    <w:abstractNumId w:val="16"/>
  </w:num>
  <w:num w:numId="26">
    <w:abstractNumId w:val="5"/>
  </w:num>
  <w:num w:numId="27">
    <w:abstractNumId w:val="32"/>
  </w:num>
  <w:num w:numId="28">
    <w:abstractNumId w:val="6"/>
  </w:num>
  <w:num w:numId="29">
    <w:abstractNumId w:val="29"/>
  </w:num>
  <w:num w:numId="30">
    <w:abstractNumId w:val="18"/>
  </w:num>
  <w:num w:numId="31">
    <w:abstractNumId w:val="26"/>
  </w:num>
  <w:num w:numId="32">
    <w:abstractNumId w:val="20"/>
  </w:num>
  <w:num w:numId="33">
    <w:abstractNumId w:val="24"/>
  </w:num>
  <w:num w:numId="34">
    <w:abstractNumId w:val="31"/>
  </w:num>
  <w:num w:numId="35">
    <w:abstractNumId w:val="38"/>
  </w:num>
  <w:num w:numId="36">
    <w:abstractNumId w:val="11"/>
  </w:num>
  <w:num w:numId="37">
    <w:abstractNumId w:val="9"/>
  </w:num>
  <w:num w:numId="38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11F59"/>
    <w:rsid w:val="000437CA"/>
    <w:rsid w:val="00057A01"/>
    <w:rsid w:val="00070D91"/>
    <w:rsid w:val="0008258F"/>
    <w:rsid w:val="00082C2D"/>
    <w:rsid w:val="00087B02"/>
    <w:rsid w:val="00092C89"/>
    <w:rsid w:val="000A31C8"/>
    <w:rsid w:val="000A7431"/>
    <w:rsid w:val="000B0264"/>
    <w:rsid w:val="000B71F5"/>
    <w:rsid w:val="000E31E0"/>
    <w:rsid w:val="000F4B94"/>
    <w:rsid w:val="00105E23"/>
    <w:rsid w:val="00133820"/>
    <w:rsid w:val="00135595"/>
    <w:rsid w:val="001566AF"/>
    <w:rsid w:val="00170202"/>
    <w:rsid w:val="001802CA"/>
    <w:rsid w:val="0019275C"/>
    <w:rsid w:val="001C2F8B"/>
    <w:rsid w:val="001C4CAC"/>
    <w:rsid w:val="001D620C"/>
    <w:rsid w:val="00214AB0"/>
    <w:rsid w:val="00215454"/>
    <w:rsid w:val="0023419C"/>
    <w:rsid w:val="00250B07"/>
    <w:rsid w:val="00263763"/>
    <w:rsid w:val="002F1B88"/>
    <w:rsid w:val="002F2A6C"/>
    <w:rsid w:val="002F6D35"/>
    <w:rsid w:val="00306C37"/>
    <w:rsid w:val="003537FA"/>
    <w:rsid w:val="00354496"/>
    <w:rsid w:val="00366644"/>
    <w:rsid w:val="00370905"/>
    <w:rsid w:val="00375DF0"/>
    <w:rsid w:val="00376C3F"/>
    <w:rsid w:val="00386CA9"/>
    <w:rsid w:val="003A5B46"/>
    <w:rsid w:val="003B01F1"/>
    <w:rsid w:val="003B6078"/>
    <w:rsid w:val="003D7038"/>
    <w:rsid w:val="003E4B0A"/>
    <w:rsid w:val="003F464C"/>
    <w:rsid w:val="003F4C5D"/>
    <w:rsid w:val="0041201C"/>
    <w:rsid w:val="00416381"/>
    <w:rsid w:val="00440F65"/>
    <w:rsid w:val="004500CC"/>
    <w:rsid w:val="004677D7"/>
    <w:rsid w:val="00482ABD"/>
    <w:rsid w:val="004A19B5"/>
    <w:rsid w:val="004A5FF1"/>
    <w:rsid w:val="004F059E"/>
    <w:rsid w:val="004F0A57"/>
    <w:rsid w:val="005168AC"/>
    <w:rsid w:val="0052754E"/>
    <w:rsid w:val="00534F44"/>
    <w:rsid w:val="00546AB0"/>
    <w:rsid w:val="005517E7"/>
    <w:rsid w:val="005527CE"/>
    <w:rsid w:val="005545E1"/>
    <w:rsid w:val="0057437D"/>
    <w:rsid w:val="0058256E"/>
    <w:rsid w:val="00594D85"/>
    <w:rsid w:val="005A67AB"/>
    <w:rsid w:val="005B0400"/>
    <w:rsid w:val="005D0AD8"/>
    <w:rsid w:val="005D5487"/>
    <w:rsid w:val="005E6BDA"/>
    <w:rsid w:val="006025AA"/>
    <w:rsid w:val="006121BA"/>
    <w:rsid w:val="00616608"/>
    <w:rsid w:val="00661CD1"/>
    <w:rsid w:val="006646D9"/>
    <w:rsid w:val="00671AE8"/>
    <w:rsid w:val="00685685"/>
    <w:rsid w:val="0069556C"/>
    <w:rsid w:val="006C1743"/>
    <w:rsid w:val="006C5B7A"/>
    <w:rsid w:val="006D1050"/>
    <w:rsid w:val="006E2319"/>
    <w:rsid w:val="006F3362"/>
    <w:rsid w:val="006F4F44"/>
    <w:rsid w:val="00715291"/>
    <w:rsid w:val="00726939"/>
    <w:rsid w:val="0074197D"/>
    <w:rsid w:val="007442E7"/>
    <w:rsid w:val="0075119A"/>
    <w:rsid w:val="007524F4"/>
    <w:rsid w:val="0077044B"/>
    <w:rsid w:val="0078141B"/>
    <w:rsid w:val="007A3325"/>
    <w:rsid w:val="007B2EC8"/>
    <w:rsid w:val="007E4986"/>
    <w:rsid w:val="00824029"/>
    <w:rsid w:val="008377E5"/>
    <w:rsid w:val="00837C08"/>
    <w:rsid w:val="00856D29"/>
    <w:rsid w:val="00893924"/>
    <w:rsid w:val="00893C26"/>
    <w:rsid w:val="008A2970"/>
    <w:rsid w:val="008A77F9"/>
    <w:rsid w:val="008D2807"/>
    <w:rsid w:val="009447BB"/>
    <w:rsid w:val="00963157"/>
    <w:rsid w:val="009702C3"/>
    <w:rsid w:val="009752F2"/>
    <w:rsid w:val="00990F01"/>
    <w:rsid w:val="00991E90"/>
    <w:rsid w:val="009D24C3"/>
    <w:rsid w:val="00A017A3"/>
    <w:rsid w:val="00A063E7"/>
    <w:rsid w:val="00A1187E"/>
    <w:rsid w:val="00A2127F"/>
    <w:rsid w:val="00A248BE"/>
    <w:rsid w:val="00A341E3"/>
    <w:rsid w:val="00AC7A91"/>
    <w:rsid w:val="00AD2370"/>
    <w:rsid w:val="00AE5624"/>
    <w:rsid w:val="00AE79DA"/>
    <w:rsid w:val="00B10839"/>
    <w:rsid w:val="00B1226D"/>
    <w:rsid w:val="00B2743E"/>
    <w:rsid w:val="00B50892"/>
    <w:rsid w:val="00B641BF"/>
    <w:rsid w:val="00B725EC"/>
    <w:rsid w:val="00B753C1"/>
    <w:rsid w:val="00B96643"/>
    <w:rsid w:val="00BA5BB7"/>
    <w:rsid w:val="00BE0D41"/>
    <w:rsid w:val="00C26AA3"/>
    <w:rsid w:val="00C43AE8"/>
    <w:rsid w:val="00C519FB"/>
    <w:rsid w:val="00C71255"/>
    <w:rsid w:val="00C76448"/>
    <w:rsid w:val="00C76A62"/>
    <w:rsid w:val="00CA1FE8"/>
    <w:rsid w:val="00CC3A52"/>
    <w:rsid w:val="00CE0D0E"/>
    <w:rsid w:val="00CF49DE"/>
    <w:rsid w:val="00D03D9E"/>
    <w:rsid w:val="00D4043A"/>
    <w:rsid w:val="00D50687"/>
    <w:rsid w:val="00D65B9C"/>
    <w:rsid w:val="00D67469"/>
    <w:rsid w:val="00D74978"/>
    <w:rsid w:val="00DA3AB6"/>
    <w:rsid w:val="00DB2C29"/>
    <w:rsid w:val="00DD5116"/>
    <w:rsid w:val="00E0509E"/>
    <w:rsid w:val="00E21E83"/>
    <w:rsid w:val="00E32014"/>
    <w:rsid w:val="00E51668"/>
    <w:rsid w:val="00E605EE"/>
    <w:rsid w:val="00E67840"/>
    <w:rsid w:val="00E915F4"/>
    <w:rsid w:val="00EC0C2E"/>
    <w:rsid w:val="00EF0702"/>
    <w:rsid w:val="00F05D6F"/>
    <w:rsid w:val="00F122ED"/>
    <w:rsid w:val="00F2406F"/>
    <w:rsid w:val="00F308BF"/>
    <w:rsid w:val="00F31B75"/>
    <w:rsid w:val="00F41042"/>
    <w:rsid w:val="00F5263C"/>
    <w:rsid w:val="00F54C32"/>
    <w:rsid w:val="00F61714"/>
    <w:rsid w:val="00F6350E"/>
    <w:rsid w:val="00F7225D"/>
    <w:rsid w:val="00F77275"/>
    <w:rsid w:val="00F85530"/>
    <w:rsid w:val="00F86B0E"/>
    <w:rsid w:val="00FA334C"/>
    <w:rsid w:val="00FB3B40"/>
    <w:rsid w:val="00FE511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d-pz@wsse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s.gov.pl/wp-content/uploads/2019/10/Produkty_ekologiczne_publikacj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MAGDALENA STOICKA-KLUJ</cp:lastModifiedBy>
  <cp:revision>14</cp:revision>
  <cp:lastPrinted>2021-09-08T09:00:00Z</cp:lastPrinted>
  <dcterms:created xsi:type="dcterms:W3CDTF">2022-01-18T09:28:00Z</dcterms:created>
  <dcterms:modified xsi:type="dcterms:W3CDTF">2022-03-02T10:49:00Z</dcterms:modified>
</cp:coreProperties>
</file>