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639D" w14:textId="77777777" w:rsidR="00974D7E" w:rsidRPr="00145FA2" w:rsidRDefault="0094448A" w:rsidP="00145FA2">
      <w:pPr>
        <w:ind w:left="284" w:hanging="284"/>
        <w:jc w:val="right"/>
        <w:rPr>
          <w:rFonts w:ascii="Arial" w:hAnsi="Arial" w:cs="Arial"/>
          <w:b/>
          <w:sz w:val="22"/>
          <w:szCs w:val="22"/>
        </w:rPr>
      </w:pPr>
      <w:r w:rsidRPr="00145FA2">
        <w:rPr>
          <w:rFonts w:ascii="Arial" w:hAnsi="Arial" w:cs="Arial"/>
          <w:b/>
          <w:sz w:val="22"/>
          <w:szCs w:val="22"/>
        </w:rPr>
        <w:t xml:space="preserve">Załącznik nr </w:t>
      </w:r>
      <w:r w:rsidR="00142946" w:rsidRPr="00145FA2">
        <w:rPr>
          <w:rFonts w:ascii="Arial" w:hAnsi="Arial" w:cs="Arial"/>
          <w:b/>
          <w:sz w:val="22"/>
          <w:szCs w:val="22"/>
        </w:rPr>
        <w:t>1</w:t>
      </w:r>
      <w:r w:rsidR="00F9480D" w:rsidRPr="00145FA2">
        <w:rPr>
          <w:rFonts w:ascii="Arial" w:hAnsi="Arial" w:cs="Arial"/>
          <w:b/>
          <w:sz w:val="22"/>
          <w:szCs w:val="22"/>
        </w:rPr>
        <w:t>3</w:t>
      </w:r>
      <w:r w:rsidRPr="00145FA2">
        <w:rPr>
          <w:rFonts w:ascii="Arial" w:hAnsi="Arial" w:cs="Arial"/>
          <w:b/>
          <w:sz w:val="22"/>
          <w:szCs w:val="22"/>
        </w:rPr>
        <w:t xml:space="preserve"> do SWZ. </w:t>
      </w:r>
    </w:p>
    <w:p w14:paraId="3F913BED" w14:textId="77777777" w:rsidR="00974D7E" w:rsidRPr="00145FA2" w:rsidRDefault="00974D7E" w:rsidP="00145FA2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41B4CE49" w14:textId="77777777" w:rsidR="00974D7E" w:rsidRPr="00145FA2" w:rsidRDefault="00974D7E" w:rsidP="00145FA2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505AA288" w14:textId="77777777" w:rsidR="00974D7E" w:rsidRPr="00145FA2" w:rsidRDefault="00974D7E" w:rsidP="00145FA2">
      <w:pPr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145FA2">
        <w:rPr>
          <w:rFonts w:ascii="Arial" w:hAnsi="Arial" w:cs="Arial"/>
          <w:b/>
          <w:bCs/>
          <w:sz w:val="22"/>
          <w:szCs w:val="22"/>
        </w:rPr>
        <w:t xml:space="preserve">Wymagania techniczne i organizacyjne </w:t>
      </w:r>
      <w:r w:rsidRPr="00145FA2">
        <w:rPr>
          <w:rFonts w:ascii="Arial" w:hAnsi="Arial" w:cs="Arial"/>
          <w:b/>
          <w:bCs/>
          <w:sz w:val="22"/>
          <w:szCs w:val="22"/>
        </w:rPr>
        <w:br/>
        <w:t xml:space="preserve">dotyczące sposobu komunikacji z </w:t>
      </w:r>
      <w:r w:rsidR="00AE52C5" w:rsidRPr="00145FA2">
        <w:rPr>
          <w:rFonts w:ascii="Arial" w:hAnsi="Arial" w:cs="Arial"/>
          <w:b/>
          <w:bCs/>
          <w:sz w:val="22"/>
          <w:szCs w:val="22"/>
        </w:rPr>
        <w:t>Z</w:t>
      </w:r>
      <w:r w:rsidRPr="00145FA2">
        <w:rPr>
          <w:rFonts w:ascii="Arial" w:hAnsi="Arial" w:cs="Arial"/>
          <w:b/>
          <w:bCs/>
          <w:sz w:val="22"/>
          <w:szCs w:val="22"/>
        </w:rPr>
        <w:t xml:space="preserve">amawiającym, </w:t>
      </w:r>
      <w:r w:rsidRPr="00145FA2">
        <w:rPr>
          <w:rFonts w:ascii="Arial" w:hAnsi="Arial" w:cs="Arial"/>
          <w:b/>
          <w:bCs/>
          <w:sz w:val="22"/>
          <w:szCs w:val="22"/>
        </w:rPr>
        <w:br/>
        <w:t>składania ofert, dokumentów czy wyjaśnień.</w:t>
      </w:r>
    </w:p>
    <w:p w14:paraId="401A1758" w14:textId="77777777" w:rsidR="00E5015E" w:rsidRPr="00145FA2" w:rsidRDefault="00E5015E" w:rsidP="00145FA2">
      <w:pPr>
        <w:rPr>
          <w:rFonts w:ascii="Arial" w:hAnsi="Arial" w:cs="Arial"/>
          <w:b/>
          <w:bCs/>
          <w:sz w:val="22"/>
          <w:szCs w:val="22"/>
        </w:rPr>
      </w:pPr>
    </w:p>
    <w:p w14:paraId="43FE5FF0" w14:textId="77777777" w:rsidR="00974D7E" w:rsidRPr="00145FA2" w:rsidRDefault="00974D7E" w:rsidP="00145FA2">
      <w:pPr>
        <w:rPr>
          <w:rFonts w:ascii="Arial" w:hAnsi="Arial" w:cs="Arial"/>
          <w:b/>
          <w:bCs/>
          <w:sz w:val="22"/>
          <w:szCs w:val="22"/>
        </w:rPr>
      </w:pPr>
    </w:p>
    <w:p w14:paraId="10B35348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W postępowaniu o udzielenie zamówienia publicznego komunikacja między Zamawiającym a Wykonawcami odbywa się przy użyciu Platformy e-Zamówienia, która jest dostępna pod adresem </w:t>
      </w:r>
      <w:hyperlink r:id="rId8" w:history="1">
        <w:r w:rsidRPr="00145FA2">
          <w:rPr>
            <w:rStyle w:val="Hipercze"/>
            <w:rFonts w:ascii="Arial" w:hAnsi="Arial" w:cs="Arial"/>
            <w:sz w:val="22"/>
            <w:szCs w:val="22"/>
          </w:rPr>
          <w:t>https://ezamowienia.gov.pl</w:t>
        </w:r>
      </w:hyperlink>
      <w:r w:rsidRPr="00145FA2">
        <w:rPr>
          <w:rFonts w:ascii="Arial" w:hAnsi="Arial" w:cs="Arial"/>
          <w:sz w:val="22"/>
          <w:szCs w:val="22"/>
        </w:rPr>
        <w:t xml:space="preserve">. </w:t>
      </w:r>
    </w:p>
    <w:p w14:paraId="4A8EA382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Korzystanie z Platformy e-Zamówienia jest bezpłatne. </w:t>
      </w:r>
    </w:p>
    <w:p w14:paraId="5D238E76" w14:textId="3715A294" w:rsidR="00AC07E9" w:rsidRPr="00522559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Adres strony internetowej prowadzonego </w:t>
      </w:r>
      <w:r w:rsidRPr="00275430">
        <w:rPr>
          <w:rFonts w:ascii="Arial" w:hAnsi="Arial" w:cs="Arial"/>
          <w:sz w:val="22"/>
          <w:szCs w:val="22"/>
        </w:rPr>
        <w:t xml:space="preserve">postępowania (link prowadzący bezpośrednio do widoku postępowania na Platformie e-Zamówienia): </w:t>
      </w:r>
      <w:hyperlink r:id="rId9" w:history="1">
        <w:r w:rsidR="00275430" w:rsidRPr="00275430">
          <w:rPr>
            <w:rStyle w:val="Hipercze"/>
            <w:rFonts w:ascii="Arial" w:hAnsi="Arial" w:cs="Arial"/>
          </w:rPr>
          <w:t>https://ezamowienia.gov.pl/mp-client/tenders/ocds-148610-7aaca449-6e69-11ee-a60c-9ec5599dddc1</w:t>
        </w:r>
      </w:hyperlink>
      <w:r w:rsidR="00CA2B10">
        <w:rPr>
          <w:rFonts w:ascii="Arial" w:hAnsi="Arial" w:cs="Arial"/>
          <w:sz w:val="22"/>
          <w:szCs w:val="22"/>
        </w:rPr>
        <w:t>.</w:t>
      </w:r>
    </w:p>
    <w:p w14:paraId="381D35B6" w14:textId="77777777" w:rsidR="00974D7E" w:rsidRPr="00145FA2" w:rsidRDefault="00974D7E" w:rsidP="00145FA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 Postępowanie można wyszukać również ze strony głównej Platformy e-Zamówienia (przycisk „Przeglądaj postępowania/konkursy”). </w:t>
      </w:r>
    </w:p>
    <w:p w14:paraId="11EF3616" w14:textId="3E138B1B" w:rsidR="00275430" w:rsidRPr="00275430" w:rsidRDefault="00974D7E" w:rsidP="00D75832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75430">
        <w:rPr>
          <w:rFonts w:ascii="Arial" w:hAnsi="Arial" w:cs="Arial"/>
          <w:sz w:val="22"/>
          <w:szCs w:val="22"/>
        </w:rPr>
        <w:t xml:space="preserve">Identyfikator (ID) postępowania na Platformie e-Zamówienia: </w:t>
      </w:r>
      <w:r w:rsidR="00522559" w:rsidRPr="00275430">
        <w:rPr>
          <w:rFonts w:ascii="Arial" w:hAnsi="Arial" w:cs="Arial"/>
          <w:sz w:val="22"/>
          <w:szCs w:val="22"/>
        </w:rPr>
        <w:tab/>
      </w:r>
      <w:r w:rsidR="00275430" w:rsidRPr="00275430">
        <w:rPr>
          <w:rFonts w:ascii="Arial" w:hAnsi="Arial" w:cs="Arial"/>
          <w:sz w:val="22"/>
          <w:szCs w:val="22"/>
        </w:rPr>
        <w:t>ocds-148610-7aaca449-6e69-11ee-a60c-9ec5599dddc1</w:t>
      </w:r>
      <w:r w:rsidR="00275430">
        <w:rPr>
          <w:rFonts w:ascii="Arial" w:hAnsi="Arial" w:cs="Arial"/>
          <w:sz w:val="22"/>
          <w:szCs w:val="22"/>
        </w:rPr>
        <w:t>.</w:t>
      </w:r>
    </w:p>
    <w:p w14:paraId="14D9466C" w14:textId="5413AD61" w:rsidR="00974D7E" w:rsidRPr="00275430" w:rsidRDefault="00974D7E" w:rsidP="00D75832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75430">
        <w:rPr>
          <w:rFonts w:ascii="Arial" w:hAnsi="Arial" w:cs="Arial"/>
          <w:sz w:val="22"/>
          <w:szCs w:val="22"/>
        </w:rPr>
        <w:t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</w:t>
      </w:r>
    </w:p>
    <w:p w14:paraId="6E6F6B62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Przeglądanie i pobieranie publicznej treści dokumentacji postępowania nie wymaga posiadania konta na Platformie e-Zamówienia ani logowania. </w:t>
      </w:r>
    </w:p>
    <w:p w14:paraId="437779C0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z dnia 30 grudnia 2020 r. w sprawie sposobu sporządzania i przekazywania informacji oraz wymagań technicznych dla dokumentów elektronicznych oraz środków komunikacji elektronicznej w postępowaniu o udzielenie zamówienia publicznego lub</w:t>
      </w:r>
      <w:r w:rsidR="00905987">
        <w:rPr>
          <w:rFonts w:ascii="Arial" w:hAnsi="Arial" w:cs="Arial"/>
          <w:sz w:val="22"/>
          <w:szCs w:val="22"/>
        </w:rPr>
        <w:br/>
      </w:r>
      <w:r w:rsidRPr="00145FA2">
        <w:rPr>
          <w:rFonts w:ascii="Arial" w:hAnsi="Arial" w:cs="Arial"/>
          <w:sz w:val="22"/>
          <w:szCs w:val="22"/>
        </w:rPr>
        <w:t xml:space="preserve"> w konkursie (Dz. U. z 2020 r. poz. 2452) zwane dalej również „rozporządzeniem Prezesa Rady Ministrów w sprawie wymagań dla dokumentów elektronicznych”.</w:t>
      </w:r>
    </w:p>
    <w:p w14:paraId="59868AFF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Dokumenty elektroniczne, o których mowa w § 2 ust. 1 rozporządzenia Prezesa Rady Ministrów w sprawie wymagań dla dokumentów elektronicznych, sporządza się w postaci elektronicznej, w formatach danych określonych w przepisach rozporządzenia Rady Ministrów z dnia 12 kwietnia 2012 r. w sprawie Krajowych Ram Interoperacyjności, minimalnych wymagań dla rejestrów publicznych i wymiany informacji w postaci elektronicznej oraz minimalnych wymagań dla systemów teleinformatycznych (Dz. U. z 2017 r. poz. 2247) - zwane dalej „rozporządzeniem w sprawie Krajowych Ram Interoperacyjności”, z uwzględnieniem rodzaju przekazywanych danych i przekazuje się jako załączniki. W przypadku formatów, o których mowa w art. 66 ust. 1 ustawy PZP, ww. regulacje nie będą miały bezpośredniego zastosowania.</w:t>
      </w:r>
    </w:p>
    <w:p w14:paraId="198F4715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Informacje, oświadczenia lub dokumenty, inne niż wymienione w § 2 ust. 1 rozporządzenia Prezesa Rady Ministrów w sprawie wymagań dla dokumentów elektronicznych, przekazywane w postępowaniu sporządza się w postaci elektronicznej: </w:t>
      </w:r>
    </w:p>
    <w:p w14:paraId="28A6C06E" w14:textId="77777777" w:rsidR="00974D7E" w:rsidRPr="00145FA2" w:rsidRDefault="00974D7E" w:rsidP="00145FA2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w formatach danych określonych w przepisach rozporządzenia w sprawie Krajowych Ram Interoperacyjności (i przekazuje się jako załącznik) lub </w:t>
      </w:r>
    </w:p>
    <w:p w14:paraId="20310099" w14:textId="77777777" w:rsidR="00974D7E" w:rsidRPr="00145FA2" w:rsidRDefault="00974D7E" w:rsidP="00145FA2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lastRenderedPageBreak/>
        <w:t xml:space="preserve">jako tekst wpisany bezpośrednio do wiadomości przekazywanej przy użyciu środków komunikacji elektronicznej (np. w treści wiadomości e-mail lub w treści „Formularza do komunikacji”). </w:t>
      </w:r>
    </w:p>
    <w:p w14:paraId="12F0AFBF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 U. </w:t>
      </w:r>
      <w:r w:rsidR="00D950FD">
        <w:rPr>
          <w:rFonts w:ascii="Arial" w:hAnsi="Arial" w:cs="Arial"/>
          <w:sz w:val="22"/>
          <w:szCs w:val="22"/>
        </w:rPr>
        <w:br/>
      </w:r>
      <w:r w:rsidRPr="00145FA2">
        <w:rPr>
          <w:rFonts w:ascii="Arial" w:hAnsi="Arial" w:cs="Arial"/>
          <w:sz w:val="22"/>
          <w:szCs w:val="22"/>
        </w:rPr>
        <w:t xml:space="preserve">z 2022 r. poz. 1233) Wykonawca, w celu utrzymania w poufności tych informacji, przekazuje je w wydzielonym i odpowiednio oznaczonym pliku, wraz z jednoczesnym zaznaczeniem w nazwie pliku „Dokument stanowiący tajemnicę przedsiębiorstwa”. </w:t>
      </w:r>
    </w:p>
    <w:p w14:paraId="3692F4C6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Komunikacja w postępowaniu, z wyłączeniem składania ofert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  <w:r w:rsidR="00D950FD">
        <w:rPr>
          <w:rFonts w:ascii="Arial" w:hAnsi="Arial" w:cs="Arial"/>
          <w:sz w:val="22"/>
          <w:szCs w:val="22"/>
        </w:rPr>
        <w:br/>
      </w:r>
      <w:r w:rsidRPr="00145FA2">
        <w:rPr>
          <w:rFonts w:ascii="Arial" w:hAnsi="Arial" w:cs="Arial"/>
          <w:sz w:val="22"/>
          <w:szCs w:val="22"/>
        </w:rPr>
        <w:t xml:space="preserve"> W przypadku załączników, które są zgodnie z ustawą PZP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udzielenie zamówienia/podmiotu udostępniającego zasoby, podpisem zewnętrznym lub wewnętrznym. W zależności od rodzaju podpisu i jego typu (zewnętrzny, wewnętrzny) dodaje się do przesyłanej wiadomości uprzednio podpisane dokumenty wraz</w:t>
      </w:r>
      <w:r w:rsidR="00D950FD">
        <w:rPr>
          <w:rFonts w:ascii="Arial" w:hAnsi="Arial" w:cs="Arial"/>
          <w:sz w:val="22"/>
          <w:szCs w:val="22"/>
        </w:rPr>
        <w:br/>
      </w:r>
      <w:r w:rsidRPr="00145FA2">
        <w:rPr>
          <w:rFonts w:ascii="Arial" w:hAnsi="Arial" w:cs="Arial"/>
          <w:sz w:val="22"/>
          <w:szCs w:val="22"/>
        </w:rPr>
        <w:t xml:space="preserve">z wygenerowanym plikiem podpisu (typ zewnętrzny) lub dokument z wszytym podpisem (typ wewnętrzny). </w:t>
      </w:r>
    </w:p>
    <w:p w14:paraId="3EC52739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</w:t>
      </w:r>
    </w:p>
    <w:p w14:paraId="2C7E80A3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Wszystkie wysłane i odebrane w postępowaniu przez Wykonawcę wiadomości widoczne są po zalogowaniu w podglądzie postępowania w zakładce „Komunikacja”. </w:t>
      </w:r>
    </w:p>
    <w:p w14:paraId="0C19B945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Maksymalny rozmiar plików przesyłanych za pośrednictwem „Formularzy do komunikacji” wynosi 150 MB (wielkość ta dotyczy plików przesyłanych jako załączniki do jednego formularza).</w:t>
      </w:r>
    </w:p>
    <w:p w14:paraId="51E54D8E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Minimalne wymagania techniczne dotyczące sprzętu używanego w celu korzystania z usług Platformy e-Zamówienia oraz informacje dotyczące specyfikacji połączenia określa Regulamin Platformy e-Zamówienia.</w:t>
      </w:r>
    </w:p>
    <w:p w14:paraId="64DD10FB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W przypadku problemów technicznych i awarii związanych z funkcjonowaniem Platformy</w:t>
      </w:r>
      <w:r w:rsidR="00905987">
        <w:rPr>
          <w:rFonts w:ascii="Arial" w:hAnsi="Arial" w:cs="Arial"/>
          <w:sz w:val="22"/>
          <w:szCs w:val="22"/>
        </w:rPr>
        <w:br/>
      </w:r>
      <w:r w:rsidRPr="00145FA2">
        <w:rPr>
          <w:rFonts w:ascii="Arial" w:hAnsi="Arial" w:cs="Arial"/>
          <w:sz w:val="22"/>
          <w:szCs w:val="22"/>
        </w:rPr>
        <w:t xml:space="preserve"> e-Zamówienia użytkownicy mogą skorzystać ze wsparcia technicznego dostępnego poprzez formularz udostępniony na stronie internetowej https://ezamowienia.gov.pl w zakładce „Zgłoś problem”. </w:t>
      </w:r>
    </w:p>
    <w:p w14:paraId="0FE16991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W szczególnie uzasadnionych przypadkach uniemożliwiających komunikację Wykonawcy</w:t>
      </w:r>
      <w:r w:rsidR="00D950FD">
        <w:rPr>
          <w:rFonts w:ascii="Arial" w:hAnsi="Arial" w:cs="Arial"/>
          <w:sz w:val="22"/>
          <w:szCs w:val="22"/>
        </w:rPr>
        <w:br/>
      </w:r>
      <w:r w:rsidRPr="00145FA2">
        <w:rPr>
          <w:rFonts w:ascii="Arial" w:hAnsi="Arial" w:cs="Arial"/>
          <w:sz w:val="22"/>
          <w:szCs w:val="22"/>
        </w:rPr>
        <w:t xml:space="preserve"> i Zamawiającego za pośrednictwem Platformy e-Zamówienia, Zamawiający dopuszcza komunikację za pomocą poczty elektronicznej na adres e-mail: </w:t>
      </w:r>
      <w:hyperlink r:id="rId10" w:history="1">
        <w:r w:rsidRPr="00145FA2">
          <w:rPr>
            <w:rStyle w:val="Hipercze"/>
            <w:rFonts w:ascii="Arial" w:hAnsi="Arial" w:cs="Arial"/>
            <w:sz w:val="22"/>
            <w:szCs w:val="22"/>
          </w:rPr>
          <w:t>zampub@rzeszow.rdos.gov.pl</w:t>
        </w:r>
      </w:hyperlink>
      <w:r w:rsidRPr="00145FA2">
        <w:rPr>
          <w:rFonts w:ascii="Arial" w:hAnsi="Arial" w:cs="Arial"/>
          <w:sz w:val="22"/>
          <w:szCs w:val="22"/>
        </w:rPr>
        <w:t xml:space="preserve">  (nie dotyczy składania ofert).</w:t>
      </w:r>
    </w:p>
    <w:p w14:paraId="559BA73B" w14:textId="77777777" w:rsidR="00974D7E" w:rsidRPr="00145FA2" w:rsidRDefault="00974D7E" w:rsidP="00145FA2">
      <w:pPr>
        <w:rPr>
          <w:rFonts w:ascii="Arial" w:hAnsi="Arial" w:cs="Arial"/>
          <w:b/>
          <w:bCs/>
          <w:sz w:val="22"/>
          <w:szCs w:val="22"/>
        </w:rPr>
      </w:pPr>
    </w:p>
    <w:sectPr w:rsidR="00974D7E" w:rsidRPr="00145FA2" w:rsidSect="00AD2E2B">
      <w:headerReference w:type="even" r:id="rId11"/>
      <w:headerReference w:type="default" r:id="rId12"/>
      <w:footerReference w:type="default" r:id="rId13"/>
      <w:pgSz w:w="11906" w:h="16838"/>
      <w:pgMar w:top="709" w:right="1275" w:bottom="761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DF0A" w14:textId="77777777" w:rsidR="000660F9" w:rsidRDefault="000660F9" w:rsidP="007C210D">
      <w:r>
        <w:separator/>
      </w:r>
    </w:p>
  </w:endnote>
  <w:endnote w:type="continuationSeparator" w:id="0">
    <w:p w14:paraId="49054FFF" w14:textId="77777777" w:rsidR="000660F9" w:rsidRDefault="000660F9" w:rsidP="007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1A17" w14:textId="77777777" w:rsidR="008B0BF3" w:rsidRDefault="008B0BF3" w:rsidP="008B0BF3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6E2E" w14:textId="77777777" w:rsidR="000660F9" w:rsidRDefault="000660F9" w:rsidP="007C210D">
      <w:r>
        <w:separator/>
      </w:r>
    </w:p>
  </w:footnote>
  <w:footnote w:type="continuationSeparator" w:id="0">
    <w:p w14:paraId="1E3689B5" w14:textId="77777777" w:rsidR="000660F9" w:rsidRDefault="000660F9" w:rsidP="007C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6621" w14:textId="77777777" w:rsidR="007C210D" w:rsidRDefault="004158CB" w:rsidP="008D5381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10D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D2E2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009D8A0" w14:textId="77777777" w:rsidR="007C210D" w:rsidRDefault="007C210D" w:rsidP="007C210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7A3A" w14:textId="77777777" w:rsidR="007C210D" w:rsidRPr="0073033C" w:rsidRDefault="004158CB" w:rsidP="008D5381">
    <w:pPr>
      <w:pStyle w:val="Nagwek"/>
      <w:framePr w:wrap="none" w:vAnchor="text" w:hAnchor="margin" w:xAlign="right" w:y="1"/>
      <w:rPr>
        <w:rStyle w:val="Numerstrony"/>
        <w:rFonts w:ascii="Calibri" w:hAnsi="Calibri" w:cs="Calibri"/>
      </w:rPr>
    </w:pPr>
    <w:r w:rsidRPr="0073033C">
      <w:rPr>
        <w:rStyle w:val="Numerstrony"/>
        <w:rFonts w:ascii="Calibri" w:hAnsi="Calibri" w:cs="Calibri"/>
      </w:rPr>
      <w:fldChar w:fldCharType="begin"/>
    </w:r>
    <w:r w:rsidR="007C210D" w:rsidRPr="0073033C">
      <w:rPr>
        <w:rStyle w:val="Numerstrony"/>
        <w:rFonts w:ascii="Calibri" w:hAnsi="Calibri" w:cs="Calibri"/>
      </w:rPr>
      <w:instrText xml:space="preserve"> PAGE </w:instrText>
    </w:r>
    <w:r w:rsidRPr="0073033C">
      <w:rPr>
        <w:rStyle w:val="Numerstrony"/>
        <w:rFonts w:ascii="Calibri" w:hAnsi="Calibri" w:cs="Calibri"/>
      </w:rPr>
      <w:fldChar w:fldCharType="separate"/>
    </w:r>
    <w:r w:rsidR="00C56E1F">
      <w:rPr>
        <w:rStyle w:val="Numerstrony"/>
        <w:rFonts w:ascii="Calibri" w:hAnsi="Calibri" w:cs="Calibri"/>
        <w:noProof/>
      </w:rPr>
      <w:t>1</w:t>
    </w:r>
    <w:r w:rsidRPr="0073033C">
      <w:rPr>
        <w:rStyle w:val="Numerstrony"/>
        <w:rFonts w:ascii="Calibri" w:hAnsi="Calibri" w:cs="Calibri"/>
      </w:rPr>
      <w:fldChar w:fldCharType="end"/>
    </w:r>
  </w:p>
  <w:p w14:paraId="7D88D93C" w14:textId="77777777" w:rsidR="00AD2E2B" w:rsidRDefault="00D950FD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noProof/>
      </w:rPr>
    </w:pPr>
    <w:r w:rsidRPr="00182084">
      <w:rPr>
        <w:noProof/>
      </w:rPr>
      <w:drawing>
        <wp:inline distT="0" distB="0" distL="0" distR="0" wp14:anchorId="0A62FACE" wp14:editId="123C5D32">
          <wp:extent cx="5762625" cy="666750"/>
          <wp:effectExtent l="0" t="0" r="0" b="0"/>
          <wp:docPr id="1" name="Obraz 10695636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695636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2CEA8" w14:textId="77777777" w:rsidR="007C210D" w:rsidRPr="00145FA2" w:rsidRDefault="00145FA2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rFonts w:ascii="Arial" w:hAnsi="Arial" w:cs="Arial"/>
        <w:sz w:val="16"/>
        <w:szCs w:val="16"/>
      </w:rPr>
    </w:pPr>
    <w:r w:rsidRPr="00145FA2">
      <w:rPr>
        <w:rFonts w:ascii="Arial" w:hAnsi="Arial" w:cs="Arial"/>
      </w:rPr>
      <w:t>WPN.261.2.</w:t>
    </w:r>
    <w:r w:rsidR="00C56E1F">
      <w:rPr>
        <w:rFonts w:ascii="Arial" w:hAnsi="Arial" w:cs="Arial"/>
      </w:rPr>
      <w:t>7</w:t>
    </w:r>
    <w:r w:rsidR="00AD2E2B" w:rsidRPr="00145FA2">
      <w:rPr>
        <w:rFonts w:ascii="Arial" w:hAnsi="Arial" w:cs="Arial"/>
      </w:rPr>
      <w:t>.2023.</w:t>
    </w:r>
    <w:r w:rsidR="00C56E1F">
      <w:rPr>
        <w:rFonts w:ascii="Arial" w:hAnsi="Arial" w:cs="Arial"/>
      </w:rPr>
      <w:t>LBu</w:t>
    </w:r>
    <w:r w:rsidR="007C210D" w:rsidRPr="00145FA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C53DC"/>
    <w:multiLevelType w:val="hybridMultilevel"/>
    <w:tmpl w:val="F6280D80"/>
    <w:lvl w:ilvl="0" w:tplc="9E129D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32397"/>
    <w:multiLevelType w:val="hybridMultilevel"/>
    <w:tmpl w:val="8AF6A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336201">
    <w:abstractNumId w:val="0"/>
  </w:num>
  <w:num w:numId="2" w16cid:durableId="2058628842">
    <w:abstractNumId w:val="1"/>
  </w:num>
  <w:num w:numId="3" w16cid:durableId="221986209">
    <w:abstractNumId w:val="4"/>
  </w:num>
  <w:num w:numId="4" w16cid:durableId="685324807">
    <w:abstractNumId w:val="5"/>
  </w:num>
  <w:num w:numId="5" w16cid:durableId="1990940556">
    <w:abstractNumId w:val="2"/>
  </w:num>
  <w:num w:numId="6" w16cid:durableId="1130637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25861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10D"/>
    <w:rsid w:val="0006361E"/>
    <w:rsid w:val="000660F9"/>
    <w:rsid w:val="000A067C"/>
    <w:rsid w:val="00142946"/>
    <w:rsid w:val="00145FA2"/>
    <w:rsid w:val="001E5DC0"/>
    <w:rsid w:val="00235DC4"/>
    <w:rsid w:val="00235EC8"/>
    <w:rsid w:val="00254538"/>
    <w:rsid w:val="00275430"/>
    <w:rsid w:val="00360AE7"/>
    <w:rsid w:val="00386280"/>
    <w:rsid w:val="003B1F02"/>
    <w:rsid w:val="003E21C4"/>
    <w:rsid w:val="004158CB"/>
    <w:rsid w:val="004B38AF"/>
    <w:rsid w:val="005003A4"/>
    <w:rsid w:val="00522559"/>
    <w:rsid w:val="005B2902"/>
    <w:rsid w:val="005B7966"/>
    <w:rsid w:val="00623FDF"/>
    <w:rsid w:val="00626671"/>
    <w:rsid w:val="00654FCA"/>
    <w:rsid w:val="006E227C"/>
    <w:rsid w:val="0073033C"/>
    <w:rsid w:val="007C210D"/>
    <w:rsid w:val="008526EE"/>
    <w:rsid w:val="008B0BF3"/>
    <w:rsid w:val="008D5381"/>
    <w:rsid w:val="008F5840"/>
    <w:rsid w:val="00905987"/>
    <w:rsid w:val="0094448A"/>
    <w:rsid w:val="009701E0"/>
    <w:rsid w:val="00974D7E"/>
    <w:rsid w:val="00A63988"/>
    <w:rsid w:val="00AC07E9"/>
    <w:rsid w:val="00AD2E2B"/>
    <w:rsid w:val="00AE52C5"/>
    <w:rsid w:val="00B413E4"/>
    <w:rsid w:val="00B66091"/>
    <w:rsid w:val="00C55D5B"/>
    <w:rsid w:val="00C56E1F"/>
    <w:rsid w:val="00C86A0E"/>
    <w:rsid w:val="00CA2B10"/>
    <w:rsid w:val="00D4648C"/>
    <w:rsid w:val="00D950FD"/>
    <w:rsid w:val="00E26297"/>
    <w:rsid w:val="00E5015E"/>
    <w:rsid w:val="00EE3B8D"/>
    <w:rsid w:val="00F52E3D"/>
    <w:rsid w:val="00F86D57"/>
    <w:rsid w:val="00F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D1413"/>
  <w15:docId w15:val="{1BDAC3F7-A267-4C01-8A59-1142243C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unhideWhenUsed/>
    <w:rsid w:val="007C21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361E"/>
    <w:pPr>
      <w:ind w:left="720"/>
      <w:contextualSpacing/>
    </w:pPr>
  </w:style>
  <w:style w:type="character" w:styleId="Hipercze">
    <w:name w:val="Hyperlink"/>
    <w:rsid w:val="00974D7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C07E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E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E1F"/>
    <w:rPr>
      <w:rFonts w:ascii="Tahoma" w:eastAsia="Times New Roman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5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tenders/ocds-148610-7aaca449-6e69-11ee-a60c-9ec5599dddc1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D40F7-DDF7-4621-8660-A1877AFD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Links>
    <vt:vector size="18" baseType="variant"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mailto:zampub@rzeszow.rdos.gov.pl</vt:lpwstr>
      </vt:variant>
      <vt:variant>
        <vt:lpwstr/>
      </vt:variant>
      <vt:variant>
        <vt:i4>65548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https://ezamowienia.gov.pl/mp-client/tenders/ocds-148610-22605077-2468-11ee-a60c-9ec5599dddc1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Sperczyński</dc:creator>
  <cp:lastModifiedBy>Lidia Bułatek</cp:lastModifiedBy>
  <cp:revision>3</cp:revision>
  <cp:lastPrinted>2023-05-24T10:04:00Z</cp:lastPrinted>
  <dcterms:created xsi:type="dcterms:W3CDTF">2023-10-17T08:05:00Z</dcterms:created>
  <dcterms:modified xsi:type="dcterms:W3CDTF">2023-10-19T10:24:00Z</dcterms:modified>
</cp:coreProperties>
</file>