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56A68A" w14:textId="77777777" w:rsidR="008D4C86" w:rsidRDefault="008D4C86" w:rsidP="00246BAF">
      <w:pPr>
        <w:pStyle w:val="Tytu"/>
      </w:pPr>
    </w:p>
    <w:p w14:paraId="0D3F94C7" w14:textId="77777777" w:rsidR="008D4C86" w:rsidRDefault="008D4C86" w:rsidP="00246BAF">
      <w:pPr>
        <w:pStyle w:val="Tytu"/>
      </w:pPr>
    </w:p>
    <w:p w14:paraId="11883580" w14:textId="5F71863B" w:rsidR="007D73FF" w:rsidRPr="00246BAF" w:rsidRDefault="000241E8" w:rsidP="00246BAF">
      <w:pPr>
        <w:pStyle w:val="Tytu"/>
      </w:pPr>
      <w:r w:rsidRPr="00246BAF">
        <w:t>OPIS POSIADANYCH ROZWIĄZAŃ</w:t>
      </w:r>
    </w:p>
    <w:p w14:paraId="576A908F" w14:textId="77777777" w:rsidR="00246BAF" w:rsidRDefault="00246BAF" w:rsidP="00246BAF">
      <w:pPr>
        <w:spacing w:line="240" w:lineRule="auto"/>
      </w:pPr>
    </w:p>
    <w:p w14:paraId="4B635AB8" w14:textId="77777777" w:rsidR="00246BAF" w:rsidRDefault="00246BAF" w:rsidP="00246BAF">
      <w:pPr>
        <w:spacing w:line="240" w:lineRule="auto"/>
      </w:pPr>
    </w:p>
    <w:sdt>
      <w:sdtPr>
        <w:id w:val="-97259894"/>
        <w:docPartObj>
          <w:docPartGallery w:val="Table of Contents"/>
          <w:docPartUnique/>
        </w:docPartObj>
      </w:sdtPr>
      <w:sdtEndPr>
        <w:rPr>
          <w:rFonts w:ascii="Arial" w:eastAsia="Calibri" w:hAnsi="Arial" w:cs="Times New Roman"/>
          <w:b/>
          <w:bCs/>
          <w:color w:val="auto"/>
          <w:sz w:val="20"/>
          <w:szCs w:val="22"/>
          <w:lang w:eastAsia="en-US"/>
        </w:rPr>
      </w:sdtEndPr>
      <w:sdtContent>
        <w:p w14:paraId="6C6F8B22" w14:textId="77777777" w:rsidR="00D0159B" w:rsidRDefault="00D0159B">
          <w:pPr>
            <w:pStyle w:val="Nagwekspisutreci"/>
          </w:pPr>
        </w:p>
        <w:p w14:paraId="5301EE20" w14:textId="77777777" w:rsidR="00D0159B" w:rsidRDefault="00D0159B">
          <w:pPr>
            <w:pStyle w:val="Nagwekspisutreci"/>
          </w:pPr>
        </w:p>
        <w:p w14:paraId="7E6824A3" w14:textId="0E399B27" w:rsidR="00246BAF" w:rsidRPr="00D0159B" w:rsidRDefault="00246BAF">
          <w:pPr>
            <w:pStyle w:val="Nagwekspisutreci"/>
            <w:rPr>
              <w:b/>
              <w:bCs/>
              <w:color w:val="000000" w:themeColor="text1"/>
            </w:rPr>
          </w:pPr>
          <w:r w:rsidRPr="00D0159B">
            <w:rPr>
              <w:b/>
              <w:bCs/>
              <w:color w:val="000000" w:themeColor="text1"/>
            </w:rPr>
            <w:t>Spis treści</w:t>
          </w:r>
        </w:p>
        <w:p w14:paraId="163CA944" w14:textId="358EDB0B" w:rsidR="00D0159B" w:rsidRPr="00CE5E03" w:rsidRDefault="00246BAF" w:rsidP="00CE5E03">
          <w:pPr>
            <w:pStyle w:val="Spistreci1"/>
            <w:spacing w:before="240"/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r w:rsidRPr="00CE5E03">
            <w:rPr>
              <w:rFonts w:ascii="Arial" w:hAnsi="Arial" w:cs="Arial"/>
              <w:sz w:val="22"/>
            </w:rPr>
            <w:fldChar w:fldCharType="begin"/>
          </w:r>
          <w:r w:rsidRPr="00CE5E03">
            <w:rPr>
              <w:rFonts w:ascii="Arial" w:hAnsi="Arial" w:cs="Arial"/>
              <w:sz w:val="22"/>
            </w:rPr>
            <w:instrText xml:space="preserve"> TOC \o "1-3" \h \z \u </w:instrText>
          </w:r>
          <w:r w:rsidRPr="00CE5E03">
            <w:rPr>
              <w:rFonts w:ascii="Arial" w:hAnsi="Arial" w:cs="Arial"/>
              <w:sz w:val="22"/>
            </w:rPr>
            <w:fldChar w:fldCharType="separate"/>
          </w:r>
          <w:hyperlink w:anchor="_Toc123821669" w:history="1">
            <w:r w:rsidR="00D0159B" w:rsidRPr="00CE5E03">
              <w:rPr>
                <w:rStyle w:val="Hipercze"/>
                <w:rFonts w:ascii="Arial" w:hAnsi="Arial" w:cs="Arial"/>
                <w:noProof/>
                <w:sz w:val="22"/>
              </w:rPr>
              <w:t>Systemy będące przedmiotem projektu</w:t>
            </w:r>
            <w:r w:rsidR="00D0159B" w:rsidRPr="00CE5E03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="00D0159B" w:rsidRPr="00CE5E03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="00D0159B" w:rsidRPr="00CE5E03">
              <w:rPr>
                <w:rFonts w:ascii="Arial" w:hAnsi="Arial" w:cs="Arial"/>
                <w:noProof/>
                <w:webHidden/>
                <w:sz w:val="22"/>
              </w:rPr>
              <w:instrText xml:space="preserve"> PAGEREF _Toc123821669 \h </w:instrText>
            </w:r>
            <w:r w:rsidR="00D0159B" w:rsidRPr="00CE5E03">
              <w:rPr>
                <w:rFonts w:ascii="Arial" w:hAnsi="Arial" w:cs="Arial"/>
                <w:noProof/>
                <w:webHidden/>
                <w:sz w:val="22"/>
              </w:rPr>
            </w:r>
            <w:r w:rsidR="00D0159B" w:rsidRPr="00CE5E03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="00D0159B" w:rsidRPr="00CE5E03">
              <w:rPr>
                <w:rFonts w:ascii="Arial" w:hAnsi="Arial" w:cs="Arial"/>
                <w:noProof/>
                <w:webHidden/>
                <w:sz w:val="22"/>
              </w:rPr>
              <w:t>2</w:t>
            </w:r>
            <w:r w:rsidR="00D0159B" w:rsidRPr="00CE5E03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30364CED" w14:textId="59CA209D" w:rsidR="00D0159B" w:rsidRPr="00CE5E03" w:rsidRDefault="00D0159B" w:rsidP="00CE5E03">
          <w:pPr>
            <w:pStyle w:val="Spistreci1"/>
            <w:spacing w:before="240" w:after="240"/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123821670" w:history="1">
            <w:r w:rsidRPr="00CE5E03">
              <w:rPr>
                <w:rStyle w:val="Hipercze"/>
                <w:rFonts w:ascii="Arial" w:hAnsi="Arial" w:cs="Arial"/>
                <w:noProof/>
                <w:sz w:val="22"/>
              </w:rPr>
              <w:t>System Natura 2000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instrText xml:space="preserve"> PAGEREF _Toc123821670 \h </w:instrTex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>3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2E31F4EB" w14:textId="2DB26032" w:rsidR="00D0159B" w:rsidRPr="00CE5E03" w:rsidRDefault="00D0159B" w:rsidP="00CE5E03">
          <w:pPr>
            <w:pStyle w:val="Spistreci1"/>
            <w:spacing w:before="240" w:after="240"/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123821671" w:history="1">
            <w:r w:rsidRPr="00CE5E03">
              <w:rPr>
                <w:rStyle w:val="Hipercze"/>
                <w:rFonts w:ascii="Arial" w:hAnsi="Arial" w:cs="Arial"/>
                <w:noProof/>
                <w:sz w:val="22"/>
              </w:rPr>
              <w:t>System Zarządzania Ochroną Przyrody (SZOP)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instrText xml:space="preserve"> PAGEREF _Toc123821671 \h </w:instrTex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>5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4D8DA686" w14:textId="258AD0AF" w:rsidR="00D0159B" w:rsidRPr="00CE5E03" w:rsidRDefault="00D0159B" w:rsidP="00CE5E03">
          <w:pPr>
            <w:pStyle w:val="Spistreci1"/>
            <w:spacing w:before="240" w:after="240"/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123821672" w:history="1">
            <w:r w:rsidRPr="00CE5E03">
              <w:rPr>
                <w:rStyle w:val="Hipercze"/>
                <w:rFonts w:ascii="Arial" w:hAnsi="Arial" w:cs="Arial"/>
                <w:noProof/>
                <w:sz w:val="22"/>
              </w:rPr>
              <w:t>System HaBiDeS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instrText xml:space="preserve"> PAGEREF _Toc123821672 \h </w:instrTex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>6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4E3A43A3" w14:textId="66D95632" w:rsidR="00D0159B" w:rsidRPr="00CE5E03" w:rsidRDefault="00D0159B" w:rsidP="00CE5E03">
          <w:pPr>
            <w:pStyle w:val="Spistreci1"/>
            <w:spacing w:before="240" w:after="240"/>
            <w:ind w:right="566"/>
            <w:jc w:val="both"/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123821673" w:history="1">
            <w:r w:rsidRPr="00CE5E03">
              <w:rPr>
                <w:rStyle w:val="Hipercze"/>
                <w:rFonts w:ascii="Arial" w:hAnsi="Arial" w:cs="Arial"/>
                <w:noProof/>
                <w:sz w:val="22"/>
              </w:rPr>
              <w:t>System informatyczny gromadzący i udostępniający informację opisową oraz przestrzenną dotyczącą inwazyjnych gatunków obcych w Polsce IGO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instrText xml:space="preserve"> PAGEREF _Toc123821673 \h </w:instrTex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>7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2C419FB4" w14:textId="0A2B312C" w:rsidR="00D0159B" w:rsidRPr="00CE5E03" w:rsidRDefault="00D0159B" w:rsidP="00CE5E03">
          <w:pPr>
            <w:pStyle w:val="Spistreci1"/>
            <w:spacing w:before="240" w:after="240"/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123821674" w:history="1">
            <w:r w:rsidRPr="00CE5E03">
              <w:rPr>
                <w:rStyle w:val="Hipercze"/>
                <w:rFonts w:ascii="Arial" w:hAnsi="Arial" w:cs="Arial"/>
                <w:noProof/>
                <w:sz w:val="22"/>
              </w:rPr>
              <w:t>Systemy Centralny Rejestr Form Ochrony Przyrody (CRFOP)  i GEOSERWIS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ab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begin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instrText xml:space="preserve"> PAGEREF _Toc123821674 \h </w:instrTex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separate"/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t>9</w:t>
            </w:r>
            <w:r w:rsidRPr="00CE5E03">
              <w:rPr>
                <w:rFonts w:ascii="Arial" w:hAnsi="Arial" w:cs="Arial"/>
                <w:noProof/>
                <w:webHidden/>
                <w:sz w:val="22"/>
              </w:rPr>
              <w:fldChar w:fldCharType="end"/>
            </w:r>
          </w:hyperlink>
        </w:p>
        <w:p w14:paraId="7C5288D5" w14:textId="6C988DE9" w:rsidR="00246BAF" w:rsidRDefault="00246BAF" w:rsidP="00CE5E03">
          <w:pPr>
            <w:spacing w:before="240"/>
          </w:pPr>
          <w:r w:rsidRPr="00CE5E03">
            <w:rPr>
              <w:rFonts w:cs="Arial"/>
              <w:b/>
              <w:bCs/>
              <w:sz w:val="22"/>
            </w:rPr>
            <w:fldChar w:fldCharType="end"/>
          </w:r>
        </w:p>
      </w:sdtContent>
    </w:sdt>
    <w:p w14:paraId="2A6304F6" w14:textId="77777777" w:rsidR="00246BAF" w:rsidRDefault="00246BAF" w:rsidP="00246BAF">
      <w:pPr>
        <w:spacing w:line="240" w:lineRule="auto"/>
      </w:pPr>
    </w:p>
    <w:p w14:paraId="39C15048" w14:textId="77777777" w:rsidR="00246BAF" w:rsidRDefault="00246BAF" w:rsidP="00246BAF">
      <w:pPr>
        <w:spacing w:line="240" w:lineRule="auto"/>
      </w:pPr>
    </w:p>
    <w:p w14:paraId="3551B521" w14:textId="77777777" w:rsidR="00246BAF" w:rsidRDefault="00246BAF" w:rsidP="00246BAF">
      <w:pPr>
        <w:spacing w:line="240" w:lineRule="auto"/>
      </w:pPr>
    </w:p>
    <w:p w14:paraId="4E87DE75" w14:textId="77777777" w:rsidR="00246BAF" w:rsidRDefault="00246BAF" w:rsidP="00246BAF">
      <w:pPr>
        <w:spacing w:line="240" w:lineRule="auto"/>
      </w:pPr>
    </w:p>
    <w:p w14:paraId="1BA17277" w14:textId="77777777" w:rsidR="00246BAF" w:rsidRDefault="00246BAF">
      <w:pPr>
        <w:spacing w:line="240" w:lineRule="auto"/>
        <w:rPr>
          <w:b/>
          <w:bCs/>
          <w:sz w:val="28"/>
          <w:szCs w:val="44"/>
          <w:lang w:eastAsia="ar-SA"/>
        </w:rPr>
      </w:pPr>
      <w:r>
        <w:br w:type="page"/>
      </w:r>
    </w:p>
    <w:p w14:paraId="18CB1461" w14:textId="4DF06D64" w:rsidR="00A47934" w:rsidRPr="004F537B" w:rsidRDefault="00A47934" w:rsidP="00246BAF">
      <w:pPr>
        <w:pStyle w:val="Nagwek1"/>
      </w:pPr>
      <w:bookmarkStart w:id="0" w:name="_Toc123821669"/>
      <w:r w:rsidRPr="004F537B">
        <w:lastRenderedPageBreak/>
        <w:t>Systemy będące przedmiotem projektu</w:t>
      </w:r>
      <w:bookmarkEnd w:id="0"/>
    </w:p>
    <w:p w14:paraId="35D1DA3E" w14:textId="77777777" w:rsidR="00246BAF" w:rsidRDefault="00246BAF" w:rsidP="00246BAF">
      <w:pPr>
        <w:pStyle w:val="Akapitzlist"/>
        <w:ind w:left="720"/>
        <w:jc w:val="both"/>
      </w:pPr>
    </w:p>
    <w:p w14:paraId="76C71E06" w14:textId="2CED3A02" w:rsidR="006646B7" w:rsidRPr="004F537B" w:rsidRDefault="00246BAF" w:rsidP="007806B1">
      <w:pPr>
        <w:pStyle w:val="Akapitzlist"/>
        <w:numPr>
          <w:ilvl w:val="0"/>
          <w:numId w:val="32"/>
        </w:numPr>
        <w:jc w:val="both"/>
      </w:pPr>
      <w:hyperlink w:anchor="_System_Natura_2000" w:history="1">
        <w:r w:rsidR="006646B7" w:rsidRPr="00246BAF">
          <w:rPr>
            <w:rStyle w:val="Hipercze"/>
          </w:rPr>
          <w:t>System</w:t>
        </w:r>
        <w:r w:rsidR="00953C7A" w:rsidRPr="00246BAF">
          <w:rPr>
            <w:rStyle w:val="Hipercze"/>
          </w:rPr>
          <w:t xml:space="preserve"> </w:t>
        </w:r>
        <w:r w:rsidR="00807848" w:rsidRPr="00246BAF">
          <w:rPr>
            <w:rStyle w:val="Hipercze"/>
          </w:rPr>
          <w:t xml:space="preserve">Natura 2000 </w:t>
        </w:r>
        <w:r w:rsidR="006646B7" w:rsidRPr="00246BAF">
          <w:rPr>
            <w:rStyle w:val="Hipercze"/>
          </w:rPr>
          <w:t>(N2k</w:t>
        </w:r>
        <w:r w:rsidR="006646B7" w:rsidRPr="00246BAF">
          <w:rPr>
            <w:rStyle w:val="Hipercze"/>
          </w:rPr>
          <w:t>,</w:t>
        </w:r>
        <w:r w:rsidR="006646B7" w:rsidRPr="00246BAF">
          <w:rPr>
            <w:rStyle w:val="Hipercze"/>
          </w:rPr>
          <w:t xml:space="preserve"> N2000)</w:t>
        </w:r>
        <w:r w:rsidR="008D4C86" w:rsidRPr="00246BAF">
          <w:rPr>
            <w:rStyle w:val="Hipercze"/>
          </w:rPr>
          <w:t>;</w:t>
        </w:r>
      </w:hyperlink>
    </w:p>
    <w:p w14:paraId="27D28A24" w14:textId="0F854528" w:rsidR="006646B7" w:rsidRPr="004F537B" w:rsidRDefault="00246BAF" w:rsidP="007806B1">
      <w:pPr>
        <w:pStyle w:val="Akapitzlist"/>
        <w:numPr>
          <w:ilvl w:val="0"/>
          <w:numId w:val="32"/>
        </w:numPr>
        <w:jc w:val="both"/>
      </w:pPr>
      <w:hyperlink w:anchor="_System_Zarządzania_Ochroną" w:history="1">
        <w:r w:rsidR="00807848" w:rsidRPr="00246BAF">
          <w:rPr>
            <w:rStyle w:val="Hipercze"/>
          </w:rPr>
          <w:t>System Zarządzania Ochroną Przyrody</w:t>
        </w:r>
        <w:r w:rsidR="00923279" w:rsidRPr="00246BAF">
          <w:rPr>
            <w:rStyle w:val="Hipercze"/>
          </w:rPr>
          <w:t xml:space="preserve"> (SZOP)</w:t>
        </w:r>
        <w:r w:rsidR="008D4C86" w:rsidRPr="00246BAF">
          <w:rPr>
            <w:rStyle w:val="Hipercze"/>
          </w:rPr>
          <w:t>;</w:t>
        </w:r>
      </w:hyperlink>
    </w:p>
    <w:p w14:paraId="4DD9A4F9" w14:textId="3C9E0B8C" w:rsidR="006646B7" w:rsidRPr="004F537B" w:rsidRDefault="00246BAF" w:rsidP="007806B1">
      <w:pPr>
        <w:pStyle w:val="Akapitzlist"/>
        <w:numPr>
          <w:ilvl w:val="0"/>
          <w:numId w:val="32"/>
        </w:numPr>
        <w:jc w:val="both"/>
      </w:pPr>
      <w:hyperlink w:anchor="_System_HaBiDeS" w:history="1">
        <w:r w:rsidR="00A47934" w:rsidRPr="00246BAF">
          <w:rPr>
            <w:rStyle w:val="Hipercze"/>
          </w:rPr>
          <w:t>System</w:t>
        </w:r>
        <w:r w:rsidR="006646B7" w:rsidRPr="00246BAF">
          <w:rPr>
            <w:rStyle w:val="Hipercze"/>
          </w:rPr>
          <w:t xml:space="preserve"> </w:t>
        </w:r>
        <w:proofErr w:type="spellStart"/>
        <w:r w:rsidR="006646B7" w:rsidRPr="00246BAF">
          <w:rPr>
            <w:rStyle w:val="Hipercze"/>
          </w:rPr>
          <w:t>HaBiDe</w:t>
        </w:r>
        <w:r w:rsidR="008D4C86" w:rsidRPr="00246BAF">
          <w:rPr>
            <w:rStyle w:val="Hipercze"/>
          </w:rPr>
          <w:t>S</w:t>
        </w:r>
        <w:proofErr w:type="spellEnd"/>
        <w:r w:rsidR="008D4C86" w:rsidRPr="00246BAF">
          <w:rPr>
            <w:rStyle w:val="Hipercze"/>
          </w:rPr>
          <w:t>;</w:t>
        </w:r>
      </w:hyperlink>
    </w:p>
    <w:p w14:paraId="1861F1C5" w14:textId="5B1C9CFB" w:rsidR="00AE450A" w:rsidRPr="004F537B" w:rsidRDefault="00246BAF" w:rsidP="007806B1">
      <w:pPr>
        <w:pStyle w:val="Akapitzlist"/>
        <w:numPr>
          <w:ilvl w:val="0"/>
          <w:numId w:val="32"/>
        </w:numPr>
        <w:jc w:val="both"/>
      </w:pPr>
      <w:hyperlink w:anchor="_System_informatyczny_gromadzący" w:history="1">
        <w:r w:rsidR="006646B7" w:rsidRPr="00246BAF">
          <w:rPr>
            <w:rStyle w:val="Hipercze"/>
          </w:rPr>
          <w:t>System informatyczny gromadzący i udostępniający informację opisową oraz przestrzenną dotyczącą inwazyjnych gatunków obcych w Polsce IGO</w:t>
        </w:r>
        <w:r w:rsidR="008D4C86" w:rsidRPr="00246BAF">
          <w:rPr>
            <w:rStyle w:val="Hipercze"/>
          </w:rPr>
          <w:t>;</w:t>
        </w:r>
      </w:hyperlink>
    </w:p>
    <w:p w14:paraId="029CCB93" w14:textId="08423786" w:rsidR="006646B7" w:rsidRPr="004F537B" w:rsidRDefault="00246BAF" w:rsidP="007C20B4">
      <w:pPr>
        <w:pStyle w:val="Akapitzlist"/>
        <w:numPr>
          <w:ilvl w:val="0"/>
          <w:numId w:val="32"/>
        </w:numPr>
      </w:pPr>
      <w:hyperlink w:anchor="_Systemy_Centralny_Rejestr" w:history="1">
        <w:r w:rsidR="006646B7" w:rsidRPr="00246BAF">
          <w:rPr>
            <w:rStyle w:val="Hipercze"/>
          </w:rPr>
          <w:t xml:space="preserve">Centralny Rejestr Form Ochrony Przyrod (CRFOP) i </w:t>
        </w:r>
        <w:proofErr w:type="spellStart"/>
        <w:r w:rsidR="006646B7" w:rsidRPr="00246BAF">
          <w:rPr>
            <w:rStyle w:val="Hipercze"/>
          </w:rPr>
          <w:t>Geoserwis</w:t>
        </w:r>
        <w:proofErr w:type="spellEnd"/>
        <w:r w:rsidR="008D4C86" w:rsidRPr="00246BAF">
          <w:rPr>
            <w:rStyle w:val="Hipercze"/>
          </w:rPr>
          <w:t>.</w:t>
        </w:r>
      </w:hyperlink>
    </w:p>
    <w:p w14:paraId="0084CBF7" w14:textId="0471FBBC" w:rsidR="00807848" w:rsidRPr="004F537B" w:rsidRDefault="00807848" w:rsidP="007C20B4"/>
    <w:p w14:paraId="23D30269" w14:textId="7FFB5BDA" w:rsidR="00A47934" w:rsidRPr="004F537B" w:rsidRDefault="00A47934" w:rsidP="004F537B">
      <w:r w:rsidRPr="004F537B">
        <w:t>Systemy powiązane, niebędące przedmiotem projektu</w:t>
      </w:r>
      <w:r w:rsidR="008D4C86">
        <w:t>:</w:t>
      </w:r>
    </w:p>
    <w:p w14:paraId="4DA6AE50" w14:textId="2861EA65" w:rsidR="008D4C86" w:rsidRDefault="00A47934" w:rsidP="008D4C86">
      <w:pPr>
        <w:pStyle w:val="Akapitzlist"/>
        <w:numPr>
          <w:ilvl w:val="0"/>
          <w:numId w:val="34"/>
        </w:numPr>
        <w:jc w:val="both"/>
      </w:pPr>
      <w:r w:rsidRPr="004F537B">
        <w:t>Rejestr bezpośrednich zagrożeń szkodą w środowisku i szkód w środowisku</w:t>
      </w:r>
      <w:r w:rsidR="008D4C86">
        <w:t>;</w:t>
      </w:r>
      <w:r w:rsidRPr="004F537B">
        <w:t xml:space="preserve"> </w:t>
      </w:r>
    </w:p>
    <w:p w14:paraId="601B2213" w14:textId="02CEABEF" w:rsidR="00A43D88" w:rsidRPr="004F537B" w:rsidRDefault="00A47934" w:rsidP="007806B1">
      <w:pPr>
        <w:pStyle w:val="Akapitzlist"/>
        <w:numPr>
          <w:ilvl w:val="0"/>
          <w:numId w:val="34"/>
        </w:numPr>
        <w:jc w:val="both"/>
      </w:pPr>
      <w:r w:rsidRPr="004F537B">
        <w:t>Rejestr historycznych zanieczyszczeń powierzchni ziemi</w:t>
      </w:r>
      <w:r w:rsidR="008D4C86">
        <w:t>;</w:t>
      </w:r>
    </w:p>
    <w:p w14:paraId="62E8687F" w14:textId="1608C350" w:rsidR="00A47934" w:rsidRPr="004F537B" w:rsidRDefault="00A47934" w:rsidP="007806B1">
      <w:pPr>
        <w:pStyle w:val="Akapitzlist"/>
        <w:numPr>
          <w:ilvl w:val="0"/>
          <w:numId w:val="34"/>
        </w:numPr>
        <w:jc w:val="both"/>
      </w:pPr>
      <w:r w:rsidRPr="004F537B">
        <w:t>System Informacyjny Ocen Oddziaływania na Środowisko (Baza OOŚ)</w:t>
      </w:r>
      <w:r w:rsidR="008D4C86">
        <w:t>;</w:t>
      </w:r>
    </w:p>
    <w:p w14:paraId="74B49F41" w14:textId="3B56B238" w:rsidR="00A47934" w:rsidRPr="004F537B" w:rsidRDefault="00A47934" w:rsidP="007806B1">
      <w:pPr>
        <w:pStyle w:val="Akapitzlist"/>
        <w:numPr>
          <w:ilvl w:val="0"/>
          <w:numId w:val="34"/>
        </w:numPr>
        <w:jc w:val="both"/>
      </w:pPr>
      <w:r w:rsidRPr="004F537B">
        <w:t>Bank danych o zasobach przyrodniczych</w:t>
      </w:r>
      <w:r w:rsidR="008D4C86">
        <w:t>.</w:t>
      </w:r>
    </w:p>
    <w:p w14:paraId="393FFEA8" w14:textId="77777777" w:rsidR="00425443" w:rsidRPr="004F537B" w:rsidRDefault="00425443" w:rsidP="004F537B"/>
    <w:p w14:paraId="038334B1" w14:textId="77777777" w:rsidR="00D30596" w:rsidRPr="004F537B" w:rsidRDefault="00D30596" w:rsidP="004F537B"/>
    <w:p w14:paraId="7E8C2E13" w14:textId="6D6F7018" w:rsidR="007C0B0E" w:rsidRPr="00B710E7" w:rsidRDefault="007C0B0E" w:rsidP="004F537B">
      <w:r w:rsidRPr="00B710E7">
        <w:br w:type="page"/>
      </w:r>
    </w:p>
    <w:p w14:paraId="56523BB4" w14:textId="77777777" w:rsidR="00517A1E" w:rsidRPr="00B710E7" w:rsidRDefault="00517A1E" w:rsidP="008D4C86">
      <w:pPr>
        <w:pStyle w:val="Nagwek1"/>
      </w:pPr>
      <w:bookmarkStart w:id="1" w:name="_System_Natura_2000"/>
      <w:bookmarkStart w:id="2" w:name="_Toc123821670"/>
      <w:bookmarkEnd w:id="1"/>
      <w:r w:rsidRPr="00B710E7">
        <w:lastRenderedPageBreak/>
        <w:t>System Natura 2000</w:t>
      </w:r>
      <w:bookmarkEnd w:id="2"/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4579DA" w:rsidRPr="00DE74E1" w14:paraId="73C260FD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3B1DA7FE" w14:textId="48EFA018" w:rsidR="004579DA" w:rsidRPr="00DE74E1" w:rsidRDefault="00517A1E" w:rsidP="004F537B">
            <w:pPr>
              <w:rPr>
                <w:rFonts w:cs="Arial"/>
                <w:sz w:val="18"/>
                <w:szCs w:val="18"/>
              </w:rPr>
            </w:pPr>
            <w:bookmarkStart w:id="3" w:name="_Hlk117092608"/>
            <w:r w:rsidRPr="00DE74E1">
              <w:rPr>
                <w:rFonts w:cs="Arial"/>
                <w:sz w:val="18"/>
                <w:szCs w:val="18"/>
              </w:rPr>
              <w:t>Ogólna informacja o systemie</w:t>
            </w:r>
          </w:p>
        </w:tc>
        <w:tc>
          <w:tcPr>
            <w:tcW w:w="7512" w:type="dxa"/>
          </w:tcPr>
          <w:p w14:paraId="7BC29B07" w14:textId="64D3EA72" w:rsidR="004579DA" w:rsidRPr="00DE74E1" w:rsidRDefault="00517A1E" w:rsidP="004F537B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Baza danych stanowi zbiór informacji o obszarach Natura 2000. Dane te są publikowane w formie standardowego formularza danych obszaru Natura 2000 –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tzw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SDF.</w:t>
            </w:r>
          </w:p>
        </w:tc>
      </w:tr>
      <w:tr w:rsidR="00407DC8" w:rsidRPr="00DE74E1" w14:paraId="1023328B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478C09F3" w14:textId="00EED8D0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Zasadnicze przeznaczenie systemu </w:t>
            </w:r>
          </w:p>
        </w:tc>
        <w:tc>
          <w:tcPr>
            <w:tcW w:w="7512" w:type="dxa"/>
          </w:tcPr>
          <w:p w14:paraId="62667855" w14:textId="008DCAE4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Na podstawie informacji znajdujących się w bazie danych generowane są automatycznie standardowe formularze danych dla każdego obszaru Natura 2000 na terenie Polski. W bazie znajdują się także dane przestrzenne dotyczące granic obszarów Natura 2000 oraz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Corine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Land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Cover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2006 (CLC), na podstawie których automatycznie są uzupełnione wybrane pola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sdf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. W związku z problemem opisanym w niniejszej notatce bardzo istotna jest informacja na temat procesu aktualizacji bazy danych Natura 2000 oraz jej przekazywania do Komisji Europejskiej. </w:t>
            </w:r>
          </w:p>
        </w:tc>
      </w:tr>
      <w:tr w:rsidR="00407DC8" w:rsidRPr="00DE74E1" w14:paraId="1EBF2706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28BE97AF" w14:textId="3EB826C3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Dane przechowywane w systemie</w:t>
            </w:r>
          </w:p>
        </w:tc>
        <w:tc>
          <w:tcPr>
            <w:tcW w:w="7512" w:type="dxa"/>
          </w:tcPr>
          <w:p w14:paraId="262AFF66" w14:textId="77777777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Dane określone przez KE w decyzji wykonawczej KE z dnia 11 lica 2011 r. w sprawie . w sprawie formularza zawierającego informacje o terenach Natura 2000</w:t>
            </w:r>
          </w:p>
          <w:p w14:paraId="32CDDDB5" w14:textId="5A94A992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Aktualnie w bazie są dane dotyczące 1002 obszary Natura 2000.</w:t>
            </w:r>
          </w:p>
        </w:tc>
      </w:tr>
      <w:tr w:rsidR="00407DC8" w:rsidRPr="00DE74E1" w14:paraId="72DFCD8B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582FA9B6" w14:textId="3A3AF67D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Ważne informacje historyczne dotyczące systemu</w:t>
            </w:r>
          </w:p>
        </w:tc>
        <w:tc>
          <w:tcPr>
            <w:tcW w:w="7512" w:type="dxa"/>
          </w:tcPr>
          <w:p w14:paraId="2502BE4D" w14:textId="77777777" w:rsidR="00407DC8" w:rsidRPr="00DE74E1" w:rsidRDefault="00407DC8" w:rsidP="00407DC8">
            <w:pPr>
              <w:jc w:val="both"/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Pierwsze dane dot. Obszarów Natura 2000 pochodzą z 2001 r. w celu ich gromadzenia i zarządzania nimi została opracowana przez Instytut Ochrony Przyrody PAN w Krakowie baza danych (implementacja MS Access) wraz z prostą aplikacją desktopową do jej obsługi (baza jednostanowiskowa). System nie był powiązany z obsługą danych przestrzennych.</w:t>
            </w:r>
          </w:p>
          <w:p w14:paraId="754B5B46" w14:textId="77777777" w:rsidR="00407DC8" w:rsidRPr="00DE74E1" w:rsidRDefault="00407DC8" w:rsidP="00407DC8">
            <w:pPr>
              <w:jc w:val="both"/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Dane opisowe stanowiły niezależną strukturę od danych przestrzennych.</w:t>
            </w:r>
          </w:p>
          <w:p w14:paraId="66F97B52" w14:textId="77777777" w:rsidR="00407DC8" w:rsidRPr="00DE74E1" w:rsidRDefault="00407DC8" w:rsidP="00407DC8">
            <w:pPr>
              <w:jc w:val="both"/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W 2011 r. KE zmieniła format standardowego danych (wprowadzając inne atrybuty oraz formaty danych). </w:t>
            </w:r>
          </w:p>
          <w:p w14:paraId="0BFCF267" w14:textId="1ABE44FE" w:rsidR="00407DC8" w:rsidRPr="00DE74E1" w:rsidRDefault="00407DC8" w:rsidP="00407DC8">
            <w:pPr>
              <w:jc w:val="both"/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W 2012 r. został uruchomiony system bazodanowy (w implementacji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PostgeSQL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z rozszerzeniem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PostGIS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>) wraz z prostą aplikacją webową służącą do obsługi bazy danych. System miał umożliwiać m.in. częściowe przekształcanie informacji przestrzennej w informację opisową.</w:t>
            </w:r>
          </w:p>
          <w:p w14:paraId="378E8DB9" w14:textId="59C4865E" w:rsidR="00407DC8" w:rsidRPr="00DE74E1" w:rsidRDefault="00407DC8" w:rsidP="00407DC8">
            <w:pPr>
              <w:jc w:val="both"/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Aktualnie w systemie nie ma dostępu do opisowych danych historycznych, nie ma także repozytorium historycznych danych przestrzennych.</w:t>
            </w:r>
          </w:p>
        </w:tc>
      </w:tr>
      <w:tr w:rsidR="001000EA" w:rsidRPr="00DE74E1" w14:paraId="114AA99F" w14:textId="77777777" w:rsidTr="009734C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73975FFF" w14:textId="77777777" w:rsidR="001000EA" w:rsidRPr="00DE74E1" w:rsidRDefault="001000EA" w:rsidP="009734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Informacje prawne</w:t>
            </w:r>
          </w:p>
        </w:tc>
      </w:tr>
      <w:tr w:rsidR="001000EA" w:rsidRPr="00DE74E1" w14:paraId="4767DD24" w14:textId="77777777" w:rsidTr="009734C7">
        <w:tc>
          <w:tcPr>
            <w:tcW w:w="2122" w:type="dxa"/>
            <w:shd w:val="clear" w:color="auto" w:fill="D9D9D9" w:themeFill="background1" w:themeFillShade="D9"/>
          </w:tcPr>
          <w:p w14:paraId="7859EAE3" w14:textId="77777777" w:rsidR="001000EA" w:rsidRPr="00DE74E1" w:rsidRDefault="001000EA" w:rsidP="009734C7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Podstawa prawna</w:t>
            </w:r>
          </w:p>
          <w:p w14:paraId="2C94F429" w14:textId="77777777" w:rsidR="001000EA" w:rsidRPr="00DE74E1" w:rsidRDefault="001000EA" w:rsidP="009734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14:paraId="69679FBC" w14:textId="77777777" w:rsidR="001000EA" w:rsidRPr="00DE74E1" w:rsidRDefault="001000EA" w:rsidP="009734C7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Zgodnie z ustawą z dnia 16 kwietnia 2004 r. o ochronie przyrody Generalny Dyrektor Ochrony Środowiska nadzoruje funkcjonowanie obszarów Natura 2000, prowadząc ewidencję danych niezbędnych do podejmowania działań w zakresie ich ochrony (art. 32 ustawy)</w:t>
            </w:r>
          </w:p>
        </w:tc>
      </w:tr>
      <w:tr w:rsidR="001000EA" w:rsidRPr="00DE74E1" w14:paraId="2CC8276D" w14:textId="77777777" w:rsidTr="009734C7">
        <w:tc>
          <w:tcPr>
            <w:tcW w:w="2122" w:type="dxa"/>
            <w:shd w:val="clear" w:color="auto" w:fill="D9D9D9" w:themeFill="background1" w:themeFillShade="D9"/>
          </w:tcPr>
          <w:p w14:paraId="769B92DB" w14:textId="77777777" w:rsidR="001000EA" w:rsidRPr="00DE74E1" w:rsidRDefault="001000EA" w:rsidP="009734C7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Zobowiązania/ sprawozdawczość do KE</w:t>
            </w:r>
          </w:p>
        </w:tc>
        <w:tc>
          <w:tcPr>
            <w:tcW w:w="7512" w:type="dxa"/>
          </w:tcPr>
          <w:p w14:paraId="495DC129" w14:textId="77777777" w:rsidR="001000EA" w:rsidRPr="00DE74E1" w:rsidRDefault="001000EA" w:rsidP="009734C7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zobowiązanie do przekazywania Komisji Europejskiej (w określonych terminach) bazę danych z najbardziej aktualnymi informacjami dotyczącymi obszarów Natura 2000 (dane opisowe i dane przestrzennie).</w:t>
            </w:r>
          </w:p>
        </w:tc>
      </w:tr>
      <w:tr w:rsidR="00407DC8" w:rsidRPr="00DE74E1" w14:paraId="2232EBF7" w14:textId="77777777" w:rsidTr="007C20B4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C401A04" w14:textId="3A3D99C7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Podstawowe dane techniczne</w:t>
            </w:r>
          </w:p>
        </w:tc>
      </w:tr>
      <w:tr w:rsidR="00407DC8" w:rsidRPr="00DE74E1" w14:paraId="0610CA29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37E37773" w14:textId="5DE0DFC3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Podstawowe dane techniczne </w:t>
            </w:r>
          </w:p>
        </w:tc>
        <w:tc>
          <w:tcPr>
            <w:tcW w:w="7512" w:type="dxa"/>
          </w:tcPr>
          <w:p w14:paraId="2C6A5377" w14:textId="77F4AAD5" w:rsidR="00407DC8" w:rsidRPr="00DE74E1" w:rsidRDefault="00D745BD" w:rsidP="002E6392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Aplikacja Natura 2000 korzysta z silnika bazy danych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PostgreSQL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12.20</w:t>
            </w:r>
            <w:r w:rsidR="002E6392">
              <w:rPr>
                <w:rFonts w:cs="Arial"/>
                <w:sz w:val="18"/>
                <w:szCs w:val="18"/>
              </w:rPr>
              <w:t xml:space="preserve"> </w:t>
            </w:r>
            <w:r w:rsidRPr="00DE74E1">
              <w:rPr>
                <w:rFonts w:cs="Arial"/>
                <w:sz w:val="18"/>
                <w:szCs w:val="18"/>
              </w:rPr>
              <w:t xml:space="preserve">wraz z rozszerzeniem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PostGIS</w:t>
            </w:r>
            <w:proofErr w:type="spellEnd"/>
          </w:p>
        </w:tc>
      </w:tr>
      <w:tr w:rsidR="00407DC8" w:rsidRPr="00DE74E1" w14:paraId="0944ECD9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407E5196" w14:textId="1CD08C2B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Komponenty Systemu</w:t>
            </w:r>
          </w:p>
        </w:tc>
        <w:tc>
          <w:tcPr>
            <w:tcW w:w="7512" w:type="dxa"/>
          </w:tcPr>
          <w:p w14:paraId="0FCE7E53" w14:textId="77777777" w:rsidR="00407DC8" w:rsidRPr="00DE74E1" w:rsidRDefault="00407DC8" w:rsidP="00407DC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Ubuntu 20.04 LTS</w:t>
            </w:r>
          </w:p>
          <w:p w14:paraId="745C9D7A" w14:textId="20124922" w:rsidR="00407DC8" w:rsidRPr="00DE74E1" w:rsidRDefault="00407DC8" w:rsidP="00407DC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Glassfish 4</w:t>
            </w:r>
          </w:p>
          <w:p w14:paraId="650591DC" w14:textId="77777777" w:rsidR="00407DC8" w:rsidRPr="00DE74E1" w:rsidRDefault="00407DC8" w:rsidP="00407DC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Tomcat 9</w:t>
            </w:r>
          </w:p>
          <w:p w14:paraId="7613F4D7" w14:textId="77777777" w:rsidR="00407DC8" w:rsidRPr="00DE74E1" w:rsidRDefault="00407DC8" w:rsidP="00407DC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Java 1.8.0_312</w:t>
            </w:r>
          </w:p>
          <w:p w14:paraId="5F116617" w14:textId="77777777" w:rsidR="00407DC8" w:rsidRPr="00DE74E1" w:rsidRDefault="00407DC8" w:rsidP="00407DC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Python 2.7.17</w:t>
            </w:r>
          </w:p>
          <w:p w14:paraId="6FA7D030" w14:textId="77777777" w:rsidR="00407DC8" w:rsidRPr="00DE74E1" w:rsidRDefault="00407DC8" w:rsidP="00407DC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PostgreSQL 12.20</w:t>
            </w:r>
          </w:p>
          <w:p w14:paraId="021CF3B9" w14:textId="77777777" w:rsidR="00407DC8" w:rsidRPr="00DE74E1" w:rsidRDefault="00407DC8" w:rsidP="00407DC8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E74E1">
              <w:rPr>
                <w:rFonts w:cs="Arial"/>
                <w:sz w:val="18"/>
                <w:szCs w:val="18"/>
                <w:lang w:val="en-US"/>
              </w:rPr>
              <w:t>PostGIS</w:t>
            </w:r>
            <w:proofErr w:type="spellEnd"/>
            <w:r w:rsidRPr="00DE74E1">
              <w:rPr>
                <w:rFonts w:cs="Arial"/>
                <w:sz w:val="18"/>
                <w:szCs w:val="18"/>
                <w:lang w:val="en-US"/>
              </w:rPr>
              <w:t xml:space="preserve"> 3.0</w:t>
            </w:r>
          </w:p>
          <w:p w14:paraId="490CC095" w14:textId="783E1E4A" w:rsidR="00407DC8" w:rsidRPr="00DE74E1" w:rsidRDefault="00407DC8" w:rsidP="00407DC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Nginx 1.18.0</w:t>
            </w:r>
          </w:p>
        </w:tc>
      </w:tr>
      <w:tr w:rsidR="00407DC8" w:rsidRPr="00DE74E1" w14:paraId="475E35F4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25F723B5" w14:textId="7F12B60E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Kompilowanie kodu</w:t>
            </w:r>
          </w:p>
        </w:tc>
        <w:tc>
          <w:tcPr>
            <w:tcW w:w="7512" w:type="dxa"/>
          </w:tcPr>
          <w:p w14:paraId="1521A907" w14:textId="05AD0CA8" w:rsidR="00407DC8" w:rsidRPr="00DE74E1" w:rsidRDefault="00407DC8" w:rsidP="00B45309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Do kompilowania kodów źródłowych potrzebne jest narzędzie Apache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Maven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, Apache ANT oraz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WaveMaker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. Wersja instalacyjna narzędzia Apache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Maven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i Apache ANT znajduje się na załączonej płycie DVD w katalogu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tools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. Narzędzie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WaveMaker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nie jest już udostępniane przez producenta. Kompilacji można dokonać zarówno na stacji roboczej z systemem Windows lub bezpośrednio na docelowym serwerze. Poniższy opis zakłada wariant kompilowania na docelowych serwerach.</w:t>
            </w:r>
          </w:p>
        </w:tc>
      </w:tr>
      <w:tr w:rsidR="00407DC8" w:rsidRPr="00DE74E1" w14:paraId="14FC2429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4E98B62C" w14:textId="77777777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Skrypty i dodatkowe narzędzia</w:t>
            </w:r>
          </w:p>
        </w:tc>
        <w:tc>
          <w:tcPr>
            <w:tcW w:w="7512" w:type="dxa"/>
          </w:tcPr>
          <w:p w14:paraId="5391A1E1" w14:textId="4DEA677D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W systemie Natura 2000 wykorzystywane są skrypty napisane w języku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Python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3 do aktualizacji danych z Centralnego Rejestru Form Ochrony Przyrody oraz danych z bazy Natura 2000 (Standardowe Formularze Danych).</w:t>
            </w:r>
          </w:p>
        </w:tc>
      </w:tr>
      <w:tr w:rsidR="00407DC8" w:rsidRPr="00DE74E1" w14:paraId="05D2CD9F" w14:textId="77777777" w:rsidTr="007C20B4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AE171AE" w14:textId="3AF3C055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Powiązanie z danymi GIS</w:t>
            </w:r>
          </w:p>
        </w:tc>
      </w:tr>
      <w:tr w:rsidR="00407DC8" w:rsidRPr="00DE74E1" w14:paraId="06495776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5007E960" w14:textId="77777777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14:paraId="5A90F665" w14:textId="5F7D4FAC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Dane przestrzenne są kopiowane do bazy danych przy pomocy programu shp2pgsql, który powoduje wygenerowanie baz danych identycznych w strukturze jak pliki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shp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dostarczone do programu. Każdy z plików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shp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jest konwertowany do tabeli o odpowiadającej mu nazwie. Ponieważ dane są używane tylko na etapie importu żadna z tych tabel nie jest powiązana z innymi.</w:t>
            </w:r>
          </w:p>
        </w:tc>
      </w:tr>
      <w:tr w:rsidR="00967F99" w:rsidRPr="00DE74E1" w14:paraId="45D7719A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030210E5" w14:textId="77777777" w:rsidR="00967F99" w:rsidRPr="00DE74E1" w:rsidRDefault="00967F99" w:rsidP="00407D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12" w:type="dxa"/>
          </w:tcPr>
          <w:p w14:paraId="014EC490" w14:textId="0AA71A11" w:rsidR="00967F99" w:rsidRPr="00DE74E1" w:rsidRDefault="00967F99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Najskuteczniejsza aktualizacja danych przestrzennych odbywa się przez umieszczenie danych na serwerze i uruchomienie skryptu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python</w:t>
            </w:r>
            <w:proofErr w:type="spellEnd"/>
          </w:p>
        </w:tc>
      </w:tr>
      <w:tr w:rsidR="00407DC8" w:rsidRPr="00DE74E1" w14:paraId="532B203C" w14:textId="77777777" w:rsidTr="007C20B4">
        <w:tc>
          <w:tcPr>
            <w:tcW w:w="9634" w:type="dxa"/>
            <w:gridSpan w:val="2"/>
            <w:shd w:val="clear" w:color="auto" w:fill="D9D9D9" w:themeFill="background1" w:themeFillShade="D9"/>
          </w:tcPr>
          <w:p w14:paraId="42B5CA9F" w14:textId="793FFEDF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Aplikacja </w:t>
            </w:r>
          </w:p>
        </w:tc>
      </w:tr>
      <w:tr w:rsidR="00407DC8" w:rsidRPr="00DE74E1" w14:paraId="33A322BD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2F219CE6" w14:textId="56FFFC1F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Ogólny opis aplikacji</w:t>
            </w:r>
          </w:p>
        </w:tc>
        <w:tc>
          <w:tcPr>
            <w:tcW w:w="7512" w:type="dxa"/>
          </w:tcPr>
          <w:p w14:paraId="378CE7BE" w14:textId="7DAE2467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Aplikacja Natura 2000 udostępnia możliwość aktualizacji informacji opisowych przechowywanych w bazie danych. dla użytkowników zewnętrznych i zatwierdzania wprowadzonych </w:t>
            </w:r>
          </w:p>
        </w:tc>
      </w:tr>
      <w:tr w:rsidR="00407DC8" w:rsidRPr="00DE74E1" w14:paraId="4ECB1F48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03A06E06" w14:textId="5282805F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GUI administracyjne</w:t>
            </w:r>
          </w:p>
        </w:tc>
        <w:tc>
          <w:tcPr>
            <w:tcW w:w="7512" w:type="dxa"/>
          </w:tcPr>
          <w:p w14:paraId="3CA987CA" w14:textId="53FA37F1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Tak – odrębny moduł</w:t>
            </w:r>
          </w:p>
        </w:tc>
      </w:tr>
      <w:tr w:rsidR="00407DC8" w:rsidRPr="00DE74E1" w14:paraId="17474B26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6F5D85B3" w14:textId="7EAB7132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GUI użytkownika</w:t>
            </w:r>
          </w:p>
        </w:tc>
        <w:tc>
          <w:tcPr>
            <w:tcW w:w="7512" w:type="dxa"/>
          </w:tcPr>
          <w:p w14:paraId="71DF1C22" w14:textId="2B89208A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Tak</w:t>
            </w:r>
          </w:p>
        </w:tc>
      </w:tr>
      <w:tr w:rsidR="00407DC8" w:rsidRPr="00DE74E1" w14:paraId="3B691F10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2307F363" w14:textId="23105657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Dodatkowe moduły</w:t>
            </w:r>
          </w:p>
        </w:tc>
        <w:tc>
          <w:tcPr>
            <w:tcW w:w="7512" w:type="dxa"/>
          </w:tcPr>
          <w:p w14:paraId="0310ED38" w14:textId="19E155BA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Moduł rozporządzania (pozwala na generowanie formularzy z danych znajdujących się m.in. w bazie danych obszarów Natura 2000) , moduł zarządzania</w:t>
            </w:r>
          </w:p>
        </w:tc>
      </w:tr>
      <w:tr w:rsidR="00407DC8" w:rsidRPr="00DE74E1" w14:paraId="77C8FB8F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0AAAC458" w14:textId="6A79B7E6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Dostępność aplikacji</w:t>
            </w:r>
          </w:p>
        </w:tc>
        <w:tc>
          <w:tcPr>
            <w:tcW w:w="7512" w:type="dxa"/>
          </w:tcPr>
          <w:p w14:paraId="543B08AF" w14:textId="39046EEB" w:rsidR="00407DC8" w:rsidRPr="00DE74E1" w:rsidRDefault="00967F99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Poprzez Internet </w:t>
            </w:r>
            <w:r w:rsidR="00407DC8" w:rsidRPr="00DE74E1">
              <w:rPr>
                <w:rFonts w:cs="Arial"/>
                <w:sz w:val="18"/>
                <w:szCs w:val="18"/>
              </w:rPr>
              <w:t xml:space="preserve">dla </w:t>
            </w:r>
            <w:r w:rsidRPr="00DE74E1">
              <w:rPr>
                <w:rFonts w:cs="Arial"/>
                <w:sz w:val="18"/>
                <w:szCs w:val="18"/>
              </w:rPr>
              <w:t xml:space="preserve">zalogowanych </w:t>
            </w:r>
            <w:r w:rsidR="00407DC8" w:rsidRPr="00DE74E1">
              <w:rPr>
                <w:rFonts w:cs="Arial"/>
                <w:sz w:val="18"/>
                <w:szCs w:val="18"/>
              </w:rPr>
              <w:t xml:space="preserve">pracowników </w:t>
            </w:r>
            <w:proofErr w:type="spellStart"/>
            <w:r w:rsidR="00407DC8" w:rsidRPr="00DE74E1">
              <w:rPr>
                <w:rFonts w:cs="Arial"/>
                <w:sz w:val="18"/>
                <w:szCs w:val="18"/>
              </w:rPr>
              <w:t>rdoś</w:t>
            </w:r>
            <w:proofErr w:type="spellEnd"/>
            <w:r w:rsidR="00407DC8" w:rsidRPr="00DE74E1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407DC8" w:rsidRPr="00DE74E1">
              <w:rPr>
                <w:rFonts w:cs="Arial"/>
                <w:sz w:val="18"/>
                <w:szCs w:val="18"/>
              </w:rPr>
              <w:t>um</w:t>
            </w:r>
            <w:proofErr w:type="spellEnd"/>
            <w:r w:rsidR="00407DC8" w:rsidRPr="00DE74E1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407DC8" w:rsidRPr="00DE74E1">
              <w:rPr>
                <w:rFonts w:cs="Arial"/>
                <w:sz w:val="18"/>
                <w:szCs w:val="18"/>
              </w:rPr>
              <w:t>pn</w:t>
            </w:r>
            <w:proofErr w:type="spellEnd"/>
            <w:r w:rsidR="00407DC8" w:rsidRPr="00DE74E1">
              <w:rPr>
                <w:rFonts w:cs="Arial"/>
                <w:sz w:val="18"/>
                <w:szCs w:val="18"/>
              </w:rPr>
              <w:t xml:space="preserve"> i </w:t>
            </w:r>
            <w:proofErr w:type="spellStart"/>
            <w:r w:rsidR="00407DC8" w:rsidRPr="00DE74E1">
              <w:rPr>
                <w:rFonts w:cs="Arial"/>
                <w:sz w:val="18"/>
                <w:szCs w:val="18"/>
              </w:rPr>
              <w:t>gdoś</w:t>
            </w:r>
            <w:proofErr w:type="spellEnd"/>
          </w:p>
        </w:tc>
      </w:tr>
      <w:tr w:rsidR="00407DC8" w:rsidRPr="00DE74E1" w14:paraId="687B9526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7467A2EB" w14:textId="0D97F92B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Usługi zewnętrzne</w:t>
            </w:r>
          </w:p>
        </w:tc>
        <w:tc>
          <w:tcPr>
            <w:tcW w:w="7512" w:type="dxa"/>
          </w:tcPr>
          <w:p w14:paraId="46E208E2" w14:textId="2CB8D451" w:rsidR="00407DC8" w:rsidRPr="00DE74E1" w:rsidRDefault="00350520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Tak </w:t>
            </w:r>
          </w:p>
        </w:tc>
      </w:tr>
      <w:tr w:rsidR="00407DC8" w:rsidRPr="00DE74E1" w14:paraId="73D9478A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14D9F0A9" w14:textId="291BBD9A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Sposób wprowadzenia danych</w:t>
            </w:r>
          </w:p>
        </w:tc>
        <w:tc>
          <w:tcPr>
            <w:tcW w:w="7512" w:type="dxa"/>
          </w:tcPr>
          <w:p w14:paraId="109EAED2" w14:textId="3C0FD6D7" w:rsidR="00350520" w:rsidRPr="00DE74E1" w:rsidRDefault="00350520" w:rsidP="00350520">
            <w:pPr>
              <w:jc w:val="both"/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Pliki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xml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przez panel administracyjny lub uruchomienie skryptu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python</w:t>
            </w:r>
            <w:proofErr w:type="spellEnd"/>
          </w:p>
          <w:p w14:paraId="07F241F7" w14:textId="32A57971" w:rsidR="00407DC8" w:rsidRPr="00DE74E1" w:rsidRDefault="00350520" w:rsidP="00350520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Aplikacja – wprowadzenie zmiany i zatwierdzenie przez uprawnionych użytkowników</w:t>
            </w:r>
          </w:p>
        </w:tc>
      </w:tr>
      <w:tr w:rsidR="00407DC8" w:rsidRPr="00DE74E1" w14:paraId="225F8F01" w14:textId="77777777" w:rsidTr="007C20B4">
        <w:tc>
          <w:tcPr>
            <w:tcW w:w="2122" w:type="dxa"/>
            <w:shd w:val="clear" w:color="auto" w:fill="D9D9D9" w:themeFill="background1" w:themeFillShade="D9"/>
          </w:tcPr>
          <w:p w14:paraId="7A30B61A" w14:textId="75CD69B1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Migracja danych</w:t>
            </w:r>
          </w:p>
        </w:tc>
        <w:tc>
          <w:tcPr>
            <w:tcW w:w="7512" w:type="dxa"/>
          </w:tcPr>
          <w:p w14:paraId="39C70034" w14:textId="4DD7FEC7" w:rsidR="00407DC8" w:rsidRPr="00DE74E1" w:rsidRDefault="00407DC8" w:rsidP="00407DC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Moduł rozporządzania (pozwala na generowanie formularzy z danych znajdujących się m.in. w bazie danych obszarów Natura 2000) , moduł zarządzania</w:t>
            </w:r>
          </w:p>
        </w:tc>
      </w:tr>
      <w:tr w:rsidR="00350520" w:rsidRPr="00DE74E1" w14:paraId="71902D05" w14:textId="77777777" w:rsidTr="00051E5A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869E557" w14:textId="77777777" w:rsidR="00350520" w:rsidRPr="00DE74E1" w:rsidRDefault="00350520" w:rsidP="00407DC8">
            <w:pPr>
              <w:rPr>
                <w:rFonts w:cs="Arial"/>
                <w:sz w:val="18"/>
                <w:szCs w:val="18"/>
              </w:rPr>
            </w:pPr>
          </w:p>
        </w:tc>
      </w:tr>
      <w:tr w:rsidR="00407DC8" w:rsidRPr="00DE74E1" w14:paraId="6D6A1EB3" w14:textId="77777777" w:rsidTr="002A074F">
        <w:tc>
          <w:tcPr>
            <w:tcW w:w="2122" w:type="dxa"/>
            <w:shd w:val="clear" w:color="auto" w:fill="D9D9D9" w:themeFill="background1" w:themeFillShade="D9"/>
          </w:tcPr>
          <w:p w14:paraId="559AB305" w14:textId="77777777" w:rsidR="00407DC8" w:rsidRPr="00DE74E1" w:rsidRDefault="00407DC8" w:rsidP="002A074F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Narzędzia udostępnione przez KE</w:t>
            </w:r>
          </w:p>
        </w:tc>
        <w:tc>
          <w:tcPr>
            <w:tcW w:w="7512" w:type="dxa"/>
          </w:tcPr>
          <w:p w14:paraId="2AD2A0A8" w14:textId="27FFF8DF" w:rsidR="00407DC8" w:rsidRPr="00DE74E1" w:rsidRDefault="00967F99" w:rsidP="002A074F">
            <w:pPr>
              <w:jc w:val="both"/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https://cdr.eionet.europa.eu/help/natura2000/Natura2000_software</w:t>
            </w:r>
          </w:p>
        </w:tc>
      </w:tr>
      <w:bookmarkEnd w:id="3"/>
    </w:tbl>
    <w:p w14:paraId="25FDB581" w14:textId="6262D270" w:rsidR="009A342D" w:rsidRPr="00B710E7" w:rsidRDefault="009A342D" w:rsidP="00350520">
      <w:pPr>
        <w:sectPr w:rsidR="009A342D" w:rsidRPr="00B710E7" w:rsidSect="007806B1">
          <w:headerReference w:type="default" r:id="rId8"/>
          <w:footerReference w:type="default" r:id="rId9"/>
          <w:pgSz w:w="11906" w:h="16838"/>
          <w:pgMar w:top="1985" w:right="1134" w:bottom="1134" w:left="1134" w:header="850" w:footer="850" w:gutter="0"/>
          <w:cols w:space="708"/>
          <w:docGrid w:linePitch="360"/>
        </w:sectPr>
      </w:pPr>
    </w:p>
    <w:p w14:paraId="27C51DB4" w14:textId="77777777" w:rsidR="00517A1E" w:rsidRPr="00350520" w:rsidRDefault="00517A1E" w:rsidP="008D4C86">
      <w:pPr>
        <w:pStyle w:val="Nagwek1"/>
      </w:pPr>
      <w:bookmarkStart w:id="4" w:name="_System_Zarządzania_Ochroną"/>
      <w:bookmarkStart w:id="5" w:name="_Toc123821671"/>
      <w:bookmarkEnd w:id="4"/>
      <w:r w:rsidRPr="00350520">
        <w:lastRenderedPageBreak/>
        <w:t>System Zarządzania Ochroną Przyrody (SZOP)</w:t>
      </w:r>
      <w:bookmarkEnd w:id="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8168C" w:rsidRPr="009C7DFB" w14:paraId="1185037B" w14:textId="77777777" w:rsidTr="000439B1">
        <w:tc>
          <w:tcPr>
            <w:tcW w:w="2830" w:type="dxa"/>
            <w:shd w:val="clear" w:color="auto" w:fill="D9D9D9" w:themeFill="background1" w:themeFillShade="D9"/>
          </w:tcPr>
          <w:p w14:paraId="01E1A025" w14:textId="77777777" w:rsidR="0058168C" w:rsidRPr="009C7DFB" w:rsidRDefault="0058168C" w:rsidP="000439B1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Ogólna informacja o systemie</w:t>
            </w:r>
          </w:p>
        </w:tc>
        <w:tc>
          <w:tcPr>
            <w:tcW w:w="6798" w:type="dxa"/>
          </w:tcPr>
          <w:p w14:paraId="1F55392A" w14:textId="77777777" w:rsidR="0058168C" w:rsidRPr="009C7DFB" w:rsidRDefault="0058168C" w:rsidP="0058168C">
            <w:pPr>
              <w:spacing w:line="240" w:lineRule="auto"/>
              <w:jc w:val="both"/>
              <w:rPr>
                <w:rFonts w:cs="Arial"/>
                <w:sz w:val="18"/>
                <w:szCs w:val="20"/>
              </w:rPr>
            </w:pPr>
            <w:r w:rsidRPr="009C7DFB">
              <w:rPr>
                <w:rFonts w:cs="Arial"/>
                <w:sz w:val="18"/>
                <w:szCs w:val="20"/>
              </w:rPr>
              <w:t>SZOP jest wykorzystywany przez regionalne dyrekcje ochrony środowiska (16) w zakresie realizacji zadań związanych z nadzorem oraz planowaniem realizacji działań ochronnych określonych w dokumentach planistycznych. System miał wspierać również proces planowania potrzeb w zakresie środków finansowych, zapewnia łatwy dostęp do aktualnych informacji o formach ochrony przyrody i dokumentacji zgromadzonej w jednostce</w:t>
            </w:r>
          </w:p>
          <w:p w14:paraId="47C95314" w14:textId="042FF29A" w:rsidR="0058168C" w:rsidRPr="009C7DFB" w:rsidRDefault="0058168C" w:rsidP="00195BB9">
            <w:pPr>
              <w:spacing w:line="240" w:lineRule="auto"/>
              <w:jc w:val="both"/>
              <w:rPr>
                <w:rFonts w:cs="Arial"/>
                <w:sz w:val="18"/>
                <w:szCs w:val="20"/>
              </w:rPr>
            </w:pPr>
            <w:r w:rsidRPr="009C7DFB">
              <w:rPr>
                <w:rFonts w:cs="Arial"/>
                <w:sz w:val="18"/>
                <w:szCs w:val="20"/>
              </w:rPr>
              <w:t>SZOP pozwala na szczegółowe gromadzenie informacji zawartych w dokumentach planistycznych dla obszarów Natura 2000 i rezerwatów przyrody z możliwością przypisania użytkowników odpowiedzialnych za ich realizację. Aplikacja webowa posiada mechanizm autoryzacji użytkowników oraz oddzielny panel administracyjny do zarządzania użytkownikami.</w:t>
            </w:r>
          </w:p>
        </w:tc>
      </w:tr>
      <w:tr w:rsidR="00166302" w:rsidRPr="009C7DFB" w14:paraId="7DA4EF4A" w14:textId="77777777" w:rsidTr="000439B1">
        <w:tc>
          <w:tcPr>
            <w:tcW w:w="2830" w:type="dxa"/>
            <w:shd w:val="clear" w:color="auto" w:fill="D9D9D9" w:themeFill="background1" w:themeFillShade="D9"/>
          </w:tcPr>
          <w:p w14:paraId="1896F8AC" w14:textId="5858E79A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Ważne informacje historyczne</w:t>
            </w:r>
          </w:p>
        </w:tc>
        <w:tc>
          <w:tcPr>
            <w:tcW w:w="6798" w:type="dxa"/>
          </w:tcPr>
          <w:p w14:paraId="72CEABE2" w14:textId="65B9ECDD" w:rsidR="00166302" w:rsidRPr="009C7DFB" w:rsidRDefault="00166302" w:rsidP="00166302">
            <w:pPr>
              <w:spacing w:line="240" w:lineRule="auto"/>
              <w:jc w:val="both"/>
              <w:rPr>
                <w:rFonts w:cs="Arial"/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System został uruchomiony we wszystkich regionalnych dyrekcjach ochrony środowiska w 2019 r., jednakże nie wszystkie ograny zasiliły go danymi w równym stopniu.</w:t>
            </w:r>
          </w:p>
        </w:tc>
      </w:tr>
      <w:tr w:rsidR="00166302" w:rsidRPr="009C7DFB" w14:paraId="0DC8956C" w14:textId="77777777" w:rsidTr="00ED443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AA88379" w14:textId="3C36EFAB" w:rsidR="00166302" w:rsidRPr="009C7DFB" w:rsidRDefault="00166302" w:rsidP="0022299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Informacje prawne</w:t>
            </w:r>
          </w:p>
        </w:tc>
      </w:tr>
      <w:tr w:rsidR="00166302" w:rsidRPr="009C7DFB" w14:paraId="0FF020EF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521B5DE6" w14:textId="3CEE3C7F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Podstawa prawna</w:t>
            </w:r>
          </w:p>
        </w:tc>
        <w:tc>
          <w:tcPr>
            <w:tcW w:w="6798" w:type="dxa"/>
          </w:tcPr>
          <w:p w14:paraId="1AF8C979" w14:textId="77777777" w:rsidR="00166302" w:rsidRPr="009C7DFB" w:rsidRDefault="00166302" w:rsidP="00166302">
            <w:pPr>
              <w:rPr>
                <w:rFonts w:cs="Arial"/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Zgodnie z ustawą z dnia 16 kwietnia 2004 r. o ochronie przyrody s</w:t>
            </w:r>
            <w:r w:rsidRPr="009C7DFB">
              <w:rPr>
                <w:rFonts w:cs="Arial"/>
                <w:sz w:val="18"/>
                <w:szCs w:val="20"/>
              </w:rPr>
              <w:t>prawujący nadzór nad obszarem Natura 2000 sporządza i przekazuje Generalnemu Dyrektorowi Ochrony Środowiska, ocenę realizacji ochrony tego obszaru, zawierającą informacje dotyczące podejmowanych działań ochronnych oraz wpływu tych działań na stan ochrony siedlisk przyrodniczych oraz gatunków roślin i zwierząt, dla których ochrony został wyznaczony obszar Natura 2000, a także wyniki monitorowania i nadzoru tych działań.</w:t>
            </w:r>
          </w:p>
          <w:p w14:paraId="7EEE1D8A" w14:textId="5E987CCE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rFonts w:cs="Arial"/>
                <w:sz w:val="18"/>
                <w:szCs w:val="20"/>
              </w:rPr>
              <w:t>Nie ma wymogu prawnego dla gromadzenia danych w ramach systemów teleinformatycznych</w:t>
            </w:r>
          </w:p>
        </w:tc>
      </w:tr>
      <w:tr w:rsidR="00166302" w:rsidRPr="009C7DFB" w14:paraId="31998A95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5D36D016" w14:textId="1A93B732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Zobowiązania/ sprawozdawczość do KE</w:t>
            </w:r>
          </w:p>
        </w:tc>
        <w:tc>
          <w:tcPr>
            <w:tcW w:w="6798" w:type="dxa"/>
          </w:tcPr>
          <w:p w14:paraId="1AD9D3A8" w14:textId="73E0AD0A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rFonts w:cs="Arial"/>
                <w:sz w:val="18"/>
                <w:szCs w:val="20"/>
              </w:rPr>
              <w:t xml:space="preserve">Dane gromadzone w systemie są niezbędne do opracowania art. O którym mowa w art. 12 </w:t>
            </w:r>
            <w:r>
              <w:rPr>
                <w:rFonts w:cs="Arial"/>
                <w:sz w:val="18"/>
                <w:szCs w:val="20"/>
              </w:rPr>
              <w:t>DP</w:t>
            </w:r>
            <w:r w:rsidRPr="009C7DFB">
              <w:rPr>
                <w:rFonts w:cs="Arial"/>
                <w:sz w:val="18"/>
                <w:szCs w:val="20"/>
              </w:rPr>
              <w:t xml:space="preserve"> i art. 17 </w:t>
            </w:r>
            <w:r>
              <w:rPr>
                <w:rFonts w:cs="Arial"/>
                <w:sz w:val="18"/>
                <w:szCs w:val="20"/>
              </w:rPr>
              <w:t>DS</w:t>
            </w:r>
          </w:p>
        </w:tc>
      </w:tr>
      <w:tr w:rsidR="00166302" w:rsidRPr="009C7DFB" w14:paraId="71A25242" w14:textId="77777777" w:rsidTr="004674E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8286B1E" w14:textId="69D67EA3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Wykorzystane technologie</w:t>
            </w:r>
          </w:p>
        </w:tc>
      </w:tr>
      <w:tr w:rsidR="00166302" w:rsidRPr="009C7DFB" w14:paraId="2631E226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7B3AB18C" w14:textId="71FC56B3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 xml:space="preserve">Podstawowe dane techniczne </w:t>
            </w:r>
          </w:p>
        </w:tc>
        <w:tc>
          <w:tcPr>
            <w:tcW w:w="6798" w:type="dxa"/>
          </w:tcPr>
          <w:p w14:paraId="15BA4691" w14:textId="2F7B8C5B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 xml:space="preserve">Część </w:t>
            </w:r>
            <w:proofErr w:type="spellStart"/>
            <w:r w:rsidRPr="009C7DFB">
              <w:rPr>
                <w:sz w:val="18"/>
                <w:szCs w:val="20"/>
              </w:rPr>
              <w:t>frontendowa</w:t>
            </w:r>
            <w:proofErr w:type="spellEnd"/>
            <w:r w:rsidRPr="009C7DFB">
              <w:rPr>
                <w:sz w:val="18"/>
                <w:szCs w:val="20"/>
              </w:rPr>
              <w:t xml:space="preserve"> aplikacji SZOP została napisana w języku JavaScript z wykorzystaniem </w:t>
            </w:r>
            <w:proofErr w:type="spellStart"/>
            <w:r w:rsidRPr="009C7DFB">
              <w:rPr>
                <w:sz w:val="18"/>
                <w:szCs w:val="20"/>
              </w:rPr>
              <w:t>frameworka</w:t>
            </w:r>
            <w:proofErr w:type="spellEnd"/>
            <w:r w:rsidRPr="009C7DFB">
              <w:rPr>
                <w:sz w:val="18"/>
                <w:szCs w:val="20"/>
              </w:rPr>
              <w:t xml:space="preserve"> </w:t>
            </w:r>
            <w:proofErr w:type="spellStart"/>
            <w:r w:rsidRPr="009C7DFB">
              <w:rPr>
                <w:sz w:val="18"/>
                <w:szCs w:val="20"/>
              </w:rPr>
              <w:t>Ext</w:t>
            </w:r>
            <w:proofErr w:type="spellEnd"/>
            <w:r w:rsidRPr="009C7DFB">
              <w:rPr>
                <w:sz w:val="18"/>
                <w:szCs w:val="20"/>
              </w:rPr>
              <w:t xml:space="preserve"> JS 3.4. Cześć </w:t>
            </w:r>
            <w:proofErr w:type="spellStart"/>
            <w:r w:rsidRPr="009C7DFB">
              <w:rPr>
                <w:sz w:val="18"/>
                <w:szCs w:val="20"/>
              </w:rPr>
              <w:t>backendowa</w:t>
            </w:r>
            <w:proofErr w:type="spellEnd"/>
            <w:r w:rsidRPr="009C7DFB">
              <w:rPr>
                <w:sz w:val="18"/>
                <w:szCs w:val="20"/>
              </w:rPr>
              <w:t xml:space="preserve"> została napisana w języku PHP 7. Do generowania raportów w formacie Excel wykorzystywana jest biblioteka </w:t>
            </w:r>
            <w:proofErr w:type="spellStart"/>
            <w:r w:rsidRPr="009C7DFB">
              <w:rPr>
                <w:sz w:val="18"/>
                <w:szCs w:val="20"/>
              </w:rPr>
              <w:t>PhpSpreadsheet</w:t>
            </w:r>
            <w:proofErr w:type="spellEnd"/>
            <w:r w:rsidRPr="009C7DFB">
              <w:rPr>
                <w:sz w:val="18"/>
                <w:szCs w:val="20"/>
              </w:rPr>
              <w:t xml:space="preserve">. Jako </w:t>
            </w:r>
            <w:proofErr w:type="spellStart"/>
            <w:r w:rsidRPr="009C7DFB">
              <w:rPr>
                <w:sz w:val="18"/>
                <w:szCs w:val="20"/>
              </w:rPr>
              <w:t>webserwer</w:t>
            </w:r>
            <w:proofErr w:type="spellEnd"/>
            <w:r w:rsidRPr="009C7DFB">
              <w:rPr>
                <w:sz w:val="18"/>
                <w:szCs w:val="20"/>
              </w:rPr>
              <w:t xml:space="preserve"> wykorzystywany jest Apache HTTP Server.</w:t>
            </w:r>
            <w:r w:rsidR="002E6392" w:rsidRPr="009C7DFB">
              <w:rPr>
                <w:sz w:val="18"/>
                <w:szCs w:val="20"/>
              </w:rPr>
              <w:t xml:space="preserve"> Aplikacja SZOP korzysta z silnika bazy danych </w:t>
            </w:r>
            <w:proofErr w:type="spellStart"/>
            <w:r w:rsidR="002E6392" w:rsidRPr="009C7DFB">
              <w:rPr>
                <w:sz w:val="18"/>
                <w:szCs w:val="20"/>
              </w:rPr>
              <w:t>PostgreSQL</w:t>
            </w:r>
            <w:proofErr w:type="spellEnd"/>
            <w:r w:rsidR="002E6392" w:rsidRPr="009C7DFB">
              <w:rPr>
                <w:sz w:val="18"/>
                <w:szCs w:val="20"/>
              </w:rPr>
              <w:t xml:space="preserve"> w wersji 11 wraz z rozszerzeniem </w:t>
            </w:r>
            <w:proofErr w:type="spellStart"/>
            <w:r w:rsidR="002E6392" w:rsidRPr="009C7DFB">
              <w:rPr>
                <w:sz w:val="18"/>
                <w:szCs w:val="20"/>
              </w:rPr>
              <w:t>PostGIS</w:t>
            </w:r>
            <w:proofErr w:type="spellEnd"/>
            <w:r w:rsidR="002E6392" w:rsidRPr="009C7DFB">
              <w:rPr>
                <w:sz w:val="18"/>
                <w:szCs w:val="20"/>
              </w:rPr>
              <w:t xml:space="preserve"> 3</w:t>
            </w:r>
          </w:p>
        </w:tc>
      </w:tr>
      <w:tr w:rsidR="00166302" w:rsidRPr="009C7DFB" w14:paraId="5E7E4723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54ADDF0D" w14:textId="1BE8EECD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Storage</w:t>
            </w:r>
          </w:p>
        </w:tc>
        <w:tc>
          <w:tcPr>
            <w:tcW w:w="6798" w:type="dxa"/>
          </w:tcPr>
          <w:p w14:paraId="2D52D9E7" w14:textId="1587CB6A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Aplikacja SZOP umożliwia również gromadzenie i udostępnianie dokumentacji w postaci plików. Zgromadzone pliki przechowywane są w lokalizacji /Storage/.</w:t>
            </w:r>
          </w:p>
        </w:tc>
      </w:tr>
      <w:tr w:rsidR="00166302" w:rsidRPr="009C7DFB" w14:paraId="37B5CEEB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6677EDB4" w14:textId="77777777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Uruchamianie i kompilowanie kodu</w:t>
            </w:r>
          </w:p>
        </w:tc>
        <w:tc>
          <w:tcPr>
            <w:tcW w:w="6798" w:type="dxa"/>
          </w:tcPr>
          <w:p w14:paraId="21E70BA0" w14:textId="77777777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Kody źródłowe aplikacji SZOP nie wymagają kompilowania. Wystarczy poprawne skonfigurowanie serwera HTTP.</w:t>
            </w:r>
          </w:p>
        </w:tc>
      </w:tr>
      <w:tr w:rsidR="00166302" w:rsidRPr="009C7DFB" w14:paraId="3EA7D14C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6FE83A93" w14:textId="6E282877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Skrypty i dodatkowe narzędzia</w:t>
            </w:r>
          </w:p>
        </w:tc>
        <w:tc>
          <w:tcPr>
            <w:tcW w:w="6798" w:type="dxa"/>
          </w:tcPr>
          <w:p w14:paraId="3B1C103D" w14:textId="55C78870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 xml:space="preserve">W systemie SZOP wykorzystywane są skrypty napisane w języku </w:t>
            </w:r>
            <w:proofErr w:type="spellStart"/>
            <w:r w:rsidRPr="009C7DFB">
              <w:rPr>
                <w:sz w:val="18"/>
                <w:szCs w:val="20"/>
              </w:rPr>
              <w:t>Python</w:t>
            </w:r>
            <w:proofErr w:type="spellEnd"/>
            <w:r w:rsidRPr="009C7DFB">
              <w:rPr>
                <w:sz w:val="18"/>
                <w:szCs w:val="20"/>
              </w:rPr>
              <w:t xml:space="preserve"> 3 do aktualizacji (pobierania) danych z Centralnego Rejestru Form Ochrony Przyrody oraz danych z bazy Natura 2000 (Standardowe Formularze Danych).</w:t>
            </w:r>
          </w:p>
        </w:tc>
      </w:tr>
      <w:tr w:rsidR="00166302" w:rsidRPr="009C7DFB" w14:paraId="30A30D40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311691C7" w14:textId="68D68273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Zarządzanie uprawnieniami</w:t>
            </w:r>
          </w:p>
        </w:tc>
        <w:tc>
          <w:tcPr>
            <w:tcW w:w="6798" w:type="dxa"/>
          </w:tcPr>
          <w:p w14:paraId="49E350E4" w14:textId="51633112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rFonts w:cstheme="minorHAnsi"/>
                <w:sz w:val="18"/>
                <w:szCs w:val="20"/>
              </w:rPr>
              <w:t>Dostęp do aplikacji i zakres uprawnień przydzielają administratorzy aplikacji GDOŚ i RDOŚ</w:t>
            </w:r>
          </w:p>
        </w:tc>
      </w:tr>
      <w:tr w:rsidR="00166302" w:rsidRPr="009C7DFB" w14:paraId="00A851A1" w14:textId="77777777" w:rsidTr="004674E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3140090F" w14:textId="77777777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Powiązanie z danymi GIS</w:t>
            </w:r>
          </w:p>
        </w:tc>
      </w:tr>
      <w:tr w:rsidR="00166302" w:rsidRPr="009C7DFB" w14:paraId="64BDFC3D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54504469" w14:textId="77777777" w:rsidR="00166302" w:rsidRPr="009C7DFB" w:rsidRDefault="00166302" w:rsidP="00166302">
            <w:pPr>
              <w:rPr>
                <w:sz w:val="18"/>
                <w:szCs w:val="20"/>
              </w:rPr>
            </w:pPr>
          </w:p>
        </w:tc>
        <w:tc>
          <w:tcPr>
            <w:tcW w:w="6798" w:type="dxa"/>
          </w:tcPr>
          <w:p w14:paraId="265D4F75" w14:textId="61203A28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BRAK</w:t>
            </w:r>
          </w:p>
        </w:tc>
      </w:tr>
      <w:tr w:rsidR="00166302" w:rsidRPr="009C7DFB" w14:paraId="1B58B599" w14:textId="77777777" w:rsidTr="004674E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782ADF6" w14:textId="77777777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 xml:space="preserve">Aplikacja </w:t>
            </w:r>
          </w:p>
        </w:tc>
      </w:tr>
      <w:tr w:rsidR="00166302" w:rsidRPr="009C7DFB" w14:paraId="3507A111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0DAE0356" w14:textId="77777777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Dostępność aplikacji</w:t>
            </w:r>
          </w:p>
        </w:tc>
        <w:tc>
          <w:tcPr>
            <w:tcW w:w="6798" w:type="dxa"/>
          </w:tcPr>
          <w:p w14:paraId="67C2BE33" w14:textId="28C7606E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Poprzez VPN GDOŚ, niezbędne jest również skonfigurowanie lokalnego serwera DNS</w:t>
            </w:r>
          </w:p>
        </w:tc>
      </w:tr>
      <w:tr w:rsidR="00166302" w:rsidRPr="009C7DFB" w14:paraId="2A72C7C9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53C26D62" w14:textId="77777777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GUI administracyjne</w:t>
            </w:r>
          </w:p>
        </w:tc>
        <w:tc>
          <w:tcPr>
            <w:tcW w:w="6798" w:type="dxa"/>
          </w:tcPr>
          <w:p w14:paraId="64EB1ADF" w14:textId="13265D9F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TAK, pozwala m.in.. na zarządzanie kontami użytkowników</w:t>
            </w:r>
          </w:p>
        </w:tc>
      </w:tr>
      <w:tr w:rsidR="00166302" w:rsidRPr="009C7DFB" w14:paraId="22F9443A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523050C4" w14:textId="7B3F7F39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rFonts w:cs="Arial"/>
                <w:sz w:val="18"/>
                <w:szCs w:val="20"/>
              </w:rPr>
              <w:t>Narzędzia udostępnione przez KE</w:t>
            </w:r>
          </w:p>
        </w:tc>
        <w:tc>
          <w:tcPr>
            <w:tcW w:w="6798" w:type="dxa"/>
          </w:tcPr>
          <w:p w14:paraId="22975735" w14:textId="702E77A4" w:rsidR="00166302" w:rsidRPr="009C7DFB" w:rsidRDefault="00166302" w:rsidP="00166302">
            <w:pPr>
              <w:rPr>
                <w:sz w:val="18"/>
                <w:szCs w:val="20"/>
              </w:rPr>
            </w:pPr>
            <w:r w:rsidRPr="009C7DFB">
              <w:rPr>
                <w:sz w:val="18"/>
                <w:szCs w:val="20"/>
              </w:rPr>
              <w:t>KE udostępnia na ogół aplikację do wypełnienia formularza (baza MS Access). W każdym okresie sprawozdawczym było to inne narzędzie, ostatnio</w:t>
            </w:r>
          </w:p>
        </w:tc>
      </w:tr>
    </w:tbl>
    <w:p w14:paraId="7F7D76C4" w14:textId="77777777" w:rsidR="007A1E15" w:rsidRPr="00B710E7" w:rsidRDefault="007A1E15" w:rsidP="004F537B"/>
    <w:p w14:paraId="76BFE838" w14:textId="77777777" w:rsidR="00071DDF" w:rsidRPr="00B710E7" w:rsidRDefault="00071DDF" w:rsidP="004F537B">
      <w:pPr>
        <w:pStyle w:val="Akapitzlist"/>
      </w:pPr>
    </w:p>
    <w:p w14:paraId="20BD13BB" w14:textId="77777777" w:rsidR="00E42073" w:rsidRPr="00B710E7" w:rsidRDefault="00E42073" w:rsidP="004F537B">
      <w:pPr>
        <w:pStyle w:val="Akapitzlist"/>
        <w:sectPr w:rsidR="00E42073" w:rsidRPr="00B710E7" w:rsidSect="007806B1">
          <w:pgSz w:w="11906" w:h="16838"/>
          <w:pgMar w:top="1985" w:right="1134" w:bottom="1134" w:left="1134" w:header="850" w:footer="850" w:gutter="0"/>
          <w:cols w:space="708"/>
          <w:docGrid w:linePitch="360"/>
        </w:sectPr>
      </w:pPr>
    </w:p>
    <w:p w14:paraId="65211748" w14:textId="77777777" w:rsidR="00E42073" w:rsidRPr="00B710E7" w:rsidRDefault="00E42073" w:rsidP="004F537B">
      <w:pPr>
        <w:pStyle w:val="Akapitzlist"/>
      </w:pPr>
    </w:p>
    <w:p w14:paraId="16CE7AF5" w14:textId="77777777" w:rsidR="00517A1E" w:rsidRPr="00B710E7" w:rsidRDefault="00517A1E" w:rsidP="008D4C86">
      <w:pPr>
        <w:pStyle w:val="Nagwek1"/>
      </w:pPr>
      <w:bookmarkStart w:id="6" w:name="_System_HaBiDeS"/>
      <w:bookmarkStart w:id="7" w:name="_Toc123821672"/>
      <w:bookmarkEnd w:id="6"/>
      <w:r w:rsidRPr="00B710E7">
        <w:t xml:space="preserve">System </w:t>
      </w:r>
      <w:proofErr w:type="spellStart"/>
      <w:r w:rsidRPr="00B710E7">
        <w:t>HaBiDeS</w:t>
      </w:r>
      <w:bookmarkEnd w:id="7"/>
      <w:proofErr w:type="spellEnd"/>
      <w:r w:rsidRPr="00B710E7"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35C96" w:rsidRPr="00DE74E1" w14:paraId="41419EBB" w14:textId="77777777" w:rsidTr="0047110D">
        <w:tc>
          <w:tcPr>
            <w:tcW w:w="2830" w:type="dxa"/>
            <w:shd w:val="clear" w:color="auto" w:fill="D9D9D9" w:themeFill="background1" w:themeFillShade="D9"/>
          </w:tcPr>
          <w:p w14:paraId="60415482" w14:textId="77777777" w:rsidR="00835C96" w:rsidRPr="00DE74E1" w:rsidRDefault="00835C96" w:rsidP="002D2CE2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Ogólna informacja o systemie</w:t>
            </w:r>
          </w:p>
        </w:tc>
        <w:tc>
          <w:tcPr>
            <w:tcW w:w="6804" w:type="dxa"/>
          </w:tcPr>
          <w:p w14:paraId="4553F743" w14:textId="2B1F1920" w:rsidR="00835C96" w:rsidRPr="00DE74E1" w:rsidRDefault="00C05649" w:rsidP="002D2C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Brak systemu do gromadzenia i przetwarzania </w:t>
            </w:r>
            <w:r w:rsidR="00BD6E7F">
              <w:rPr>
                <w:rFonts w:cs="Arial"/>
                <w:sz w:val="18"/>
                <w:szCs w:val="18"/>
              </w:rPr>
              <w:t xml:space="preserve">danych dot. </w:t>
            </w:r>
            <w:r w:rsidR="00BD6E7F" w:rsidRPr="00BD6E7F">
              <w:rPr>
                <w:rFonts w:cs="Arial"/>
                <w:sz w:val="18"/>
                <w:szCs w:val="18"/>
              </w:rPr>
              <w:t>udzielonych odstępstwach od wymogów ochrony gatunków</w:t>
            </w:r>
          </w:p>
        </w:tc>
      </w:tr>
      <w:tr w:rsidR="00BD6E7F" w:rsidRPr="00DE74E1" w14:paraId="5D1F397D" w14:textId="77777777" w:rsidTr="00BD6E7F">
        <w:tc>
          <w:tcPr>
            <w:tcW w:w="2830" w:type="dxa"/>
            <w:shd w:val="clear" w:color="auto" w:fill="D9D9D9" w:themeFill="background1" w:themeFillShade="D9"/>
          </w:tcPr>
          <w:p w14:paraId="0A6B466D" w14:textId="77777777" w:rsidR="00BD6E7F" w:rsidRPr="00DE74E1" w:rsidRDefault="00BD6E7F" w:rsidP="002D2CE2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Zasadnicze przeznaczenie systemu </w:t>
            </w:r>
          </w:p>
        </w:tc>
        <w:tc>
          <w:tcPr>
            <w:tcW w:w="6804" w:type="dxa"/>
          </w:tcPr>
          <w:p w14:paraId="50796B89" w14:textId="64DA83B3" w:rsidR="00BD6E7F" w:rsidRPr="00DE74E1" w:rsidRDefault="00D62969" w:rsidP="002D2C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BRAK SYSTEMU</w:t>
            </w:r>
          </w:p>
        </w:tc>
      </w:tr>
      <w:tr w:rsidR="007A0148" w:rsidRPr="00DE74E1" w14:paraId="45A6E601" w14:textId="77777777" w:rsidTr="00BD6E7F">
        <w:tc>
          <w:tcPr>
            <w:tcW w:w="2830" w:type="dxa"/>
            <w:shd w:val="clear" w:color="auto" w:fill="D9D9D9" w:themeFill="background1" w:themeFillShade="D9"/>
          </w:tcPr>
          <w:p w14:paraId="11ED5EA2" w14:textId="77777777" w:rsidR="007A0148" w:rsidRPr="00DE74E1" w:rsidRDefault="007A0148" w:rsidP="007A014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Dane przechowywane w systemie</w:t>
            </w:r>
          </w:p>
        </w:tc>
        <w:tc>
          <w:tcPr>
            <w:tcW w:w="6804" w:type="dxa"/>
          </w:tcPr>
          <w:p w14:paraId="69859B62" w14:textId="3CCC7C81" w:rsidR="007A0148" w:rsidRPr="00DE74E1" w:rsidRDefault="007A0148" w:rsidP="007A01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BRAK SYSTEMU</w:t>
            </w:r>
          </w:p>
        </w:tc>
      </w:tr>
      <w:tr w:rsidR="007A0148" w:rsidRPr="00DE74E1" w14:paraId="710010C1" w14:textId="77777777" w:rsidTr="00BD6E7F">
        <w:tc>
          <w:tcPr>
            <w:tcW w:w="2830" w:type="dxa"/>
            <w:shd w:val="clear" w:color="auto" w:fill="D9D9D9" w:themeFill="background1" w:themeFillShade="D9"/>
          </w:tcPr>
          <w:p w14:paraId="2ED28151" w14:textId="77777777" w:rsidR="007A0148" w:rsidRPr="00DE74E1" w:rsidRDefault="007A0148" w:rsidP="007A014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Ważne informacje historyczne dotyczące systemu</w:t>
            </w:r>
          </w:p>
        </w:tc>
        <w:tc>
          <w:tcPr>
            <w:tcW w:w="6804" w:type="dxa"/>
          </w:tcPr>
          <w:p w14:paraId="0D5AD73E" w14:textId="4EA952D2" w:rsidR="007A0148" w:rsidRPr="00DE74E1" w:rsidRDefault="00274C88" w:rsidP="007A014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BRAK SYSTEMU</w:t>
            </w:r>
          </w:p>
        </w:tc>
      </w:tr>
      <w:tr w:rsidR="0047110D" w:rsidRPr="00DE74E1" w14:paraId="1E40985A" w14:textId="77777777" w:rsidTr="0047110D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665E64A" w14:textId="77777777" w:rsidR="0047110D" w:rsidRPr="00DE74E1" w:rsidRDefault="0047110D" w:rsidP="00DA64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Informacje prawne</w:t>
            </w:r>
          </w:p>
        </w:tc>
      </w:tr>
      <w:tr w:rsidR="00E42073" w:rsidRPr="00E176EE" w14:paraId="48236A52" w14:textId="77777777" w:rsidTr="0047110D">
        <w:tc>
          <w:tcPr>
            <w:tcW w:w="2830" w:type="dxa"/>
            <w:shd w:val="clear" w:color="auto" w:fill="D9D9D9" w:themeFill="background1" w:themeFillShade="D9"/>
          </w:tcPr>
          <w:p w14:paraId="771B9806" w14:textId="544C348C" w:rsidR="00E42073" w:rsidRPr="00E176EE" w:rsidRDefault="00E42073" w:rsidP="004F537B">
            <w:pPr>
              <w:rPr>
                <w:sz w:val="18"/>
                <w:szCs w:val="20"/>
              </w:rPr>
            </w:pPr>
            <w:r w:rsidRPr="00E176EE">
              <w:rPr>
                <w:sz w:val="18"/>
                <w:szCs w:val="20"/>
              </w:rPr>
              <w:t>Podstawa prawna</w:t>
            </w:r>
          </w:p>
        </w:tc>
        <w:tc>
          <w:tcPr>
            <w:tcW w:w="6804" w:type="dxa"/>
          </w:tcPr>
          <w:p w14:paraId="78A40A13" w14:textId="44FDCB99" w:rsidR="00E42073" w:rsidRPr="00E176EE" w:rsidRDefault="00592669" w:rsidP="004F537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Ustawa o ochronie przyrody </w:t>
            </w:r>
            <w:r w:rsidR="00A4386A">
              <w:rPr>
                <w:sz w:val="18"/>
                <w:szCs w:val="20"/>
              </w:rPr>
              <w:t xml:space="preserve">– przepisy dot. </w:t>
            </w:r>
            <w:r w:rsidR="00542D52">
              <w:rPr>
                <w:sz w:val="18"/>
                <w:szCs w:val="20"/>
              </w:rPr>
              <w:t>ochrony gatunkowej</w:t>
            </w:r>
          </w:p>
        </w:tc>
      </w:tr>
      <w:tr w:rsidR="00E42073" w:rsidRPr="00E176EE" w14:paraId="7B438A49" w14:textId="77777777" w:rsidTr="0047110D">
        <w:tc>
          <w:tcPr>
            <w:tcW w:w="2830" w:type="dxa"/>
            <w:shd w:val="clear" w:color="auto" w:fill="D9D9D9" w:themeFill="background1" w:themeFillShade="D9"/>
          </w:tcPr>
          <w:p w14:paraId="0E1E5C70" w14:textId="0FABFE6C" w:rsidR="00E42073" w:rsidRPr="00E176EE" w:rsidRDefault="00E42073" w:rsidP="004F537B">
            <w:pPr>
              <w:rPr>
                <w:sz w:val="18"/>
                <w:szCs w:val="20"/>
              </w:rPr>
            </w:pPr>
            <w:r w:rsidRPr="00E176EE">
              <w:rPr>
                <w:sz w:val="18"/>
                <w:szCs w:val="20"/>
              </w:rPr>
              <w:t>Zobowiązania/ sprawozdawczość do KE</w:t>
            </w:r>
          </w:p>
        </w:tc>
        <w:tc>
          <w:tcPr>
            <w:tcW w:w="6804" w:type="dxa"/>
          </w:tcPr>
          <w:p w14:paraId="6CC4363A" w14:textId="77777777" w:rsidR="003F12A5" w:rsidRPr="00E176EE" w:rsidRDefault="003F12A5" w:rsidP="003F12A5">
            <w:pPr>
              <w:rPr>
                <w:sz w:val="18"/>
                <w:szCs w:val="20"/>
                <w:lang w:val="pl"/>
              </w:rPr>
            </w:pPr>
            <w:r w:rsidRPr="00E176EE">
              <w:rPr>
                <w:sz w:val="18"/>
                <w:szCs w:val="20"/>
                <w:lang w:val="pl"/>
              </w:rPr>
              <w:t>Polska jako strona konwencji berneńskiej zobowiązana jest do składania sprawozdań zawierających informacje o udzielonych odstępstwach od wymogów ochrony gatunków zgodnie z art. 9 tej konwencji.</w:t>
            </w:r>
          </w:p>
          <w:p w14:paraId="3E6151BF" w14:textId="77777777" w:rsidR="003F12A5" w:rsidRPr="00E176EE" w:rsidRDefault="003F12A5" w:rsidP="003F12A5">
            <w:pPr>
              <w:rPr>
                <w:sz w:val="18"/>
                <w:szCs w:val="20"/>
              </w:rPr>
            </w:pPr>
            <w:r w:rsidRPr="00E176EE">
              <w:rPr>
                <w:sz w:val="18"/>
                <w:szCs w:val="20"/>
                <w:lang w:val="pl"/>
              </w:rPr>
              <w:t xml:space="preserve">Ponadto zgodnie z art. 9 dyrektywy ptasiej państwa członkowskie muszą </w:t>
            </w:r>
            <w:r w:rsidRPr="00E176EE">
              <w:rPr>
                <w:b/>
                <w:sz w:val="18"/>
                <w:szCs w:val="20"/>
                <w:lang w:val="pl"/>
              </w:rPr>
              <w:t>co roku</w:t>
            </w:r>
            <w:r w:rsidRPr="00E176EE">
              <w:rPr>
                <w:sz w:val="18"/>
                <w:szCs w:val="20"/>
                <w:lang w:val="pl"/>
              </w:rPr>
              <w:t xml:space="preserve"> składać sprawozdania  na temat wszelkich przyznanych przez nie odstępstw od przepisów dyrektywy dotyczących  ochrony gatunków  ptaków. Podobnie, zgodnie z art. 16 dyrektywy siedliskowej, państwa członkowskie są zobowiązane do składania  Komisji Europejskiej </w:t>
            </w:r>
            <w:r w:rsidRPr="00E176EE">
              <w:rPr>
                <w:b/>
                <w:sz w:val="18"/>
                <w:szCs w:val="20"/>
                <w:lang w:val="pl"/>
              </w:rPr>
              <w:t>co dwa lata</w:t>
            </w:r>
            <w:r w:rsidRPr="00E176EE">
              <w:rPr>
                <w:sz w:val="18"/>
                <w:szCs w:val="20"/>
                <w:lang w:val="pl"/>
              </w:rPr>
              <w:t xml:space="preserve"> sprawozdań na temat wszelkich przyznanych przez nie odstępstw od przepisów dotyczących ochrony gatunkowej (w odniesieniu do gatunków będących przedmiotem zainteresowania Wspólnoty, innych niż ptaki).</w:t>
            </w:r>
          </w:p>
          <w:p w14:paraId="3DCCF799" w14:textId="77777777" w:rsidR="00E42073" w:rsidRPr="00E176EE" w:rsidRDefault="00E42073" w:rsidP="004F537B">
            <w:pPr>
              <w:rPr>
                <w:sz w:val="18"/>
                <w:szCs w:val="20"/>
              </w:rPr>
            </w:pPr>
          </w:p>
        </w:tc>
      </w:tr>
      <w:tr w:rsidR="00A16643" w:rsidRPr="00E176EE" w14:paraId="65B6ECDE" w14:textId="77777777" w:rsidTr="00B4539D">
        <w:tc>
          <w:tcPr>
            <w:tcW w:w="9634" w:type="dxa"/>
            <w:gridSpan w:val="2"/>
            <w:shd w:val="clear" w:color="auto" w:fill="D9D9D9" w:themeFill="background1" w:themeFillShade="D9"/>
          </w:tcPr>
          <w:p w14:paraId="1A951E45" w14:textId="77777777" w:rsidR="00A16643" w:rsidRPr="00E176EE" w:rsidRDefault="00A16643" w:rsidP="004F537B">
            <w:pPr>
              <w:rPr>
                <w:sz w:val="18"/>
                <w:szCs w:val="20"/>
              </w:rPr>
            </w:pPr>
          </w:p>
        </w:tc>
      </w:tr>
      <w:tr w:rsidR="00710AB1" w:rsidRPr="00E176EE" w14:paraId="68ABFDA9" w14:textId="77777777" w:rsidTr="0047110D">
        <w:tc>
          <w:tcPr>
            <w:tcW w:w="2830" w:type="dxa"/>
            <w:shd w:val="clear" w:color="auto" w:fill="D9D9D9" w:themeFill="background1" w:themeFillShade="D9"/>
          </w:tcPr>
          <w:p w14:paraId="6587AA9A" w14:textId="7FD0C805" w:rsidR="00710AB1" w:rsidRPr="00E176EE" w:rsidRDefault="00710AB1" w:rsidP="00710AB1">
            <w:pPr>
              <w:rPr>
                <w:sz w:val="18"/>
                <w:szCs w:val="20"/>
              </w:rPr>
            </w:pPr>
            <w:r w:rsidRPr="00E176EE">
              <w:rPr>
                <w:sz w:val="18"/>
                <w:szCs w:val="20"/>
              </w:rPr>
              <w:t>Narzędzia udostępnione przez KE</w:t>
            </w:r>
          </w:p>
          <w:p w14:paraId="20A8B33C" w14:textId="77777777" w:rsidR="00710AB1" w:rsidRPr="00E176EE" w:rsidRDefault="00710AB1" w:rsidP="00710AB1">
            <w:pPr>
              <w:rPr>
                <w:sz w:val="18"/>
                <w:szCs w:val="20"/>
              </w:rPr>
            </w:pPr>
          </w:p>
        </w:tc>
        <w:tc>
          <w:tcPr>
            <w:tcW w:w="6804" w:type="dxa"/>
          </w:tcPr>
          <w:p w14:paraId="02153321" w14:textId="3F55CDBF" w:rsidR="00710AB1" w:rsidRPr="00E176EE" w:rsidRDefault="00710AB1" w:rsidP="00710AB1">
            <w:pPr>
              <w:jc w:val="both"/>
              <w:rPr>
                <w:rFonts w:cs="Arial"/>
                <w:sz w:val="18"/>
                <w:szCs w:val="20"/>
              </w:rPr>
            </w:pPr>
            <w:r w:rsidRPr="00E176EE">
              <w:rPr>
                <w:rFonts w:cs="Arial"/>
                <w:sz w:val="18"/>
                <w:szCs w:val="20"/>
                <w:lang w:val="pl"/>
              </w:rPr>
              <w:t xml:space="preserve">Komisja Europejska udostępniła narzędzie </w:t>
            </w:r>
            <w:proofErr w:type="spellStart"/>
            <w:r w:rsidRPr="00E176EE">
              <w:rPr>
                <w:rFonts w:cs="Arial"/>
                <w:sz w:val="18"/>
                <w:szCs w:val="20"/>
                <w:lang w:val="pl"/>
              </w:rPr>
              <w:t>HaBiDeS</w:t>
            </w:r>
            <w:proofErr w:type="spellEnd"/>
            <w:r w:rsidRPr="00E176EE">
              <w:rPr>
                <w:rFonts w:cs="Arial"/>
                <w:sz w:val="18"/>
                <w:szCs w:val="20"/>
                <w:lang w:val="pl"/>
              </w:rPr>
              <w:t xml:space="preserve">+ (część narzędzia EIONET </w:t>
            </w:r>
            <w:proofErr w:type="spellStart"/>
            <w:r w:rsidRPr="00E176EE">
              <w:rPr>
                <w:rFonts w:cs="Arial"/>
                <w:sz w:val="18"/>
                <w:szCs w:val="20"/>
                <w:lang w:val="pl"/>
              </w:rPr>
              <w:t>WebQuestionnaires</w:t>
            </w:r>
            <w:proofErr w:type="spellEnd"/>
            <w:r w:rsidRPr="00E176EE">
              <w:rPr>
                <w:rFonts w:cs="Arial"/>
                <w:sz w:val="18"/>
                <w:szCs w:val="20"/>
                <w:lang w:val="pl"/>
              </w:rPr>
              <w:t xml:space="preserve">, będącego narzędziem do raportowania hostowym) – raportowanie polega zgłoszeniu informacji poprzez formularz udostępniony na stronie internetowej (zasila </w:t>
            </w:r>
            <w:proofErr w:type="spellStart"/>
            <w:r w:rsidRPr="00E176EE">
              <w:rPr>
                <w:rFonts w:cs="Arial"/>
                <w:sz w:val="18"/>
                <w:szCs w:val="20"/>
                <w:lang w:val="pl"/>
              </w:rPr>
              <w:t>wskadowo</w:t>
            </w:r>
            <w:proofErr w:type="spellEnd"/>
            <w:r w:rsidRPr="00E176EE">
              <w:rPr>
                <w:rFonts w:cs="Arial"/>
                <w:sz w:val="18"/>
                <w:szCs w:val="20"/>
                <w:lang w:val="pl"/>
              </w:rPr>
              <w:t xml:space="preserve"> bazę danych obsługiwaną przez EEA) – nie jest jednak przeznaczony do przechowywania raportowanych danych  (użytkownicy = zgłaszający nie mają dostępu do wprowadzonych danych). Pod koniec każdej sesji roboczej reporter musi pobrać wszystkie dane sprawozdawcze, które stworzył i / lub edytował. Podobnie, praca nad istniejącym raportem wymaga, aby ten raport został najpierw przesłany do </w:t>
            </w:r>
            <w:proofErr w:type="spellStart"/>
            <w:r w:rsidRPr="00E176EE">
              <w:rPr>
                <w:rFonts w:cs="Arial"/>
                <w:sz w:val="18"/>
                <w:szCs w:val="20"/>
                <w:lang w:val="pl"/>
              </w:rPr>
              <w:t>HaBiDeS</w:t>
            </w:r>
            <w:proofErr w:type="spellEnd"/>
            <w:r w:rsidRPr="00E176EE">
              <w:rPr>
                <w:rFonts w:cs="Arial"/>
                <w:sz w:val="18"/>
                <w:szCs w:val="20"/>
                <w:lang w:val="pl"/>
              </w:rPr>
              <w:t>+.</w:t>
            </w:r>
          </w:p>
          <w:p w14:paraId="02572FC4" w14:textId="77777777" w:rsidR="00710AB1" w:rsidRPr="00E176EE" w:rsidRDefault="00710AB1" w:rsidP="00710AB1">
            <w:pPr>
              <w:jc w:val="both"/>
              <w:rPr>
                <w:rFonts w:cs="Arial"/>
                <w:sz w:val="18"/>
                <w:szCs w:val="20"/>
              </w:rPr>
            </w:pPr>
            <w:r w:rsidRPr="00E176EE">
              <w:rPr>
                <w:rFonts w:cs="Arial"/>
                <w:sz w:val="18"/>
                <w:szCs w:val="20"/>
              </w:rPr>
              <w:t xml:space="preserve">Zatem można powiedzieć, że ułatwia jedynie wprowadzenie odpowiednio ustrukturyzowany  danych i umożliwi ich wygenerowanie w postaci raportu </w:t>
            </w:r>
          </w:p>
          <w:p w14:paraId="65D01D36" w14:textId="77777777" w:rsidR="00710AB1" w:rsidRPr="00E176EE" w:rsidRDefault="00710AB1" w:rsidP="00710AB1">
            <w:pPr>
              <w:jc w:val="both"/>
              <w:rPr>
                <w:rFonts w:cs="Arial"/>
                <w:sz w:val="18"/>
                <w:szCs w:val="20"/>
                <w:lang w:val="pl"/>
              </w:rPr>
            </w:pPr>
            <w:proofErr w:type="spellStart"/>
            <w:r w:rsidRPr="00E176EE">
              <w:rPr>
                <w:rFonts w:cs="Arial"/>
                <w:sz w:val="18"/>
                <w:szCs w:val="20"/>
                <w:lang w:val="pl"/>
              </w:rPr>
              <w:t>HaBiDeS</w:t>
            </w:r>
            <w:proofErr w:type="spellEnd"/>
            <w:r w:rsidRPr="00E176EE">
              <w:rPr>
                <w:rFonts w:cs="Arial"/>
                <w:sz w:val="18"/>
                <w:szCs w:val="20"/>
                <w:lang w:val="pl"/>
              </w:rPr>
              <w:t>+ zawiera następujące podstawowe funkcje, które są wymagane do wygenerowania raportu derogacji: tworzenie nowego raportu (zwanego "plikiem sesji" w narzędziu), przesyłanie istniejących raportów / plików sesji, łączenie dwóch lub więcej istniejących raportów / plików sesji w jeden raport, a także tworzenie, edytowanie, powielanie lub usuwanie poszczególnych odstępstw w pliku raportu / sesji.</w:t>
            </w:r>
          </w:p>
          <w:p w14:paraId="02F0BDBF" w14:textId="4A10C134" w:rsidR="00710AB1" w:rsidRPr="00E176EE" w:rsidRDefault="00710AB1" w:rsidP="00710AB1">
            <w:pPr>
              <w:rPr>
                <w:sz w:val="18"/>
                <w:szCs w:val="20"/>
              </w:rPr>
            </w:pPr>
          </w:p>
        </w:tc>
      </w:tr>
    </w:tbl>
    <w:p w14:paraId="14D628F7" w14:textId="77777777" w:rsidR="00E42073" w:rsidRPr="00B710E7" w:rsidRDefault="00E42073" w:rsidP="004F537B"/>
    <w:p w14:paraId="76EE4E44" w14:textId="77777777" w:rsidR="00E42073" w:rsidRPr="00B710E7" w:rsidRDefault="00E42073" w:rsidP="004F537B">
      <w:bookmarkStart w:id="8" w:name="_Hlk117074839"/>
      <w:proofErr w:type="spellStart"/>
      <w:r w:rsidRPr="00B710E7">
        <w:t>HaBiDeS</w:t>
      </w:r>
      <w:proofErr w:type="spellEnd"/>
    </w:p>
    <w:bookmarkEnd w:id="8"/>
    <w:p w14:paraId="2F3D82F0" w14:textId="20C785B9" w:rsidR="00E42073" w:rsidRPr="00B710E7" w:rsidRDefault="00E42073" w:rsidP="007806B1">
      <w:pPr>
        <w:jc w:val="both"/>
      </w:pPr>
      <w:r w:rsidRPr="00B710E7">
        <w:t xml:space="preserve">Zaprojektowanie i stworzenie systemu umożliwiającego gromadzenie danych z zakresu decyzji derogacyjnych na potrzeby ich raportowania zgodnie ze schematem formularza danych ‘HABIDES+ </w:t>
      </w:r>
      <w:proofErr w:type="spellStart"/>
      <w:r w:rsidRPr="00B710E7">
        <w:t>reporting</w:t>
      </w:r>
      <w:proofErr w:type="spellEnd"/>
      <w:r w:rsidRPr="00B710E7">
        <w:t xml:space="preserve"> </w:t>
      </w:r>
      <w:proofErr w:type="spellStart"/>
      <w:r w:rsidRPr="00B710E7">
        <w:t>tool</w:t>
      </w:r>
      <w:proofErr w:type="spellEnd"/>
      <w:r w:rsidRPr="00B710E7">
        <w:t xml:space="preserve">’, dostępnego pod adresem:  </w:t>
      </w:r>
      <w:hyperlink r:id="rId10" w:history="1">
        <w:r w:rsidRPr="00B710E7">
          <w:rPr>
            <w:rStyle w:val="Hipercze"/>
            <w:rFonts w:cs="Arial"/>
            <w:szCs w:val="20"/>
          </w:rPr>
          <w:t>http://webforms.eionet.europa.eu/</w:t>
        </w:r>
      </w:hyperlink>
      <w:r w:rsidRPr="00B710E7">
        <w:t xml:space="preserve"> wraz z opracowaniem dokumentacji technicznej.</w:t>
      </w:r>
    </w:p>
    <w:p w14:paraId="2253C6D2" w14:textId="02FF3D0F" w:rsidR="00E42073" w:rsidRPr="00B710E7" w:rsidRDefault="00E42073" w:rsidP="007806B1">
      <w:pPr>
        <w:jc w:val="both"/>
      </w:pPr>
      <w:r w:rsidRPr="00B710E7">
        <w:tab/>
      </w:r>
    </w:p>
    <w:p w14:paraId="292F1BDB" w14:textId="77777777" w:rsidR="00E42073" w:rsidRPr="00B710E7" w:rsidRDefault="00E42073" w:rsidP="004F537B">
      <w:pPr>
        <w:pStyle w:val="Akapitzlist"/>
        <w:sectPr w:rsidR="00E42073" w:rsidRPr="00B710E7" w:rsidSect="007806B1">
          <w:pgSz w:w="11906" w:h="16838"/>
          <w:pgMar w:top="1985" w:right="1134" w:bottom="1134" w:left="1134" w:header="850" w:footer="850" w:gutter="0"/>
          <w:cols w:space="708"/>
          <w:docGrid w:linePitch="360"/>
        </w:sectPr>
      </w:pPr>
    </w:p>
    <w:p w14:paraId="13E77AD2" w14:textId="77777777" w:rsidR="00E42073" w:rsidRPr="00B710E7" w:rsidRDefault="00E42073" w:rsidP="004F537B">
      <w:pPr>
        <w:pStyle w:val="Akapitzlist"/>
      </w:pPr>
    </w:p>
    <w:p w14:paraId="276767E9" w14:textId="2161DE21" w:rsidR="00517A1E" w:rsidRPr="00B710E7" w:rsidRDefault="00517A1E" w:rsidP="008D4C86">
      <w:pPr>
        <w:pStyle w:val="Nagwek1"/>
      </w:pPr>
      <w:bookmarkStart w:id="9" w:name="_System_informatyczny_gromadzący"/>
      <w:bookmarkStart w:id="10" w:name="_Toc123821673"/>
      <w:bookmarkEnd w:id="9"/>
      <w:r w:rsidRPr="00B710E7">
        <w:t xml:space="preserve">System </w:t>
      </w:r>
      <w:bookmarkStart w:id="11" w:name="_Hlk119169051"/>
      <w:r w:rsidRPr="00B710E7">
        <w:t>informatyczny gromadzący i udostępniający informację</w:t>
      </w:r>
      <w:r w:rsidR="008D4C86">
        <w:t xml:space="preserve"> </w:t>
      </w:r>
      <w:r w:rsidRPr="00B710E7">
        <w:t>opisową oraz przestrzenną dotyczącą inwazyjnych gatunków obcych w Polsce IGO</w:t>
      </w:r>
      <w:bookmarkEnd w:id="10"/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B3658" w:rsidRPr="00DE74E1" w14:paraId="56EAAB42" w14:textId="77777777" w:rsidTr="00742F98">
        <w:tc>
          <w:tcPr>
            <w:tcW w:w="2830" w:type="dxa"/>
            <w:shd w:val="clear" w:color="auto" w:fill="D9D9D9" w:themeFill="background1" w:themeFillShade="D9"/>
          </w:tcPr>
          <w:p w14:paraId="3A063E30" w14:textId="77777777" w:rsidR="002B3658" w:rsidRPr="00DE74E1" w:rsidRDefault="002B3658" w:rsidP="00742F9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Ogólna informacja o systemie</w:t>
            </w:r>
          </w:p>
        </w:tc>
        <w:tc>
          <w:tcPr>
            <w:tcW w:w="6798" w:type="dxa"/>
          </w:tcPr>
          <w:p w14:paraId="1C8C8C2F" w14:textId="6CEE5625" w:rsidR="002B3658" w:rsidRPr="00DE74E1" w:rsidRDefault="002B3658" w:rsidP="00742F9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System stanowi kluczowe narzędzie do realizacji zadań wynikających z krajowych i europejskich zobowiązań dotyczących inwazyjnych gatunków obcych, a ponadto jest podstawowym sposobem udostępnienia i informowania społeczeństwa o tych gatunkach i problematyki z tym związanej. System umożliwia również aktualizowanie tj. wprowadzanie do systemu przez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rdoś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>, parki narodowe, urzędy morskie nowych danych przestrzennych i opisowych dotyczących występowania inwazyjnych gatunków obcych</w:t>
            </w:r>
          </w:p>
        </w:tc>
      </w:tr>
      <w:tr w:rsidR="00274C88" w:rsidRPr="00DE74E1" w14:paraId="0FDD5B59" w14:textId="77777777" w:rsidTr="00742F98">
        <w:tc>
          <w:tcPr>
            <w:tcW w:w="2830" w:type="dxa"/>
            <w:shd w:val="clear" w:color="auto" w:fill="D9D9D9" w:themeFill="background1" w:themeFillShade="D9"/>
          </w:tcPr>
          <w:p w14:paraId="42AA582B" w14:textId="4C1A01D6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Zasadnicze przeznaczenie systemu </w:t>
            </w:r>
          </w:p>
        </w:tc>
        <w:tc>
          <w:tcPr>
            <w:tcW w:w="6798" w:type="dxa"/>
          </w:tcPr>
          <w:p w14:paraId="1C053C0C" w14:textId="2DF3D503" w:rsidR="00274C88" w:rsidRPr="00DE74E1" w:rsidRDefault="00EB5794" w:rsidP="00652E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Gromadzenie informacji </w:t>
            </w:r>
            <w:r w:rsidR="00282753" w:rsidRPr="00282753">
              <w:rPr>
                <w:rFonts w:cs="Arial"/>
                <w:sz w:val="18"/>
                <w:szCs w:val="18"/>
              </w:rPr>
              <w:t>dotycząc</w:t>
            </w:r>
            <w:r w:rsidR="00652E6D">
              <w:rPr>
                <w:rFonts w:cs="Arial"/>
                <w:sz w:val="18"/>
                <w:szCs w:val="18"/>
              </w:rPr>
              <w:t>ych</w:t>
            </w:r>
            <w:r w:rsidR="00282753" w:rsidRPr="00282753">
              <w:rPr>
                <w:rFonts w:cs="Arial"/>
                <w:sz w:val="18"/>
                <w:szCs w:val="18"/>
              </w:rPr>
              <w:t xml:space="preserve"> występowania w środowisku IGO stwarzających zagrożenie dla Unii Europejskiej oraz IGO stwarzających zagrożenie dla Polski</w:t>
            </w:r>
          </w:p>
        </w:tc>
      </w:tr>
      <w:tr w:rsidR="00274C88" w:rsidRPr="00DE74E1" w14:paraId="7829AF51" w14:textId="77777777" w:rsidTr="00DC6BED">
        <w:tc>
          <w:tcPr>
            <w:tcW w:w="2830" w:type="dxa"/>
            <w:shd w:val="clear" w:color="auto" w:fill="D9D9D9" w:themeFill="background1" w:themeFillShade="D9"/>
          </w:tcPr>
          <w:p w14:paraId="3AAF0253" w14:textId="7279E7FB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Dane przechowywane w systemie</w:t>
            </w:r>
          </w:p>
        </w:tc>
        <w:tc>
          <w:tcPr>
            <w:tcW w:w="6798" w:type="dxa"/>
          </w:tcPr>
          <w:p w14:paraId="66F8F707" w14:textId="181B1CA6" w:rsidR="00274C88" w:rsidRPr="00DE74E1" w:rsidRDefault="00B21569" w:rsidP="00EB579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Dane </w:t>
            </w:r>
            <w:r w:rsidR="00D47193">
              <w:rPr>
                <w:rFonts w:cs="Arial"/>
                <w:sz w:val="18"/>
                <w:szCs w:val="18"/>
              </w:rPr>
              <w:t xml:space="preserve">przestrzenne i opisowe dotyczące stwierdzeń, występowania i  rozmieszczenia </w:t>
            </w:r>
            <w:r w:rsidR="00CA55EA" w:rsidRPr="00CA55EA">
              <w:rPr>
                <w:rFonts w:cs="Arial"/>
                <w:sz w:val="18"/>
                <w:szCs w:val="18"/>
              </w:rPr>
              <w:t>inwazyjnych gatunków stwarzających zagrożenie dla regionu</w:t>
            </w:r>
          </w:p>
        </w:tc>
      </w:tr>
      <w:tr w:rsidR="00274C88" w:rsidRPr="00DE74E1" w14:paraId="63724EE1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36586D39" w14:textId="1BA4362D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Ważne informacje historyczne dotyczące systemu</w:t>
            </w:r>
          </w:p>
        </w:tc>
        <w:tc>
          <w:tcPr>
            <w:tcW w:w="6798" w:type="dxa"/>
          </w:tcPr>
          <w:p w14:paraId="7962EEDB" w14:textId="3D2237CF" w:rsidR="00274C88" w:rsidRPr="00DE74E1" w:rsidRDefault="00C10459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System IGO był budowany przed ostatecznym wejściem w życie ustawy IGO.</w:t>
            </w:r>
          </w:p>
        </w:tc>
      </w:tr>
      <w:tr w:rsidR="004F2057" w:rsidRPr="00DE74E1" w14:paraId="6F109173" w14:textId="77777777" w:rsidTr="004C6390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F2DE756" w14:textId="5FA34C2F" w:rsidR="004F2057" w:rsidRPr="00DE74E1" w:rsidRDefault="004F2057" w:rsidP="00274C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Informacje prawne</w:t>
            </w:r>
          </w:p>
        </w:tc>
      </w:tr>
      <w:tr w:rsidR="00274C88" w:rsidRPr="00DE74E1" w14:paraId="26194EC7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69A8E65B" w14:textId="49AA6461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Informacje prawne</w:t>
            </w:r>
          </w:p>
        </w:tc>
        <w:tc>
          <w:tcPr>
            <w:tcW w:w="6798" w:type="dxa"/>
          </w:tcPr>
          <w:p w14:paraId="3DFBB80B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Zgodnie z rozporządzeniem 1143/2014 na państwach członkowskich ciąży obowiązek ustanowienia ram prawnych na poziomie kraju dla działań służących zapobieganiu niepożądanemu oddziaływaniu na różnorodność biologiczną inwazyjnych gatunków obcych, (dalej IGO) oraz minimalizowanie i łagodzenie tego oddziaływania.</w:t>
            </w:r>
          </w:p>
          <w:p w14:paraId="7CD05FA0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</w:p>
          <w:p w14:paraId="60F170F6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Rozporządzenie 1143/2014 upoważnia państwa członkowskie do regulowania kwestii dotyczących IGO stwarzających zagrożenie dla danego kraju lub regionu Unii Europejskiej.</w:t>
            </w:r>
          </w:p>
          <w:p w14:paraId="0F9A1B63" w14:textId="51B8F34D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</w:p>
        </w:tc>
      </w:tr>
      <w:tr w:rsidR="00274C88" w:rsidRPr="00DE74E1" w14:paraId="5A7B4BDF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2B3A0544" w14:textId="1552D4F6" w:rsidR="00274C88" w:rsidRPr="00DE74E1" w:rsidRDefault="004F2057" w:rsidP="00274C88">
            <w:pPr>
              <w:rPr>
                <w:rFonts w:cs="Arial"/>
                <w:sz w:val="18"/>
                <w:szCs w:val="18"/>
              </w:rPr>
            </w:pPr>
            <w:r w:rsidRPr="00E176EE">
              <w:rPr>
                <w:sz w:val="18"/>
                <w:szCs w:val="20"/>
              </w:rPr>
              <w:t>Zobowiązania/ sprawozdawczość do KE</w:t>
            </w:r>
          </w:p>
        </w:tc>
        <w:tc>
          <w:tcPr>
            <w:tcW w:w="6798" w:type="dxa"/>
          </w:tcPr>
          <w:p w14:paraId="6BE8BBD8" w14:textId="7236F35F" w:rsidR="00274C88" w:rsidRPr="00DE74E1" w:rsidRDefault="004D24FD" w:rsidP="00307A8C">
            <w:pPr>
              <w:rPr>
                <w:rFonts w:cs="Arial"/>
                <w:sz w:val="18"/>
                <w:szCs w:val="18"/>
              </w:rPr>
            </w:pPr>
            <w:r w:rsidRPr="004D24FD">
              <w:rPr>
                <w:rFonts w:cs="Arial"/>
                <w:sz w:val="18"/>
                <w:szCs w:val="18"/>
              </w:rPr>
              <w:t xml:space="preserve">Sprawozdania zgodnie z </w:t>
            </w:r>
            <w:r w:rsidR="00307A8C" w:rsidRPr="004D24FD">
              <w:rPr>
                <w:rFonts w:cs="Arial"/>
                <w:sz w:val="18"/>
                <w:szCs w:val="18"/>
              </w:rPr>
              <w:t>rozporządzenie</w:t>
            </w:r>
            <w:r w:rsidR="00307A8C">
              <w:rPr>
                <w:rFonts w:cs="Arial"/>
                <w:sz w:val="18"/>
                <w:szCs w:val="18"/>
              </w:rPr>
              <w:t>m</w:t>
            </w:r>
            <w:r w:rsidR="00307A8C" w:rsidRPr="004D24FD">
              <w:rPr>
                <w:rFonts w:cs="Arial"/>
                <w:sz w:val="18"/>
                <w:szCs w:val="18"/>
              </w:rPr>
              <w:t xml:space="preserve"> wykonawcz</w:t>
            </w:r>
            <w:r w:rsidR="00307A8C">
              <w:rPr>
                <w:rFonts w:cs="Arial"/>
                <w:sz w:val="18"/>
                <w:szCs w:val="18"/>
              </w:rPr>
              <w:t>ym K</w:t>
            </w:r>
            <w:r w:rsidR="00307A8C" w:rsidRPr="004D24FD">
              <w:rPr>
                <w:rFonts w:cs="Arial"/>
                <w:sz w:val="18"/>
                <w:szCs w:val="18"/>
              </w:rPr>
              <w:t>omisji</w:t>
            </w:r>
            <w:r w:rsidR="00B43B4C" w:rsidRPr="004D24FD">
              <w:rPr>
                <w:rFonts w:cs="Arial"/>
                <w:sz w:val="18"/>
                <w:szCs w:val="18"/>
              </w:rPr>
              <w:t xml:space="preserve"> 2017/1454 z dnia 10 sierpnia 2017 r. określające techniczne wzory sprawozdań składanych przez państwa członkowskie zgodnie z rozporządzeniem Parlamentu Europejskiego i Rady (UE) nr 1143/2014</w:t>
            </w:r>
          </w:p>
        </w:tc>
      </w:tr>
      <w:tr w:rsidR="00274C88" w:rsidRPr="00DE74E1" w14:paraId="15DA0EB4" w14:textId="77777777" w:rsidTr="004674E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33EFE968" w14:textId="5ED22866" w:rsidR="00274C88" w:rsidRPr="00DE74E1" w:rsidRDefault="00A16643" w:rsidP="00274C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Informacje techniczne</w:t>
            </w:r>
          </w:p>
        </w:tc>
      </w:tr>
      <w:tr w:rsidR="00274C88" w:rsidRPr="00DE74E1" w14:paraId="120C1AB1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4B2718CB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Podstawowe dane techniczne </w:t>
            </w:r>
          </w:p>
          <w:p w14:paraId="6972D3A6" w14:textId="4400AF2D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98" w:type="dxa"/>
          </w:tcPr>
          <w:p w14:paraId="27CB8120" w14:textId="214D5654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Całość systemu została zbudowana w oparciu o otwarte rozwiązania (ang. Open Source)</w:t>
            </w:r>
          </w:p>
          <w:p w14:paraId="45258204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Jako system operacyjny został wybrany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Ubuntu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20.04 LTS.</w:t>
            </w:r>
          </w:p>
          <w:p w14:paraId="752E7359" w14:textId="38C95B2F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Jako serwer aplikacyjny został zastosowany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WildFly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w wersji 14.0.1.Final.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WildFly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74C88" w:rsidRPr="00DE74E1" w14:paraId="5C5A5976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7568A76E" w14:textId="7E98C050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Baza danych</w:t>
            </w:r>
          </w:p>
        </w:tc>
        <w:tc>
          <w:tcPr>
            <w:tcW w:w="6798" w:type="dxa"/>
          </w:tcPr>
          <w:p w14:paraId="4AEC0A77" w14:textId="4D3364EB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proofErr w:type="spellStart"/>
            <w:r w:rsidRPr="00DE74E1">
              <w:rPr>
                <w:rFonts w:cs="Arial"/>
                <w:sz w:val="18"/>
                <w:szCs w:val="18"/>
              </w:rPr>
              <w:t>PostgreSQL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w wersji 10.20 z rozszerzeniem przestrzennym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PostGIS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2.5.5.</w:t>
            </w:r>
          </w:p>
        </w:tc>
      </w:tr>
      <w:tr w:rsidR="00274C88" w:rsidRPr="00DE74E1" w14:paraId="4E7FF7A9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1126E2BB" w14:textId="4516C1FC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Komponenty Systemu</w:t>
            </w:r>
          </w:p>
        </w:tc>
        <w:tc>
          <w:tcPr>
            <w:tcW w:w="6798" w:type="dxa"/>
          </w:tcPr>
          <w:p w14:paraId="65B2F74A" w14:textId="77777777" w:rsidR="00274C88" w:rsidRPr="00DE74E1" w:rsidRDefault="00274C88" w:rsidP="00274C8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Ubuntu 20.04 LTS</w:t>
            </w:r>
          </w:p>
          <w:p w14:paraId="1DC5C2F4" w14:textId="77777777" w:rsidR="00274C88" w:rsidRPr="00DE74E1" w:rsidRDefault="00274C88" w:rsidP="00274C88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E74E1">
              <w:rPr>
                <w:rFonts w:cs="Arial"/>
                <w:sz w:val="18"/>
                <w:szCs w:val="18"/>
                <w:lang w:val="en-US"/>
              </w:rPr>
              <w:t>WildFly</w:t>
            </w:r>
            <w:proofErr w:type="spellEnd"/>
            <w:r w:rsidRPr="00DE74E1">
              <w:rPr>
                <w:rFonts w:cs="Arial"/>
                <w:sz w:val="18"/>
                <w:szCs w:val="18"/>
                <w:lang w:val="en-US"/>
              </w:rPr>
              <w:t xml:space="preserve"> 14.0.1. Final</w:t>
            </w:r>
          </w:p>
          <w:p w14:paraId="46D4C1CA" w14:textId="77777777" w:rsidR="00274C88" w:rsidRPr="00DE74E1" w:rsidRDefault="00274C88" w:rsidP="00274C8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E74E1">
              <w:rPr>
                <w:rFonts w:cs="Arial"/>
                <w:sz w:val="18"/>
                <w:szCs w:val="18"/>
                <w:lang w:val="en-US"/>
              </w:rPr>
              <w:t>webapp.war</w:t>
            </w:r>
            <w:proofErr w:type="spellEnd"/>
          </w:p>
          <w:p w14:paraId="6B1B303B" w14:textId="77777777" w:rsidR="00274C88" w:rsidRPr="00DE74E1" w:rsidRDefault="00274C88" w:rsidP="00274C8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Java 1.8.0_312</w:t>
            </w:r>
          </w:p>
          <w:p w14:paraId="0D163D13" w14:textId="77777777" w:rsidR="00274C88" w:rsidRPr="00DE74E1" w:rsidRDefault="00274C88" w:rsidP="00274C88">
            <w:pPr>
              <w:rPr>
                <w:rFonts w:cs="Arial"/>
                <w:sz w:val="18"/>
                <w:szCs w:val="18"/>
                <w:lang w:val="en-US"/>
              </w:rPr>
            </w:pPr>
            <w:r w:rsidRPr="00DE74E1">
              <w:rPr>
                <w:rFonts w:cs="Arial"/>
                <w:sz w:val="18"/>
                <w:szCs w:val="18"/>
                <w:lang w:val="en-US"/>
              </w:rPr>
              <w:t>PostgreSQL 10.20</w:t>
            </w:r>
          </w:p>
          <w:p w14:paraId="1BD4D1C3" w14:textId="2931BC46" w:rsidR="00274C88" w:rsidRPr="00DE74E1" w:rsidRDefault="00274C88" w:rsidP="00274C88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E74E1">
              <w:rPr>
                <w:rFonts w:cs="Arial"/>
                <w:sz w:val="18"/>
                <w:szCs w:val="18"/>
                <w:lang w:val="en-US"/>
              </w:rPr>
              <w:t>PostGIS</w:t>
            </w:r>
            <w:proofErr w:type="spellEnd"/>
            <w:r w:rsidRPr="00DE74E1">
              <w:rPr>
                <w:rFonts w:cs="Arial"/>
                <w:sz w:val="18"/>
                <w:szCs w:val="18"/>
                <w:lang w:val="en-US"/>
              </w:rPr>
              <w:t xml:space="preserve"> 2.5.5</w:t>
            </w:r>
          </w:p>
        </w:tc>
      </w:tr>
      <w:tr w:rsidR="00274C88" w:rsidRPr="00DE74E1" w14:paraId="5D889116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3439613A" w14:textId="6CBCDD4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Uruchamianie i kompilowanie kodu</w:t>
            </w:r>
          </w:p>
        </w:tc>
        <w:tc>
          <w:tcPr>
            <w:tcW w:w="6798" w:type="dxa"/>
          </w:tcPr>
          <w:p w14:paraId="1853AFB6" w14:textId="4968C193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Do uruchomienia i kompilacji kodu źródłowego aplikacji wymagana jest Java JDK w wersji 8</w:t>
            </w:r>
          </w:p>
        </w:tc>
      </w:tr>
      <w:tr w:rsidR="00274C88" w:rsidRPr="00DE74E1" w14:paraId="3D257A1A" w14:textId="77777777" w:rsidTr="004674E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E390946" w14:textId="5FAE2F0C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Powiązanie z danymi GIS</w:t>
            </w:r>
          </w:p>
        </w:tc>
      </w:tr>
      <w:tr w:rsidR="00274C88" w:rsidRPr="00DE74E1" w14:paraId="12EF547D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61CA0FB6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98" w:type="dxa"/>
          </w:tcPr>
          <w:p w14:paraId="4E95A8E1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proofErr w:type="spellStart"/>
            <w:r w:rsidRPr="00DE74E1">
              <w:rPr>
                <w:rFonts w:cs="Arial"/>
                <w:sz w:val="18"/>
                <w:szCs w:val="18"/>
              </w:rPr>
              <w:t>Geoserver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w wersji 2.13.4. </w:t>
            </w:r>
          </w:p>
          <w:p w14:paraId="1FC991E9" w14:textId="5D52BF5A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 xml:space="preserve">Na portalu </w:t>
            </w:r>
            <w:proofErr w:type="spellStart"/>
            <w:r w:rsidRPr="00DE74E1">
              <w:rPr>
                <w:rFonts w:cs="Arial"/>
                <w:sz w:val="18"/>
                <w:szCs w:val="18"/>
              </w:rPr>
              <w:t>Geoserwis</w:t>
            </w:r>
            <w:proofErr w:type="spellEnd"/>
            <w:r w:rsidRPr="00DE74E1">
              <w:rPr>
                <w:rFonts w:cs="Arial"/>
                <w:sz w:val="18"/>
                <w:szCs w:val="18"/>
              </w:rPr>
              <w:t xml:space="preserve"> GDOŚ przedstawione są informacje o rozmieszczeniu IGO na terenie Polski. Dane o nowych stanowiskach IGO stanowiących zagrożenie dla Unii czy Polski, będą przekazywane przez osobę, która stwierdzi ten gatunek w środowisku, do gmin, a po zweryfikowaniu i wprowadzeniu danych do Centralnego Rejestru Danych o IGO przez regionalnego dyrektora ochrony środowiska.</w:t>
            </w:r>
          </w:p>
        </w:tc>
      </w:tr>
      <w:tr w:rsidR="00274C88" w:rsidRPr="00DE74E1" w14:paraId="5DAF1F8C" w14:textId="77777777" w:rsidTr="004674E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28905C6" w14:textId="5E37246C" w:rsidR="00274C88" w:rsidRPr="00DE74E1" w:rsidRDefault="008475FB" w:rsidP="00274C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Aplikacja</w:t>
            </w:r>
          </w:p>
        </w:tc>
      </w:tr>
      <w:tr w:rsidR="00274C88" w:rsidRPr="00DE74E1" w14:paraId="6B82684E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225A148E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lastRenderedPageBreak/>
              <w:t>Dostępność aplikacji</w:t>
            </w:r>
          </w:p>
        </w:tc>
        <w:tc>
          <w:tcPr>
            <w:tcW w:w="6798" w:type="dxa"/>
          </w:tcPr>
          <w:p w14:paraId="74D35C22" w14:textId="2766FD04" w:rsidR="00274C88" w:rsidRPr="00DE74E1" w:rsidRDefault="008475FB" w:rsidP="008475FB">
            <w:pPr>
              <w:tabs>
                <w:tab w:val="left" w:pos="2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Dla zalogowanych użytkowników poprzez www</w:t>
            </w:r>
          </w:p>
        </w:tc>
      </w:tr>
      <w:tr w:rsidR="00274C88" w:rsidRPr="00DE74E1" w14:paraId="1340B74E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2C06FA43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GUI administracyjne</w:t>
            </w:r>
          </w:p>
        </w:tc>
        <w:tc>
          <w:tcPr>
            <w:tcW w:w="6798" w:type="dxa"/>
          </w:tcPr>
          <w:p w14:paraId="22BBA1F3" w14:textId="6AC48CB2" w:rsidR="00274C88" w:rsidRPr="00DE74E1" w:rsidRDefault="008F2688" w:rsidP="00274C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</w:tr>
      <w:tr w:rsidR="00274C88" w:rsidRPr="00DE74E1" w14:paraId="30FD66A0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34C4DE83" w14:textId="77777777" w:rsidR="00274C88" w:rsidRPr="00DE74E1" w:rsidRDefault="00274C88" w:rsidP="00274C88">
            <w:pPr>
              <w:rPr>
                <w:rFonts w:cs="Arial"/>
                <w:sz w:val="18"/>
                <w:szCs w:val="18"/>
              </w:rPr>
            </w:pPr>
            <w:r w:rsidRPr="00DE74E1">
              <w:rPr>
                <w:rFonts w:cs="Arial"/>
                <w:sz w:val="18"/>
                <w:szCs w:val="18"/>
              </w:rPr>
              <w:t>GUI użytkownika</w:t>
            </w:r>
          </w:p>
        </w:tc>
        <w:tc>
          <w:tcPr>
            <w:tcW w:w="6798" w:type="dxa"/>
          </w:tcPr>
          <w:p w14:paraId="7F9923C0" w14:textId="28C16CC6" w:rsidR="00274C88" w:rsidRPr="00DE74E1" w:rsidRDefault="008F2688" w:rsidP="00274C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</w:tr>
    </w:tbl>
    <w:p w14:paraId="1B890B87" w14:textId="4184AB9B" w:rsidR="00E42073" w:rsidRPr="00B710E7" w:rsidRDefault="00E42073" w:rsidP="004F537B">
      <w:pPr>
        <w:pStyle w:val="Akapitzlist"/>
        <w:sectPr w:rsidR="00E42073" w:rsidRPr="00B710E7" w:rsidSect="007806B1">
          <w:pgSz w:w="11906" w:h="16838"/>
          <w:pgMar w:top="1843" w:right="1134" w:bottom="1134" w:left="1134" w:header="850" w:footer="850" w:gutter="0"/>
          <w:cols w:space="708"/>
          <w:docGrid w:linePitch="360"/>
        </w:sectPr>
      </w:pPr>
    </w:p>
    <w:p w14:paraId="3CC7FAC8" w14:textId="2E1DCABC" w:rsidR="00517A1E" w:rsidRPr="00B710E7" w:rsidRDefault="00517A1E" w:rsidP="008D4C86">
      <w:pPr>
        <w:pStyle w:val="Nagwek1"/>
      </w:pPr>
      <w:bookmarkStart w:id="12" w:name="_Hlk117092485"/>
      <w:bookmarkStart w:id="13" w:name="_Systemy_Centralny_Rejestr"/>
      <w:bookmarkStart w:id="14" w:name="_Toc123821674"/>
      <w:bookmarkEnd w:id="13"/>
      <w:r w:rsidRPr="00B710E7">
        <w:lastRenderedPageBreak/>
        <w:t>System</w:t>
      </w:r>
      <w:r w:rsidR="00F2598A">
        <w:t>y</w:t>
      </w:r>
      <w:r w:rsidRPr="00B710E7">
        <w:t xml:space="preserve"> Centralny Rejestr Form Ochrony Przyrody (CRFOP)</w:t>
      </w:r>
      <w:bookmarkEnd w:id="12"/>
      <w:r w:rsidR="00FF3F9F">
        <w:t xml:space="preserve"> </w:t>
      </w:r>
      <w:r w:rsidR="001D2F79">
        <w:br/>
      </w:r>
      <w:r w:rsidR="00F2598A">
        <w:t>i GEOSERWIS</w:t>
      </w:r>
      <w:bookmarkEnd w:id="1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B3658" w:rsidRPr="00826961" w14:paraId="1A67B353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6E15FC75" w14:textId="2BED78BB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Ogólna informacja o systemie</w:t>
            </w:r>
          </w:p>
        </w:tc>
        <w:tc>
          <w:tcPr>
            <w:tcW w:w="6798" w:type="dxa"/>
          </w:tcPr>
          <w:p w14:paraId="796B77FF" w14:textId="77777777" w:rsidR="002B3658" w:rsidRPr="00826961" w:rsidRDefault="00DD1BAC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CRFOP jest rejestrem referencyjnym o obszarach i obiektach chronionych dla organów administracji rządowej i samorządowej, inwestorów oraz wszystkich zainteresowanych. CRFOP jest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Geoserwis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GDOŚ</w:t>
            </w:r>
          </w:p>
          <w:p w14:paraId="270F8B82" w14:textId="2AE76507" w:rsidR="001D2F79" w:rsidRPr="00826961" w:rsidRDefault="001D2F79" w:rsidP="002B3658">
            <w:pPr>
              <w:rPr>
                <w:rFonts w:cs="Arial"/>
                <w:sz w:val="18"/>
                <w:szCs w:val="18"/>
              </w:rPr>
            </w:pPr>
            <w:proofErr w:type="spellStart"/>
            <w:r w:rsidRPr="00826961">
              <w:rPr>
                <w:sz w:val="18"/>
                <w:szCs w:val="18"/>
              </w:rPr>
              <w:t>Geoserwis</w:t>
            </w:r>
            <w:proofErr w:type="spellEnd"/>
            <w:r w:rsidRPr="00826961">
              <w:rPr>
                <w:sz w:val="18"/>
                <w:szCs w:val="18"/>
              </w:rPr>
              <w:t xml:space="preserve"> GDOŚ jest platformą internetową, która poprzez wykorzystanie szeregu zintegrowanych usług sieciowych pozwala na wyszukiwanie i przeglądanie danych przestrzennych</w:t>
            </w:r>
          </w:p>
        </w:tc>
      </w:tr>
      <w:tr w:rsidR="00A16643" w:rsidRPr="00826961" w14:paraId="2C4ADE66" w14:textId="77777777" w:rsidTr="00512771">
        <w:tc>
          <w:tcPr>
            <w:tcW w:w="2830" w:type="dxa"/>
            <w:shd w:val="clear" w:color="auto" w:fill="D9D9D9" w:themeFill="background1" w:themeFillShade="D9"/>
          </w:tcPr>
          <w:p w14:paraId="39216CFF" w14:textId="77777777" w:rsidR="00A16643" w:rsidRPr="00826961" w:rsidRDefault="00A16643" w:rsidP="00512771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Ważne informacje historyczne</w:t>
            </w:r>
          </w:p>
        </w:tc>
        <w:tc>
          <w:tcPr>
            <w:tcW w:w="6798" w:type="dxa"/>
          </w:tcPr>
          <w:p w14:paraId="525F479B" w14:textId="77777777" w:rsidR="00A16643" w:rsidRPr="00826961" w:rsidRDefault="00A16643" w:rsidP="00512771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Pierwowzorem sytemu był ( utworzony w 2000 r.) webowy Rejestr Ochrony Przyrody (ROP), który pozwalał na ewidencję form ochrony przyrody wyznaczonych na mocy prawa krajowego i międzynarodowego.</w:t>
            </w:r>
          </w:p>
        </w:tc>
      </w:tr>
      <w:tr w:rsidR="00EC4872" w:rsidRPr="00826961" w14:paraId="46F9E7D3" w14:textId="77777777" w:rsidTr="008A6EC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2BB4825D" w14:textId="5AAB44C7" w:rsidR="00EC4872" w:rsidRPr="00826961" w:rsidRDefault="00EC4872" w:rsidP="00B772AD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Informacje prawne</w:t>
            </w:r>
          </w:p>
        </w:tc>
      </w:tr>
      <w:tr w:rsidR="002B3658" w:rsidRPr="00826961" w14:paraId="477BA353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17573A5E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Podstawa prawna</w:t>
            </w:r>
          </w:p>
          <w:p w14:paraId="0866D901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98" w:type="dxa"/>
          </w:tcPr>
          <w:p w14:paraId="1C28C3EC" w14:textId="16B74776" w:rsidR="002B3658" w:rsidRPr="00826961" w:rsidRDefault="002B3658" w:rsidP="002B3658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826961">
              <w:rPr>
                <w:rFonts w:cs="Arial"/>
                <w:sz w:val="18"/>
                <w:szCs w:val="18"/>
              </w:rPr>
              <w:t>Zgodnie z ustawą z dnia 16 kwietnia 2004 r. o ochronie przyrody Generalny Dyrektor Ochrony Środowiska prowadzi centralny rejestr form ochrony przyrody (</w:t>
            </w:r>
            <w:r w:rsidRPr="00826961">
              <w:rPr>
                <w:rFonts w:cs="Arial"/>
                <w:sz w:val="18"/>
                <w:szCs w:val="18"/>
                <w:shd w:val="clear" w:color="auto" w:fill="FFFFFF"/>
              </w:rPr>
              <w:t>art. 113 ust. 1 )</w:t>
            </w:r>
          </w:p>
          <w:p w14:paraId="6C9FBF52" w14:textId="0D3C1C85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ustawa z dnia 4 marca 2010 r. o infrastrukturze informacji przestrzennej (Dz.U. z 2020 r. poz. 177 z późn. zm.) -</w:t>
            </w:r>
            <w:r w:rsidR="00DD1BAC" w:rsidRPr="00826961">
              <w:rPr>
                <w:rFonts w:cs="Arial"/>
                <w:sz w:val="18"/>
                <w:szCs w:val="18"/>
              </w:rPr>
              <w:t xml:space="preserve"> </w:t>
            </w:r>
            <w:r w:rsidRPr="00826961">
              <w:rPr>
                <w:rFonts w:cs="Arial"/>
                <w:sz w:val="18"/>
                <w:szCs w:val="18"/>
              </w:rPr>
              <w:t>realizacja zadań GDOŚ w ramach zadania krajowego węzła Infrastruktury Informacji Przestrzennych</w:t>
            </w:r>
          </w:p>
        </w:tc>
      </w:tr>
      <w:tr w:rsidR="002B3658" w:rsidRPr="00826961" w14:paraId="5D38959C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6D358EC7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Zobowiązania/ sprawozdawczość do KE</w:t>
            </w:r>
          </w:p>
          <w:p w14:paraId="3AB34A26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98" w:type="dxa"/>
          </w:tcPr>
          <w:p w14:paraId="0B307657" w14:textId="4AE4E6F5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Implementacja rozporządzeń Komisji (UE) wydanych do Dyrektywy 2007/2/WE ustanawiającej infrastrukturę informacji przestrzennej we Wspólnocie Europejskiej (INSPIRE);</w:t>
            </w:r>
          </w:p>
        </w:tc>
      </w:tr>
      <w:tr w:rsidR="002B3658" w:rsidRPr="00826961" w14:paraId="5E60CD0E" w14:textId="77777777" w:rsidTr="004674E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AC478F2" w14:textId="4CA51E4B" w:rsidR="002B3658" w:rsidRPr="00826961" w:rsidRDefault="00A16643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Informacje</w:t>
            </w:r>
            <w:r w:rsidR="00EC4872" w:rsidRPr="00826961">
              <w:rPr>
                <w:rFonts w:cs="Arial"/>
                <w:sz w:val="18"/>
                <w:szCs w:val="18"/>
              </w:rPr>
              <w:t xml:space="preserve"> </w:t>
            </w:r>
            <w:r w:rsidRPr="00826961">
              <w:rPr>
                <w:rFonts w:cs="Arial"/>
                <w:sz w:val="18"/>
                <w:szCs w:val="18"/>
              </w:rPr>
              <w:t>techniczne</w:t>
            </w:r>
          </w:p>
        </w:tc>
      </w:tr>
      <w:tr w:rsidR="002B3658" w:rsidRPr="00826961" w14:paraId="7464D335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42A776B7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Podstawowe dane techniczne </w:t>
            </w:r>
          </w:p>
        </w:tc>
        <w:tc>
          <w:tcPr>
            <w:tcW w:w="6798" w:type="dxa"/>
          </w:tcPr>
          <w:p w14:paraId="37D08525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Systemy do poprawnej pracy wymagają dwóch niezależnych baz danych z włączonym mechanizmem replikacji. Replikacja odbywa się w kierunku CRFOP -&gt;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Geoserwis</w:t>
            </w:r>
            <w:proofErr w:type="spellEnd"/>
          </w:p>
          <w:p w14:paraId="2D822226" w14:textId="54F0DD11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Systemy CRFOP i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Geoserwis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składają się z aplikacji webowych napisanych w języku Java i Java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Script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. Baza danych Centralny Rejestr Form Ochrony Przyrody umieszczona jest w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Postgresql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9.3 (z rozszerzeniem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PostGIS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2.1).</w:t>
            </w:r>
          </w:p>
        </w:tc>
      </w:tr>
      <w:tr w:rsidR="002B3658" w:rsidRPr="007806B1" w14:paraId="5FAA38A1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5B079C6D" w14:textId="41A001ED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Komponenty Systemu</w:t>
            </w:r>
          </w:p>
        </w:tc>
        <w:tc>
          <w:tcPr>
            <w:tcW w:w="6798" w:type="dxa"/>
          </w:tcPr>
          <w:p w14:paraId="2E0AFC79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System operacyjny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Ubuntu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Server 20.04 LTS</w:t>
            </w:r>
          </w:p>
          <w:p w14:paraId="7684706A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Serwer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nginx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1.18.0 do obsługi ruchu http i szyfrowania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https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>.</w:t>
            </w:r>
          </w:p>
          <w:p w14:paraId="51D99721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Wirtualna maszyna Java JVM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OpenJDK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8.</w:t>
            </w:r>
          </w:p>
          <w:p w14:paraId="29034311" w14:textId="75013828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System zarządzania relacyjną bazą danych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PostgreSQL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10</w:t>
            </w:r>
            <w:r w:rsidR="00CA6012">
              <w:rPr>
                <w:rFonts w:cs="Arial"/>
                <w:sz w:val="18"/>
                <w:szCs w:val="18"/>
              </w:rPr>
              <w:t>,</w:t>
            </w:r>
            <w:r w:rsidRPr="00826961">
              <w:rPr>
                <w:rFonts w:cs="Arial"/>
                <w:sz w:val="18"/>
                <w:szCs w:val="18"/>
              </w:rPr>
              <w:t xml:space="preserve">Rozszerzenie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PostGIS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2.5 do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PostgreSQL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10 </w:t>
            </w:r>
          </w:p>
          <w:p w14:paraId="7D3098E5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System replikacji baz danych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Slony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>-I 2.</w:t>
            </w:r>
          </w:p>
          <w:p w14:paraId="4C669276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Serwer aplikacyjny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Tomcat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7</w:t>
            </w:r>
          </w:p>
          <w:p w14:paraId="160D89B8" w14:textId="6E8A2A19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Biblioteka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Postgresql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JDBC 42.2.5</w:t>
            </w:r>
          </w:p>
          <w:p w14:paraId="20690AF2" w14:textId="0BF670E4" w:rsidR="002B3658" w:rsidRPr="00826961" w:rsidRDefault="002B3658" w:rsidP="002B3658">
            <w:pPr>
              <w:rPr>
                <w:rFonts w:cs="Arial"/>
                <w:sz w:val="18"/>
                <w:szCs w:val="18"/>
                <w:lang w:val="fr-BE"/>
              </w:rPr>
            </w:pPr>
            <w:r w:rsidRPr="00826961">
              <w:rPr>
                <w:rFonts w:cs="Arial"/>
                <w:sz w:val="18"/>
                <w:szCs w:val="18"/>
                <w:lang w:val="fr-BE"/>
              </w:rPr>
              <w:t xml:space="preserve">Biblioteka jsf-impl 2.0.11 </w:t>
            </w:r>
          </w:p>
          <w:p w14:paraId="78D5BB1B" w14:textId="5F063399" w:rsidR="002B3658" w:rsidRPr="00826961" w:rsidRDefault="002B3658" w:rsidP="002B3658">
            <w:pPr>
              <w:rPr>
                <w:rFonts w:cs="Arial"/>
                <w:sz w:val="18"/>
                <w:szCs w:val="18"/>
                <w:lang w:val="fr-BE"/>
              </w:rPr>
            </w:pPr>
            <w:r w:rsidRPr="00826961">
              <w:rPr>
                <w:rFonts w:cs="Arial"/>
                <w:sz w:val="18"/>
                <w:szCs w:val="18"/>
                <w:lang w:val="fr-BE"/>
              </w:rPr>
              <w:t xml:space="preserve">Biblioteka Richfaces 4.2.3 </w:t>
            </w:r>
          </w:p>
          <w:p w14:paraId="3A77E8CE" w14:textId="7B8601F6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Biblioteka log4j 1.2.17</w:t>
            </w:r>
          </w:p>
          <w:p w14:paraId="252AF331" w14:textId="457DE7F5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Biblioteka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itextpdf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5.3.4.</w:t>
            </w:r>
          </w:p>
          <w:p w14:paraId="7BC055CB" w14:textId="7319DD92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Biblioteka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Geotools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2.7.5 </w:t>
            </w:r>
          </w:p>
          <w:p w14:paraId="1CA85964" w14:textId="0A388AFB" w:rsidR="002B3658" w:rsidRPr="00826961" w:rsidRDefault="002B3658" w:rsidP="002B3658">
            <w:pPr>
              <w:rPr>
                <w:rFonts w:cs="Arial"/>
                <w:sz w:val="18"/>
                <w:szCs w:val="18"/>
                <w:lang w:val="fr-BE"/>
              </w:rPr>
            </w:pPr>
            <w:r w:rsidRPr="00826961">
              <w:rPr>
                <w:rFonts w:cs="Arial"/>
                <w:sz w:val="18"/>
                <w:szCs w:val="18"/>
                <w:lang w:val="fr-BE"/>
              </w:rPr>
              <w:t xml:space="preserve">Biblioteka Apache Commons IO 2.4 </w:t>
            </w:r>
          </w:p>
          <w:p w14:paraId="017A028F" w14:textId="36388505" w:rsidR="002B3658" w:rsidRPr="00826961" w:rsidRDefault="002B3658" w:rsidP="002B3658">
            <w:pPr>
              <w:rPr>
                <w:rFonts w:cs="Arial"/>
                <w:sz w:val="18"/>
                <w:szCs w:val="18"/>
                <w:lang w:val="fr-BE"/>
              </w:rPr>
            </w:pPr>
            <w:r w:rsidRPr="00826961">
              <w:rPr>
                <w:rFonts w:cs="Arial"/>
                <w:sz w:val="18"/>
                <w:szCs w:val="18"/>
                <w:lang w:val="fr-BE"/>
              </w:rPr>
              <w:t>Biblioteka Apache Commons Lang 2.0.</w:t>
            </w:r>
          </w:p>
          <w:p w14:paraId="439FFFE6" w14:textId="7747AFC6" w:rsidR="002B3658" w:rsidRPr="00826961" w:rsidRDefault="002B3658" w:rsidP="002B3658">
            <w:pPr>
              <w:rPr>
                <w:rFonts w:cs="Arial"/>
                <w:sz w:val="18"/>
                <w:szCs w:val="18"/>
                <w:lang w:val="fr-BE"/>
              </w:rPr>
            </w:pPr>
            <w:r w:rsidRPr="00826961">
              <w:rPr>
                <w:rFonts w:cs="Arial"/>
                <w:sz w:val="18"/>
                <w:szCs w:val="18"/>
                <w:lang w:val="fr-BE"/>
              </w:rPr>
              <w:t xml:space="preserve">Biblioteka Apache Commons Compress 1.1 </w:t>
            </w:r>
          </w:p>
          <w:p w14:paraId="6C28E901" w14:textId="142F4295" w:rsidR="002B3658" w:rsidRPr="00826961" w:rsidRDefault="002B3658" w:rsidP="002B3658">
            <w:pPr>
              <w:rPr>
                <w:rFonts w:cs="Arial"/>
                <w:sz w:val="18"/>
                <w:szCs w:val="18"/>
                <w:lang w:val="fr-BE"/>
              </w:rPr>
            </w:pPr>
            <w:r w:rsidRPr="00826961">
              <w:rPr>
                <w:rFonts w:cs="Arial"/>
                <w:sz w:val="18"/>
                <w:szCs w:val="18"/>
                <w:lang w:val="fr-BE"/>
              </w:rPr>
              <w:t>Biblioteka HttpClient 4.1.3.</w:t>
            </w:r>
          </w:p>
          <w:p w14:paraId="787FAC05" w14:textId="741A0726" w:rsidR="002B3658" w:rsidRPr="00826961" w:rsidRDefault="002B3658" w:rsidP="002B3658">
            <w:pPr>
              <w:rPr>
                <w:rFonts w:cs="Arial"/>
                <w:sz w:val="18"/>
                <w:szCs w:val="18"/>
                <w:lang w:val="fr-BE"/>
              </w:rPr>
            </w:pPr>
            <w:r w:rsidRPr="00826961">
              <w:rPr>
                <w:rFonts w:cs="Arial"/>
                <w:sz w:val="18"/>
                <w:szCs w:val="18"/>
                <w:lang w:val="fr-BE"/>
              </w:rPr>
              <w:t>Biblioteka Web Services – Axis 1.4.</w:t>
            </w:r>
          </w:p>
          <w:p w14:paraId="54F721F1" w14:textId="25911F6A" w:rsidR="002B3658" w:rsidRPr="00826961" w:rsidRDefault="002B3658" w:rsidP="002B3658">
            <w:pPr>
              <w:rPr>
                <w:rFonts w:cs="Arial"/>
                <w:sz w:val="18"/>
                <w:szCs w:val="18"/>
                <w:lang w:val="fr-BE"/>
              </w:rPr>
            </w:pPr>
            <w:r w:rsidRPr="00826961">
              <w:rPr>
                <w:rFonts w:cs="Arial"/>
                <w:sz w:val="18"/>
                <w:szCs w:val="18"/>
                <w:lang w:val="fr-BE"/>
              </w:rPr>
              <w:t xml:space="preserve">Biblioteka Apache POI 3.9 </w:t>
            </w:r>
          </w:p>
          <w:p w14:paraId="27DE0A92" w14:textId="4B6EDA7B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Biblioteka </w:t>
            </w:r>
            <w:proofErr w:type="spellStart"/>
            <w:r w:rsidRPr="00826961">
              <w:rPr>
                <w:rFonts w:cs="Arial"/>
                <w:sz w:val="18"/>
                <w:szCs w:val="18"/>
              </w:rPr>
              <w:t>Jackcess</w:t>
            </w:r>
            <w:proofErr w:type="spellEnd"/>
            <w:r w:rsidRPr="00826961">
              <w:rPr>
                <w:rFonts w:cs="Arial"/>
                <w:sz w:val="18"/>
                <w:szCs w:val="18"/>
              </w:rPr>
              <w:t xml:space="preserve"> 1.2.9.</w:t>
            </w:r>
          </w:p>
          <w:p w14:paraId="47388DF1" w14:textId="76C08AA1" w:rsidR="002B3658" w:rsidRPr="00826961" w:rsidRDefault="002B3658" w:rsidP="002B3658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826961">
              <w:rPr>
                <w:rFonts w:cs="Arial"/>
                <w:sz w:val="18"/>
                <w:szCs w:val="18"/>
                <w:lang w:val="en-US"/>
              </w:rPr>
              <w:t>Biblioteka</w:t>
            </w:r>
            <w:proofErr w:type="spellEnd"/>
            <w:r w:rsidRPr="00826961">
              <w:rPr>
                <w:rFonts w:cs="Arial"/>
                <w:sz w:val="18"/>
                <w:szCs w:val="18"/>
                <w:lang w:val="en-US"/>
              </w:rPr>
              <w:t xml:space="preserve"> The Apache Xerces Project 2.7.1.</w:t>
            </w:r>
          </w:p>
        </w:tc>
      </w:tr>
      <w:tr w:rsidR="002B3658" w:rsidRPr="00826961" w14:paraId="33BA2CB9" w14:textId="77777777" w:rsidTr="004674E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D27321D" w14:textId="66D9C3E1" w:rsidR="002B3658" w:rsidRPr="00826961" w:rsidRDefault="008475FB" w:rsidP="002B36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Aplikacja</w:t>
            </w:r>
          </w:p>
        </w:tc>
      </w:tr>
      <w:tr w:rsidR="002B3658" w:rsidRPr="00826961" w14:paraId="6284C884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085272CD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Dostępność aplikacji</w:t>
            </w:r>
          </w:p>
        </w:tc>
        <w:tc>
          <w:tcPr>
            <w:tcW w:w="6798" w:type="dxa"/>
          </w:tcPr>
          <w:p w14:paraId="5E0AE1C9" w14:textId="3CE874C5" w:rsidR="002B3658" w:rsidRPr="00826961" w:rsidRDefault="00EC4872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Ogólnie dostępna</w:t>
            </w:r>
          </w:p>
        </w:tc>
      </w:tr>
      <w:tr w:rsidR="002B3658" w:rsidRPr="00826961" w14:paraId="5A66AB62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1B0D4A65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Obsługa aplikacyjna</w:t>
            </w:r>
          </w:p>
        </w:tc>
        <w:tc>
          <w:tcPr>
            <w:tcW w:w="6798" w:type="dxa"/>
          </w:tcPr>
          <w:p w14:paraId="67EBC162" w14:textId="2037376D" w:rsidR="002B3658" w:rsidRPr="00826961" w:rsidRDefault="00EC088D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Ogólnie dostępna, dla zalogowanych użytkowników możliwość edycji danych</w:t>
            </w:r>
          </w:p>
        </w:tc>
      </w:tr>
      <w:tr w:rsidR="002B3658" w:rsidRPr="00826961" w14:paraId="21067131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2FC9C630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Ogólny opis aplikacji</w:t>
            </w:r>
          </w:p>
        </w:tc>
        <w:tc>
          <w:tcPr>
            <w:tcW w:w="6798" w:type="dxa"/>
          </w:tcPr>
          <w:p w14:paraId="6AC4F561" w14:textId="45C62B6F" w:rsidR="002B3658" w:rsidRPr="00826961" w:rsidRDefault="00DD1BAC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 xml:space="preserve">System pozwala na wyszukiwanie i przeglądanie danych o formach ochrony przyrody znajdujących się na terenie Polski. Organ, który utworzył, ustanowił, wyznaczył formę ochrony przyrody ma obowiązek przesłania w terminie 30 dni od </w:t>
            </w:r>
            <w:r w:rsidRPr="00826961">
              <w:rPr>
                <w:rFonts w:cs="Arial"/>
                <w:sz w:val="18"/>
                <w:szCs w:val="18"/>
              </w:rPr>
              <w:lastRenderedPageBreak/>
              <w:t>dnia jej utworzenia lub ustanowienia, kopii aktu prawnego o utworzeniu lub ustanowieniu formy ochrony przyrody</w:t>
            </w:r>
          </w:p>
        </w:tc>
      </w:tr>
      <w:tr w:rsidR="002B3658" w:rsidRPr="00826961" w14:paraId="03B07743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0F312E75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lastRenderedPageBreak/>
              <w:t>GUI administracyjne</w:t>
            </w:r>
          </w:p>
        </w:tc>
        <w:tc>
          <w:tcPr>
            <w:tcW w:w="6798" w:type="dxa"/>
          </w:tcPr>
          <w:p w14:paraId="6CD0072F" w14:textId="0E1C6AB1" w:rsidR="002B3658" w:rsidRPr="00826961" w:rsidRDefault="00DD1BAC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Pozwala m.in. na zarządzanie użytkownikami systemó</w:t>
            </w:r>
            <w:r w:rsidRPr="00826961">
              <w:rPr>
                <w:rFonts w:cs="Arial"/>
                <w:sz w:val="18"/>
                <w:szCs w:val="18"/>
              </w:rPr>
              <w:fldChar w:fldCharType="begin"/>
            </w:r>
            <w:r w:rsidRPr="00826961">
              <w:rPr>
                <w:rFonts w:cs="Arial"/>
                <w:sz w:val="18"/>
                <w:szCs w:val="18"/>
              </w:rPr>
              <w:instrText xml:space="preserve"> LISTNUM </w:instrText>
            </w:r>
            <w:r w:rsidRPr="00826961">
              <w:rPr>
                <w:rFonts w:cs="Arial"/>
                <w:sz w:val="18"/>
                <w:szCs w:val="18"/>
              </w:rPr>
              <w:fldChar w:fldCharType="end">
                <w:numberingChange w:id="15" w:author="Katarzyna Reczek" w:date="2023-01-05T14:05:00Z" w:original=""/>
              </w:fldChar>
            </w:r>
            <w:r w:rsidRPr="00826961">
              <w:rPr>
                <w:rFonts w:cs="Arial"/>
                <w:sz w:val="18"/>
                <w:szCs w:val="18"/>
              </w:rPr>
              <w:t>w</w:t>
            </w:r>
          </w:p>
        </w:tc>
      </w:tr>
      <w:tr w:rsidR="002B3658" w:rsidRPr="00826961" w14:paraId="276958EF" w14:textId="77777777" w:rsidTr="004674E1">
        <w:tc>
          <w:tcPr>
            <w:tcW w:w="2830" w:type="dxa"/>
            <w:shd w:val="clear" w:color="auto" w:fill="D9D9D9" w:themeFill="background1" w:themeFillShade="D9"/>
          </w:tcPr>
          <w:p w14:paraId="23DBE915" w14:textId="77777777" w:rsidR="002B3658" w:rsidRPr="00826961" w:rsidRDefault="002B3658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GUI użytkownika</w:t>
            </w:r>
          </w:p>
        </w:tc>
        <w:tc>
          <w:tcPr>
            <w:tcW w:w="6798" w:type="dxa"/>
          </w:tcPr>
          <w:p w14:paraId="468996C2" w14:textId="445F6B55" w:rsidR="002B3658" w:rsidRPr="00826961" w:rsidRDefault="007F2B5C" w:rsidP="002B3658">
            <w:pPr>
              <w:rPr>
                <w:rFonts w:cs="Arial"/>
                <w:sz w:val="18"/>
                <w:szCs w:val="18"/>
              </w:rPr>
            </w:pPr>
            <w:r w:rsidRPr="00826961">
              <w:rPr>
                <w:rFonts w:cs="Arial"/>
                <w:sz w:val="18"/>
                <w:szCs w:val="18"/>
              </w:rPr>
              <w:t>Pozwala na wprowadzanie zmian</w:t>
            </w:r>
          </w:p>
        </w:tc>
      </w:tr>
    </w:tbl>
    <w:p w14:paraId="5E43ED5B" w14:textId="77777777" w:rsidR="00E42073" w:rsidRPr="00B710E7" w:rsidRDefault="00E42073" w:rsidP="004F537B"/>
    <w:p w14:paraId="21831EF7" w14:textId="170CB55D" w:rsidR="0058168C" w:rsidRPr="009E4844" w:rsidRDefault="0058168C" w:rsidP="0058168C">
      <w:pPr>
        <w:pStyle w:val="Akapitzlist"/>
        <w:spacing w:line="360" w:lineRule="auto"/>
        <w:ind w:left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41D4F243" w14:textId="77777777" w:rsidR="00AA4493" w:rsidRPr="00B710E7" w:rsidRDefault="00AA4493" w:rsidP="00517A1E"/>
    <w:sectPr w:rsidR="00AA4493" w:rsidRPr="00B710E7" w:rsidSect="007806B1">
      <w:pgSz w:w="11906" w:h="16838"/>
      <w:pgMar w:top="2127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33B9" w14:textId="77777777" w:rsidR="00D85B81" w:rsidRDefault="00D85B81" w:rsidP="004F537B">
      <w:r>
        <w:separator/>
      </w:r>
    </w:p>
    <w:p w14:paraId="3A8D3027" w14:textId="77777777" w:rsidR="00D85B81" w:rsidRDefault="00D85B81" w:rsidP="004F537B"/>
  </w:endnote>
  <w:endnote w:type="continuationSeparator" w:id="0">
    <w:p w14:paraId="38F6A1C9" w14:textId="77777777" w:rsidR="00D85B81" w:rsidRDefault="00D85B81" w:rsidP="004F537B">
      <w:r>
        <w:continuationSeparator/>
      </w:r>
    </w:p>
    <w:p w14:paraId="68A95D6E" w14:textId="77777777" w:rsidR="00D85B81" w:rsidRDefault="00D85B81" w:rsidP="004F5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8F94" w14:textId="09EA1CE9" w:rsidR="00703849" w:rsidRPr="00ED52C4" w:rsidRDefault="00660DFC" w:rsidP="004F537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F5F4D4" wp14:editId="212455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9BA568" id="Prostokąt 1" o:spid="_x0000_s1026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" filled="f" stroked="f">
              <w10:wrap anchorx="page" anchory="page"/>
            </v:rect>
          </w:pict>
        </mc:Fallback>
      </mc:AlternateContent>
    </w:r>
    <w:r w:rsidR="00703849" w:rsidRPr="00ED52C4">
      <w:t xml:space="preserve"> str. </w:t>
    </w:r>
    <w:r w:rsidR="00703849" w:rsidRPr="00ED52C4">
      <w:fldChar w:fldCharType="begin"/>
    </w:r>
    <w:r w:rsidR="00703849" w:rsidRPr="00ED52C4">
      <w:instrText>PAGE    \* MERGEFORMAT</w:instrText>
    </w:r>
    <w:r w:rsidR="00703849" w:rsidRPr="00ED52C4">
      <w:fldChar w:fldCharType="separate"/>
    </w:r>
    <w:r w:rsidR="004D3F73">
      <w:rPr>
        <w:noProof/>
      </w:rPr>
      <w:t>4</w:t>
    </w:r>
    <w:r w:rsidR="00703849" w:rsidRPr="00ED52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8EBB" w14:textId="77777777" w:rsidR="00D85B81" w:rsidRDefault="00D85B81" w:rsidP="004F537B">
      <w:r>
        <w:separator/>
      </w:r>
    </w:p>
    <w:p w14:paraId="423F7972" w14:textId="77777777" w:rsidR="00D85B81" w:rsidRDefault="00D85B81" w:rsidP="004F537B"/>
  </w:footnote>
  <w:footnote w:type="continuationSeparator" w:id="0">
    <w:p w14:paraId="0BCF77FB" w14:textId="77777777" w:rsidR="00D85B81" w:rsidRDefault="00D85B81" w:rsidP="004F537B">
      <w:r>
        <w:continuationSeparator/>
      </w:r>
    </w:p>
    <w:p w14:paraId="313A9267" w14:textId="77777777" w:rsidR="00D85B81" w:rsidRDefault="00D85B81" w:rsidP="004F5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2612" w14:textId="3276ACC5" w:rsidR="008D4C86" w:rsidRPr="008D4C86" w:rsidRDefault="007864DD" w:rsidP="008D4C86">
    <w:pPr>
      <w:pStyle w:val="Nagwek"/>
      <w:jc w:val="right"/>
      <w:rPr>
        <w:i/>
        <w:iCs/>
        <w:lang w:val="pl-PL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DCEBCD7" wp14:editId="5B7A31D7">
          <wp:simplePos x="0" y="0"/>
          <wp:positionH relativeFrom="column">
            <wp:posOffset>-34290</wp:posOffset>
          </wp:positionH>
          <wp:positionV relativeFrom="paragraph">
            <wp:posOffset>-377825</wp:posOffset>
          </wp:positionV>
          <wp:extent cx="3223260" cy="937260"/>
          <wp:effectExtent l="0" t="0" r="0" b="0"/>
          <wp:wrapTight wrapText="bothSides">
            <wp:wrapPolygon edited="0">
              <wp:start x="1021" y="0"/>
              <wp:lineTo x="0" y="4390"/>
              <wp:lineTo x="0" y="14488"/>
              <wp:lineTo x="1021" y="21073"/>
              <wp:lineTo x="1787" y="21073"/>
              <wp:lineTo x="1915" y="21073"/>
              <wp:lineTo x="3064" y="14049"/>
              <wp:lineTo x="21447" y="11854"/>
              <wp:lineTo x="21447" y="7463"/>
              <wp:lineTo x="17106" y="7024"/>
              <wp:lineTo x="1787" y="0"/>
              <wp:lineTo x="1021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4C86" w:rsidRPr="008D4C86">
      <w:rPr>
        <w:i/>
        <w:iCs/>
        <w:lang w:val="pl-PL"/>
      </w:rPr>
      <w:t>Załącznik nr 2 do WOP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E87DF0"/>
    <w:lvl w:ilvl="0">
      <w:start w:val="1"/>
      <w:numFmt w:val="decimal"/>
      <w:lvlText w:val="%1."/>
      <w:lvlJc w:val="left"/>
      <w:pPr>
        <w:tabs>
          <w:tab w:val="num" w:pos="568"/>
        </w:tabs>
        <w:ind w:left="1000" w:hanging="432"/>
      </w:p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52AC4A4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B664D"/>
    <w:multiLevelType w:val="hybridMultilevel"/>
    <w:tmpl w:val="ADAAE9A4"/>
    <w:lvl w:ilvl="0" w:tplc="04150019">
      <w:start w:val="1"/>
      <w:numFmt w:val="lowerLetter"/>
      <w:lvlText w:val="%1."/>
      <w:lvlJc w:val="left"/>
      <w:pPr>
        <w:ind w:left="1852" w:hanging="360"/>
      </w:p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7" w15:restartNumberingAfterBreak="0">
    <w:nsid w:val="05A65F49"/>
    <w:multiLevelType w:val="hybridMultilevel"/>
    <w:tmpl w:val="ADAAE9A4"/>
    <w:lvl w:ilvl="0" w:tplc="04150019">
      <w:start w:val="1"/>
      <w:numFmt w:val="lowerLetter"/>
      <w:lvlText w:val="%1."/>
      <w:lvlJc w:val="left"/>
      <w:pPr>
        <w:ind w:left="1852" w:hanging="360"/>
      </w:p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8" w15:restartNumberingAfterBreak="0">
    <w:nsid w:val="0B086F3A"/>
    <w:multiLevelType w:val="hybridMultilevel"/>
    <w:tmpl w:val="CA0CB5D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7501B"/>
    <w:multiLevelType w:val="multilevel"/>
    <w:tmpl w:val="1C6823E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0" w15:restartNumberingAfterBreak="0">
    <w:nsid w:val="0D940EF7"/>
    <w:multiLevelType w:val="hybridMultilevel"/>
    <w:tmpl w:val="78A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76A15"/>
    <w:multiLevelType w:val="hybridMultilevel"/>
    <w:tmpl w:val="300E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43F4"/>
    <w:multiLevelType w:val="hybridMultilevel"/>
    <w:tmpl w:val="2A08D4F8"/>
    <w:lvl w:ilvl="0" w:tplc="F6AE0F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40B2009"/>
    <w:multiLevelType w:val="hybridMultilevel"/>
    <w:tmpl w:val="8BF47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11001"/>
    <w:multiLevelType w:val="hybridMultilevel"/>
    <w:tmpl w:val="0FE28C2E"/>
    <w:lvl w:ilvl="0" w:tplc="4DB23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7ED03EE"/>
    <w:multiLevelType w:val="multilevel"/>
    <w:tmpl w:val="AFB09E9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6" w15:restartNumberingAfterBreak="0">
    <w:nsid w:val="1BCF0067"/>
    <w:multiLevelType w:val="hybridMultilevel"/>
    <w:tmpl w:val="51E412AE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D811095"/>
    <w:multiLevelType w:val="hybridMultilevel"/>
    <w:tmpl w:val="0FE28C2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DE6172"/>
    <w:multiLevelType w:val="hybridMultilevel"/>
    <w:tmpl w:val="325C5C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010B8"/>
    <w:multiLevelType w:val="multilevel"/>
    <w:tmpl w:val="AFB09E9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20" w15:restartNumberingAfterBreak="0">
    <w:nsid w:val="41F94191"/>
    <w:multiLevelType w:val="multilevel"/>
    <w:tmpl w:val="4CFA8E2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499471F3"/>
    <w:multiLevelType w:val="multilevel"/>
    <w:tmpl w:val="3050E3D4"/>
    <w:lvl w:ilvl="0">
      <w:start w:val="1"/>
      <w:numFmt w:val="decimal"/>
      <w:lvlText w:val="%1."/>
      <w:lvlJc w:val="left"/>
      <w:pPr>
        <w:tabs>
          <w:tab w:val="num" w:pos="568"/>
        </w:tabs>
        <w:ind w:left="1000" w:hanging="432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499A6671"/>
    <w:multiLevelType w:val="multilevel"/>
    <w:tmpl w:val="189A1E6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49F907DF"/>
    <w:multiLevelType w:val="multilevel"/>
    <w:tmpl w:val="70ECA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6E35A8"/>
    <w:multiLevelType w:val="hybridMultilevel"/>
    <w:tmpl w:val="4600F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C3602"/>
    <w:multiLevelType w:val="hybridMultilevel"/>
    <w:tmpl w:val="623030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41535"/>
    <w:multiLevelType w:val="multilevel"/>
    <w:tmpl w:val="AFB09E9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27" w15:restartNumberingAfterBreak="0">
    <w:nsid w:val="61F8261A"/>
    <w:multiLevelType w:val="hybridMultilevel"/>
    <w:tmpl w:val="ADAAE9A4"/>
    <w:lvl w:ilvl="0" w:tplc="04150019">
      <w:start w:val="1"/>
      <w:numFmt w:val="lowerLetter"/>
      <w:lvlText w:val="%1."/>
      <w:lvlJc w:val="left"/>
      <w:pPr>
        <w:ind w:left="1852" w:hanging="360"/>
      </w:p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28" w15:restartNumberingAfterBreak="0">
    <w:nsid w:val="66757662"/>
    <w:multiLevelType w:val="multilevel"/>
    <w:tmpl w:val="B3206A3C"/>
    <w:lvl w:ilvl="0">
      <w:start w:val="1"/>
      <w:numFmt w:val="decimal"/>
      <w:lvlText w:val="%1."/>
      <w:lvlJc w:val="left"/>
      <w:pPr>
        <w:tabs>
          <w:tab w:val="num" w:pos="568"/>
        </w:tabs>
        <w:ind w:left="1000" w:hanging="432"/>
      </w:p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68A60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BA45DD"/>
    <w:multiLevelType w:val="hybridMultilevel"/>
    <w:tmpl w:val="D22699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BC86E03"/>
    <w:multiLevelType w:val="multilevel"/>
    <w:tmpl w:val="786434B2"/>
    <w:styleLink w:val="Styl1"/>
    <w:lvl w:ilvl="0">
      <w:start w:val="1"/>
      <w:numFmt w:val="decimal"/>
      <w:lvlText w:val="%1."/>
      <w:lvlJc w:val="left"/>
      <w:pPr>
        <w:tabs>
          <w:tab w:val="num" w:pos="454"/>
        </w:tabs>
        <w:ind w:left="624" w:hanging="284"/>
      </w:pPr>
      <w:rPr>
        <w:rFonts w:hint="default"/>
        <w:w w:val="100"/>
      </w:rPr>
    </w:lvl>
    <w:lvl w:ilvl="1">
      <w:start w:val="1"/>
      <w:numFmt w:val="upperRoman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 w15:restartNumberingAfterBreak="0">
    <w:nsid w:val="7BCD38EC"/>
    <w:multiLevelType w:val="hybridMultilevel"/>
    <w:tmpl w:val="A012486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7C2275D9"/>
    <w:multiLevelType w:val="hybridMultilevel"/>
    <w:tmpl w:val="8CB8FB98"/>
    <w:lvl w:ilvl="0" w:tplc="6D224BBA">
      <w:numFmt w:val="bullet"/>
      <w:pStyle w:val="pqiListNomNum1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653311">
    <w:abstractNumId w:val="0"/>
  </w:num>
  <w:num w:numId="2" w16cid:durableId="1903172871">
    <w:abstractNumId w:val="23"/>
  </w:num>
  <w:num w:numId="3" w16cid:durableId="1358310593">
    <w:abstractNumId w:val="29"/>
  </w:num>
  <w:num w:numId="4" w16cid:durableId="298189377">
    <w:abstractNumId w:val="31"/>
  </w:num>
  <w:num w:numId="5" w16cid:durableId="633750801">
    <w:abstractNumId w:val="26"/>
  </w:num>
  <w:num w:numId="6" w16cid:durableId="1557856928">
    <w:abstractNumId w:val="6"/>
  </w:num>
  <w:num w:numId="7" w16cid:durableId="1932853453">
    <w:abstractNumId w:val="15"/>
  </w:num>
  <w:num w:numId="8" w16cid:durableId="1793867069">
    <w:abstractNumId w:val="19"/>
  </w:num>
  <w:num w:numId="9" w16cid:durableId="187187697">
    <w:abstractNumId w:val="27"/>
  </w:num>
  <w:num w:numId="10" w16cid:durableId="252664206">
    <w:abstractNumId w:val="7"/>
  </w:num>
  <w:num w:numId="11" w16cid:durableId="1998681712">
    <w:abstractNumId w:val="32"/>
  </w:num>
  <w:num w:numId="12" w16cid:durableId="1873423576">
    <w:abstractNumId w:val="24"/>
  </w:num>
  <w:num w:numId="13" w16cid:durableId="133254636">
    <w:abstractNumId w:val="9"/>
  </w:num>
  <w:num w:numId="14" w16cid:durableId="311518914">
    <w:abstractNumId w:val="0"/>
  </w:num>
  <w:num w:numId="15" w16cid:durableId="1638217634">
    <w:abstractNumId w:val="33"/>
  </w:num>
  <w:num w:numId="16" w16cid:durableId="640699369">
    <w:abstractNumId w:val="12"/>
  </w:num>
  <w:num w:numId="17" w16cid:durableId="2083991010">
    <w:abstractNumId w:val="30"/>
  </w:num>
  <w:num w:numId="18" w16cid:durableId="1825660941">
    <w:abstractNumId w:val="14"/>
  </w:num>
  <w:num w:numId="19" w16cid:durableId="1274357850">
    <w:abstractNumId w:val="17"/>
  </w:num>
  <w:num w:numId="20" w16cid:durableId="523137168">
    <w:abstractNumId w:val="11"/>
  </w:num>
  <w:num w:numId="21" w16cid:durableId="1258901514">
    <w:abstractNumId w:val="0"/>
  </w:num>
  <w:num w:numId="22" w16cid:durableId="546649962">
    <w:abstractNumId w:val="0"/>
  </w:num>
  <w:num w:numId="23" w16cid:durableId="1210534182">
    <w:abstractNumId w:val="22"/>
  </w:num>
  <w:num w:numId="24" w16cid:durableId="2050379265">
    <w:abstractNumId w:val="20"/>
  </w:num>
  <w:num w:numId="25" w16cid:durableId="1214581527">
    <w:abstractNumId w:val="21"/>
  </w:num>
  <w:num w:numId="26" w16cid:durableId="136460455">
    <w:abstractNumId w:val="0"/>
  </w:num>
  <w:num w:numId="27" w16cid:durableId="348801603">
    <w:abstractNumId w:val="0"/>
  </w:num>
  <w:num w:numId="28" w16cid:durableId="1414543009">
    <w:abstractNumId w:val="0"/>
  </w:num>
  <w:num w:numId="29" w16cid:durableId="1801267837">
    <w:abstractNumId w:val="0"/>
  </w:num>
  <w:num w:numId="30" w16cid:durableId="1817066933">
    <w:abstractNumId w:val="0"/>
  </w:num>
  <w:num w:numId="31" w16cid:durableId="1108699160">
    <w:abstractNumId w:val="18"/>
  </w:num>
  <w:num w:numId="32" w16cid:durableId="1901986258">
    <w:abstractNumId w:val="10"/>
  </w:num>
  <w:num w:numId="33" w16cid:durableId="795174750">
    <w:abstractNumId w:val="25"/>
  </w:num>
  <w:num w:numId="34" w16cid:durableId="634721805">
    <w:abstractNumId w:val="13"/>
  </w:num>
  <w:num w:numId="35" w16cid:durableId="950430590">
    <w:abstractNumId w:val="8"/>
  </w:num>
  <w:num w:numId="36" w16cid:durableId="1538466953">
    <w:abstractNumId w:val="28"/>
  </w:num>
  <w:num w:numId="37" w16cid:durableId="325132133">
    <w:abstractNumId w:val="16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Reczek">
    <w15:presenceInfo w15:providerId="AD" w15:userId="S-1-5-21-17384997-2493323680-1510645381-3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5"/>
    <w:rsid w:val="00001A22"/>
    <w:rsid w:val="00015AE6"/>
    <w:rsid w:val="00021F1F"/>
    <w:rsid w:val="000241E8"/>
    <w:rsid w:val="00030489"/>
    <w:rsid w:val="00037DC4"/>
    <w:rsid w:val="00041727"/>
    <w:rsid w:val="00041E9F"/>
    <w:rsid w:val="00043B65"/>
    <w:rsid w:val="0005015B"/>
    <w:rsid w:val="00051DB6"/>
    <w:rsid w:val="00071DDF"/>
    <w:rsid w:val="00074F37"/>
    <w:rsid w:val="00076BD1"/>
    <w:rsid w:val="000862F7"/>
    <w:rsid w:val="0009269C"/>
    <w:rsid w:val="00095FE9"/>
    <w:rsid w:val="00096D77"/>
    <w:rsid w:val="000A0537"/>
    <w:rsid w:val="000A0835"/>
    <w:rsid w:val="000A0C85"/>
    <w:rsid w:val="000A2328"/>
    <w:rsid w:val="000A3E27"/>
    <w:rsid w:val="000B3FF4"/>
    <w:rsid w:val="000C0EC3"/>
    <w:rsid w:val="000C1A54"/>
    <w:rsid w:val="000C50DF"/>
    <w:rsid w:val="000D2904"/>
    <w:rsid w:val="000D450D"/>
    <w:rsid w:val="000D4D81"/>
    <w:rsid w:val="000D67BB"/>
    <w:rsid w:val="000D79BE"/>
    <w:rsid w:val="000E29E6"/>
    <w:rsid w:val="000E760D"/>
    <w:rsid w:val="000F15D2"/>
    <w:rsid w:val="000F262D"/>
    <w:rsid w:val="000F7B12"/>
    <w:rsid w:val="001000EA"/>
    <w:rsid w:val="00103753"/>
    <w:rsid w:val="001046ED"/>
    <w:rsid w:val="00105B3E"/>
    <w:rsid w:val="0010602D"/>
    <w:rsid w:val="00111642"/>
    <w:rsid w:val="00113B1E"/>
    <w:rsid w:val="00114B11"/>
    <w:rsid w:val="00121B4C"/>
    <w:rsid w:val="00121D27"/>
    <w:rsid w:val="00125123"/>
    <w:rsid w:val="00132E02"/>
    <w:rsid w:val="00132F25"/>
    <w:rsid w:val="0014738D"/>
    <w:rsid w:val="00155ABD"/>
    <w:rsid w:val="001570C4"/>
    <w:rsid w:val="001573CE"/>
    <w:rsid w:val="00160D55"/>
    <w:rsid w:val="00161313"/>
    <w:rsid w:val="001653C3"/>
    <w:rsid w:val="00166302"/>
    <w:rsid w:val="00166FFD"/>
    <w:rsid w:val="001732BC"/>
    <w:rsid w:val="0018089D"/>
    <w:rsid w:val="00180E19"/>
    <w:rsid w:val="00184010"/>
    <w:rsid w:val="00184F02"/>
    <w:rsid w:val="001854AE"/>
    <w:rsid w:val="00191FA7"/>
    <w:rsid w:val="00192CB3"/>
    <w:rsid w:val="00195BB9"/>
    <w:rsid w:val="001B1321"/>
    <w:rsid w:val="001B205E"/>
    <w:rsid w:val="001B25F3"/>
    <w:rsid w:val="001B6032"/>
    <w:rsid w:val="001C3188"/>
    <w:rsid w:val="001D02C2"/>
    <w:rsid w:val="001D04C5"/>
    <w:rsid w:val="001D2F79"/>
    <w:rsid w:val="001E185D"/>
    <w:rsid w:val="001E2EF0"/>
    <w:rsid w:val="001E4316"/>
    <w:rsid w:val="001E6EB0"/>
    <w:rsid w:val="001F15E7"/>
    <w:rsid w:val="001F3F02"/>
    <w:rsid w:val="0020620E"/>
    <w:rsid w:val="00210555"/>
    <w:rsid w:val="002223E8"/>
    <w:rsid w:val="00223711"/>
    <w:rsid w:val="00224E50"/>
    <w:rsid w:val="002257ED"/>
    <w:rsid w:val="00234EE1"/>
    <w:rsid w:val="0024201E"/>
    <w:rsid w:val="0024401A"/>
    <w:rsid w:val="00245E8D"/>
    <w:rsid w:val="00246BAF"/>
    <w:rsid w:val="00247A9C"/>
    <w:rsid w:val="002504FD"/>
    <w:rsid w:val="00256F0D"/>
    <w:rsid w:val="0025708B"/>
    <w:rsid w:val="002600B9"/>
    <w:rsid w:val="00263A87"/>
    <w:rsid w:val="00267A38"/>
    <w:rsid w:val="002739A8"/>
    <w:rsid w:val="00274C88"/>
    <w:rsid w:val="00282753"/>
    <w:rsid w:val="00292404"/>
    <w:rsid w:val="00297EB3"/>
    <w:rsid w:val="002A61E9"/>
    <w:rsid w:val="002B3658"/>
    <w:rsid w:val="002C4067"/>
    <w:rsid w:val="002C5A19"/>
    <w:rsid w:val="002C7F39"/>
    <w:rsid w:val="002D53EC"/>
    <w:rsid w:val="002D6841"/>
    <w:rsid w:val="002D6955"/>
    <w:rsid w:val="002D797A"/>
    <w:rsid w:val="002D7C36"/>
    <w:rsid w:val="002E1889"/>
    <w:rsid w:val="002E1C8F"/>
    <w:rsid w:val="002E6392"/>
    <w:rsid w:val="002F4706"/>
    <w:rsid w:val="002F6FCB"/>
    <w:rsid w:val="0030282E"/>
    <w:rsid w:val="00307A8C"/>
    <w:rsid w:val="0031244D"/>
    <w:rsid w:val="003158FF"/>
    <w:rsid w:val="0031744E"/>
    <w:rsid w:val="00323E66"/>
    <w:rsid w:val="00325C1B"/>
    <w:rsid w:val="00327DF1"/>
    <w:rsid w:val="003310C8"/>
    <w:rsid w:val="00331424"/>
    <w:rsid w:val="00332EA6"/>
    <w:rsid w:val="00336833"/>
    <w:rsid w:val="003412A0"/>
    <w:rsid w:val="00342A83"/>
    <w:rsid w:val="00350520"/>
    <w:rsid w:val="00353145"/>
    <w:rsid w:val="003569A2"/>
    <w:rsid w:val="0036143E"/>
    <w:rsid w:val="003708E8"/>
    <w:rsid w:val="0037631D"/>
    <w:rsid w:val="003778F2"/>
    <w:rsid w:val="00384A37"/>
    <w:rsid w:val="00394A99"/>
    <w:rsid w:val="003962EF"/>
    <w:rsid w:val="00396F24"/>
    <w:rsid w:val="003A69E2"/>
    <w:rsid w:val="003A7E4B"/>
    <w:rsid w:val="003B2D1B"/>
    <w:rsid w:val="003B3FCE"/>
    <w:rsid w:val="003B4B16"/>
    <w:rsid w:val="003B4F86"/>
    <w:rsid w:val="003C2755"/>
    <w:rsid w:val="003C2F30"/>
    <w:rsid w:val="003D3B80"/>
    <w:rsid w:val="003E2256"/>
    <w:rsid w:val="003E74A1"/>
    <w:rsid w:val="003F12A5"/>
    <w:rsid w:val="003F12C0"/>
    <w:rsid w:val="003F7BA5"/>
    <w:rsid w:val="0040250E"/>
    <w:rsid w:val="00402BC6"/>
    <w:rsid w:val="00405791"/>
    <w:rsid w:val="00405D1E"/>
    <w:rsid w:val="00405FFF"/>
    <w:rsid w:val="00407DC8"/>
    <w:rsid w:val="00411605"/>
    <w:rsid w:val="004119D4"/>
    <w:rsid w:val="00412793"/>
    <w:rsid w:val="00425443"/>
    <w:rsid w:val="004277BC"/>
    <w:rsid w:val="00435D44"/>
    <w:rsid w:val="00447BF5"/>
    <w:rsid w:val="0045113D"/>
    <w:rsid w:val="004563B6"/>
    <w:rsid w:val="004579DA"/>
    <w:rsid w:val="004670F7"/>
    <w:rsid w:val="004674E1"/>
    <w:rsid w:val="0047110D"/>
    <w:rsid w:val="00474045"/>
    <w:rsid w:val="0048155F"/>
    <w:rsid w:val="00482D13"/>
    <w:rsid w:val="004831C5"/>
    <w:rsid w:val="0048696C"/>
    <w:rsid w:val="00487CE4"/>
    <w:rsid w:val="0049069B"/>
    <w:rsid w:val="004A4A5A"/>
    <w:rsid w:val="004A5DBA"/>
    <w:rsid w:val="004B5A4E"/>
    <w:rsid w:val="004C4EE0"/>
    <w:rsid w:val="004D24FD"/>
    <w:rsid w:val="004D3F73"/>
    <w:rsid w:val="004D4037"/>
    <w:rsid w:val="004E7E0E"/>
    <w:rsid w:val="004F0C14"/>
    <w:rsid w:val="004F1D21"/>
    <w:rsid w:val="004F2057"/>
    <w:rsid w:val="004F2234"/>
    <w:rsid w:val="004F29B2"/>
    <w:rsid w:val="004F2C92"/>
    <w:rsid w:val="004F537B"/>
    <w:rsid w:val="004F5872"/>
    <w:rsid w:val="004F68BA"/>
    <w:rsid w:val="00502DAB"/>
    <w:rsid w:val="005050E8"/>
    <w:rsid w:val="00506582"/>
    <w:rsid w:val="00512614"/>
    <w:rsid w:val="00517489"/>
    <w:rsid w:val="00517A1E"/>
    <w:rsid w:val="00520BAF"/>
    <w:rsid w:val="00522B2A"/>
    <w:rsid w:val="00523210"/>
    <w:rsid w:val="005257E6"/>
    <w:rsid w:val="00530089"/>
    <w:rsid w:val="005353EB"/>
    <w:rsid w:val="00535CB1"/>
    <w:rsid w:val="0054146B"/>
    <w:rsid w:val="00542D52"/>
    <w:rsid w:val="0055693B"/>
    <w:rsid w:val="00560472"/>
    <w:rsid w:val="00565252"/>
    <w:rsid w:val="00566703"/>
    <w:rsid w:val="005676B8"/>
    <w:rsid w:val="005717B5"/>
    <w:rsid w:val="00572FA1"/>
    <w:rsid w:val="00574FDA"/>
    <w:rsid w:val="0058168C"/>
    <w:rsid w:val="00586E9B"/>
    <w:rsid w:val="00587A5D"/>
    <w:rsid w:val="00592669"/>
    <w:rsid w:val="00592F7C"/>
    <w:rsid w:val="005937F3"/>
    <w:rsid w:val="005A1EEC"/>
    <w:rsid w:val="005A5179"/>
    <w:rsid w:val="005B2820"/>
    <w:rsid w:val="005B3A07"/>
    <w:rsid w:val="005B3A7E"/>
    <w:rsid w:val="005C0348"/>
    <w:rsid w:val="005C4A5C"/>
    <w:rsid w:val="005E21CA"/>
    <w:rsid w:val="005E27C7"/>
    <w:rsid w:val="005E2DDD"/>
    <w:rsid w:val="005E441A"/>
    <w:rsid w:val="005E60A3"/>
    <w:rsid w:val="005F615D"/>
    <w:rsid w:val="00607DC7"/>
    <w:rsid w:val="006209CF"/>
    <w:rsid w:val="0062230C"/>
    <w:rsid w:val="00623C6D"/>
    <w:rsid w:val="00624FA5"/>
    <w:rsid w:val="00640B3A"/>
    <w:rsid w:val="00651465"/>
    <w:rsid w:val="006516F2"/>
    <w:rsid w:val="00652E6D"/>
    <w:rsid w:val="006536BC"/>
    <w:rsid w:val="00653C47"/>
    <w:rsid w:val="00657D00"/>
    <w:rsid w:val="00660175"/>
    <w:rsid w:val="00660DFC"/>
    <w:rsid w:val="00661F2E"/>
    <w:rsid w:val="00663627"/>
    <w:rsid w:val="006646B7"/>
    <w:rsid w:val="00664924"/>
    <w:rsid w:val="00670744"/>
    <w:rsid w:val="0067310C"/>
    <w:rsid w:val="0067684A"/>
    <w:rsid w:val="006802B8"/>
    <w:rsid w:val="00684817"/>
    <w:rsid w:val="00684EF2"/>
    <w:rsid w:val="006A5A94"/>
    <w:rsid w:val="006C03BF"/>
    <w:rsid w:val="006C5F31"/>
    <w:rsid w:val="006C600F"/>
    <w:rsid w:val="006D1ED8"/>
    <w:rsid w:val="006D253F"/>
    <w:rsid w:val="006D4A57"/>
    <w:rsid w:val="006D69ED"/>
    <w:rsid w:val="006D78A2"/>
    <w:rsid w:val="006F0E6F"/>
    <w:rsid w:val="006F1E90"/>
    <w:rsid w:val="006F4224"/>
    <w:rsid w:val="006F7338"/>
    <w:rsid w:val="00703849"/>
    <w:rsid w:val="007104F1"/>
    <w:rsid w:val="00710AB1"/>
    <w:rsid w:val="00711921"/>
    <w:rsid w:val="00712803"/>
    <w:rsid w:val="00713867"/>
    <w:rsid w:val="00722EC2"/>
    <w:rsid w:val="0072326C"/>
    <w:rsid w:val="0072598F"/>
    <w:rsid w:val="007261C4"/>
    <w:rsid w:val="00727555"/>
    <w:rsid w:val="00727C69"/>
    <w:rsid w:val="007433C2"/>
    <w:rsid w:val="007445FC"/>
    <w:rsid w:val="007507DA"/>
    <w:rsid w:val="00751750"/>
    <w:rsid w:val="00754586"/>
    <w:rsid w:val="00760A72"/>
    <w:rsid w:val="0076154A"/>
    <w:rsid w:val="00765FE7"/>
    <w:rsid w:val="00771331"/>
    <w:rsid w:val="0077308B"/>
    <w:rsid w:val="00775555"/>
    <w:rsid w:val="007806B1"/>
    <w:rsid w:val="007864DD"/>
    <w:rsid w:val="00796108"/>
    <w:rsid w:val="007A0148"/>
    <w:rsid w:val="007A0519"/>
    <w:rsid w:val="007A1E15"/>
    <w:rsid w:val="007A22BF"/>
    <w:rsid w:val="007A452B"/>
    <w:rsid w:val="007B3D0F"/>
    <w:rsid w:val="007B6956"/>
    <w:rsid w:val="007C0B0E"/>
    <w:rsid w:val="007C1285"/>
    <w:rsid w:val="007C20B4"/>
    <w:rsid w:val="007C4945"/>
    <w:rsid w:val="007D1580"/>
    <w:rsid w:val="007D1AE5"/>
    <w:rsid w:val="007D73FF"/>
    <w:rsid w:val="007F2B5C"/>
    <w:rsid w:val="00800A10"/>
    <w:rsid w:val="00800ECE"/>
    <w:rsid w:val="00807848"/>
    <w:rsid w:val="00811600"/>
    <w:rsid w:val="008124DE"/>
    <w:rsid w:val="00816303"/>
    <w:rsid w:val="00817A32"/>
    <w:rsid w:val="00823598"/>
    <w:rsid w:val="00826961"/>
    <w:rsid w:val="00834AE2"/>
    <w:rsid w:val="00834ED2"/>
    <w:rsid w:val="00835C96"/>
    <w:rsid w:val="00836E10"/>
    <w:rsid w:val="00843071"/>
    <w:rsid w:val="00845B2A"/>
    <w:rsid w:val="008475FB"/>
    <w:rsid w:val="0085243F"/>
    <w:rsid w:val="00860570"/>
    <w:rsid w:val="00861FBD"/>
    <w:rsid w:val="00865BEE"/>
    <w:rsid w:val="00871087"/>
    <w:rsid w:val="00871B1B"/>
    <w:rsid w:val="00872393"/>
    <w:rsid w:val="0088090A"/>
    <w:rsid w:val="008A0D04"/>
    <w:rsid w:val="008A15D0"/>
    <w:rsid w:val="008A1A4F"/>
    <w:rsid w:val="008A2A11"/>
    <w:rsid w:val="008A2F46"/>
    <w:rsid w:val="008A5D47"/>
    <w:rsid w:val="008A5FDF"/>
    <w:rsid w:val="008B0BD0"/>
    <w:rsid w:val="008B4059"/>
    <w:rsid w:val="008B6AC3"/>
    <w:rsid w:val="008C02F9"/>
    <w:rsid w:val="008C3CDA"/>
    <w:rsid w:val="008C5407"/>
    <w:rsid w:val="008D4C86"/>
    <w:rsid w:val="008E104E"/>
    <w:rsid w:val="008E614F"/>
    <w:rsid w:val="008E65ED"/>
    <w:rsid w:val="008F2688"/>
    <w:rsid w:val="008F4E00"/>
    <w:rsid w:val="008F628B"/>
    <w:rsid w:val="009037EC"/>
    <w:rsid w:val="009065C9"/>
    <w:rsid w:val="0090660E"/>
    <w:rsid w:val="00914E77"/>
    <w:rsid w:val="00916715"/>
    <w:rsid w:val="00921F14"/>
    <w:rsid w:val="00923279"/>
    <w:rsid w:val="0092422D"/>
    <w:rsid w:val="00931289"/>
    <w:rsid w:val="00933A08"/>
    <w:rsid w:val="009342C6"/>
    <w:rsid w:val="009360A1"/>
    <w:rsid w:val="00937753"/>
    <w:rsid w:val="00951671"/>
    <w:rsid w:val="00953C7A"/>
    <w:rsid w:val="0096178F"/>
    <w:rsid w:val="009671F0"/>
    <w:rsid w:val="00967F99"/>
    <w:rsid w:val="00971E94"/>
    <w:rsid w:val="00972362"/>
    <w:rsid w:val="00972E1E"/>
    <w:rsid w:val="009743F3"/>
    <w:rsid w:val="00976B1F"/>
    <w:rsid w:val="0098472B"/>
    <w:rsid w:val="00984FE4"/>
    <w:rsid w:val="00990034"/>
    <w:rsid w:val="00994331"/>
    <w:rsid w:val="00996612"/>
    <w:rsid w:val="00997BA5"/>
    <w:rsid w:val="009A342D"/>
    <w:rsid w:val="009A3ECC"/>
    <w:rsid w:val="009A47FB"/>
    <w:rsid w:val="009A5BA3"/>
    <w:rsid w:val="009B108F"/>
    <w:rsid w:val="009B3C00"/>
    <w:rsid w:val="009B3DDF"/>
    <w:rsid w:val="009B705C"/>
    <w:rsid w:val="009C050C"/>
    <w:rsid w:val="009C21D1"/>
    <w:rsid w:val="009C7DFB"/>
    <w:rsid w:val="009D0426"/>
    <w:rsid w:val="009D7F57"/>
    <w:rsid w:val="009E3022"/>
    <w:rsid w:val="009F1356"/>
    <w:rsid w:val="009F671D"/>
    <w:rsid w:val="00A06DC3"/>
    <w:rsid w:val="00A109CC"/>
    <w:rsid w:val="00A134FB"/>
    <w:rsid w:val="00A1490A"/>
    <w:rsid w:val="00A15CCD"/>
    <w:rsid w:val="00A16643"/>
    <w:rsid w:val="00A16B8B"/>
    <w:rsid w:val="00A24908"/>
    <w:rsid w:val="00A2683E"/>
    <w:rsid w:val="00A40466"/>
    <w:rsid w:val="00A40AD4"/>
    <w:rsid w:val="00A4386A"/>
    <w:rsid w:val="00A43D88"/>
    <w:rsid w:val="00A43F58"/>
    <w:rsid w:val="00A4760E"/>
    <w:rsid w:val="00A47934"/>
    <w:rsid w:val="00A5229C"/>
    <w:rsid w:val="00A52DEF"/>
    <w:rsid w:val="00A540A3"/>
    <w:rsid w:val="00A63453"/>
    <w:rsid w:val="00A64563"/>
    <w:rsid w:val="00A705FF"/>
    <w:rsid w:val="00A7359E"/>
    <w:rsid w:val="00A92998"/>
    <w:rsid w:val="00A948D3"/>
    <w:rsid w:val="00A94DF5"/>
    <w:rsid w:val="00AA00B4"/>
    <w:rsid w:val="00AA4493"/>
    <w:rsid w:val="00AA7C37"/>
    <w:rsid w:val="00AB6AEA"/>
    <w:rsid w:val="00AC501E"/>
    <w:rsid w:val="00AC653D"/>
    <w:rsid w:val="00AC7819"/>
    <w:rsid w:val="00AD0EDC"/>
    <w:rsid w:val="00AD4BFA"/>
    <w:rsid w:val="00AD4C01"/>
    <w:rsid w:val="00AD5BC0"/>
    <w:rsid w:val="00AE2DA5"/>
    <w:rsid w:val="00AE450A"/>
    <w:rsid w:val="00AE6EB6"/>
    <w:rsid w:val="00AF2441"/>
    <w:rsid w:val="00AF68FF"/>
    <w:rsid w:val="00AF7180"/>
    <w:rsid w:val="00B00B67"/>
    <w:rsid w:val="00B02597"/>
    <w:rsid w:val="00B052FA"/>
    <w:rsid w:val="00B16C71"/>
    <w:rsid w:val="00B17417"/>
    <w:rsid w:val="00B211B0"/>
    <w:rsid w:val="00B21569"/>
    <w:rsid w:val="00B30484"/>
    <w:rsid w:val="00B30C72"/>
    <w:rsid w:val="00B353FE"/>
    <w:rsid w:val="00B42796"/>
    <w:rsid w:val="00B43B4C"/>
    <w:rsid w:val="00B44E67"/>
    <w:rsid w:val="00B45309"/>
    <w:rsid w:val="00B5583F"/>
    <w:rsid w:val="00B6032E"/>
    <w:rsid w:val="00B61DFA"/>
    <w:rsid w:val="00B63A79"/>
    <w:rsid w:val="00B653A7"/>
    <w:rsid w:val="00B710E7"/>
    <w:rsid w:val="00B761B2"/>
    <w:rsid w:val="00B84253"/>
    <w:rsid w:val="00B84D01"/>
    <w:rsid w:val="00B8730F"/>
    <w:rsid w:val="00B942AC"/>
    <w:rsid w:val="00B96256"/>
    <w:rsid w:val="00B9650A"/>
    <w:rsid w:val="00B96B1B"/>
    <w:rsid w:val="00BA24E1"/>
    <w:rsid w:val="00BB2C29"/>
    <w:rsid w:val="00BB669C"/>
    <w:rsid w:val="00BC0B15"/>
    <w:rsid w:val="00BC6DC9"/>
    <w:rsid w:val="00BC71F1"/>
    <w:rsid w:val="00BC7418"/>
    <w:rsid w:val="00BD1181"/>
    <w:rsid w:val="00BD6E7F"/>
    <w:rsid w:val="00BE6D88"/>
    <w:rsid w:val="00BE7C5F"/>
    <w:rsid w:val="00BF2029"/>
    <w:rsid w:val="00BF3D87"/>
    <w:rsid w:val="00BF3E21"/>
    <w:rsid w:val="00BF706F"/>
    <w:rsid w:val="00C0340D"/>
    <w:rsid w:val="00C05649"/>
    <w:rsid w:val="00C10459"/>
    <w:rsid w:val="00C20801"/>
    <w:rsid w:val="00C22B28"/>
    <w:rsid w:val="00C23375"/>
    <w:rsid w:val="00C23804"/>
    <w:rsid w:val="00C31817"/>
    <w:rsid w:val="00C3222A"/>
    <w:rsid w:val="00C32470"/>
    <w:rsid w:val="00C37059"/>
    <w:rsid w:val="00C41B54"/>
    <w:rsid w:val="00C42993"/>
    <w:rsid w:val="00C42CD1"/>
    <w:rsid w:val="00C509A7"/>
    <w:rsid w:val="00C523BE"/>
    <w:rsid w:val="00C53651"/>
    <w:rsid w:val="00C62076"/>
    <w:rsid w:val="00C64DCB"/>
    <w:rsid w:val="00C66EFE"/>
    <w:rsid w:val="00C670E1"/>
    <w:rsid w:val="00C74EE4"/>
    <w:rsid w:val="00C7671E"/>
    <w:rsid w:val="00C84CCE"/>
    <w:rsid w:val="00C92DDA"/>
    <w:rsid w:val="00C95CB7"/>
    <w:rsid w:val="00CA55EA"/>
    <w:rsid w:val="00CA5CC1"/>
    <w:rsid w:val="00CA6012"/>
    <w:rsid w:val="00CA64D4"/>
    <w:rsid w:val="00CB0224"/>
    <w:rsid w:val="00CB1523"/>
    <w:rsid w:val="00CB3342"/>
    <w:rsid w:val="00CB4AF0"/>
    <w:rsid w:val="00CB5B8E"/>
    <w:rsid w:val="00CB640F"/>
    <w:rsid w:val="00CC0000"/>
    <w:rsid w:val="00CD63B8"/>
    <w:rsid w:val="00CE416C"/>
    <w:rsid w:val="00CE5E03"/>
    <w:rsid w:val="00CF327C"/>
    <w:rsid w:val="00CF644E"/>
    <w:rsid w:val="00CF6D90"/>
    <w:rsid w:val="00D0159B"/>
    <w:rsid w:val="00D02337"/>
    <w:rsid w:val="00D023A0"/>
    <w:rsid w:val="00D03132"/>
    <w:rsid w:val="00D03E25"/>
    <w:rsid w:val="00D050C2"/>
    <w:rsid w:val="00D06F5F"/>
    <w:rsid w:val="00D10217"/>
    <w:rsid w:val="00D13528"/>
    <w:rsid w:val="00D13A76"/>
    <w:rsid w:val="00D14AFB"/>
    <w:rsid w:val="00D16B8E"/>
    <w:rsid w:val="00D17955"/>
    <w:rsid w:val="00D209C6"/>
    <w:rsid w:val="00D21158"/>
    <w:rsid w:val="00D21DCB"/>
    <w:rsid w:val="00D276BD"/>
    <w:rsid w:val="00D27858"/>
    <w:rsid w:val="00D30596"/>
    <w:rsid w:val="00D309D9"/>
    <w:rsid w:val="00D379AD"/>
    <w:rsid w:val="00D4251F"/>
    <w:rsid w:val="00D47193"/>
    <w:rsid w:val="00D567ED"/>
    <w:rsid w:val="00D62969"/>
    <w:rsid w:val="00D63E4F"/>
    <w:rsid w:val="00D65D15"/>
    <w:rsid w:val="00D66056"/>
    <w:rsid w:val="00D7016C"/>
    <w:rsid w:val="00D745BD"/>
    <w:rsid w:val="00D763AC"/>
    <w:rsid w:val="00D85B81"/>
    <w:rsid w:val="00D867B1"/>
    <w:rsid w:val="00D904AB"/>
    <w:rsid w:val="00D94AD8"/>
    <w:rsid w:val="00D95B58"/>
    <w:rsid w:val="00D96E40"/>
    <w:rsid w:val="00D975F6"/>
    <w:rsid w:val="00DA0679"/>
    <w:rsid w:val="00DA25B4"/>
    <w:rsid w:val="00DA5097"/>
    <w:rsid w:val="00DA6009"/>
    <w:rsid w:val="00DB2301"/>
    <w:rsid w:val="00DB4C68"/>
    <w:rsid w:val="00DB4CDC"/>
    <w:rsid w:val="00DB7310"/>
    <w:rsid w:val="00DC27DF"/>
    <w:rsid w:val="00DC359A"/>
    <w:rsid w:val="00DC3897"/>
    <w:rsid w:val="00DD1BAC"/>
    <w:rsid w:val="00DE74E1"/>
    <w:rsid w:val="00DF3737"/>
    <w:rsid w:val="00DF7A04"/>
    <w:rsid w:val="00E00BE1"/>
    <w:rsid w:val="00E04193"/>
    <w:rsid w:val="00E11061"/>
    <w:rsid w:val="00E11564"/>
    <w:rsid w:val="00E176EE"/>
    <w:rsid w:val="00E202BB"/>
    <w:rsid w:val="00E21B49"/>
    <w:rsid w:val="00E242D6"/>
    <w:rsid w:val="00E24D13"/>
    <w:rsid w:val="00E262AF"/>
    <w:rsid w:val="00E306FF"/>
    <w:rsid w:val="00E32329"/>
    <w:rsid w:val="00E42073"/>
    <w:rsid w:val="00E52F5F"/>
    <w:rsid w:val="00E62AF6"/>
    <w:rsid w:val="00E80A23"/>
    <w:rsid w:val="00E8117B"/>
    <w:rsid w:val="00E81CAC"/>
    <w:rsid w:val="00E86165"/>
    <w:rsid w:val="00E86CD1"/>
    <w:rsid w:val="00E907CA"/>
    <w:rsid w:val="00E9566E"/>
    <w:rsid w:val="00E977A1"/>
    <w:rsid w:val="00E97859"/>
    <w:rsid w:val="00EA4528"/>
    <w:rsid w:val="00EB39ED"/>
    <w:rsid w:val="00EB4417"/>
    <w:rsid w:val="00EB5794"/>
    <w:rsid w:val="00EC088D"/>
    <w:rsid w:val="00EC2D7A"/>
    <w:rsid w:val="00EC4872"/>
    <w:rsid w:val="00EC5244"/>
    <w:rsid w:val="00ED52C4"/>
    <w:rsid w:val="00EE7AA3"/>
    <w:rsid w:val="00EF101B"/>
    <w:rsid w:val="00EF2BB2"/>
    <w:rsid w:val="00EF3F24"/>
    <w:rsid w:val="00EF5C9C"/>
    <w:rsid w:val="00EF6927"/>
    <w:rsid w:val="00F1746D"/>
    <w:rsid w:val="00F20197"/>
    <w:rsid w:val="00F253BA"/>
    <w:rsid w:val="00F2598A"/>
    <w:rsid w:val="00F26440"/>
    <w:rsid w:val="00F27A3F"/>
    <w:rsid w:val="00F31EEB"/>
    <w:rsid w:val="00F327A1"/>
    <w:rsid w:val="00F73C41"/>
    <w:rsid w:val="00F76867"/>
    <w:rsid w:val="00F83F7D"/>
    <w:rsid w:val="00F84A4F"/>
    <w:rsid w:val="00F84F0E"/>
    <w:rsid w:val="00F90057"/>
    <w:rsid w:val="00F90A6C"/>
    <w:rsid w:val="00F9328C"/>
    <w:rsid w:val="00F9328D"/>
    <w:rsid w:val="00F96A03"/>
    <w:rsid w:val="00FB49F4"/>
    <w:rsid w:val="00FC3EF6"/>
    <w:rsid w:val="00FC612F"/>
    <w:rsid w:val="00FD450C"/>
    <w:rsid w:val="00FE06EB"/>
    <w:rsid w:val="00FE7B87"/>
    <w:rsid w:val="00FF3F9F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86DC78"/>
  <w15:docId w15:val="{38F5C5B8-CD6B-4EB5-8029-6A702C28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68C"/>
    <w:pPr>
      <w:spacing w:line="276" w:lineRule="auto"/>
    </w:pPr>
    <w:rPr>
      <w:rFonts w:ascii="Arial" w:eastAsia="Calibri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8D4C86"/>
    <w:pPr>
      <w:keepNext/>
      <w:numPr>
        <w:ilvl w:val="1"/>
        <w:numId w:val="24"/>
      </w:numPr>
      <w:shd w:val="clear" w:color="auto" w:fill="FFF2CC" w:themeFill="accent4" w:themeFillTint="33"/>
      <w:ind w:left="0" w:firstLine="0"/>
      <w:jc w:val="both"/>
      <w:outlineLvl w:val="0"/>
    </w:pPr>
    <w:rPr>
      <w:b/>
      <w:bCs/>
      <w:sz w:val="28"/>
      <w:szCs w:val="44"/>
      <w:lang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5E2DDD"/>
    <w:pPr>
      <w:keepNext/>
      <w:spacing w:before="60" w:after="60"/>
      <w:outlineLvl w:val="1"/>
    </w:pPr>
    <w:rPr>
      <w:b/>
      <w:bCs/>
      <w:i/>
      <w:iCs/>
      <w:sz w:val="22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9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D65D15"/>
    <w:pPr>
      <w:tabs>
        <w:tab w:val="center" w:pos="4536"/>
        <w:tab w:val="right" w:pos="9072"/>
      </w:tabs>
    </w:pPr>
    <w:rPr>
      <w:rFonts w:eastAsia="Arial Unicode MS" w:cs="Mangal"/>
      <w:kern w:val="1"/>
      <w:szCs w:val="21"/>
      <w:lang w:val="x-none" w:eastAsia="hi-IN" w:bidi="hi-IN"/>
    </w:rPr>
  </w:style>
  <w:style w:type="character" w:customStyle="1" w:styleId="NagwekZnak">
    <w:name w:val="Nagłówek Znak"/>
    <w:link w:val="Nagwek"/>
    <w:uiPriority w:val="99"/>
    <w:rsid w:val="00D65D15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65D15"/>
    <w:pPr>
      <w:tabs>
        <w:tab w:val="center" w:pos="4536"/>
        <w:tab w:val="right" w:pos="9072"/>
      </w:tabs>
    </w:pPr>
    <w:rPr>
      <w:rFonts w:eastAsia="Arial Unicode MS" w:cs="Mangal"/>
      <w:kern w:val="1"/>
      <w:szCs w:val="21"/>
      <w:lang w:val="x-none" w:eastAsia="hi-IN" w:bidi="hi-IN"/>
    </w:rPr>
  </w:style>
  <w:style w:type="character" w:customStyle="1" w:styleId="StopkaZnak">
    <w:name w:val="Stopka Znak"/>
    <w:link w:val="Stopka"/>
    <w:uiPriority w:val="99"/>
    <w:rsid w:val="00D65D1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link w:val="Nagwek1"/>
    <w:rsid w:val="008D4C86"/>
    <w:rPr>
      <w:rFonts w:ascii="Arial" w:eastAsia="Calibri" w:hAnsi="Arial"/>
      <w:b/>
      <w:bCs/>
      <w:sz w:val="28"/>
      <w:szCs w:val="44"/>
      <w:shd w:val="clear" w:color="auto" w:fill="FFF2CC" w:themeFill="accent4" w:themeFillTint="33"/>
      <w:lang w:eastAsia="ar-SA"/>
    </w:rPr>
  </w:style>
  <w:style w:type="character" w:customStyle="1" w:styleId="Nagwek2Znak">
    <w:name w:val="Nagłówek 2 Znak"/>
    <w:link w:val="Nagwek2"/>
    <w:rsid w:val="005E2DDD"/>
    <w:rPr>
      <w:rFonts w:ascii="Arial" w:hAnsi="Arial"/>
      <w:b/>
      <w:bCs/>
      <w:i/>
      <w:iCs/>
      <w:sz w:val="22"/>
      <w:szCs w:val="28"/>
      <w:lang w:val="x-none" w:eastAsia="ar-SA"/>
    </w:rPr>
  </w:style>
  <w:style w:type="character" w:styleId="Hipercze">
    <w:name w:val="Hyperlink"/>
    <w:uiPriority w:val="99"/>
    <w:rsid w:val="009B705C"/>
    <w:rPr>
      <w:color w:val="0000FF"/>
      <w:u w:val="single"/>
    </w:rPr>
  </w:style>
  <w:style w:type="paragraph" w:customStyle="1" w:styleId="DefaultText">
    <w:name w:val="Default Text"/>
    <w:basedOn w:val="Normalny"/>
    <w:rsid w:val="009B705C"/>
    <w:pPr>
      <w:tabs>
        <w:tab w:val="left" w:pos="8280"/>
      </w:tabs>
      <w:spacing w:before="120"/>
    </w:pPr>
    <w:rPr>
      <w:rFonts w:cs="Arial"/>
      <w:lang w:eastAsia="ar-SA"/>
    </w:rPr>
  </w:style>
  <w:style w:type="paragraph" w:styleId="Spistreci1">
    <w:name w:val="toc 1"/>
    <w:basedOn w:val="Normalny"/>
    <w:next w:val="Normalny"/>
    <w:uiPriority w:val="39"/>
    <w:rsid w:val="009B705C"/>
    <w:pPr>
      <w:tabs>
        <w:tab w:val="right" w:leader="dot" w:pos="9062"/>
      </w:tabs>
      <w:ind w:left="360"/>
    </w:pPr>
    <w:rPr>
      <w:rFonts w:ascii="Trebuchet MS" w:hAnsi="Trebuchet MS"/>
      <w:lang w:eastAsia="ar-SA"/>
    </w:rPr>
  </w:style>
  <w:style w:type="paragraph" w:styleId="Spistreci2">
    <w:name w:val="toc 2"/>
    <w:basedOn w:val="Normalny"/>
    <w:next w:val="Normalny"/>
    <w:uiPriority w:val="39"/>
    <w:rsid w:val="009B705C"/>
    <w:pPr>
      <w:tabs>
        <w:tab w:val="right" w:leader="dot" w:pos="9062"/>
      </w:tabs>
      <w:ind w:left="708"/>
    </w:pPr>
    <w:rPr>
      <w:rFonts w:ascii="Trebuchet MS" w:hAnsi="Trebuchet MS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D867B1"/>
    <w:pPr>
      <w:ind w:left="708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A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4A5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CD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CD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8C3CDA"/>
    <w:rPr>
      <w:b/>
      <w:bCs/>
    </w:rPr>
  </w:style>
  <w:style w:type="paragraph" w:styleId="Poprawka">
    <w:name w:val="Revision"/>
    <w:hidden/>
    <w:uiPriority w:val="99"/>
    <w:semiHidden/>
    <w:rsid w:val="00C523BE"/>
    <w:rPr>
      <w:sz w:val="24"/>
      <w:szCs w:val="24"/>
    </w:rPr>
  </w:style>
  <w:style w:type="character" w:customStyle="1" w:styleId="Bodytext">
    <w:name w:val="Body text_"/>
    <w:link w:val="Tekstpodstawowy5"/>
    <w:rsid w:val="00EF5C9C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EF5C9C"/>
    <w:pPr>
      <w:widowControl w:val="0"/>
      <w:shd w:val="clear" w:color="auto" w:fill="FFFFFF"/>
      <w:spacing w:before="600" w:after="360" w:line="0" w:lineRule="atLeast"/>
      <w:ind w:hanging="420"/>
      <w:jc w:val="center"/>
    </w:pPr>
    <w:rPr>
      <w:rFonts w:ascii="Calibri" w:hAnsi="Calibri" w:cs="Calibri"/>
      <w:sz w:val="23"/>
      <w:szCs w:val="23"/>
    </w:rPr>
  </w:style>
  <w:style w:type="character" w:customStyle="1" w:styleId="Bodytext2">
    <w:name w:val="Body text (2)_"/>
    <w:link w:val="Bodytext20"/>
    <w:rsid w:val="00EF5C9C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F5C9C"/>
    <w:pPr>
      <w:widowControl w:val="0"/>
      <w:shd w:val="clear" w:color="auto" w:fill="FFFFFF"/>
      <w:spacing w:after="480" w:line="278" w:lineRule="exact"/>
      <w:jc w:val="center"/>
    </w:pPr>
    <w:rPr>
      <w:b/>
      <w:bCs/>
      <w:sz w:val="23"/>
      <w:szCs w:val="23"/>
    </w:rPr>
  </w:style>
  <w:style w:type="character" w:customStyle="1" w:styleId="Tekstpodstawowy1">
    <w:name w:val="Tekst podstawowy1"/>
    <w:rsid w:val="00EF5C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styleId="Bezodstpw">
    <w:name w:val="No Spacing"/>
    <w:uiPriority w:val="1"/>
    <w:qFormat/>
    <w:rsid w:val="00560472"/>
    <w:rPr>
      <w:sz w:val="24"/>
      <w:szCs w:val="24"/>
    </w:rPr>
  </w:style>
  <w:style w:type="numbering" w:customStyle="1" w:styleId="Styl1">
    <w:name w:val="Styl1"/>
    <w:uiPriority w:val="99"/>
    <w:rsid w:val="00DB2301"/>
    <w:pPr>
      <w:numPr>
        <w:numId w:val="4"/>
      </w:numPr>
    </w:pPr>
  </w:style>
  <w:style w:type="paragraph" w:customStyle="1" w:styleId="USTustnpkodeksu">
    <w:name w:val="UST(§) – ust. (§ np. kodeksu)"/>
    <w:basedOn w:val="Normalny"/>
    <w:uiPriority w:val="12"/>
    <w:qFormat/>
    <w:rsid w:val="0070384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link w:val="PKTpunktZnak"/>
    <w:uiPriority w:val="16"/>
    <w:qFormat/>
    <w:rsid w:val="00703849"/>
    <w:pPr>
      <w:spacing w:line="360" w:lineRule="auto"/>
      <w:ind w:left="510" w:hanging="510"/>
      <w:jc w:val="both"/>
    </w:pPr>
    <w:rPr>
      <w:rFonts w:ascii="Times" w:hAnsi="Times"/>
      <w:bCs/>
      <w:sz w:val="24"/>
    </w:rPr>
  </w:style>
  <w:style w:type="character" w:customStyle="1" w:styleId="PKTpunktZnak">
    <w:name w:val="PKT – punkt Znak"/>
    <w:link w:val="PKTpunkt"/>
    <w:uiPriority w:val="16"/>
    <w:locked/>
    <w:rsid w:val="00703849"/>
    <w:rPr>
      <w:rFonts w:ascii="Times" w:hAnsi="Times"/>
      <w:bCs/>
      <w:sz w:val="24"/>
    </w:rPr>
  </w:style>
  <w:style w:type="paragraph" w:styleId="NormalnyWeb">
    <w:name w:val="Normal (Web)"/>
    <w:basedOn w:val="Normalny"/>
    <w:uiPriority w:val="99"/>
    <w:semiHidden/>
    <w:unhideWhenUsed/>
    <w:rsid w:val="00703849"/>
    <w:pPr>
      <w:spacing w:before="100" w:beforeAutospacing="1" w:after="100" w:afterAutospacing="1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9B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359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90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qiTextZnak">
    <w:name w:val="pqiText Znak"/>
    <w:link w:val="pqiText"/>
    <w:locked/>
    <w:rsid w:val="00AD4C01"/>
    <w:rPr>
      <w:rFonts w:ascii="Arial" w:hAnsi="Arial" w:cs="Arial"/>
      <w:sz w:val="22"/>
    </w:rPr>
  </w:style>
  <w:style w:type="paragraph" w:customStyle="1" w:styleId="pqiText">
    <w:name w:val="pqiText"/>
    <w:link w:val="pqiTextZnak"/>
    <w:qFormat/>
    <w:rsid w:val="00AD4C01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 w:cs="Arial"/>
      <w:sz w:val="22"/>
    </w:rPr>
  </w:style>
  <w:style w:type="paragraph" w:customStyle="1" w:styleId="pqiListNomNum1">
    <w:name w:val="pqiListNomNum1"/>
    <w:rsid w:val="00AD4C01"/>
    <w:pPr>
      <w:numPr>
        <w:numId w:val="15"/>
      </w:numPr>
      <w:spacing w:after="60" w:line="320" w:lineRule="atLeast"/>
    </w:pPr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7DF1"/>
    <w:rPr>
      <w:rFonts w:asciiTheme="minorHAnsi" w:eastAsiaTheme="minorHAnsi" w:hAnsiTheme="minorHAnsi" w:cstheme="minorBidi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7DF1"/>
    <w:rPr>
      <w:rFonts w:asciiTheme="minorHAnsi" w:eastAsiaTheme="minorHAnsi" w:hAnsiTheme="minorHAnsi" w:cstheme="minorBidi"/>
      <w:lang w:val="de-D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7DF1"/>
    <w:rPr>
      <w:vertAlign w:val="superscript"/>
    </w:rPr>
  </w:style>
  <w:style w:type="paragraph" w:customStyle="1" w:styleId="Default">
    <w:name w:val="Default"/>
    <w:rsid w:val="00E52F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9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246BAF"/>
    <w:pPr>
      <w:autoSpaceDE w:val="0"/>
      <w:autoSpaceDN w:val="0"/>
      <w:adjustRightInd w:val="0"/>
      <w:contextualSpacing/>
      <w:jc w:val="center"/>
    </w:pPr>
    <w:rPr>
      <w:rFonts w:eastAsia="Times New Roman" w:cstheme="majorBidi"/>
      <w:b/>
      <w:color w:val="000000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46BAF"/>
    <w:rPr>
      <w:rFonts w:ascii="Arial" w:hAnsi="Arial" w:cstheme="majorBidi"/>
      <w:b/>
      <w:color w:val="000000"/>
      <w:sz w:val="28"/>
      <w:szCs w:val="28"/>
    </w:rPr>
  </w:style>
  <w:style w:type="paragraph" w:customStyle="1" w:styleId="LISTAbaz">
    <w:name w:val="LISTAbaz"/>
    <w:basedOn w:val="Nagwek2"/>
    <w:link w:val="LISTAbazZnak"/>
    <w:qFormat/>
    <w:rsid w:val="00517A1E"/>
    <w:rPr>
      <w:i w:val="0"/>
      <w:sz w:val="20"/>
    </w:rPr>
  </w:style>
  <w:style w:type="character" w:customStyle="1" w:styleId="LISTAbazZnak">
    <w:name w:val="LISTAbaz Znak"/>
    <w:basedOn w:val="Nagwek2Znak"/>
    <w:link w:val="LISTAbaz"/>
    <w:rsid w:val="00517A1E"/>
    <w:rPr>
      <w:rFonts w:ascii="Arial" w:eastAsia="Calibri" w:hAnsi="Arial"/>
      <w:b/>
      <w:bCs/>
      <w:i w:val="0"/>
      <w:iCs/>
      <w:sz w:val="22"/>
      <w:szCs w:val="28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46BAF"/>
    <w:pPr>
      <w:keepLines/>
      <w:numPr>
        <w:ilvl w:val="0"/>
        <w:numId w:val="0"/>
      </w:numP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bforms.eionet.europa.e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B085-9DE4-4A98-8D93-F0A64C56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2705</Words>
  <Characters>16230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GDOS</Company>
  <LinksUpToDate>false</LinksUpToDate>
  <CharactersWithSpaces>18898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sdfm.gdos.gov.pl/natura/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ludmila.borowska</dc:creator>
  <cp:keywords/>
  <dc:description/>
  <cp:lastModifiedBy>Katarzyna Reczek</cp:lastModifiedBy>
  <cp:revision>6</cp:revision>
  <cp:lastPrinted>2015-12-16T12:15:00Z</cp:lastPrinted>
  <dcterms:created xsi:type="dcterms:W3CDTF">2023-01-05T13:05:00Z</dcterms:created>
  <dcterms:modified xsi:type="dcterms:W3CDTF">2023-01-05T13:36:00Z</dcterms:modified>
</cp:coreProperties>
</file>