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6052A92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6E468F" w:rsidRPr="006E468F">
              <w:rPr>
                <w:i/>
                <w:highlight w:val="none"/>
              </w:rPr>
              <w:t>projekt rozporządzenia Ministra Spraw Wewnętrznych i Administracji</w:t>
            </w:r>
            <w:r w:rsidR="006E468F" w:rsidRPr="006E468F">
              <w:rPr>
                <w:highlight w:val="none"/>
              </w:rPr>
              <w:t xml:space="preserve"> </w:t>
            </w:r>
            <w:r w:rsidR="006E468F" w:rsidRPr="006E468F">
              <w:rPr>
                <w:i/>
                <w:highlight w:val="none"/>
              </w:rPr>
              <w:t>w sprawie trybu i sposobu przydzielania, zmiany i cofania uprawnień do</w:t>
            </w:r>
            <w:r w:rsidR="00A246FD">
              <w:rPr>
                <w:i/>
                <w:highlight w:val="none"/>
              </w:rPr>
              <w:t xml:space="preserve"> dostępu</w:t>
            </w:r>
            <w:r w:rsidR="00D34BAD">
              <w:rPr>
                <w:i/>
                <w:highlight w:val="none"/>
              </w:rPr>
              <w:t xml:space="preserve"> do </w:t>
            </w:r>
            <w:r w:rsidR="006E468F" w:rsidRPr="006E468F">
              <w:rPr>
                <w:i/>
                <w:highlight w:val="none"/>
              </w:rPr>
              <w:t xml:space="preserve"> krajowego zbioru rejestrów, ewidencji i wykazu w sprawach cudzoziemców</w:t>
            </w:r>
            <w:r w:rsidR="006E468F" w:rsidRPr="006E468F">
              <w:rPr>
                <w:highlight w:val="none"/>
              </w:rPr>
              <w:t xml:space="preserve"> </w:t>
            </w:r>
            <w:r w:rsidR="006E468F" w:rsidRPr="006E468F">
              <w:rPr>
                <w:i/>
                <w:highlight w:val="none"/>
              </w:rPr>
              <w:t>za pomocą urządzeń telekomunikacyjnych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7FE062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23959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2BA2114" w14:textId="3641A0FA" w:rsidR="00483406" w:rsidRPr="00C754EF" w:rsidRDefault="00C754EF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C754E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System Teleinformatyczny Pobyt</w:t>
            </w:r>
          </w:p>
          <w:p w14:paraId="285B75F3" w14:textId="269023CC" w:rsidR="00483406" w:rsidRPr="002F726A" w:rsidRDefault="00483406" w:rsidP="006E468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DBC398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468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B03AEFF" w:rsidR="002F726A" w:rsidRPr="00C754EF" w:rsidRDefault="00C754EF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C754E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krajowy zbiór rejestrów, ewidencji i wykazu w sprawach cudzoziemców, o którym mowa w art. 449 ustawy z dnia 12 grudnia 2013 r. o cudzoziemcach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6E737FEB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066F034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468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65F83C86" w:rsidR="002F726A" w:rsidRPr="00C754EF" w:rsidRDefault="00C754EF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C754E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PESEL, REGON, NIP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D6E190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2E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59E197DD" w:rsidR="002F726A" w:rsidRPr="00C754EF" w:rsidRDefault="00C754EF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C754E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Wszelkie dane przetwarzane w krajowym zbiorze rejestrów, ewidencji i wykazu w sprawach cudzoziemców, o których mowa w art. 449 ust. 2 pkt 1-12, 16 i 17 ustawy o cudzoziemcach (za wyjątkiem odcisków linii papilarnych pobranych do celów wydania karty pobytu), udostępnia się w zakresie niezbędnym do realizacji ustawowych zadań podmiotom wymienionym w art. 450 ww. ustawy. Dane w ww. zakresie mogą być również udostępniane w myśl art. 451 ustawy o cudzoziemcach podmiotom zagranicznym w celu wypełnienia postanowień ratyfikowanych przez Rzeczpospolitą Polską umów międzynarodowych, a także wykonania aktu prawa stanowionego przez organizację międzynarodową, której Rzeczpospolita Polska jest członkiem.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A36851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4A419CE5" w:rsidR="00483406" w:rsidRPr="00C754EF" w:rsidRDefault="00C754EF" w:rsidP="006E468F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C754E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System korzysta z danych referencyjnych przechowywanych w rejestrze PESEL.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C566A2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631FE22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D777915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468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1929C" w:rsidR="002F726A" w:rsidRPr="00C754EF" w:rsidRDefault="00C754EF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C754E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 ramach systemu przekazywane są określone dane wyłącznie w zamkniętej grupie systemów teleinformatycznych (A2A) oraz w zamkniętych sieciach.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232C18ED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</w:t>
            </w:r>
            <w:r w:rsidR="009510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h i protokołów usług sieciowych?</w:t>
            </w:r>
          </w:p>
          <w:p w14:paraId="2224C0B7" w14:textId="6DE5765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4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F32DD95" w14:textId="185F544C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70757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093AA2" w:rsidRPr="005F7301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Podstawową formą prezentacji informacji </w:t>
            </w:r>
            <w:r w:rsidR="00C754EF" w:rsidRPr="005F7301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jest </w:t>
            </w:r>
            <w:r w:rsidR="005F7301" w:rsidRPr="005F7301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interfejs</w:t>
            </w:r>
            <w:r w:rsidR="00C754EF" w:rsidRPr="005F7301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WWW</w:t>
            </w:r>
            <w:r w:rsidR="00093AA2" w:rsidRPr="005F7301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  <w:r w:rsidR="0070757F" w:rsidRPr="005F7301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Usługi API zostaną udostępnione jedynie podmiotom wskazanym w ustawie </w:t>
            </w:r>
            <w:r w:rsidR="005F7301" w:rsidRPr="005F7301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z dnia 12 grudnia 2013 r. o cudzoziemcach, pod warunkiem, że te podmioty wyrażą chęć korzystania z interfejsu API. </w:t>
            </w:r>
            <w:r w:rsidR="0070757F" w:rsidRPr="005F7301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Dokumentacja usług będzie bezpłatnie i bezpośrednio przekazywana do interesariuszy.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F76A5" w14:textId="77777777" w:rsidR="001239D7" w:rsidRDefault="001239D7" w:rsidP="00483406">
      <w:pPr>
        <w:spacing w:after="0" w:line="240" w:lineRule="auto"/>
      </w:pPr>
      <w:r>
        <w:separator/>
      </w:r>
    </w:p>
  </w:endnote>
  <w:endnote w:type="continuationSeparator" w:id="0">
    <w:p w14:paraId="5A77C380" w14:textId="77777777" w:rsidR="001239D7" w:rsidRDefault="001239D7" w:rsidP="0048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F9942" w14:textId="77777777" w:rsidR="001239D7" w:rsidRDefault="001239D7" w:rsidP="00483406">
      <w:pPr>
        <w:spacing w:after="0" w:line="240" w:lineRule="auto"/>
      </w:pPr>
      <w:r>
        <w:separator/>
      </w:r>
    </w:p>
  </w:footnote>
  <w:footnote w:type="continuationSeparator" w:id="0">
    <w:p w14:paraId="4BC647AA" w14:textId="77777777" w:rsidR="001239D7" w:rsidRDefault="001239D7" w:rsidP="00483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93AA2"/>
    <w:rsid w:val="000A12EC"/>
    <w:rsid w:val="001239D7"/>
    <w:rsid w:val="00204D06"/>
    <w:rsid w:val="002347F4"/>
    <w:rsid w:val="00247169"/>
    <w:rsid w:val="00270AC5"/>
    <w:rsid w:val="002715A6"/>
    <w:rsid w:val="002C0105"/>
    <w:rsid w:val="002F726A"/>
    <w:rsid w:val="00355AF7"/>
    <w:rsid w:val="00386575"/>
    <w:rsid w:val="003B36B9"/>
    <w:rsid w:val="003F2266"/>
    <w:rsid w:val="00404CD6"/>
    <w:rsid w:val="00410C09"/>
    <w:rsid w:val="00412928"/>
    <w:rsid w:val="00435E28"/>
    <w:rsid w:val="00483406"/>
    <w:rsid w:val="004B649D"/>
    <w:rsid w:val="005039A4"/>
    <w:rsid w:val="005F7301"/>
    <w:rsid w:val="006012F9"/>
    <w:rsid w:val="00655EB8"/>
    <w:rsid w:val="00661C06"/>
    <w:rsid w:val="00664C0B"/>
    <w:rsid w:val="00691231"/>
    <w:rsid w:val="006E468F"/>
    <w:rsid w:val="006E4945"/>
    <w:rsid w:val="0070757F"/>
    <w:rsid w:val="007C24F8"/>
    <w:rsid w:val="008C3EC6"/>
    <w:rsid w:val="009053EE"/>
    <w:rsid w:val="009510F4"/>
    <w:rsid w:val="009A6711"/>
    <w:rsid w:val="009C5D89"/>
    <w:rsid w:val="009F2E49"/>
    <w:rsid w:val="00A04F7A"/>
    <w:rsid w:val="00A0608B"/>
    <w:rsid w:val="00A246FD"/>
    <w:rsid w:val="00A249D8"/>
    <w:rsid w:val="00A53597"/>
    <w:rsid w:val="00A64284"/>
    <w:rsid w:val="00A76D3C"/>
    <w:rsid w:val="00A82E56"/>
    <w:rsid w:val="00AE1E87"/>
    <w:rsid w:val="00BA189B"/>
    <w:rsid w:val="00C06375"/>
    <w:rsid w:val="00C45A25"/>
    <w:rsid w:val="00C47EC8"/>
    <w:rsid w:val="00C754EF"/>
    <w:rsid w:val="00C93353"/>
    <w:rsid w:val="00C94A31"/>
    <w:rsid w:val="00CC4B02"/>
    <w:rsid w:val="00D05C41"/>
    <w:rsid w:val="00D34BAD"/>
    <w:rsid w:val="00D56C69"/>
    <w:rsid w:val="00EA274F"/>
    <w:rsid w:val="00EB3DAC"/>
    <w:rsid w:val="00EE377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406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406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25c2d13-d437-4f49-aeef-11baec0cd680" value=""/>
</sisl>
</file>

<file path=customXml/itemProps1.xml><?xml version="1.0" encoding="utf-8"?>
<ds:datastoreItem xmlns:ds="http://schemas.openxmlformats.org/officeDocument/2006/customXml" ds:itemID="{CC5ECBE1-4DE4-4654-96C6-F57929ACB9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Bardzicka Katarzyna</cp:lastModifiedBy>
  <cp:revision>2</cp:revision>
  <dcterms:created xsi:type="dcterms:W3CDTF">2023-06-28T07:59:00Z</dcterms:created>
  <dcterms:modified xsi:type="dcterms:W3CDTF">2023-06-28T07:59:00Z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53618707-57fc-488c-b860-8ce249d29417</vt:lpwstr>
  </property>
  <property fmtid="{D5CDD505-2E9C-101B-9397-08002B2CF9AE}" pid="3" name="bjSaver">
    <vt:lpwstr>FLXIH2CkiNMRMc7ljM9+WgCZO69vLr5n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uid="425c2d13-d437-4f49-aeef-11baec0cd680" value="" /&gt;&lt;/sisl&gt;</vt:lpwstr>
  </property>
  <property fmtid="{D5CDD505-2E9C-101B-9397-08002B2CF9AE}" pid="6" name="bjDocumentSecurityLabel">
    <vt:lpwstr>[ Klasyfikacja: Ogólne ]</vt:lpwstr>
  </property>
</Properties>
</file>