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326FA3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326FA3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326FA3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26 marca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C77EB6" w:rsidRPr="00724494" w:rsidRDefault="00326FA3" w:rsidP="00C77EB6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wynajęcie nieruchomości lokalowej z zasobu Skarbu Państwa</w:t>
      </w:r>
      <w:r w:rsidRPr="00724494">
        <w:t xml:space="preserve"> </w:t>
      </w:r>
    </w:p>
    <w:p w:rsidR="00C77EB6" w:rsidRPr="006959AC" w:rsidRDefault="00326FA3" w:rsidP="00C77EB6">
      <w:pPr>
        <w:spacing w:before="240" w:after="360"/>
        <w:rPr>
          <w:rFonts w:cs="Arial"/>
          <w:iCs/>
          <w:szCs w:val="24"/>
        </w:rPr>
      </w:pPr>
      <w:bookmarkStart w:id="1" w:name="_Hlk71116339"/>
      <w:bookmarkEnd w:id="0"/>
      <w:r w:rsidRPr="006959AC">
        <w:rPr>
          <w:rFonts w:cs="Arial"/>
          <w:iCs/>
          <w:szCs w:val="24"/>
        </w:rPr>
        <w:t xml:space="preserve">Na podstawie art. 11 ust. 2 oraz art. </w:t>
      </w:r>
      <w:r>
        <w:rPr>
          <w:rFonts w:cs="Arial"/>
          <w:iCs/>
          <w:szCs w:val="24"/>
        </w:rPr>
        <w:t>2</w:t>
      </w:r>
      <w:r w:rsidRPr="006959AC">
        <w:rPr>
          <w:rFonts w:cs="Arial"/>
          <w:iCs/>
          <w:szCs w:val="24"/>
        </w:rPr>
        <w:t>3 ust</w:t>
      </w:r>
      <w:r>
        <w:rPr>
          <w:rFonts w:cs="Arial"/>
          <w:iCs/>
          <w:szCs w:val="24"/>
        </w:rPr>
        <w:t xml:space="preserve">. 1 pkt 7a </w:t>
      </w:r>
      <w:r w:rsidRPr="006959AC">
        <w:rPr>
          <w:rFonts w:cs="Arial"/>
          <w:iCs/>
          <w:szCs w:val="24"/>
        </w:rPr>
        <w:t xml:space="preserve">ustawy z dnia 21 sierpnia 1997 r. o gospodarce nieruchomościami </w:t>
      </w:r>
      <w:r w:rsidRPr="006959AC">
        <w:rPr>
          <w:rFonts w:cs="Arial"/>
          <w:iCs/>
          <w:szCs w:val="24"/>
        </w:rPr>
        <w:t>(Dz.U. z 202</w:t>
      </w:r>
      <w:r>
        <w:rPr>
          <w:rFonts w:cs="Arial"/>
          <w:iCs/>
          <w:szCs w:val="24"/>
        </w:rPr>
        <w:t>3</w:t>
      </w:r>
      <w:r w:rsidRPr="006959AC">
        <w:rPr>
          <w:rFonts w:cs="Arial"/>
          <w:iCs/>
          <w:szCs w:val="24"/>
        </w:rPr>
        <w:t xml:space="preserve"> r. poz. </w:t>
      </w:r>
      <w:r>
        <w:rPr>
          <w:rFonts w:cs="Arial"/>
          <w:iCs/>
          <w:szCs w:val="24"/>
        </w:rPr>
        <w:t>344, 1113, 1463, 1506, 1688, 1762, 1906 i 2029</w:t>
      </w:r>
      <w:r w:rsidRPr="006959AC">
        <w:rPr>
          <w:rFonts w:cs="Arial"/>
          <w:iCs/>
          <w:szCs w:val="24"/>
        </w:rPr>
        <w:t>) zarządza się, co następuje</w:t>
      </w:r>
      <w:r>
        <w:rPr>
          <w:rFonts w:cs="Arial"/>
          <w:iCs/>
          <w:szCs w:val="24"/>
        </w:rPr>
        <w:t>:</w:t>
      </w:r>
    </w:p>
    <w:bookmarkEnd w:id="1"/>
    <w:p w:rsidR="00C77EB6" w:rsidRPr="006959AC" w:rsidRDefault="00326FA3" w:rsidP="00C77EB6">
      <w:pPr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§ 1. Wyraża się zgodę Staroście</w:t>
      </w:r>
      <w:r>
        <w:rPr>
          <w:rFonts w:cs="Arial"/>
          <w:iCs/>
          <w:szCs w:val="24"/>
        </w:rPr>
        <w:t xml:space="preserve"> Chojnickiemu,</w:t>
      </w:r>
      <w:r w:rsidRPr="006959AC">
        <w:rPr>
          <w:rFonts w:cs="Arial"/>
          <w:iCs/>
          <w:szCs w:val="24"/>
        </w:rPr>
        <w:t xml:space="preserve"> wykonującemu zadania </w:t>
      </w:r>
      <w:r w:rsidRPr="006959AC">
        <w:rPr>
          <w:rFonts w:cs="Arial"/>
          <w:iCs/>
          <w:szCs w:val="24"/>
        </w:rPr>
        <w:t xml:space="preserve">z zakresu administracji rządowej, na </w:t>
      </w:r>
      <w:r>
        <w:rPr>
          <w:rFonts w:cs="Arial"/>
          <w:iCs/>
          <w:szCs w:val="24"/>
        </w:rPr>
        <w:t xml:space="preserve">wynajęcie na okres 3 lat lokalu usługowego </w:t>
      </w:r>
      <w:r>
        <w:rPr>
          <w:rFonts w:cs="Arial"/>
          <w:iCs/>
          <w:szCs w:val="24"/>
        </w:rPr>
        <w:t>nr 1, w s</w:t>
      </w:r>
      <w:r>
        <w:rPr>
          <w:rFonts w:cs="Arial"/>
          <w:iCs/>
          <w:szCs w:val="24"/>
        </w:rPr>
        <w:t xml:space="preserve">kład którego wchodzą pomieszczenia o łącznej powierzchni użytkowej </w:t>
      </w:r>
      <w:r>
        <w:rPr>
          <w:rFonts w:cs="Arial"/>
          <w:iCs/>
          <w:szCs w:val="24"/>
        </w:rPr>
        <w:t>7</w:t>
      </w:r>
      <w:r>
        <w:rPr>
          <w:rFonts w:cs="Arial"/>
          <w:iCs/>
          <w:szCs w:val="24"/>
        </w:rPr>
        <w:t xml:space="preserve">2,75 </w:t>
      </w:r>
      <w:r w:rsidRPr="0072040B">
        <w:rPr>
          <w:rFonts w:cs="Arial"/>
          <w:szCs w:val="24"/>
        </w:rPr>
        <w:t>m²</w:t>
      </w:r>
      <w:r>
        <w:rPr>
          <w:rFonts w:cs="Arial"/>
          <w:szCs w:val="24"/>
        </w:rPr>
        <w:t xml:space="preserve">, zlokalizowane na </w:t>
      </w:r>
      <w:r>
        <w:rPr>
          <w:rFonts w:cs="Arial"/>
          <w:szCs w:val="24"/>
        </w:rPr>
        <w:t>parterze</w:t>
      </w:r>
      <w:r>
        <w:rPr>
          <w:rFonts w:cs="Arial"/>
          <w:szCs w:val="24"/>
        </w:rPr>
        <w:t xml:space="preserve"> budynku położonego w Chojnicach przy </w:t>
      </w:r>
      <w:r>
        <w:rPr>
          <w:rFonts w:cs="Arial"/>
          <w:szCs w:val="24"/>
        </w:rPr>
        <w:t xml:space="preserve">ul. Cechowej 6, znajdującego się na nieruchomości </w:t>
      </w:r>
      <w:r w:rsidRPr="006959AC">
        <w:rPr>
          <w:rFonts w:cs="Arial"/>
          <w:iCs/>
          <w:szCs w:val="24"/>
        </w:rPr>
        <w:t>Skarbu Państwa, ozn</w:t>
      </w:r>
      <w:r>
        <w:rPr>
          <w:rFonts w:cs="Arial"/>
          <w:iCs/>
          <w:szCs w:val="24"/>
        </w:rPr>
        <w:t>aczonej ewidencyjnie jako działka</w:t>
      </w:r>
      <w:r w:rsidRPr="006959AC">
        <w:rPr>
          <w:rFonts w:cs="Arial"/>
          <w:iCs/>
          <w:szCs w:val="24"/>
        </w:rPr>
        <w:t xml:space="preserve"> </w:t>
      </w:r>
      <w:bookmarkStart w:id="2" w:name="_Hlk97799549"/>
      <w:r w:rsidRPr="006959AC">
        <w:rPr>
          <w:rFonts w:cs="Arial"/>
          <w:iCs/>
          <w:szCs w:val="24"/>
        </w:rPr>
        <w:t>n</w:t>
      </w:r>
      <w:r>
        <w:rPr>
          <w:rFonts w:cs="Arial"/>
          <w:iCs/>
          <w:szCs w:val="24"/>
        </w:rPr>
        <w:t>r 1650/1</w:t>
      </w:r>
      <w:r w:rsidRPr="006959AC">
        <w:rPr>
          <w:rFonts w:cs="Arial"/>
          <w:iCs/>
          <w:szCs w:val="24"/>
        </w:rPr>
        <w:t xml:space="preserve"> o</w:t>
      </w:r>
      <w:r w:rsidRPr="006959AC">
        <w:rPr>
          <w:rFonts w:cs="Arial"/>
          <w:iCs/>
          <w:szCs w:val="24"/>
        </w:rPr>
        <w:t xml:space="preserve"> powierzchni </w:t>
      </w:r>
      <w:r>
        <w:rPr>
          <w:rFonts w:cs="Arial"/>
          <w:iCs/>
          <w:szCs w:val="24"/>
        </w:rPr>
        <w:t>0,0097 ha,</w:t>
      </w:r>
      <w:r w:rsidRPr="006959AC">
        <w:rPr>
          <w:rFonts w:cs="Arial"/>
          <w:iCs/>
          <w:szCs w:val="24"/>
        </w:rPr>
        <w:t xml:space="preserve"> obręb 00</w:t>
      </w:r>
      <w:r>
        <w:rPr>
          <w:rFonts w:cs="Arial"/>
          <w:iCs/>
          <w:szCs w:val="24"/>
        </w:rPr>
        <w:t>01</w:t>
      </w:r>
      <w:r w:rsidRPr="006959AC">
        <w:rPr>
          <w:rFonts w:cs="Arial"/>
          <w:iCs/>
          <w:szCs w:val="24"/>
        </w:rPr>
        <w:t xml:space="preserve">, dla której prowadzona jest księga wieczysta nr </w:t>
      </w:r>
      <w:r>
        <w:rPr>
          <w:rFonts w:cs="Arial"/>
          <w:iCs/>
          <w:szCs w:val="24"/>
        </w:rPr>
        <w:t>SL1C/00002557/7</w:t>
      </w:r>
      <w:r w:rsidRPr="006959AC">
        <w:rPr>
          <w:rFonts w:cs="Arial"/>
          <w:iCs/>
          <w:szCs w:val="24"/>
        </w:rPr>
        <w:t xml:space="preserve">, na rzecz </w:t>
      </w:r>
      <w:bookmarkEnd w:id="2"/>
      <w:r>
        <w:rPr>
          <w:rFonts w:cs="Arial"/>
          <w:iCs/>
          <w:szCs w:val="24"/>
        </w:rPr>
        <w:t>dotychczasowego najemcy, z przeznaczeniem na prowadzenie działalności handlowej.</w:t>
      </w:r>
    </w:p>
    <w:p w:rsidR="00C77EB6" w:rsidRDefault="00326FA3" w:rsidP="00C77EB6">
      <w:r w:rsidRPr="008644C3">
        <w:t>§</w:t>
      </w:r>
      <w:r>
        <w:t xml:space="preserve"> 2. Zgoda na dokonanie czynności opisanej w </w:t>
      </w:r>
      <w:r w:rsidRPr="006959AC">
        <w:rPr>
          <w:rFonts w:cs="Arial"/>
          <w:iCs/>
          <w:szCs w:val="24"/>
        </w:rPr>
        <w:t>§ 1</w:t>
      </w:r>
      <w:r>
        <w:rPr>
          <w:rFonts w:cs="Arial"/>
          <w:iCs/>
          <w:szCs w:val="24"/>
        </w:rPr>
        <w:t xml:space="preserve"> ważna jest przez okres </w:t>
      </w:r>
      <w:r>
        <w:rPr>
          <w:rFonts w:cs="Arial"/>
          <w:iCs/>
          <w:szCs w:val="24"/>
        </w:rPr>
        <w:t>1 roku od dnia jej udzielenia.</w:t>
      </w:r>
    </w:p>
    <w:p w:rsidR="00C77EB6" w:rsidRDefault="00326FA3" w:rsidP="00C77EB6">
      <w:r w:rsidRPr="008644C3">
        <w:t>§</w:t>
      </w:r>
      <w:r>
        <w:t xml:space="preserve"> 3. Zarządzenie wchodzi w życie z dniem podpisania.</w:t>
      </w:r>
    </w:p>
    <w:p w:rsidR="00326FA3" w:rsidRDefault="00326FA3" w:rsidP="00326FA3">
      <w:pPr>
        <w:ind w:left="3545" w:firstLine="0"/>
        <w:jc w:val="center"/>
        <w:rPr>
          <w:rFonts w:cs="Arial"/>
        </w:rPr>
      </w:pPr>
      <w:bookmarkStart w:id="3" w:name="ezdPracownikAtrybut5"/>
    </w:p>
    <w:bookmarkEnd w:id="3"/>
    <w:p w:rsidR="00326FA3" w:rsidRDefault="00326FA3" w:rsidP="00326FA3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65D8E" w:rsidRPr="00326FA3" w:rsidRDefault="00326FA3" w:rsidP="00326FA3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65D8E" w:rsidRPr="0032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3"/>
    <w:rsid w:val="003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7003"/>
  <w15:docId w15:val="{489CEAC7-4778-4E96-804D-4954F362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wynajęcie nieruchomości lokalowej z zasobu Skarbu Państwa </dc:title>
  <dc:creator>Maria Leszczyńska</dc:creator>
  <cp:keywords>zarządzenie,;wynajęcie</cp:keywords>
  <cp:lastModifiedBy>Joanna Matuszyńska</cp:lastModifiedBy>
  <cp:revision>2</cp:revision>
  <cp:lastPrinted>2017-01-05T08:10:00Z</cp:lastPrinted>
  <dcterms:created xsi:type="dcterms:W3CDTF">2024-03-26T12:52:00Z</dcterms:created>
  <dcterms:modified xsi:type="dcterms:W3CDTF">2024-03-26T12:52:00Z</dcterms:modified>
</cp:coreProperties>
</file>