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9304" w14:textId="77777777" w:rsidR="000F30B4" w:rsidRPr="000F30B4" w:rsidRDefault="000F30B4" w:rsidP="000F30B4">
      <w:pPr>
        <w:rPr>
          <w:b/>
          <w:bCs/>
        </w:rPr>
      </w:pPr>
      <w:r w:rsidRPr="000F30B4">
        <w:rPr>
          <w:b/>
          <w:bCs/>
        </w:rPr>
        <w:t>Szkolenie strażaków ratowników OSP kurs jednolity</w:t>
      </w:r>
    </w:p>
    <w:p w14:paraId="4E90E96D" w14:textId="77777777" w:rsidR="000F30B4" w:rsidRPr="000F30B4" w:rsidRDefault="000F30B4" w:rsidP="000F30B4">
      <w:r w:rsidRPr="000F30B4">
        <w:t>Celem szkolenia jest przygotowanie członków Ochotniczych Straży Pożarnych do:</w:t>
      </w:r>
    </w:p>
    <w:p w14:paraId="2857E6CC" w14:textId="77777777" w:rsidR="000F30B4" w:rsidRPr="000F30B4" w:rsidRDefault="000F30B4" w:rsidP="000F30B4">
      <w:pPr>
        <w:numPr>
          <w:ilvl w:val="0"/>
          <w:numId w:val="1"/>
        </w:numPr>
      </w:pPr>
      <w:r w:rsidRPr="000F30B4">
        <w:t>nabycia wiedzy i umiejętności przez członków Ochotniczych Straży Pożarnych do wykonywania podstawowych czynności  ratowniczych, w tym gaśniczych, właściwych dla rot w zastępie w ramach wyposażenia własnego jednostki OSP;</w:t>
      </w:r>
    </w:p>
    <w:p w14:paraId="4F3DDEAD" w14:textId="77777777" w:rsidR="000F30B4" w:rsidRPr="000F30B4" w:rsidRDefault="000F30B4" w:rsidP="000F30B4">
      <w:pPr>
        <w:numPr>
          <w:ilvl w:val="0"/>
          <w:numId w:val="1"/>
        </w:numPr>
      </w:pPr>
      <w:r w:rsidRPr="000F30B4">
        <w:t>sprawnego i bezpiecznego wykonywania podstawowych czynności ratowniczych określonych w treściach programu szkolenia;</w:t>
      </w:r>
    </w:p>
    <w:p w14:paraId="13946007" w14:textId="77777777" w:rsidR="000F30B4" w:rsidRPr="000F30B4" w:rsidRDefault="000F30B4" w:rsidP="000F30B4">
      <w:pPr>
        <w:numPr>
          <w:ilvl w:val="0"/>
          <w:numId w:val="1"/>
        </w:numPr>
      </w:pPr>
      <w:r w:rsidRPr="000F30B4">
        <w:t>sprawnego i bezpiecznego wykonywania podstawowych czynności ratowniczych podczas powodzi;</w:t>
      </w:r>
    </w:p>
    <w:p w14:paraId="3E34A377" w14:textId="77777777" w:rsidR="000F30B4" w:rsidRPr="000F30B4" w:rsidRDefault="000F30B4" w:rsidP="000F30B4">
      <w:pPr>
        <w:numPr>
          <w:ilvl w:val="0"/>
          <w:numId w:val="1"/>
        </w:numPr>
      </w:pPr>
      <w:r w:rsidRPr="000F30B4">
        <w:t>prowadzenia łączności w sieciach radiowych UKF Państwowej Straży Pożarnej;</w:t>
      </w:r>
    </w:p>
    <w:p w14:paraId="046FEB8B" w14:textId="77777777" w:rsidR="000F30B4" w:rsidRPr="000F30B4" w:rsidRDefault="000F30B4" w:rsidP="000F30B4">
      <w:pPr>
        <w:numPr>
          <w:ilvl w:val="0"/>
          <w:numId w:val="1"/>
        </w:numPr>
      </w:pPr>
      <w:r w:rsidRPr="000F30B4">
        <w:t>kierowania ruchem drogowym podczas działań ratowniczych.</w:t>
      </w:r>
    </w:p>
    <w:p w14:paraId="4D78F465" w14:textId="77777777" w:rsidR="00A70EC0" w:rsidRDefault="00A70EC0"/>
    <w:sectPr w:rsidR="00A7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3225"/>
    <w:multiLevelType w:val="multilevel"/>
    <w:tmpl w:val="C0F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E2"/>
    <w:rsid w:val="000F30B4"/>
    <w:rsid w:val="00444AE2"/>
    <w:rsid w:val="00A7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FB54-4A0F-474A-A206-95B8125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kwegorkiewicz</dc:creator>
  <cp:keywords/>
  <dc:description/>
  <cp:lastModifiedBy>kwegorkiewicz</cp:lastModifiedBy>
  <cp:revision>2</cp:revision>
  <dcterms:created xsi:type="dcterms:W3CDTF">2021-04-25T10:16:00Z</dcterms:created>
  <dcterms:modified xsi:type="dcterms:W3CDTF">2021-04-25T10:16:00Z</dcterms:modified>
</cp:coreProperties>
</file>