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BB59" w14:textId="77777777" w:rsidR="00AF7677" w:rsidRPr="00AF7677" w:rsidRDefault="00AF7677" w:rsidP="00AF7677">
      <w:pPr>
        <w:pStyle w:val="Nagwek"/>
        <w:jc w:val="right"/>
        <w:rPr>
          <w:i/>
        </w:rPr>
      </w:pPr>
      <w:r w:rsidRPr="00AF7677">
        <w:rPr>
          <w:i/>
        </w:rPr>
        <w:t>1 lipca 2021 r.</w:t>
      </w:r>
    </w:p>
    <w:p w14:paraId="11B77D54" w14:textId="77777777" w:rsidR="00AF7677" w:rsidRDefault="00AF7677" w:rsidP="00140160">
      <w:pPr>
        <w:spacing w:before="120" w:after="0" w:line="240" w:lineRule="auto"/>
        <w:jc w:val="center"/>
        <w:rPr>
          <w:b/>
          <w:color w:val="C2260C" w:themeColor="accent6" w:themeShade="BF"/>
          <w:sz w:val="32"/>
          <w:szCs w:val="32"/>
        </w:rPr>
      </w:pPr>
    </w:p>
    <w:p w14:paraId="448E7E4B" w14:textId="31E3F840" w:rsidR="004B4573" w:rsidRDefault="003C45E0" w:rsidP="00140160">
      <w:pPr>
        <w:spacing w:before="120" w:after="0" w:line="240" w:lineRule="auto"/>
        <w:jc w:val="center"/>
        <w:rPr>
          <w:b/>
          <w:smallCaps/>
          <w:color w:val="C2260C" w:themeColor="accent6" w:themeShade="BF"/>
          <w:sz w:val="32"/>
          <w:szCs w:val="32"/>
        </w:rPr>
      </w:pPr>
      <w:r>
        <w:rPr>
          <w:b/>
          <w:color w:val="C2260C" w:themeColor="accent6" w:themeShade="BF"/>
          <w:sz w:val="32"/>
          <w:szCs w:val="32"/>
        </w:rPr>
        <w:t>„</w:t>
      </w:r>
      <w:r w:rsidRPr="00FF16C7">
        <w:rPr>
          <w:b/>
          <w:smallCaps/>
          <w:color w:val="C2260C" w:themeColor="accent6" w:themeShade="BF"/>
          <w:sz w:val="32"/>
          <w:szCs w:val="32"/>
        </w:rPr>
        <w:t xml:space="preserve">Zasady udziału polskich wnioskodawców w </w:t>
      </w:r>
      <w:r w:rsidR="00DC04C6">
        <w:rPr>
          <w:b/>
          <w:smallCaps/>
          <w:color w:val="C2260C" w:themeColor="accent6" w:themeShade="BF"/>
          <w:sz w:val="32"/>
          <w:szCs w:val="32"/>
        </w:rPr>
        <w:t>1</w:t>
      </w:r>
      <w:r w:rsidR="00205EA1">
        <w:rPr>
          <w:b/>
          <w:smallCaps/>
          <w:color w:val="C2260C" w:themeColor="accent6" w:themeShade="BF"/>
          <w:sz w:val="32"/>
          <w:szCs w:val="32"/>
        </w:rPr>
        <w:t xml:space="preserve">. </w:t>
      </w:r>
      <w:r w:rsidRPr="00FF16C7">
        <w:rPr>
          <w:b/>
          <w:smallCaps/>
          <w:color w:val="C2260C" w:themeColor="accent6" w:themeShade="BF"/>
          <w:sz w:val="32"/>
          <w:szCs w:val="32"/>
        </w:rPr>
        <w:t>konkursie</w:t>
      </w:r>
      <w:r w:rsidR="004B4573">
        <w:rPr>
          <w:b/>
          <w:smallCaps/>
          <w:color w:val="C2260C" w:themeColor="accent6" w:themeShade="BF"/>
          <w:sz w:val="32"/>
          <w:szCs w:val="32"/>
        </w:rPr>
        <w:t xml:space="preserve"> </w:t>
      </w:r>
    </w:p>
    <w:p w14:paraId="6B0AA793" w14:textId="19FE1C40" w:rsidR="003C45E0" w:rsidRPr="00FF16C7" w:rsidRDefault="004B4573" w:rsidP="00140160">
      <w:pPr>
        <w:spacing w:before="120" w:after="0" w:line="240" w:lineRule="auto"/>
        <w:jc w:val="center"/>
        <w:rPr>
          <w:b/>
          <w:color w:val="C2260C" w:themeColor="accent6" w:themeShade="BF"/>
          <w:sz w:val="32"/>
          <w:szCs w:val="32"/>
        </w:rPr>
      </w:pPr>
      <w:r>
        <w:rPr>
          <w:b/>
          <w:smallCaps/>
          <w:color w:val="C2260C" w:themeColor="accent6" w:themeShade="BF"/>
          <w:sz w:val="32"/>
          <w:szCs w:val="32"/>
        </w:rPr>
        <w:t>w ramach p</w:t>
      </w:r>
      <w:r w:rsidRPr="004B4573">
        <w:rPr>
          <w:b/>
          <w:smallCaps/>
          <w:color w:val="C2260C" w:themeColor="accent6" w:themeShade="BF"/>
          <w:sz w:val="32"/>
          <w:szCs w:val="32"/>
        </w:rPr>
        <w:t>rogram</w:t>
      </w:r>
      <w:r>
        <w:rPr>
          <w:b/>
          <w:smallCaps/>
          <w:color w:val="C2260C" w:themeColor="accent6" w:themeShade="BF"/>
          <w:sz w:val="32"/>
          <w:szCs w:val="32"/>
        </w:rPr>
        <w:t>u</w:t>
      </w:r>
      <w:r w:rsidRPr="004B4573">
        <w:rPr>
          <w:b/>
          <w:smallCaps/>
          <w:color w:val="C2260C" w:themeColor="accent6" w:themeShade="BF"/>
          <w:sz w:val="32"/>
          <w:szCs w:val="32"/>
        </w:rPr>
        <w:t xml:space="preserve"> INNOGLOBO</w:t>
      </w:r>
      <w:r w:rsidR="003C45E0">
        <w:rPr>
          <w:b/>
          <w:color w:val="C2260C" w:themeColor="accent6" w:themeShade="BF"/>
          <w:sz w:val="32"/>
          <w:szCs w:val="32"/>
        </w:rPr>
        <w:t>”</w:t>
      </w:r>
    </w:p>
    <w:p w14:paraId="12CBB142" w14:textId="77777777" w:rsidR="00140160" w:rsidRPr="00D87AB3" w:rsidRDefault="00140160" w:rsidP="00140160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0254A56A" w14:textId="77777777" w:rsidR="00140160" w:rsidRPr="00265907" w:rsidRDefault="00140160" w:rsidP="00AE774D">
      <w:pPr>
        <w:pStyle w:val="Nagwek1"/>
        <w:numPr>
          <w:ilvl w:val="0"/>
          <w:numId w:val="4"/>
        </w:numPr>
      </w:pPr>
      <w:r w:rsidRPr="007D5273">
        <w:t xml:space="preserve">Podstawa prawna </w:t>
      </w:r>
    </w:p>
    <w:p w14:paraId="045A96DF" w14:textId="6ADF2598" w:rsidR="00140160" w:rsidRPr="00845CC4" w:rsidRDefault="00140160" w:rsidP="00DC04C6">
      <w:pPr>
        <w:pStyle w:val="Default"/>
        <w:spacing w:before="120" w:after="0" w:line="240" w:lineRule="auto"/>
        <w:ind w:left="284" w:firstLine="0"/>
        <w:rPr>
          <w:rFonts w:asciiTheme="minorHAnsi" w:hAnsiTheme="minorHAnsi" w:cs="Arial"/>
          <w:color w:val="auto"/>
        </w:rPr>
      </w:pPr>
      <w:r w:rsidRPr="00DC04C6">
        <w:rPr>
          <w:rFonts w:asciiTheme="minorHAnsi" w:hAnsiTheme="minorHAnsi"/>
        </w:rPr>
        <w:t xml:space="preserve">Narodowe Centrum </w:t>
      </w:r>
      <w:r w:rsidRPr="00DC04C6">
        <w:rPr>
          <w:rFonts w:asciiTheme="minorHAnsi" w:hAnsiTheme="minorHAnsi"/>
          <w:color w:val="auto"/>
        </w:rPr>
        <w:t xml:space="preserve">Badań i Rozwoju (dalej: „NCBR”) </w:t>
      </w:r>
      <w:r w:rsidR="00D0780A" w:rsidRPr="00DC04C6">
        <w:rPr>
          <w:rFonts w:asciiTheme="minorHAnsi" w:hAnsiTheme="minorHAnsi"/>
          <w:color w:val="auto"/>
        </w:rPr>
        <w:t xml:space="preserve">dofinansowuje udział polskich podmiotów w </w:t>
      </w:r>
      <w:r w:rsidR="00DC04C6" w:rsidRPr="00DC04C6">
        <w:rPr>
          <w:rFonts w:asciiTheme="minorHAnsi" w:hAnsiTheme="minorHAnsi"/>
          <w:color w:val="auto"/>
        </w:rPr>
        <w:t>ramach 1. konkursu</w:t>
      </w:r>
      <w:r w:rsidR="00327690" w:rsidRPr="00DC04C6">
        <w:rPr>
          <w:rFonts w:asciiTheme="minorHAnsi" w:hAnsiTheme="minorHAnsi"/>
          <w:color w:val="auto"/>
        </w:rPr>
        <w:t xml:space="preserve"> </w:t>
      </w:r>
      <w:r w:rsidR="00DC04C6" w:rsidRPr="00DC04C6">
        <w:rPr>
          <w:rFonts w:asciiTheme="minorHAnsi" w:hAnsiTheme="minorHAnsi"/>
          <w:color w:val="auto"/>
        </w:rPr>
        <w:t>Programu INNOGLOBO</w:t>
      </w:r>
      <w:r w:rsidR="00683DAA">
        <w:rPr>
          <w:rFonts w:asciiTheme="minorHAnsi" w:hAnsiTheme="minorHAnsi"/>
          <w:color w:val="auto"/>
        </w:rPr>
        <w:t>,</w:t>
      </w:r>
      <w:r w:rsidR="00DC04C6" w:rsidRPr="00DC04C6">
        <w:rPr>
          <w:rFonts w:asciiTheme="minorHAnsi" w:hAnsiTheme="minorHAnsi"/>
          <w:color w:val="auto"/>
        </w:rPr>
        <w:t xml:space="preserve"> w realizacji projektów badawczo-rozwojowych</w:t>
      </w:r>
      <w:r w:rsidR="00327690" w:rsidRPr="00DC04C6">
        <w:rPr>
          <w:rFonts w:asciiTheme="minorHAnsi" w:hAnsiTheme="minorHAnsi" w:cs="Arial"/>
          <w:color w:val="auto"/>
        </w:rPr>
        <w:t xml:space="preserve"> </w:t>
      </w:r>
      <w:r w:rsidRPr="00DC04C6">
        <w:rPr>
          <w:rFonts w:asciiTheme="minorHAnsi" w:hAnsiTheme="minorHAnsi"/>
          <w:color w:val="auto"/>
        </w:rPr>
        <w:t xml:space="preserve">na podstawie: </w:t>
      </w:r>
    </w:p>
    <w:p w14:paraId="225AA7CE" w14:textId="61B5F4B7" w:rsidR="00140160" w:rsidRPr="00DC04C6" w:rsidRDefault="004A6B9C" w:rsidP="00AE774D">
      <w:pPr>
        <w:pStyle w:val="Default"/>
        <w:numPr>
          <w:ilvl w:val="0"/>
          <w:numId w:val="10"/>
        </w:numPr>
        <w:spacing w:before="120" w:after="0" w:line="240" w:lineRule="auto"/>
        <w:rPr>
          <w:rFonts w:asciiTheme="minorHAnsi" w:hAnsiTheme="minorHAnsi"/>
        </w:rPr>
      </w:pPr>
      <w:r w:rsidRPr="00DC04C6">
        <w:rPr>
          <w:rFonts w:asciiTheme="minorHAnsi" w:hAnsiTheme="minorHAnsi"/>
        </w:rPr>
        <w:t>art. 365 pkt 11 ustawy z dnia 20 lipca 2018 r. Prawo o szkolnictwie wyższym i nauce (</w:t>
      </w:r>
      <w:r w:rsidR="0001301F">
        <w:rPr>
          <w:rFonts w:asciiTheme="minorHAnsi" w:hAnsiTheme="minorHAnsi"/>
        </w:rPr>
        <w:t xml:space="preserve">tekst jedn. </w:t>
      </w:r>
      <w:r w:rsidR="00057766" w:rsidRPr="00DC04C6">
        <w:rPr>
          <w:rFonts w:asciiTheme="minorHAnsi" w:hAnsiTheme="minorHAnsi"/>
        </w:rPr>
        <w:t>Dz.U. 202</w:t>
      </w:r>
      <w:r w:rsidR="0001301F">
        <w:rPr>
          <w:rFonts w:asciiTheme="minorHAnsi" w:hAnsiTheme="minorHAnsi"/>
        </w:rPr>
        <w:t>1</w:t>
      </w:r>
      <w:r w:rsidR="00057766" w:rsidRPr="00DC04C6">
        <w:rPr>
          <w:rFonts w:asciiTheme="minorHAnsi" w:hAnsiTheme="minorHAnsi"/>
        </w:rPr>
        <w:t xml:space="preserve"> poz. </w:t>
      </w:r>
      <w:r w:rsidR="0001301F">
        <w:rPr>
          <w:rFonts w:asciiTheme="minorHAnsi" w:hAnsiTheme="minorHAnsi"/>
        </w:rPr>
        <w:t>478</w:t>
      </w:r>
      <w:r w:rsidR="00057766" w:rsidRPr="00DC04C6">
        <w:rPr>
          <w:rFonts w:asciiTheme="minorHAnsi" w:hAnsiTheme="minorHAnsi"/>
        </w:rPr>
        <w:t>5,</w:t>
      </w:r>
      <w:r w:rsidRPr="00DC04C6">
        <w:rPr>
          <w:rFonts w:asciiTheme="minorHAnsi" w:hAnsiTheme="minorHAnsi"/>
        </w:rPr>
        <w:t>, dalej: „Prawo o szkolnictwie wyższym i nauce”)</w:t>
      </w:r>
      <w:r w:rsidR="00140160" w:rsidRPr="00DC04C6">
        <w:rPr>
          <w:rFonts w:asciiTheme="minorHAnsi" w:hAnsiTheme="minorHAnsi"/>
        </w:rPr>
        <w:t xml:space="preserve">; </w:t>
      </w:r>
    </w:p>
    <w:p w14:paraId="0AE45C8D" w14:textId="54865184" w:rsidR="00140160" w:rsidRPr="00DC04C6" w:rsidRDefault="00140160" w:rsidP="00AE774D">
      <w:pPr>
        <w:pStyle w:val="Default"/>
        <w:numPr>
          <w:ilvl w:val="0"/>
          <w:numId w:val="10"/>
        </w:numPr>
        <w:spacing w:before="120" w:after="0" w:line="240" w:lineRule="auto"/>
      </w:pPr>
      <w:r w:rsidRPr="00DC04C6">
        <w:rPr>
          <w:iCs/>
        </w:rPr>
        <w:t>art. 30 ust. 1 pkt 4 ustawy z dnia 30 kwietnia 2010 r. o Narodowym Centrum Badań i Rozwoju (</w:t>
      </w:r>
      <w:r w:rsidR="00057766" w:rsidRPr="00DC04C6">
        <w:rPr>
          <w:iCs/>
        </w:rPr>
        <w:t>Dz. U. z 2020 r. poz. 1861</w:t>
      </w:r>
      <w:r w:rsidR="00B50220" w:rsidRPr="00DC04C6">
        <w:rPr>
          <w:iCs/>
        </w:rPr>
        <w:t>, ze zm., dalej: „ustawa o NCBR”</w:t>
      </w:r>
      <w:r w:rsidRPr="00DC04C6">
        <w:rPr>
          <w:iCs/>
        </w:rPr>
        <w:t xml:space="preserve">); </w:t>
      </w:r>
    </w:p>
    <w:p w14:paraId="75BF45D4" w14:textId="2E99082E" w:rsidR="00140160" w:rsidRPr="00DC04C6" w:rsidRDefault="00140160" w:rsidP="00AE774D">
      <w:pPr>
        <w:pStyle w:val="Default"/>
        <w:numPr>
          <w:ilvl w:val="0"/>
          <w:numId w:val="10"/>
        </w:numPr>
        <w:spacing w:before="120" w:after="0" w:line="240" w:lineRule="auto"/>
      </w:pPr>
      <w:r w:rsidRPr="00DC04C6">
        <w:rPr>
          <w:iCs/>
        </w:rPr>
        <w:t>§ 8 rozporządzenia Ministra Nauki i Szkolnictwa Wyższego z dnia 17 września 2010 r. w sprawie szczegółowego trybu realizacji zadań Narodowego Centrum Badań i</w:t>
      </w:r>
      <w:r w:rsidR="00D753F9" w:rsidRPr="00DC04C6">
        <w:rPr>
          <w:iCs/>
        </w:rPr>
        <w:t> </w:t>
      </w:r>
      <w:r w:rsidRPr="00DC04C6">
        <w:rPr>
          <w:iCs/>
        </w:rPr>
        <w:t xml:space="preserve">Rozwoju (Dz. U. </w:t>
      </w:r>
      <w:r w:rsidR="00057766" w:rsidRPr="00DC04C6">
        <w:rPr>
          <w:iCs/>
        </w:rPr>
        <w:t xml:space="preserve">2010 nr </w:t>
      </w:r>
      <w:r w:rsidRPr="00DC04C6">
        <w:rPr>
          <w:iCs/>
        </w:rPr>
        <w:t xml:space="preserve">178, poz. 1200); </w:t>
      </w:r>
    </w:p>
    <w:p w14:paraId="45E6CBD7" w14:textId="4F7981CD" w:rsidR="00D0012C" w:rsidRPr="00DC04C6" w:rsidRDefault="00140160" w:rsidP="00AE774D">
      <w:pPr>
        <w:pStyle w:val="Default"/>
        <w:numPr>
          <w:ilvl w:val="0"/>
          <w:numId w:val="10"/>
        </w:numPr>
        <w:spacing w:before="120" w:after="0" w:line="240" w:lineRule="auto"/>
      </w:pPr>
      <w:r w:rsidRPr="00DC04C6">
        <w:t xml:space="preserve">rozporządzenia Ministra Nauki i Szkolnictwa Wyższego z dnia </w:t>
      </w:r>
      <w:r w:rsidR="00FB542D" w:rsidRPr="00DC04C6">
        <w:t>19 sierpnia 2020 r.</w:t>
      </w:r>
      <w:r w:rsidR="00FB542D" w:rsidRPr="00DC04C6" w:rsidDel="00FB542D">
        <w:t xml:space="preserve"> </w:t>
      </w:r>
      <w:r w:rsidRPr="00DC04C6">
        <w:t xml:space="preserve"> </w:t>
      </w:r>
      <w:r w:rsidR="00FB542D" w:rsidRPr="00DC04C6">
        <w:t>w</w:t>
      </w:r>
      <w:r w:rsidR="00D753F9" w:rsidRPr="00DC04C6">
        <w:t> </w:t>
      </w:r>
      <w:r w:rsidR="00FB542D" w:rsidRPr="00DC04C6">
        <w:t xml:space="preserve">sprawie udzielania pomocy publicznej za pośrednictwem Narodowego Centrum Badań i Rozwoju </w:t>
      </w:r>
      <w:r w:rsidR="00FB542D" w:rsidRPr="00DC04C6">
        <w:rPr>
          <w:bCs/>
        </w:rPr>
        <w:t>(Dz.U. 2020 poz. 1456</w:t>
      </w:r>
      <w:r w:rsidR="00D753F9" w:rsidRPr="00DC04C6">
        <w:rPr>
          <w:bCs/>
        </w:rPr>
        <w:t xml:space="preserve">, </w:t>
      </w:r>
      <w:r w:rsidR="00324425" w:rsidRPr="00DC04C6">
        <w:t>dalej: „rozporządzenie w sprawie pomocy publicznej”);</w:t>
      </w:r>
    </w:p>
    <w:p w14:paraId="6A6C9734" w14:textId="7C265083" w:rsidR="0067255E" w:rsidRPr="00DC04C6" w:rsidRDefault="0067255E" w:rsidP="00AE774D">
      <w:pPr>
        <w:pStyle w:val="Default"/>
        <w:numPr>
          <w:ilvl w:val="0"/>
          <w:numId w:val="10"/>
        </w:numPr>
        <w:spacing w:before="120" w:after="0" w:line="240" w:lineRule="auto"/>
      </w:pPr>
      <w:r w:rsidRPr="00DC04C6">
        <w:t xml:space="preserve">rozporządzenia </w:t>
      </w:r>
      <w:r w:rsidR="004B0CE3" w:rsidRPr="00DC04C6">
        <w:t>Komisji (UE) nr 651/2014 z dnia 17 czerwca 2014 r. uznające</w:t>
      </w:r>
      <w:r w:rsidR="00CA0BC5" w:rsidRPr="00DC04C6">
        <w:t>go</w:t>
      </w:r>
      <w:r w:rsidR="004B0CE3" w:rsidRPr="00DC04C6">
        <w:t xml:space="preserve"> niektóre rodzaje pomocy za zgodne z rynkiem </w:t>
      </w:r>
      <w:r w:rsidR="00620C90" w:rsidRPr="00DC04C6">
        <w:t>wewnętrznym w zastosowaniu art. </w:t>
      </w:r>
      <w:r w:rsidR="004B0CE3" w:rsidRPr="00DC04C6">
        <w:t>107 i 108 Traktatu (Dz. Ur</w:t>
      </w:r>
      <w:r w:rsidR="00DC04C6">
        <w:t>z. UE L 187 z 26.06.2014,</w:t>
      </w:r>
      <w:r w:rsidR="00D753F9" w:rsidRPr="00DC04C6">
        <w:t xml:space="preserve"> </w:t>
      </w:r>
      <w:r w:rsidR="004B0CE3" w:rsidRPr="00DC04C6">
        <w:t>dalej: „rozporządzenie nr</w:t>
      </w:r>
      <w:r w:rsidR="00DE1314">
        <w:t> </w:t>
      </w:r>
      <w:r w:rsidR="004B0CE3" w:rsidRPr="00DC04C6">
        <w:t>651/2014”)</w:t>
      </w:r>
      <w:r w:rsidR="00683DAA">
        <w:t>.</w:t>
      </w:r>
    </w:p>
    <w:p w14:paraId="4226D60A" w14:textId="71D60879" w:rsidR="00140160" w:rsidRPr="00E20C58" w:rsidRDefault="00140160" w:rsidP="00D8106A">
      <w:pPr>
        <w:pStyle w:val="Default"/>
        <w:spacing w:before="120" w:after="0" w:line="240" w:lineRule="auto"/>
        <w:ind w:left="1070" w:firstLine="0"/>
        <w:rPr>
          <w:i/>
          <w:iCs/>
        </w:rPr>
      </w:pPr>
    </w:p>
    <w:p w14:paraId="66EE1CCA" w14:textId="127E4812" w:rsidR="00140160" w:rsidRPr="00BB2D67" w:rsidRDefault="009C255C" w:rsidP="00AE774D">
      <w:pPr>
        <w:pStyle w:val="Nagwek1"/>
        <w:numPr>
          <w:ilvl w:val="0"/>
          <w:numId w:val="4"/>
        </w:numPr>
      </w:pPr>
      <w:r>
        <w:t>Podstawowe informacje o konkursie</w:t>
      </w:r>
      <w:r w:rsidR="00140160" w:rsidRPr="00BB2D67">
        <w:t xml:space="preserve"> </w:t>
      </w:r>
    </w:p>
    <w:p w14:paraId="3C59E68A" w14:textId="77777777" w:rsidR="007D75BC" w:rsidRDefault="00BC1EB5" w:rsidP="007D75BC">
      <w:pPr>
        <w:spacing w:before="0" w:after="160" w:line="259" w:lineRule="auto"/>
        <w:ind w:left="568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DC23C9">
        <w:rPr>
          <w:rFonts w:asciiTheme="minorHAnsi" w:hAnsiTheme="minorHAnsi"/>
          <w:sz w:val="24"/>
          <w:szCs w:val="24"/>
        </w:rPr>
        <w:t>Wnioskodawc</w:t>
      </w:r>
      <w:r w:rsidR="0029399E">
        <w:rPr>
          <w:rFonts w:asciiTheme="minorHAnsi" w:hAnsiTheme="minorHAnsi"/>
          <w:sz w:val="24"/>
          <w:szCs w:val="24"/>
        </w:rPr>
        <w:t>ą</w:t>
      </w:r>
      <w:r w:rsidR="00324425" w:rsidRPr="00DC23C9">
        <w:rPr>
          <w:rFonts w:asciiTheme="minorHAnsi" w:hAnsiTheme="minorHAnsi"/>
          <w:sz w:val="24"/>
          <w:szCs w:val="24"/>
        </w:rPr>
        <w:t xml:space="preserve"> składającym do NCBR wniosek o dofinansowanie realizacji</w:t>
      </w:r>
      <w:r w:rsidR="00DC23C9">
        <w:rPr>
          <w:rFonts w:asciiTheme="minorHAnsi" w:hAnsiTheme="minorHAnsi"/>
          <w:sz w:val="24"/>
          <w:szCs w:val="24"/>
        </w:rPr>
        <w:t xml:space="preserve"> projektu </w:t>
      </w:r>
      <w:r w:rsidR="001528CE" w:rsidRPr="00D06B2B">
        <w:rPr>
          <w:color w:val="000000"/>
          <w:sz w:val="24"/>
          <w:szCs w:val="24"/>
        </w:rPr>
        <w:t>(</w:t>
      </w:r>
      <w:r w:rsidR="001528CE">
        <w:rPr>
          <w:color w:val="000000"/>
          <w:sz w:val="24"/>
          <w:szCs w:val="24"/>
        </w:rPr>
        <w:t>w</w:t>
      </w:r>
      <w:r w:rsidR="00EC719C">
        <w:rPr>
          <w:color w:val="000000"/>
          <w:sz w:val="24"/>
          <w:szCs w:val="24"/>
        </w:rPr>
        <w:t> </w:t>
      </w:r>
      <w:r w:rsidR="001528CE">
        <w:rPr>
          <w:color w:val="000000"/>
          <w:sz w:val="24"/>
          <w:szCs w:val="24"/>
        </w:rPr>
        <w:t>skrócie zwanym „wnioskiem” lub „wnioskiem o dofinansowanie”</w:t>
      </w:r>
      <w:r w:rsidR="001528CE" w:rsidRPr="00D06B2B">
        <w:rPr>
          <w:color w:val="000000"/>
          <w:sz w:val="24"/>
          <w:szCs w:val="24"/>
        </w:rPr>
        <w:t xml:space="preserve">) </w:t>
      </w:r>
      <w:r w:rsidR="00D13870">
        <w:rPr>
          <w:rFonts w:asciiTheme="minorHAnsi" w:hAnsiTheme="minorHAnsi"/>
          <w:sz w:val="24"/>
          <w:szCs w:val="24"/>
        </w:rPr>
        <w:t xml:space="preserve">w I konkursie </w:t>
      </w:r>
      <w:r w:rsidR="0029399E">
        <w:rPr>
          <w:rFonts w:asciiTheme="minorHAnsi" w:hAnsiTheme="minorHAnsi"/>
          <w:sz w:val="24"/>
          <w:szCs w:val="24"/>
        </w:rPr>
        <w:t>w</w:t>
      </w:r>
      <w:r w:rsidR="00EC719C">
        <w:rPr>
          <w:rFonts w:asciiTheme="minorHAnsi" w:hAnsiTheme="minorHAnsi"/>
          <w:sz w:val="24"/>
          <w:szCs w:val="24"/>
        </w:rPr>
        <w:t> </w:t>
      </w:r>
      <w:r w:rsidR="0029399E">
        <w:rPr>
          <w:rFonts w:asciiTheme="minorHAnsi" w:hAnsiTheme="minorHAnsi"/>
          <w:sz w:val="24"/>
          <w:szCs w:val="24"/>
        </w:rPr>
        <w:t>ramach Programu INNOGLOBO może</w:t>
      </w:r>
      <w:r w:rsidR="00D13870">
        <w:rPr>
          <w:rFonts w:asciiTheme="minorHAnsi" w:hAnsiTheme="minorHAnsi"/>
          <w:sz w:val="24"/>
          <w:szCs w:val="24"/>
        </w:rPr>
        <w:t xml:space="preserve"> być</w:t>
      </w:r>
      <w:r w:rsidR="00DC23C9">
        <w:rPr>
          <w:rFonts w:asciiTheme="minorHAnsi" w:hAnsiTheme="minorHAnsi"/>
          <w:sz w:val="24"/>
          <w:szCs w:val="24"/>
        </w:rPr>
        <w:t>:</w:t>
      </w:r>
    </w:p>
    <w:p w14:paraId="518671C0" w14:textId="02DB9118" w:rsidR="00867A08" w:rsidRPr="007D75BC" w:rsidRDefault="0029399E" w:rsidP="007D75BC">
      <w:pPr>
        <w:pStyle w:val="Akapitzlist"/>
        <w:numPr>
          <w:ilvl w:val="0"/>
          <w:numId w:val="36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D75BC">
        <w:rPr>
          <w:rFonts w:asciiTheme="minorHAnsi" w:hAnsiTheme="minorHAnsi"/>
          <w:sz w:val="24"/>
          <w:szCs w:val="24"/>
        </w:rPr>
        <w:t>samodzielny podmiot,</w:t>
      </w:r>
      <w:r w:rsidR="00867A08" w:rsidRPr="007D75BC">
        <w:rPr>
          <w:rFonts w:asciiTheme="minorHAnsi" w:hAnsiTheme="minorHAnsi"/>
          <w:sz w:val="24"/>
          <w:szCs w:val="24"/>
        </w:rPr>
        <w:t xml:space="preserve"> taki jak:</w:t>
      </w:r>
    </w:p>
    <w:p w14:paraId="71AF9CE9" w14:textId="77777777" w:rsidR="007D75BC" w:rsidRDefault="002D6F83" w:rsidP="007D75BC">
      <w:pPr>
        <w:pStyle w:val="Akapitzlist"/>
        <w:numPr>
          <w:ilvl w:val="1"/>
          <w:numId w:val="17"/>
        </w:numPr>
        <w:spacing w:before="0" w:after="160" w:line="259" w:lineRule="auto"/>
        <w:ind w:left="1418" w:hanging="425"/>
        <w:rPr>
          <w:rFonts w:asciiTheme="minorHAnsi" w:hAnsiTheme="minorHAnsi"/>
          <w:sz w:val="24"/>
          <w:szCs w:val="24"/>
        </w:rPr>
      </w:pPr>
      <w:r w:rsidRPr="007D75BC">
        <w:rPr>
          <w:rFonts w:asciiTheme="minorHAnsi" w:hAnsiTheme="minorHAnsi"/>
          <w:sz w:val="24"/>
          <w:szCs w:val="24"/>
        </w:rPr>
        <w:t>podmiot, o który</w:t>
      </w:r>
      <w:r w:rsidR="0029399E" w:rsidRPr="007D75BC">
        <w:rPr>
          <w:rFonts w:asciiTheme="minorHAnsi" w:hAnsiTheme="minorHAnsi"/>
          <w:sz w:val="24"/>
          <w:szCs w:val="24"/>
        </w:rPr>
        <w:t>m</w:t>
      </w:r>
      <w:r w:rsidRPr="007D75BC">
        <w:rPr>
          <w:rFonts w:asciiTheme="minorHAnsi" w:hAnsiTheme="minorHAnsi"/>
          <w:sz w:val="24"/>
          <w:szCs w:val="24"/>
        </w:rPr>
        <w:t xml:space="preserve"> mowa w art. 7 ust. 1 pkt 1, 2, 4, 5, 6, 6a, 6b, 8 ustawy Prawo o</w:t>
      </w:r>
      <w:r w:rsidR="007D75BC" w:rsidRPr="007D75BC">
        <w:rPr>
          <w:rFonts w:asciiTheme="minorHAnsi" w:hAnsiTheme="minorHAnsi"/>
          <w:sz w:val="24"/>
          <w:szCs w:val="24"/>
        </w:rPr>
        <w:t> </w:t>
      </w:r>
      <w:r w:rsidRPr="007D75BC">
        <w:rPr>
          <w:rFonts w:asciiTheme="minorHAnsi" w:hAnsiTheme="minorHAnsi"/>
          <w:sz w:val="24"/>
          <w:szCs w:val="24"/>
        </w:rPr>
        <w:t>szkolnictwie wyższym i nauce, będąc</w:t>
      </w:r>
      <w:r w:rsidR="0029399E" w:rsidRPr="007D75BC">
        <w:rPr>
          <w:rFonts w:asciiTheme="minorHAnsi" w:hAnsiTheme="minorHAnsi"/>
          <w:sz w:val="24"/>
          <w:szCs w:val="24"/>
        </w:rPr>
        <w:t>y</w:t>
      </w:r>
      <w:r w:rsidRPr="007D75BC">
        <w:rPr>
          <w:rFonts w:asciiTheme="minorHAnsi" w:hAnsiTheme="minorHAnsi"/>
          <w:sz w:val="24"/>
          <w:szCs w:val="24"/>
        </w:rPr>
        <w:t xml:space="preserve"> organizacją prowadzącą badania i</w:t>
      </w:r>
      <w:r w:rsidR="00EC719C" w:rsidRPr="007D75BC">
        <w:rPr>
          <w:rFonts w:asciiTheme="minorHAnsi" w:hAnsiTheme="minorHAnsi"/>
          <w:sz w:val="24"/>
          <w:szCs w:val="24"/>
        </w:rPr>
        <w:t> </w:t>
      </w:r>
      <w:r w:rsidRPr="007D75BC">
        <w:rPr>
          <w:rFonts w:asciiTheme="minorHAnsi" w:hAnsiTheme="minorHAnsi"/>
          <w:sz w:val="24"/>
          <w:szCs w:val="24"/>
        </w:rPr>
        <w:t>upowszechniającą wiedzę, o której mowa w art. 2 pkt 83 rozporządzenia nr</w:t>
      </w:r>
      <w:r w:rsidR="007D75BC" w:rsidRPr="007D75BC">
        <w:rPr>
          <w:rFonts w:asciiTheme="minorHAnsi" w:hAnsiTheme="minorHAnsi"/>
          <w:sz w:val="24"/>
          <w:szCs w:val="24"/>
        </w:rPr>
        <w:t> </w:t>
      </w:r>
      <w:r w:rsidRPr="007D75BC">
        <w:rPr>
          <w:rFonts w:asciiTheme="minorHAnsi" w:hAnsiTheme="minorHAnsi"/>
          <w:sz w:val="24"/>
          <w:szCs w:val="24"/>
        </w:rPr>
        <w:t>651/2014 (dalej: „organizacja badawcza”)</w:t>
      </w:r>
      <w:r w:rsidR="00246B4B" w:rsidRPr="007D75BC">
        <w:rPr>
          <w:rFonts w:asciiTheme="minorHAnsi" w:hAnsiTheme="minorHAnsi"/>
          <w:sz w:val="24"/>
          <w:szCs w:val="24"/>
        </w:rPr>
        <w:t>;</w:t>
      </w:r>
    </w:p>
    <w:p w14:paraId="352E9846" w14:textId="0FBD7148" w:rsidR="00DC23C9" w:rsidRPr="007D75BC" w:rsidRDefault="002D6F83" w:rsidP="007D75BC">
      <w:pPr>
        <w:pStyle w:val="Akapitzlist"/>
        <w:numPr>
          <w:ilvl w:val="1"/>
          <w:numId w:val="17"/>
        </w:numPr>
        <w:spacing w:before="0" w:after="160" w:line="259" w:lineRule="auto"/>
        <w:ind w:left="1418" w:hanging="425"/>
        <w:rPr>
          <w:rFonts w:asciiTheme="minorHAnsi" w:hAnsiTheme="minorHAnsi"/>
          <w:sz w:val="24"/>
          <w:szCs w:val="24"/>
        </w:rPr>
      </w:pPr>
      <w:r w:rsidRPr="007D75BC">
        <w:rPr>
          <w:rFonts w:asciiTheme="minorHAnsi" w:hAnsiTheme="minorHAnsi"/>
          <w:sz w:val="24"/>
          <w:szCs w:val="24"/>
        </w:rPr>
        <w:t>przedsiębiorstw</w:t>
      </w:r>
      <w:r w:rsidR="0029399E" w:rsidRPr="007D75BC">
        <w:rPr>
          <w:rFonts w:asciiTheme="minorHAnsi" w:hAnsiTheme="minorHAnsi"/>
          <w:sz w:val="24"/>
          <w:szCs w:val="24"/>
        </w:rPr>
        <w:t>o</w:t>
      </w:r>
      <w:r w:rsidRPr="007D75BC">
        <w:rPr>
          <w:rFonts w:asciiTheme="minorHAnsi" w:hAnsiTheme="minorHAnsi"/>
          <w:sz w:val="24"/>
          <w:szCs w:val="24"/>
        </w:rPr>
        <w:t xml:space="preserve"> w rozumieniu art. 1 załącznika I do rozporządzenia 651</w:t>
      </w:r>
      <w:r w:rsidRPr="007D75BC">
        <w:rPr>
          <w:sz w:val="24"/>
          <w:szCs w:val="24"/>
        </w:rPr>
        <w:t>/2014</w:t>
      </w:r>
      <w:r w:rsidR="00246B4B" w:rsidRPr="007D75BC">
        <w:rPr>
          <w:sz w:val="24"/>
          <w:szCs w:val="24"/>
        </w:rPr>
        <w:t>;</w:t>
      </w:r>
    </w:p>
    <w:p w14:paraId="579476B1" w14:textId="107EE4B1" w:rsidR="00DC23C9" w:rsidRPr="007D75BC" w:rsidRDefault="007D75BC" w:rsidP="007D75BC">
      <w:pPr>
        <w:pStyle w:val="Akapitzlist"/>
        <w:numPr>
          <w:ilvl w:val="0"/>
          <w:numId w:val="36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g</w:t>
      </w:r>
      <w:r w:rsidR="00DC23C9" w:rsidRPr="007D75BC">
        <w:rPr>
          <w:rFonts w:asciiTheme="minorHAnsi" w:hAnsiTheme="minorHAnsi"/>
          <w:sz w:val="24"/>
          <w:szCs w:val="24"/>
        </w:rPr>
        <w:t>rup</w:t>
      </w:r>
      <w:r w:rsidR="0029399E" w:rsidRPr="007D75BC">
        <w:rPr>
          <w:rFonts w:asciiTheme="minorHAnsi" w:hAnsiTheme="minorHAnsi"/>
          <w:sz w:val="24"/>
          <w:szCs w:val="24"/>
        </w:rPr>
        <w:t>a</w:t>
      </w:r>
      <w:r w:rsidR="00DC23C9" w:rsidRPr="007D75BC">
        <w:rPr>
          <w:rFonts w:asciiTheme="minorHAnsi" w:hAnsiTheme="minorHAnsi"/>
          <w:sz w:val="24"/>
          <w:szCs w:val="24"/>
        </w:rPr>
        <w:t xml:space="preserve"> podmiotów</w:t>
      </w:r>
      <w:r w:rsidR="00B92D20" w:rsidRPr="007D75BC">
        <w:rPr>
          <w:rFonts w:asciiTheme="minorHAnsi" w:hAnsiTheme="minorHAnsi"/>
          <w:sz w:val="24"/>
          <w:szCs w:val="24"/>
        </w:rPr>
        <w:t xml:space="preserve"> w rozumieniu art. 37 ust. 1 pkt 1a ustawy o NCBR (dalej: „konsorcjum krajowe”</w:t>
      </w:r>
      <w:r w:rsidR="005B5FCE" w:rsidRPr="007D75BC">
        <w:rPr>
          <w:rFonts w:asciiTheme="minorHAnsi" w:hAnsiTheme="minorHAnsi"/>
          <w:sz w:val="24"/>
          <w:szCs w:val="24"/>
        </w:rPr>
        <w:t>)</w:t>
      </w:r>
      <w:r w:rsidR="00B92D20" w:rsidRPr="007D75BC">
        <w:rPr>
          <w:rFonts w:asciiTheme="minorHAnsi" w:hAnsiTheme="minorHAnsi"/>
          <w:sz w:val="24"/>
          <w:szCs w:val="24"/>
        </w:rPr>
        <w:t>, złożone z</w:t>
      </w:r>
      <w:r w:rsidR="00867A08" w:rsidRPr="007D75BC">
        <w:rPr>
          <w:rFonts w:asciiTheme="minorHAnsi" w:hAnsiTheme="minorHAnsi"/>
          <w:sz w:val="24"/>
          <w:szCs w:val="24"/>
        </w:rPr>
        <w:t xml:space="preserve"> </w:t>
      </w:r>
      <w:r w:rsidR="0029399E" w:rsidRPr="007D75BC">
        <w:rPr>
          <w:rFonts w:asciiTheme="minorHAnsi" w:hAnsiTheme="minorHAnsi"/>
          <w:sz w:val="24"/>
          <w:szCs w:val="24"/>
        </w:rPr>
        <w:t xml:space="preserve">dowolnej konfiguracji </w:t>
      </w:r>
      <w:r w:rsidR="00867A08" w:rsidRPr="007D75BC">
        <w:rPr>
          <w:rFonts w:asciiTheme="minorHAnsi" w:hAnsiTheme="minorHAnsi"/>
          <w:sz w:val="24"/>
          <w:szCs w:val="24"/>
        </w:rPr>
        <w:t>podmiotów wskazanych w</w:t>
      </w:r>
      <w:r w:rsidR="00D95CE6">
        <w:rPr>
          <w:rFonts w:asciiTheme="minorHAnsi" w:hAnsiTheme="minorHAnsi"/>
          <w:sz w:val="24"/>
          <w:szCs w:val="24"/>
        </w:rPr>
        <w:t> </w:t>
      </w:r>
      <w:r w:rsidR="0029399E" w:rsidRPr="007D75BC">
        <w:rPr>
          <w:rFonts w:asciiTheme="minorHAnsi" w:hAnsiTheme="minorHAnsi"/>
          <w:sz w:val="24"/>
          <w:szCs w:val="24"/>
        </w:rPr>
        <w:t>pkt 1</w:t>
      </w:r>
      <w:r w:rsidR="00774E1B" w:rsidRPr="007D75BC">
        <w:rPr>
          <w:rFonts w:asciiTheme="minorHAnsi" w:hAnsiTheme="minorHAnsi"/>
          <w:sz w:val="24"/>
          <w:szCs w:val="24"/>
        </w:rPr>
        <w:t>)</w:t>
      </w:r>
      <w:r w:rsidR="00246B4B" w:rsidRPr="007D75BC">
        <w:rPr>
          <w:rFonts w:asciiTheme="minorHAnsi" w:hAnsiTheme="minorHAnsi"/>
          <w:sz w:val="24"/>
          <w:szCs w:val="24"/>
        </w:rPr>
        <w:t>.</w:t>
      </w:r>
    </w:p>
    <w:p w14:paraId="759A4627" w14:textId="12E6933B" w:rsidR="00DC23C9" w:rsidRPr="00DA1F5B" w:rsidRDefault="002C228F" w:rsidP="007D75BC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Wskazany</w:t>
      </w:r>
      <w:r w:rsidR="0001301F">
        <w:rPr>
          <w:sz w:val="24"/>
          <w:szCs w:val="24"/>
        </w:rPr>
        <w:t>,</w:t>
      </w:r>
      <w:r>
        <w:rPr>
          <w:sz w:val="24"/>
          <w:szCs w:val="24"/>
        </w:rPr>
        <w:t xml:space="preserve"> choć nie obligatoryjny </w:t>
      </w:r>
      <w:r w:rsidR="0029399E">
        <w:rPr>
          <w:sz w:val="24"/>
          <w:szCs w:val="24"/>
        </w:rPr>
        <w:t>jest u</w:t>
      </w:r>
      <w:r w:rsidR="00DC23C9" w:rsidRPr="00DA1F5B">
        <w:rPr>
          <w:sz w:val="24"/>
          <w:szCs w:val="24"/>
        </w:rPr>
        <w:t xml:space="preserve">dział </w:t>
      </w:r>
      <w:r w:rsidR="0029399E">
        <w:rPr>
          <w:sz w:val="24"/>
          <w:szCs w:val="24"/>
        </w:rPr>
        <w:t>w konsorcjum krajowym</w:t>
      </w:r>
      <w:r w:rsidR="0029399E" w:rsidRPr="0029399E">
        <w:rPr>
          <w:sz w:val="24"/>
          <w:szCs w:val="24"/>
        </w:rPr>
        <w:t xml:space="preserve"> </w:t>
      </w:r>
      <w:r w:rsidR="0001301F">
        <w:rPr>
          <w:sz w:val="24"/>
          <w:szCs w:val="24"/>
        </w:rPr>
        <w:t>przedsiębiorstwa</w:t>
      </w:r>
      <w:r w:rsidR="005B5FCE">
        <w:rPr>
          <w:sz w:val="24"/>
          <w:szCs w:val="24"/>
        </w:rPr>
        <w:t>.</w:t>
      </w:r>
    </w:p>
    <w:p w14:paraId="48FB0BB0" w14:textId="5449FA96" w:rsidR="00BC1EB5" w:rsidRPr="00651300" w:rsidRDefault="00BC1EB5" w:rsidP="007D75BC">
      <w:pPr>
        <w:ind w:left="567" w:hanging="283"/>
        <w:rPr>
          <w:rFonts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3E491B">
        <w:rPr>
          <w:rFonts w:cs="Arial"/>
          <w:sz w:val="24"/>
          <w:szCs w:val="24"/>
        </w:rPr>
        <w:t xml:space="preserve">O dofinansowanie przez NCBR realizacji projektu mogą ubiegać się wyłącznie podmioty, które </w:t>
      </w:r>
      <w:r w:rsidRPr="00B105DF">
        <w:rPr>
          <w:rFonts w:cs="Arial"/>
          <w:sz w:val="24"/>
          <w:szCs w:val="24"/>
        </w:rPr>
        <w:t>prowadzą działalność gospodarczą lub badawczo-rozwojową</w:t>
      </w:r>
      <w:r w:rsidRPr="003E491B">
        <w:rPr>
          <w:vertAlign w:val="superscript"/>
        </w:rPr>
        <w:footnoteReference w:id="1"/>
      </w:r>
      <w:r w:rsidRPr="00B105DF">
        <w:rPr>
          <w:rFonts w:cs="Arial"/>
          <w:sz w:val="24"/>
          <w:szCs w:val="24"/>
        </w:rPr>
        <w:t xml:space="preserve"> na terytorium </w:t>
      </w:r>
      <w:r w:rsidRPr="00651300">
        <w:rPr>
          <w:rFonts w:cs="Arial"/>
          <w:sz w:val="24"/>
          <w:szCs w:val="24"/>
        </w:rPr>
        <w:t>Rzeczypospolitej Polskiej, potwierdzoną wpisem do odpowiedniego rejestru</w:t>
      </w:r>
      <w:r w:rsidRPr="00651300">
        <w:rPr>
          <w:sz w:val="24"/>
          <w:szCs w:val="24"/>
          <w:vertAlign w:val="superscript"/>
        </w:rPr>
        <w:footnoteReference w:id="2"/>
      </w:r>
      <w:r w:rsidRPr="00651300">
        <w:rPr>
          <w:rFonts w:asciiTheme="minorHAnsi" w:hAnsiTheme="minorHAnsi"/>
          <w:sz w:val="24"/>
          <w:szCs w:val="24"/>
        </w:rPr>
        <w:t>.</w:t>
      </w:r>
    </w:p>
    <w:p w14:paraId="351F3F5C" w14:textId="58225AA2" w:rsidR="00873ABF" w:rsidRDefault="00873ABF" w:rsidP="007D75BC">
      <w:pPr>
        <w:ind w:left="567" w:hanging="283"/>
        <w:rPr>
          <w:sz w:val="24"/>
          <w:szCs w:val="24"/>
        </w:rPr>
      </w:pPr>
      <w:r w:rsidRPr="00651300">
        <w:rPr>
          <w:rFonts w:cs="Arial"/>
          <w:sz w:val="24"/>
          <w:szCs w:val="24"/>
        </w:rPr>
        <w:t>3</w:t>
      </w:r>
      <w:r w:rsidRPr="00651300">
        <w:rPr>
          <w:rFonts w:asciiTheme="minorHAnsi" w:hAnsiTheme="minorHAnsi"/>
          <w:sz w:val="24"/>
          <w:szCs w:val="24"/>
        </w:rPr>
        <w:t xml:space="preserve">. </w:t>
      </w:r>
      <w:r w:rsidR="00651300" w:rsidRPr="00651300">
        <w:rPr>
          <w:rFonts w:asciiTheme="minorHAnsi" w:hAnsiTheme="minorHAnsi"/>
          <w:sz w:val="24"/>
          <w:szCs w:val="24"/>
        </w:rPr>
        <w:t xml:space="preserve">W ramach konkursu wnioskodawcy mogą składać wnioski na realizację projektów, których </w:t>
      </w:r>
      <w:r w:rsidR="00651300" w:rsidRPr="00651300">
        <w:rPr>
          <w:sz w:val="24"/>
          <w:szCs w:val="24"/>
        </w:rPr>
        <w:t>tematyka wpisuje się w aktualną Listę Krajowych Inteligentnych Specjalizacji:</w:t>
      </w:r>
      <w:r w:rsidR="00651300">
        <w:rPr>
          <w:sz w:val="24"/>
          <w:szCs w:val="24"/>
        </w:rPr>
        <w:t xml:space="preserve"> </w:t>
      </w:r>
      <w:hyperlink r:id="rId8" w:history="1">
        <w:r w:rsidR="00651300" w:rsidRPr="00651300">
          <w:rPr>
            <w:rStyle w:val="Hipercze"/>
            <w:sz w:val="24"/>
            <w:szCs w:val="24"/>
          </w:rPr>
          <w:t>https://www.gov.pl/web/rozwoj-praca-technologia/krajowe-inteligentne-specjalizacje</w:t>
        </w:r>
      </w:hyperlink>
      <w:r w:rsidR="00651300">
        <w:rPr>
          <w:sz w:val="24"/>
          <w:szCs w:val="24"/>
        </w:rPr>
        <w:t xml:space="preserve">. </w:t>
      </w:r>
    </w:p>
    <w:p w14:paraId="1FAADE0E" w14:textId="07E33708" w:rsidR="005B5FCE" w:rsidRDefault="009B41BB" w:rsidP="007D75BC">
      <w:p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1F517E">
        <w:rPr>
          <w:rFonts w:cs="Arial"/>
          <w:sz w:val="24"/>
          <w:szCs w:val="24"/>
        </w:rPr>
        <w:t>Okres</w:t>
      </w:r>
      <w:r>
        <w:rPr>
          <w:rFonts w:cs="Arial"/>
          <w:sz w:val="24"/>
          <w:szCs w:val="24"/>
        </w:rPr>
        <w:t xml:space="preserve"> realizacji projektów</w:t>
      </w:r>
      <w:r w:rsidR="002C228F">
        <w:rPr>
          <w:rFonts w:cs="Arial"/>
          <w:sz w:val="24"/>
          <w:szCs w:val="24"/>
        </w:rPr>
        <w:t xml:space="preserve"> kwalifikujących się do dofinansowania w konkursie w ramach Programu INNOGLOBO</w:t>
      </w:r>
      <w:r>
        <w:rPr>
          <w:rFonts w:cs="Arial"/>
          <w:sz w:val="24"/>
          <w:szCs w:val="24"/>
        </w:rPr>
        <w:t xml:space="preserve"> </w:t>
      </w:r>
      <w:r w:rsidR="008A4D67">
        <w:rPr>
          <w:rFonts w:cs="Arial"/>
          <w:sz w:val="24"/>
          <w:szCs w:val="24"/>
        </w:rPr>
        <w:t>może wynosić</w:t>
      </w:r>
      <w:r>
        <w:rPr>
          <w:rFonts w:cs="Arial"/>
          <w:sz w:val="24"/>
          <w:szCs w:val="24"/>
        </w:rPr>
        <w:t xml:space="preserve"> od 24 do 36 miesięcy. </w:t>
      </w:r>
    </w:p>
    <w:p w14:paraId="319B1FB9" w14:textId="23879F68" w:rsidR="008748BC" w:rsidRPr="005B5FCE" w:rsidRDefault="008748BC" w:rsidP="007D75BC">
      <w:p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Składany w konkursie p</w:t>
      </w:r>
      <w:r w:rsidRPr="008748BC">
        <w:rPr>
          <w:rFonts w:cs="Arial"/>
          <w:sz w:val="24"/>
          <w:szCs w:val="24"/>
        </w:rPr>
        <w:t xml:space="preserve">rojekt </w:t>
      </w:r>
      <w:r>
        <w:rPr>
          <w:rFonts w:cs="Arial"/>
          <w:sz w:val="24"/>
          <w:szCs w:val="24"/>
        </w:rPr>
        <w:t>może</w:t>
      </w:r>
      <w:r w:rsidRPr="008748B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zawierać</w:t>
      </w:r>
      <w:r w:rsidRPr="008748BC">
        <w:rPr>
          <w:rFonts w:cs="Arial"/>
          <w:sz w:val="24"/>
          <w:szCs w:val="24"/>
        </w:rPr>
        <w:t xml:space="preserve"> maksymalnie 5 zadań</w:t>
      </w:r>
      <w:r>
        <w:rPr>
          <w:rFonts w:cs="Arial"/>
          <w:sz w:val="24"/>
          <w:szCs w:val="24"/>
        </w:rPr>
        <w:t xml:space="preserve"> zgodnie ze</w:t>
      </w:r>
      <w:r w:rsidR="00DE1314">
        <w:rPr>
          <w:rFonts w:cs="Arial"/>
          <w:sz w:val="24"/>
          <w:szCs w:val="24"/>
        </w:rPr>
        <w:t> </w:t>
      </w:r>
      <w:r w:rsidRPr="003033E8">
        <w:rPr>
          <w:sz w:val="24"/>
          <w:szCs w:val="24"/>
        </w:rPr>
        <w:t>wskazan</w:t>
      </w:r>
      <w:r>
        <w:rPr>
          <w:sz w:val="24"/>
          <w:szCs w:val="24"/>
        </w:rPr>
        <w:t>i</w:t>
      </w:r>
      <w:r w:rsidRPr="003033E8">
        <w:rPr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</w:t>
      </w:r>
      <w:r w:rsidRPr="005F08E6">
        <w:rPr>
          <w:rFonts w:cs="Arial"/>
          <w:sz w:val="24"/>
          <w:szCs w:val="24"/>
          <w:u w:val="single"/>
        </w:rPr>
        <w:t>w części D Zał. nr 3</w:t>
      </w:r>
      <w:r w:rsidRPr="005F08E6">
        <w:rPr>
          <w:u w:val="single"/>
        </w:rPr>
        <w:t xml:space="preserve"> </w:t>
      </w:r>
      <w:r w:rsidRPr="005F08E6">
        <w:rPr>
          <w:rFonts w:cs="Arial"/>
          <w:sz w:val="24"/>
          <w:szCs w:val="24"/>
          <w:u w:val="single"/>
        </w:rPr>
        <w:t>do Zasad</w:t>
      </w:r>
      <w:r w:rsidRPr="005F08E6">
        <w:rPr>
          <w:rFonts w:cs="Arial"/>
          <w:sz w:val="24"/>
          <w:szCs w:val="24"/>
        </w:rPr>
        <w:t xml:space="preserve"> „Wniosek o dofinansowanie”.</w:t>
      </w:r>
    </w:p>
    <w:p w14:paraId="3A7DCE6F" w14:textId="550D5ABE" w:rsidR="00CC4F46" w:rsidRPr="00025285" w:rsidRDefault="008748BC" w:rsidP="007D75BC">
      <w:pPr>
        <w:spacing w:before="120" w:after="0" w:line="240" w:lineRule="auto"/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CC4F46">
        <w:rPr>
          <w:rFonts w:cs="Arial"/>
          <w:sz w:val="24"/>
          <w:szCs w:val="24"/>
        </w:rPr>
        <w:t xml:space="preserve">. </w:t>
      </w:r>
      <w:r w:rsidR="00025285" w:rsidRPr="009C255C">
        <w:rPr>
          <w:rFonts w:cs="Arial"/>
          <w:sz w:val="24"/>
          <w:szCs w:val="24"/>
        </w:rPr>
        <w:t xml:space="preserve">Warunkiem udziału </w:t>
      </w:r>
      <w:r w:rsidR="009C255C" w:rsidRPr="009C255C">
        <w:rPr>
          <w:rFonts w:cs="Arial"/>
          <w:sz w:val="24"/>
          <w:szCs w:val="24"/>
        </w:rPr>
        <w:t xml:space="preserve">konsorcjum </w:t>
      </w:r>
      <w:r w:rsidR="001F517E">
        <w:rPr>
          <w:rFonts w:cs="Arial"/>
          <w:sz w:val="24"/>
          <w:szCs w:val="24"/>
        </w:rPr>
        <w:t>krajowego</w:t>
      </w:r>
      <w:r w:rsidR="001F517E" w:rsidRPr="009C255C">
        <w:rPr>
          <w:rFonts w:cs="Arial"/>
          <w:sz w:val="24"/>
          <w:szCs w:val="24"/>
        </w:rPr>
        <w:t xml:space="preserve"> </w:t>
      </w:r>
      <w:r w:rsidR="00025285" w:rsidRPr="009C255C">
        <w:rPr>
          <w:rFonts w:cs="Arial"/>
          <w:sz w:val="24"/>
          <w:szCs w:val="24"/>
        </w:rPr>
        <w:t>jako Wnioskodawcy w konkursie jest je</w:t>
      </w:r>
      <w:r w:rsidR="00C36B54">
        <w:rPr>
          <w:rFonts w:cs="Arial"/>
          <w:sz w:val="24"/>
          <w:szCs w:val="24"/>
        </w:rPr>
        <w:t>go</w:t>
      </w:r>
      <w:r w:rsidR="00025285" w:rsidRPr="009C255C">
        <w:rPr>
          <w:rFonts w:cs="Arial"/>
          <w:sz w:val="24"/>
          <w:szCs w:val="24"/>
        </w:rPr>
        <w:t xml:space="preserve"> formalne istnienie na d</w:t>
      </w:r>
      <w:r w:rsidR="00531C5B" w:rsidRPr="009C255C">
        <w:rPr>
          <w:rFonts w:cs="Arial"/>
          <w:sz w:val="24"/>
          <w:szCs w:val="24"/>
        </w:rPr>
        <w:t xml:space="preserve">zień złożenia wniosku </w:t>
      </w:r>
      <w:r w:rsidR="001F517E">
        <w:rPr>
          <w:rFonts w:cs="Arial"/>
          <w:sz w:val="24"/>
          <w:szCs w:val="24"/>
        </w:rPr>
        <w:t>o dofinansowanie</w:t>
      </w:r>
      <w:r w:rsidR="00025285" w:rsidRPr="009C255C">
        <w:rPr>
          <w:rFonts w:cs="Arial"/>
          <w:sz w:val="24"/>
          <w:szCs w:val="24"/>
        </w:rPr>
        <w:t xml:space="preserve">, potwierdzone zawarciem </w:t>
      </w:r>
      <w:r w:rsidR="00A7651A" w:rsidRPr="009C255C">
        <w:rPr>
          <w:rFonts w:cs="Arial"/>
          <w:sz w:val="24"/>
          <w:szCs w:val="24"/>
        </w:rPr>
        <w:t>w</w:t>
      </w:r>
      <w:r w:rsidR="00D753F9" w:rsidRPr="009C255C">
        <w:rPr>
          <w:rFonts w:cs="Arial"/>
          <w:sz w:val="24"/>
          <w:szCs w:val="24"/>
        </w:rPr>
        <w:t> </w:t>
      </w:r>
      <w:r w:rsidR="00A7651A" w:rsidRPr="009C255C">
        <w:rPr>
          <w:rFonts w:cs="Arial"/>
          <w:sz w:val="24"/>
          <w:szCs w:val="24"/>
        </w:rPr>
        <w:t xml:space="preserve">formie pisemnej lub elektronicznej (z kwalifikowanymi podpisami elektronicznymi) </w:t>
      </w:r>
      <w:r w:rsidR="00025285" w:rsidRPr="009C255C">
        <w:rPr>
          <w:rFonts w:cs="Arial"/>
          <w:sz w:val="24"/>
          <w:szCs w:val="24"/>
        </w:rPr>
        <w:t>przez je</w:t>
      </w:r>
      <w:r w:rsidR="00C36B54">
        <w:rPr>
          <w:rFonts w:cs="Arial"/>
          <w:sz w:val="24"/>
          <w:szCs w:val="24"/>
        </w:rPr>
        <w:t>go</w:t>
      </w:r>
      <w:r w:rsidR="00025285" w:rsidRPr="009C255C">
        <w:rPr>
          <w:rFonts w:cs="Arial"/>
          <w:sz w:val="24"/>
          <w:szCs w:val="24"/>
        </w:rPr>
        <w:t xml:space="preserve"> członków, nawet warunkowo, </w:t>
      </w:r>
      <w:r w:rsidR="009C255C" w:rsidRPr="009C255C">
        <w:rPr>
          <w:rFonts w:cs="Arial"/>
          <w:sz w:val="24"/>
          <w:szCs w:val="24"/>
        </w:rPr>
        <w:t>umowy konsorcjum</w:t>
      </w:r>
      <w:r w:rsidR="00025285" w:rsidRPr="009C255C">
        <w:rPr>
          <w:rFonts w:cs="Arial"/>
          <w:sz w:val="24"/>
          <w:szCs w:val="24"/>
        </w:rPr>
        <w:t>.</w:t>
      </w:r>
      <w:r w:rsidR="00CD3610">
        <w:rPr>
          <w:rFonts w:cs="Arial"/>
          <w:sz w:val="24"/>
          <w:szCs w:val="24"/>
        </w:rPr>
        <w:t xml:space="preserve"> </w:t>
      </w:r>
    </w:p>
    <w:p w14:paraId="71F9DF27" w14:textId="14DF49F2" w:rsidR="00025285" w:rsidRDefault="008748BC" w:rsidP="007D75BC">
      <w:pPr>
        <w:spacing w:before="120" w:after="0" w:line="240" w:lineRule="auto"/>
        <w:ind w:left="567" w:hanging="283"/>
        <w:rPr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9C255C">
        <w:rPr>
          <w:rFonts w:cs="Arial"/>
          <w:sz w:val="24"/>
          <w:szCs w:val="24"/>
        </w:rPr>
        <w:t>.</w:t>
      </w:r>
      <w:r w:rsidR="009C255C" w:rsidRPr="00025285">
        <w:rPr>
          <w:rFonts w:cs="Arial"/>
          <w:sz w:val="24"/>
          <w:szCs w:val="24"/>
        </w:rPr>
        <w:t xml:space="preserve"> </w:t>
      </w:r>
      <w:r w:rsidR="009C255C">
        <w:rPr>
          <w:sz w:val="24"/>
          <w:szCs w:val="24"/>
        </w:rPr>
        <w:t xml:space="preserve">Złożenie umowy konsorcjum krajowego </w:t>
      </w:r>
      <w:r w:rsidR="009C255C" w:rsidRPr="00025285">
        <w:rPr>
          <w:sz w:val="24"/>
          <w:szCs w:val="24"/>
        </w:rPr>
        <w:t xml:space="preserve">w NCBR </w:t>
      </w:r>
      <w:r w:rsidR="009C255C">
        <w:rPr>
          <w:sz w:val="24"/>
          <w:szCs w:val="24"/>
        </w:rPr>
        <w:t>jest warunkiem zawarcia umowy o </w:t>
      </w:r>
      <w:r w:rsidR="00C2579F">
        <w:rPr>
          <w:sz w:val="24"/>
          <w:szCs w:val="24"/>
        </w:rPr>
        <w:t>dofinansowanie</w:t>
      </w:r>
      <w:r w:rsidR="009C255C" w:rsidRPr="00025285">
        <w:rPr>
          <w:sz w:val="24"/>
          <w:szCs w:val="24"/>
        </w:rPr>
        <w:t xml:space="preserve"> </w:t>
      </w:r>
      <w:r w:rsidR="009C255C" w:rsidRPr="009C255C">
        <w:rPr>
          <w:sz w:val="24"/>
          <w:szCs w:val="24"/>
        </w:rPr>
        <w:t>projektu i jest wymagane przed jej</w:t>
      </w:r>
      <w:r w:rsidR="00D95CE6">
        <w:rPr>
          <w:sz w:val="24"/>
          <w:szCs w:val="24"/>
        </w:rPr>
        <w:t> </w:t>
      </w:r>
      <w:r w:rsidR="009C255C" w:rsidRPr="009C255C">
        <w:rPr>
          <w:sz w:val="24"/>
          <w:szCs w:val="24"/>
        </w:rPr>
        <w:t>podpisaniem.</w:t>
      </w:r>
      <w:r w:rsidR="003033E8">
        <w:rPr>
          <w:sz w:val="24"/>
          <w:szCs w:val="24"/>
        </w:rPr>
        <w:t xml:space="preserve"> </w:t>
      </w:r>
      <w:r w:rsidR="003033E8" w:rsidRPr="003033E8">
        <w:rPr>
          <w:sz w:val="24"/>
          <w:szCs w:val="24"/>
        </w:rPr>
        <w:t xml:space="preserve">Niezbędne postanowienia </w:t>
      </w:r>
      <w:r w:rsidR="003033E8">
        <w:rPr>
          <w:sz w:val="24"/>
          <w:szCs w:val="24"/>
        </w:rPr>
        <w:t>ww.</w:t>
      </w:r>
      <w:r w:rsidR="003033E8" w:rsidRPr="003033E8">
        <w:rPr>
          <w:sz w:val="24"/>
          <w:szCs w:val="24"/>
        </w:rPr>
        <w:t xml:space="preserve"> umowy konsorcjum zostały wskazane w </w:t>
      </w:r>
      <w:r w:rsidR="007D1271" w:rsidRPr="007D1271">
        <w:rPr>
          <w:sz w:val="24"/>
          <w:szCs w:val="24"/>
          <w:u w:val="single"/>
        </w:rPr>
        <w:t>Załączniku nr 1</w:t>
      </w:r>
      <w:r w:rsidR="003033E8" w:rsidRPr="007D1271">
        <w:rPr>
          <w:sz w:val="24"/>
          <w:szCs w:val="24"/>
          <w:u w:val="single"/>
        </w:rPr>
        <w:t xml:space="preserve"> do Zasad</w:t>
      </w:r>
      <w:r w:rsidR="003033E8" w:rsidRPr="003033E8">
        <w:rPr>
          <w:sz w:val="24"/>
          <w:szCs w:val="24"/>
        </w:rPr>
        <w:t xml:space="preserve"> „Zakres minimalny umowy konsorcjum”.</w:t>
      </w:r>
    </w:p>
    <w:p w14:paraId="309C7624" w14:textId="453C4FEA" w:rsidR="009C255C" w:rsidRDefault="008748BC" w:rsidP="007D75BC">
      <w:pPr>
        <w:spacing w:before="120" w:after="0" w:line="240" w:lineRule="auto"/>
        <w:ind w:left="567" w:hanging="283"/>
        <w:rPr>
          <w:rFonts w:cs="Arial"/>
          <w:sz w:val="24"/>
          <w:szCs w:val="24"/>
        </w:rPr>
      </w:pPr>
      <w:r>
        <w:rPr>
          <w:sz w:val="24"/>
          <w:szCs w:val="24"/>
        </w:rPr>
        <w:t>8</w:t>
      </w:r>
      <w:r w:rsidR="009C255C">
        <w:rPr>
          <w:sz w:val="24"/>
          <w:szCs w:val="24"/>
        </w:rPr>
        <w:t xml:space="preserve">. </w:t>
      </w:r>
      <w:r w:rsidR="001F517E">
        <w:rPr>
          <w:sz w:val="24"/>
          <w:szCs w:val="24"/>
        </w:rPr>
        <w:t xml:space="preserve">Warunkiem </w:t>
      </w:r>
      <w:r w:rsidR="00582957">
        <w:rPr>
          <w:sz w:val="24"/>
          <w:szCs w:val="24"/>
        </w:rPr>
        <w:t xml:space="preserve">uzyskania </w:t>
      </w:r>
      <w:r w:rsidR="00CC6AA1">
        <w:rPr>
          <w:sz w:val="24"/>
          <w:szCs w:val="24"/>
        </w:rPr>
        <w:t xml:space="preserve">dofinansowania </w:t>
      </w:r>
      <w:r w:rsidR="001F517E">
        <w:rPr>
          <w:sz w:val="24"/>
          <w:szCs w:val="24"/>
        </w:rPr>
        <w:t xml:space="preserve">na </w:t>
      </w:r>
      <w:r w:rsidR="00C359DE">
        <w:rPr>
          <w:sz w:val="24"/>
          <w:szCs w:val="24"/>
        </w:rPr>
        <w:t xml:space="preserve">złożony w konkursie </w:t>
      </w:r>
      <w:r w:rsidR="00582957">
        <w:rPr>
          <w:sz w:val="24"/>
          <w:szCs w:val="24"/>
        </w:rPr>
        <w:t>projekt</w:t>
      </w:r>
      <w:r w:rsidR="00C359DE">
        <w:rPr>
          <w:sz w:val="24"/>
          <w:szCs w:val="24"/>
        </w:rPr>
        <w:t xml:space="preserve">, </w:t>
      </w:r>
      <w:r w:rsidR="009C255C">
        <w:rPr>
          <w:sz w:val="24"/>
          <w:szCs w:val="24"/>
        </w:rPr>
        <w:t>jest zawarcie</w:t>
      </w:r>
      <w:r w:rsidR="00582957">
        <w:rPr>
          <w:sz w:val="24"/>
          <w:szCs w:val="24"/>
        </w:rPr>
        <w:t xml:space="preserve"> przez Wnioskodawcę </w:t>
      </w:r>
      <w:r w:rsidR="009C255C">
        <w:rPr>
          <w:sz w:val="24"/>
          <w:szCs w:val="24"/>
        </w:rPr>
        <w:t>umowy konsorcjum międzynarodowego</w:t>
      </w:r>
      <w:r w:rsidR="00C359DE">
        <w:rPr>
          <w:sz w:val="24"/>
          <w:szCs w:val="24"/>
        </w:rPr>
        <w:t xml:space="preserve"> z Partnerem/-</w:t>
      </w:r>
      <w:proofErr w:type="spellStart"/>
      <w:r w:rsidR="00C359DE">
        <w:rPr>
          <w:sz w:val="24"/>
          <w:szCs w:val="24"/>
        </w:rPr>
        <w:t>ami</w:t>
      </w:r>
      <w:proofErr w:type="spellEnd"/>
      <w:r w:rsidR="00C359DE">
        <w:rPr>
          <w:sz w:val="24"/>
          <w:szCs w:val="24"/>
        </w:rPr>
        <w:t xml:space="preserve"> zagranicznym/-</w:t>
      </w:r>
      <w:proofErr w:type="spellStart"/>
      <w:r w:rsidR="00C359DE">
        <w:rPr>
          <w:sz w:val="24"/>
          <w:szCs w:val="24"/>
        </w:rPr>
        <w:t>ymi</w:t>
      </w:r>
      <w:proofErr w:type="spellEnd"/>
      <w:r w:rsidR="00CC6AA1">
        <w:rPr>
          <w:sz w:val="24"/>
          <w:szCs w:val="24"/>
        </w:rPr>
        <w:t>, we współpracy z którym/-i projekt będzie realizowany</w:t>
      </w:r>
      <w:r w:rsidR="00C359DE">
        <w:rPr>
          <w:rFonts w:cs="Arial"/>
          <w:sz w:val="24"/>
          <w:szCs w:val="24"/>
        </w:rPr>
        <w:t xml:space="preserve">. Umowa </w:t>
      </w:r>
      <w:r w:rsidR="00C359DE">
        <w:rPr>
          <w:sz w:val="24"/>
          <w:szCs w:val="24"/>
        </w:rPr>
        <w:t>konsorcjum międzynarodowego</w:t>
      </w:r>
      <w:r w:rsidR="00C359DE">
        <w:rPr>
          <w:rFonts w:cs="Arial"/>
          <w:sz w:val="24"/>
          <w:szCs w:val="24"/>
        </w:rPr>
        <w:t xml:space="preserve"> powinna zostać </w:t>
      </w:r>
      <w:r w:rsidR="009C255C" w:rsidRPr="009C255C">
        <w:rPr>
          <w:rFonts w:cs="Arial"/>
          <w:sz w:val="24"/>
          <w:szCs w:val="24"/>
        </w:rPr>
        <w:t>zawar</w:t>
      </w:r>
      <w:r w:rsidR="00C359DE">
        <w:rPr>
          <w:rFonts w:cs="Arial"/>
          <w:sz w:val="24"/>
          <w:szCs w:val="24"/>
        </w:rPr>
        <w:t>ta</w:t>
      </w:r>
      <w:r w:rsidR="009C255C" w:rsidRPr="009C255C">
        <w:rPr>
          <w:rFonts w:cs="Arial"/>
          <w:sz w:val="24"/>
          <w:szCs w:val="24"/>
        </w:rPr>
        <w:t xml:space="preserve"> warunkowo</w:t>
      </w:r>
      <w:r w:rsidR="00C359DE">
        <w:rPr>
          <w:rFonts w:cs="Arial"/>
          <w:sz w:val="24"/>
          <w:szCs w:val="24"/>
        </w:rPr>
        <w:t xml:space="preserve"> (umowa wchodzi w</w:t>
      </w:r>
      <w:r w:rsidR="00DE1314">
        <w:rPr>
          <w:rFonts w:cs="Arial"/>
          <w:sz w:val="24"/>
          <w:szCs w:val="24"/>
        </w:rPr>
        <w:t> </w:t>
      </w:r>
      <w:r w:rsidR="00C359DE">
        <w:rPr>
          <w:rFonts w:cs="Arial"/>
          <w:sz w:val="24"/>
          <w:szCs w:val="24"/>
        </w:rPr>
        <w:t>życie pod warunkiem uzyskania przez projekt dofinansowania w konkursie)</w:t>
      </w:r>
      <w:r w:rsidR="009C255C">
        <w:rPr>
          <w:rFonts w:cs="Arial"/>
          <w:sz w:val="24"/>
          <w:szCs w:val="24"/>
        </w:rPr>
        <w:t xml:space="preserve"> </w:t>
      </w:r>
      <w:r w:rsidR="00960606">
        <w:rPr>
          <w:rFonts w:cs="Arial"/>
          <w:sz w:val="24"/>
          <w:szCs w:val="24"/>
        </w:rPr>
        <w:t xml:space="preserve">przed dniem złożenia </w:t>
      </w:r>
      <w:r w:rsidR="00CC6AA1">
        <w:rPr>
          <w:rFonts w:cs="Arial"/>
          <w:sz w:val="24"/>
          <w:szCs w:val="24"/>
        </w:rPr>
        <w:t xml:space="preserve">do NCBR </w:t>
      </w:r>
      <w:r w:rsidR="00960606">
        <w:rPr>
          <w:rFonts w:cs="Arial"/>
          <w:sz w:val="24"/>
          <w:szCs w:val="24"/>
        </w:rPr>
        <w:t>wniosku</w:t>
      </w:r>
      <w:r w:rsidR="00CC6AA1">
        <w:rPr>
          <w:rFonts w:cs="Arial"/>
          <w:sz w:val="24"/>
          <w:szCs w:val="24"/>
        </w:rPr>
        <w:t xml:space="preserve"> o dofinansowanie realizacji projektu lub najpóźniej w</w:t>
      </w:r>
      <w:r w:rsidR="00D95CE6">
        <w:rPr>
          <w:rFonts w:cs="Arial"/>
          <w:sz w:val="24"/>
          <w:szCs w:val="24"/>
        </w:rPr>
        <w:t> </w:t>
      </w:r>
      <w:r w:rsidR="00CC6AA1">
        <w:rPr>
          <w:rFonts w:cs="Arial"/>
          <w:sz w:val="24"/>
          <w:szCs w:val="24"/>
        </w:rPr>
        <w:t>tym dniu</w:t>
      </w:r>
      <w:r w:rsidR="009C255C" w:rsidRPr="009C255C">
        <w:rPr>
          <w:rFonts w:cs="Arial"/>
          <w:sz w:val="24"/>
          <w:szCs w:val="24"/>
        </w:rPr>
        <w:t>.</w:t>
      </w:r>
      <w:r w:rsidR="009C255C">
        <w:rPr>
          <w:rFonts w:cs="Arial"/>
          <w:sz w:val="24"/>
          <w:szCs w:val="24"/>
        </w:rPr>
        <w:t xml:space="preserve"> </w:t>
      </w:r>
      <w:r w:rsidR="00CC6AA1">
        <w:rPr>
          <w:rFonts w:cs="Arial"/>
          <w:sz w:val="24"/>
          <w:szCs w:val="24"/>
        </w:rPr>
        <w:t xml:space="preserve">Umowę należy </w:t>
      </w:r>
      <w:r w:rsidR="00CC6AA1" w:rsidRPr="009C255C">
        <w:rPr>
          <w:rFonts w:cs="Arial"/>
          <w:sz w:val="24"/>
          <w:szCs w:val="24"/>
        </w:rPr>
        <w:t>zawrz</w:t>
      </w:r>
      <w:r w:rsidR="00CC6AA1">
        <w:rPr>
          <w:rFonts w:cs="Arial"/>
          <w:sz w:val="24"/>
          <w:szCs w:val="24"/>
        </w:rPr>
        <w:t>eć</w:t>
      </w:r>
      <w:r w:rsidR="00CC6AA1" w:rsidRPr="009C255C">
        <w:rPr>
          <w:rFonts w:cs="Arial"/>
          <w:sz w:val="24"/>
          <w:szCs w:val="24"/>
        </w:rPr>
        <w:t xml:space="preserve"> w formie pisemnej lub elektronicznej (z</w:t>
      </w:r>
      <w:r w:rsidR="00D95CE6">
        <w:rPr>
          <w:rFonts w:cs="Arial"/>
          <w:sz w:val="24"/>
          <w:szCs w:val="24"/>
        </w:rPr>
        <w:t> </w:t>
      </w:r>
      <w:r w:rsidR="00CC6AA1" w:rsidRPr="009C255C">
        <w:rPr>
          <w:rFonts w:cs="Arial"/>
          <w:sz w:val="24"/>
          <w:szCs w:val="24"/>
        </w:rPr>
        <w:t>kwalifikowanymi podpisami elektronicznymi</w:t>
      </w:r>
      <w:r w:rsidR="00CC6AA1">
        <w:rPr>
          <w:rFonts w:cs="Arial"/>
          <w:sz w:val="24"/>
          <w:szCs w:val="24"/>
        </w:rPr>
        <w:t xml:space="preserve"> wszystkich stron umowy</w:t>
      </w:r>
      <w:r w:rsidR="00CC6AA1" w:rsidRPr="009C255C">
        <w:rPr>
          <w:rFonts w:cs="Arial"/>
          <w:sz w:val="24"/>
          <w:szCs w:val="24"/>
        </w:rPr>
        <w:t>).</w:t>
      </w:r>
      <w:r w:rsidR="00B60585">
        <w:rPr>
          <w:rFonts w:cs="Arial"/>
          <w:sz w:val="24"/>
          <w:szCs w:val="24"/>
        </w:rPr>
        <w:t xml:space="preserve"> </w:t>
      </w:r>
      <w:r w:rsidR="00B60585">
        <w:rPr>
          <w:sz w:val="24"/>
          <w:szCs w:val="24"/>
        </w:rPr>
        <w:t>W przypadku rozwiązania umowy konsorcjum międzynarodowego (wystąpienia z konsorcjum międzynarodowego Wnioskodawcy lub wszystkich Partnerów zagranicznych) przed dniem wydania decyzji w</w:t>
      </w:r>
      <w:r w:rsidR="009E77EE">
        <w:rPr>
          <w:sz w:val="24"/>
          <w:szCs w:val="24"/>
        </w:rPr>
        <w:t> </w:t>
      </w:r>
      <w:r w:rsidR="00B60585">
        <w:rPr>
          <w:sz w:val="24"/>
          <w:szCs w:val="24"/>
        </w:rPr>
        <w:t xml:space="preserve">sprawie przyznania środków finansowych, ocena wniosku </w:t>
      </w:r>
      <w:r w:rsidR="00B60585">
        <w:rPr>
          <w:sz w:val="24"/>
          <w:szCs w:val="24"/>
        </w:rPr>
        <w:lastRenderedPageBreak/>
        <w:t>o</w:t>
      </w:r>
      <w:r w:rsidR="00D95CE6">
        <w:rPr>
          <w:sz w:val="24"/>
          <w:szCs w:val="24"/>
        </w:rPr>
        <w:t> </w:t>
      </w:r>
      <w:r w:rsidR="00B60585">
        <w:rPr>
          <w:sz w:val="24"/>
          <w:szCs w:val="24"/>
        </w:rPr>
        <w:t xml:space="preserve">dofinansowanie nie jest dalej prowadzona, co </w:t>
      </w:r>
      <w:r w:rsidR="00B60585" w:rsidRPr="00B60585">
        <w:rPr>
          <w:sz w:val="24"/>
          <w:szCs w:val="24"/>
        </w:rPr>
        <w:t>skutkuje wydaniem decyzji o umorzeniu postępowania. Decyzję w</w:t>
      </w:r>
      <w:r w:rsidR="009E77EE">
        <w:rPr>
          <w:sz w:val="24"/>
          <w:szCs w:val="24"/>
        </w:rPr>
        <w:t> </w:t>
      </w:r>
      <w:r w:rsidR="00B60585" w:rsidRPr="00B60585">
        <w:rPr>
          <w:sz w:val="24"/>
          <w:szCs w:val="24"/>
        </w:rPr>
        <w:t>powyższym zakresie wydaje Dyrektor NCBR.</w:t>
      </w:r>
    </w:p>
    <w:p w14:paraId="15B95174" w14:textId="3889A8A9" w:rsidR="009C255C" w:rsidRPr="00875B44" w:rsidRDefault="008748BC" w:rsidP="007D75BC">
      <w:pPr>
        <w:spacing w:before="120" w:line="240" w:lineRule="auto"/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9C255C">
        <w:rPr>
          <w:rFonts w:cs="Arial"/>
          <w:sz w:val="24"/>
          <w:szCs w:val="24"/>
        </w:rPr>
        <w:t>.</w:t>
      </w:r>
      <w:r w:rsidR="009C255C" w:rsidRPr="00025285">
        <w:rPr>
          <w:rFonts w:cs="Arial"/>
          <w:sz w:val="24"/>
          <w:szCs w:val="24"/>
        </w:rPr>
        <w:t xml:space="preserve"> </w:t>
      </w:r>
      <w:r w:rsidR="009C255C">
        <w:rPr>
          <w:sz w:val="24"/>
          <w:szCs w:val="24"/>
        </w:rPr>
        <w:t xml:space="preserve">Złożenie umowy konsorcjum międzynarodowego </w:t>
      </w:r>
      <w:r w:rsidR="009C255C" w:rsidRPr="00025285">
        <w:rPr>
          <w:sz w:val="24"/>
          <w:szCs w:val="24"/>
        </w:rPr>
        <w:t xml:space="preserve">w NCBR </w:t>
      </w:r>
      <w:r w:rsidR="00070040">
        <w:rPr>
          <w:sz w:val="24"/>
          <w:szCs w:val="24"/>
        </w:rPr>
        <w:t>w formie elektronicznej albo</w:t>
      </w:r>
      <w:r w:rsidR="00D95CE6">
        <w:rPr>
          <w:sz w:val="24"/>
          <w:szCs w:val="24"/>
        </w:rPr>
        <w:t> </w:t>
      </w:r>
      <w:r w:rsidR="00070040">
        <w:rPr>
          <w:sz w:val="24"/>
          <w:szCs w:val="24"/>
        </w:rPr>
        <w:t>potwierdzonej za zgodność z oryginałem</w:t>
      </w:r>
      <w:r w:rsidR="00070040" w:rsidRPr="00553EDD">
        <w:rPr>
          <w:sz w:val="24"/>
          <w:szCs w:val="24"/>
        </w:rPr>
        <w:t xml:space="preserve"> </w:t>
      </w:r>
      <w:r w:rsidR="00070040">
        <w:rPr>
          <w:sz w:val="24"/>
          <w:szCs w:val="24"/>
        </w:rPr>
        <w:t xml:space="preserve">kopii </w:t>
      </w:r>
      <w:r w:rsidR="009C255C">
        <w:rPr>
          <w:sz w:val="24"/>
          <w:szCs w:val="24"/>
        </w:rPr>
        <w:t>jest warunkiem zawarcia umowy o </w:t>
      </w:r>
      <w:r w:rsidR="00C2579F">
        <w:rPr>
          <w:sz w:val="24"/>
          <w:szCs w:val="24"/>
        </w:rPr>
        <w:t xml:space="preserve">dofinansowanie </w:t>
      </w:r>
      <w:r w:rsidR="009C255C" w:rsidRPr="009C255C">
        <w:rPr>
          <w:sz w:val="24"/>
          <w:szCs w:val="24"/>
        </w:rPr>
        <w:t>projektu</w:t>
      </w:r>
      <w:r w:rsidR="007D1271">
        <w:rPr>
          <w:sz w:val="24"/>
          <w:szCs w:val="24"/>
        </w:rPr>
        <w:t>.</w:t>
      </w:r>
      <w:r w:rsidR="001C18F3">
        <w:rPr>
          <w:sz w:val="24"/>
          <w:szCs w:val="24"/>
        </w:rPr>
        <w:t xml:space="preserve"> W przypadku braku złożenia umowy konsorcjum międzynarodowego lub jej rozwiązania (wystąpienia z konsorcjum międzynarodowego </w:t>
      </w:r>
      <w:r w:rsidR="00B60585">
        <w:rPr>
          <w:sz w:val="24"/>
          <w:szCs w:val="24"/>
        </w:rPr>
        <w:t xml:space="preserve">Wnioskodawcy lub </w:t>
      </w:r>
      <w:r w:rsidR="001C18F3">
        <w:rPr>
          <w:sz w:val="24"/>
          <w:szCs w:val="24"/>
        </w:rPr>
        <w:t xml:space="preserve">wszystkich Partnerów zagranicznych) przed zawarciem umowy o </w:t>
      </w:r>
      <w:r w:rsidR="00C2579F">
        <w:rPr>
          <w:sz w:val="24"/>
          <w:szCs w:val="24"/>
        </w:rPr>
        <w:t>dofinansowanie</w:t>
      </w:r>
      <w:r w:rsidR="001C18F3">
        <w:rPr>
          <w:sz w:val="24"/>
          <w:szCs w:val="24"/>
        </w:rPr>
        <w:t xml:space="preserve"> projektu, NCBR odstępuje od podpisania umowy o </w:t>
      </w:r>
      <w:r w:rsidR="00C2579F">
        <w:rPr>
          <w:sz w:val="24"/>
          <w:szCs w:val="24"/>
        </w:rPr>
        <w:t>dofinansowanie</w:t>
      </w:r>
      <w:r w:rsidR="001C18F3">
        <w:rPr>
          <w:sz w:val="24"/>
          <w:szCs w:val="24"/>
        </w:rPr>
        <w:t xml:space="preserve"> projektu, co skutkować będzie stwierdzeniem wygaśnięcia decyzji w sprawie przyznania środków finansowych.</w:t>
      </w:r>
    </w:p>
    <w:p w14:paraId="4E62E2AE" w14:textId="77777777" w:rsidR="00140160" w:rsidRPr="00BB2D67" w:rsidRDefault="00140160" w:rsidP="00457355">
      <w:pPr>
        <w:pStyle w:val="Nagwek1"/>
        <w:numPr>
          <w:ilvl w:val="0"/>
          <w:numId w:val="4"/>
        </w:numPr>
      </w:pPr>
      <w:r w:rsidRPr="00BB2D67">
        <w:t xml:space="preserve">Dofinansowanie </w:t>
      </w:r>
    </w:p>
    <w:p w14:paraId="4886BB78" w14:textId="77777777" w:rsidR="007D75BC" w:rsidRDefault="00BA7B7B" w:rsidP="0080462A">
      <w:pPr>
        <w:pStyle w:val="Default"/>
        <w:numPr>
          <w:ilvl w:val="1"/>
          <w:numId w:val="6"/>
        </w:numPr>
        <w:spacing w:before="120" w:after="160" w:line="259" w:lineRule="auto"/>
        <w:ind w:left="567" w:hanging="283"/>
      </w:pPr>
      <w:r w:rsidRPr="004B0CE3">
        <w:t xml:space="preserve">Budżet NCBR </w:t>
      </w:r>
      <w:r w:rsidR="00CE5B66" w:rsidRPr="004B0CE3">
        <w:t xml:space="preserve">przeznaczony </w:t>
      </w:r>
      <w:r w:rsidRPr="004B0CE3">
        <w:t>na dofinansowan</w:t>
      </w:r>
      <w:r w:rsidR="00E012BA" w:rsidRPr="004B0CE3">
        <w:t xml:space="preserve">ie udziału </w:t>
      </w:r>
      <w:r w:rsidR="00E012BA" w:rsidRPr="007D75BC">
        <w:rPr>
          <w:b/>
        </w:rPr>
        <w:t>polskich podmiotów</w:t>
      </w:r>
      <w:r w:rsidR="00E012BA" w:rsidRPr="004B0CE3">
        <w:t xml:space="preserve"> w </w:t>
      </w:r>
      <w:r w:rsidR="00226826">
        <w:t xml:space="preserve">ramach </w:t>
      </w:r>
      <w:r w:rsidR="00902C9B">
        <w:t>konkursu</w:t>
      </w:r>
      <w:r w:rsidRPr="004B0CE3">
        <w:t xml:space="preserve"> </w:t>
      </w:r>
      <w:r w:rsidR="00246B4B">
        <w:t xml:space="preserve">Programu INNOGLOBO </w:t>
      </w:r>
      <w:r w:rsidRPr="004B0CE3">
        <w:t xml:space="preserve">wynosi </w:t>
      </w:r>
      <w:r w:rsidR="003E491B">
        <w:t>1</w:t>
      </w:r>
      <w:r w:rsidR="00902C9B">
        <w:t>0 </w:t>
      </w:r>
      <w:r w:rsidR="00226826">
        <w:t>milionów</w:t>
      </w:r>
      <w:r w:rsidR="00902C9B">
        <w:t xml:space="preserve"> złotych</w:t>
      </w:r>
      <w:r w:rsidR="00226826">
        <w:t>, przy czym:</w:t>
      </w:r>
    </w:p>
    <w:p w14:paraId="71F55E21" w14:textId="77777777" w:rsidR="007D75BC" w:rsidRDefault="00246B4B" w:rsidP="007D75BC">
      <w:pPr>
        <w:pStyle w:val="Default"/>
        <w:numPr>
          <w:ilvl w:val="0"/>
          <w:numId w:val="37"/>
        </w:numPr>
        <w:spacing w:before="120" w:after="160" w:line="259" w:lineRule="auto"/>
        <w:ind w:left="1134" w:hanging="420"/>
      </w:pPr>
      <w:r w:rsidRPr="007D75BC">
        <w:t>m</w:t>
      </w:r>
      <w:r w:rsidR="00226826" w:rsidRPr="007D75BC">
        <w:t xml:space="preserve">inimalna kwota dofinansowania </w:t>
      </w:r>
      <w:r w:rsidR="005443C0" w:rsidRPr="007D75BC">
        <w:t>zadań realizowanych w ramach projektu przez Wnioskodawcę  wynosi</w:t>
      </w:r>
      <w:r w:rsidR="00226826" w:rsidRPr="007D75BC">
        <w:t xml:space="preserve"> 400 tys. zł</w:t>
      </w:r>
      <w:r w:rsidRPr="007D75BC">
        <w:t>;</w:t>
      </w:r>
    </w:p>
    <w:p w14:paraId="1F6DF111" w14:textId="5EBC1EC5" w:rsidR="00226826" w:rsidRPr="007D75BC" w:rsidRDefault="00246B4B" w:rsidP="007D75BC">
      <w:pPr>
        <w:pStyle w:val="Default"/>
        <w:numPr>
          <w:ilvl w:val="0"/>
          <w:numId w:val="37"/>
        </w:numPr>
        <w:spacing w:before="120" w:after="160" w:line="259" w:lineRule="auto"/>
        <w:ind w:left="1134" w:hanging="420"/>
      </w:pPr>
      <w:r w:rsidRPr="007D75BC">
        <w:t>m</w:t>
      </w:r>
      <w:r w:rsidR="00226826" w:rsidRPr="007D75BC">
        <w:t xml:space="preserve">aksymalna kwota dofinansowania </w:t>
      </w:r>
      <w:r w:rsidR="005443C0" w:rsidRPr="007D75BC">
        <w:t>zadań realizowanych w ramach projektu przez Wnioskodawcę wynosi</w:t>
      </w:r>
      <w:r w:rsidR="00226826" w:rsidRPr="007D75BC">
        <w:t xml:space="preserve"> 1,5 mln zł. </w:t>
      </w:r>
    </w:p>
    <w:p w14:paraId="6CC3EE07" w14:textId="264D2CD7" w:rsidR="00140160" w:rsidRPr="004B0CE3" w:rsidRDefault="00140160" w:rsidP="007D75BC">
      <w:pPr>
        <w:pStyle w:val="Default"/>
        <w:numPr>
          <w:ilvl w:val="1"/>
          <w:numId w:val="6"/>
        </w:numPr>
        <w:spacing w:before="120" w:after="0" w:line="240" w:lineRule="auto"/>
        <w:ind w:left="567" w:hanging="283"/>
      </w:pPr>
      <w:r w:rsidRPr="004B0CE3">
        <w:t xml:space="preserve">Dofinansowanie </w:t>
      </w:r>
      <w:r w:rsidR="00C24668" w:rsidRPr="004B0CE3">
        <w:t xml:space="preserve">na realizację projektów </w:t>
      </w:r>
      <w:r w:rsidRPr="004B0CE3">
        <w:t xml:space="preserve">przyznawane jest zgodnie z procedurą konkursową zawartą w niniejszych „Zasadach udziału polskich </w:t>
      </w:r>
      <w:r w:rsidR="00592552" w:rsidRPr="004B0CE3">
        <w:t xml:space="preserve">wnioskodawców </w:t>
      </w:r>
      <w:r w:rsidR="00E012BA" w:rsidRPr="004B0CE3">
        <w:t>w </w:t>
      </w:r>
      <w:r w:rsidR="00902C9B">
        <w:t>1</w:t>
      </w:r>
      <w:r w:rsidR="007B7623">
        <w:t>. </w:t>
      </w:r>
      <w:r w:rsidRPr="004B0CE3">
        <w:t>konkursie”</w:t>
      </w:r>
      <w:r w:rsidR="00C01387" w:rsidRPr="004B0CE3">
        <w:t xml:space="preserve"> </w:t>
      </w:r>
      <w:r w:rsidR="00C24668" w:rsidRPr="004B0CE3">
        <w:t>(</w:t>
      </w:r>
      <w:r w:rsidRPr="004B0CE3">
        <w:t>dalej: „</w:t>
      </w:r>
      <w:r w:rsidR="004B5080" w:rsidRPr="004B0CE3">
        <w:t>Z</w:t>
      </w:r>
      <w:r w:rsidRPr="004B0CE3">
        <w:t>asady”)</w:t>
      </w:r>
      <w:r w:rsidR="00C24668" w:rsidRPr="004B0CE3">
        <w:t>.</w:t>
      </w:r>
      <w:r w:rsidR="00873ABF">
        <w:t xml:space="preserve"> </w:t>
      </w:r>
    </w:p>
    <w:p w14:paraId="496913E6" w14:textId="77777777" w:rsidR="007D75BC" w:rsidRDefault="00140160" w:rsidP="007D75BC">
      <w:pPr>
        <w:pStyle w:val="Default"/>
        <w:numPr>
          <w:ilvl w:val="1"/>
          <w:numId w:val="6"/>
        </w:numPr>
        <w:spacing w:before="120" w:after="0" w:line="240" w:lineRule="auto"/>
        <w:ind w:left="567" w:hanging="283"/>
      </w:pPr>
      <w:r w:rsidRPr="004B0CE3">
        <w:t xml:space="preserve">Dofinansowanie realizacji projektu może być przeznaczone na: </w:t>
      </w:r>
    </w:p>
    <w:p w14:paraId="36E89297" w14:textId="77777777" w:rsidR="007D75BC" w:rsidRDefault="00140160" w:rsidP="007D75BC">
      <w:pPr>
        <w:pStyle w:val="Default"/>
        <w:numPr>
          <w:ilvl w:val="0"/>
          <w:numId w:val="38"/>
        </w:numPr>
        <w:spacing w:before="120" w:after="0" w:line="240" w:lineRule="auto"/>
      </w:pPr>
      <w:r w:rsidRPr="004B0CE3">
        <w:t xml:space="preserve">badania przemysłowe – </w:t>
      </w:r>
      <w:r w:rsidR="00CD3610" w:rsidRPr="00CD3610">
        <w:t>w rozumieniu art. 2 pkt 85 rozporządzenia nr 651/2014</w:t>
      </w:r>
      <w:r w:rsidR="007D75BC">
        <w:t>;</w:t>
      </w:r>
    </w:p>
    <w:p w14:paraId="39AFBDC0" w14:textId="0C51BDBC" w:rsidR="00CD3610" w:rsidRDefault="007D75BC" w:rsidP="007D75BC">
      <w:pPr>
        <w:pStyle w:val="Default"/>
        <w:numPr>
          <w:ilvl w:val="0"/>
          <w:numId w:val="38"/>
        </w:numPr>
        <w:spacing w:before="120" w:after="0" w:line="240" w:lineRule="auto"/>
      </w:pPr>
      <w:r>
        <w:t>p</w:t>
      </w:r>
      <w:r w:rsidR="00CD3610" w:rsidRPr="007D75BC">
        <w:rPr>
          <w:rFonts w:cs="Arial"/>
        </w:rPr>
        <w:t>race rozwojowe – w rozumieniu art. 2 pkt 86 rozporządzenia nr 651/2014</w:t>
      </w:r>
      <w:r w:rsidR="00ED6CB7" w:rsidRPr="007D75BC">
        <w:rPr>
          <w:rFonts w:cs="Arial"/>
        </w:rPr>
        <w:t>.</w:t>
      </w:r>
      <w:r w:rsidR="00CD3610">
        <w:t xml:space="preserve"> </w:t>
      </w:r>
    </w:p>
    <w:p w14:paraId="50EEDFCB" w14:textId="2DC87251" w:rsidR="00140160" w:rsidRPr="004B0CE3" w:rsidRDefault="00140160" w:rsidP="007D75BC">
      <w:pPr>
        <w:pStyle w:val="Default"/>
        <w:numPr>
          <w:ilvl w:val="1"/>
          <w:numId w:val="6"/>
        </w:numPr>
        <w:spacing w:before="120" w:after="0" w:line="240" w:lineRule="auto"/>
        <w:ind w:left="567" w:hanging="283"/>
        <w:rPr>
          <w:rStyle w:val="FontStyle23"/>
          <w:rFonts w:asciiTheme="minorHAnsi" w:hAnsiTheme="minorHAnsi"/>
          <w:sz w:val="24"/>
          <w:szCs w:val="24"/>
        </w:rPr>
      </w:pPr>
      <w:r w:rsidRPr="004B0CE3">
        <w:rPr>
          <w:rStyle w:val="FontStyle23"/>
          <w:rFonts w:asciiTheme="minorHAnsi" w:hAnsiTheme="minorHAnsi"/>
          <w:sz w:val="24"/>
          <w:szCs w:val="24"/>
        </w:rPr>
        <w:t xml:space="preserve">W przypadku </w:t>
      </w:r>
      <w:r w:rsidR="001B20E2">
        <w:rPr>
          <w:rStyle w:val="FontStyle23"/>
          <w:rFonts w:asciiTheme="minorHAnsi" w:hAnsiTheme="minorHAnsi"/>
          <w:sz w:val="24"/>
          <w:szCs w:val="24"/>
        </w:rPr>
        <w:t>organizacji badawczej</w:t>
      </w:r>
      <w:r w:rsidRPr="004B0CE3">
        <w:rPr>
          <w:rStyle w:val="FontStyle23"/>
          <w:rFonts w:asciiTheme="minorHAnsi" w:hAnsiTheme="minorHAnsi"/>
          <w:sz w:val="24"/>
          <w:szCs w:val="24"/>
        </w:rPr>
        <w:t>, intensywność dofinansowania realizacji projektu może wynosić do 100% kosztów kwalifikowalnych.</w:t>
      </w:r>
    </w:p>
    <w:p w14:paraId="770C4091" w14:textId="5E9FFCD2" w:rsidR="004B5080" w:rsidRPr="004B0CE3" w:rsidRDefault="004B5080" w:rsidP="007D75BC">
      <w:pPr>
        <w:pStyle w:val="Akapitzlist"/>
        <w:numPr>
          <w:ilvl w:val="1"/>
          <w:numId w:val="6"/>
        </w:numPr>
        <w:spacing w:before="120" w:after="0" w:line="240" w:lineRule="auto"/>
        <w:ind w:left="567" w:hanging="283"/>
        <w:contextualSpacing w:val="0"/>
        <w:rPr>
          <w:rFonts w:asciiTheme="minorHAnsi" w:eastAsia="Calibri" w:hAnsiTheme="minorHAnsi" w:cs="Arial"/>
          <w:sz w:val="24"/>
          <w:szCs w:val="24"/>
        </w:rPr>
      </w:pPr>
      <w:r w:rsidRPr="004B0CE3">
        <w:rPr>
          <w:rFonts w:asciiTheme="minorHAnsi" w:eastAsia="Calibri" w:hAnsiTheme="minorHAnsi" w:cs="Arial"/>
          <w:sz w:val="24"/>
          <w:szCs w:val="24"/>
        </w:rPr>
        <w:t xml:space="preserve">Dofinansowanie realizacji projektu udzielone </w:t>
      </w:r>
      <w:r w:rsidRPr="004B0CE3">
        <w:rPr>
          <w:rStyle w:val="FontStyle23"/>
          <w:rFonts w:asciiTheme="minorHAnsi" w:eastAsia="Calibri" w:hAnsiTheme="minorHAnsi"/>
          <w:sz w:val="24"/>
          <w:szCs w:val="24"/>
        </w:rPr>
        <w:t>przedsiębior</w:t>
      </w:r>
      <w:r w:rsidR="00B60585">
        <w:rPr>
          <w:rStyle w:val="FontStyle23"/>
          <w:rFonts w:asciiTheme="minorHAnsi" w:eastAsia="Calibri" w:hAnsiTheme="minorHAnsi"/>
          <w:sz w:val="24"/>
          <w:szCs w:val="24"/>
        </w:rPr>
        <w:t>stwu</w:t>
      </w:r>
      <w:r w:rsidRPr="004B0CE3">
        <w:rPr>
          <w:rStyle w:val="FontStyle23"/>
          <w:rFonts w:asciiTheme="minorHAnsi" w:eastAsia="Calibri" w:hAnsiTheme="minorHAnsi"/>
          <w:sz w:val="24"/>
          <w:szCs w:val="24"/>
        </w:rPr>
        <w:t xml:space="preserve"> </w:t>
      </w:r>
      <w:r w:rsidR="001F6A3F" w:rsidRPr="004B0CE3">
        <w:rPr>
          <w:rStyle w:val="FontStyle23"/>
          <w:rFonts w:asciiTheme="minorHAnsi" w:eastAsia="Calibri" w:hAnsiTheme="minorHAnsi"/>
          <w:sz w:val="24"/>
          <w:szCs w:val="24"/>
        </w:rPr>
        <w:t>za pośrednictwem NCBR stanowi pomoc publiczną, u</w:t>
      </w:r>
      <w:r w:rsidR="001F6A3F" w:rsidRPr="004B0CE3">
        <w:rPr>
          <w:rFonts w:asciiTheme="minorHAnsi" w:eastAsia="Calibri" w:hAnsiTheme="minorHAnsi" w:cs="Arial"/>
          <w:sz w:val="24"/>
          <w:szCs w:val="24"/>
        </w:rPr>
        <w:t>dzieloną zg</w:t>
      </w:r>
      <w:r w:rsidR="006F24A6">
        <w:rPr>
          <w:rFonts w:asciiTheme="minorHAnsi" w:eastAsia="Calibri" w:hAnsiTheme="minorHAnsi" w:cs="Arial"/>
          <w:sz w:val="24"/>
          <w:szCs w:val="24"/>
        </w:rPr>
        <w:t xml:space="preserve">odnie z warunkami określonymi </w:t>
      </w:r>
      <w:r w:rsidR="006F24A6" w:rsidRPr="00221805">
        <w:rPr>
          <w:rFonts w:asciiTheme="minorHAnsi" w:eastAsia="Calibri" w:hAnsiTheme="minorHAnsi" w:cs="Arial"/>
          <w:sz w:val="24"/>
          <w:szCs w:val="24"/>
        </w:rPr>
        <w:t>w </w:t>
      </w:r>
      <w:r w:rsidRPr="00221805">
        <w:rPr>
          <w:rStyle w:val="FontStyle23"/>
          <w:rFonts w:asciiTheme="minorHAnsi" w:eastAsia="Calibri" w:hAnsiTheme="minorHAnsi"/>
          <w:sz w:val="24"/>
          <w:szCs w:val="24"/>
        </w:rPr>
        <w:t>rozporządzeni</w:t>
      </w:r>
      <w:r w:rsidR="001F6A3F" w:rsidRPr="00221805">
        <w:rPr>
          <w:rStyle w:val="FontStyle23"/>
          <w:rFonts w:asciiTheme="minorHAnsi" w:eastAsia="Calibri" w:hAnsiTheme="minorHAnsi"/>
          <w:sz w:val="24"/>
          <w:szCs w:val="24"/>
        </w:rPr>
        <w:t>u</w:t>
      </w:r>
      <w:r w:rsidRPr="00221805">
        <w:rPr>
          <w:rStyle w:val="FontStyle23"/>
          <w:rFonts w:asciiTheme="minorHAnsi" w:eastAsia="Calibri" w:hAnsiTheme="minorHAnsi"/>
          <w:sz w:val="24"/>
          <w:szCs w:val="24"/>
        </w:rPr>
        <w:t xml:space="preserve"> w sprawie pomocy publicznej</w:t>
      </w:r>
      <w:r w:rsidR="001F6A3F" w:rsidRPr="00221805">
        <w:rPr>
          <w:rStyle w:val="FontStyle23"/>
          <w:rFonts w:asciiTheme="minorHAnsi" w:eastAsia="Calibri" w:hAnsiTheme="minorHAnsi"/>
          <w:sz w:val="24"/>
          <w:szCs w:val="24"/>
        </w:rPr>
        <w:t>.</w:t>
      </w:r>
      <w:r w:rsidRPr="004B0CE3">
        <w:rPr>
          <w:rStyle w:val="FontStyle23"/>
          <w:rFonts w:asciiTheme="minorHAnsi" w:eastAsia="Calibri" w:hAnsiTheme="minorHAnsi"/>
          <w:sz w:val="24"/>
          <w:szCs w:val="24"/>
        </w:rPr>
        <w:t xml:space="preserve"> </w:t>
      </w:r>
      <w:r w:rsidRPr="004B0CE3">
        <w:rPr>
          <w:rFonts w:asciiTheme="minorHAnsi" w:eastAsia="Calibri" w:hAnsiTheme="minorHAnsi" w:cs="Arial"/>
          <w:sz w:val="24"/>
          <w:szCs w:val="24"/>
        </w:rPr>
        <w:t>Pomoc publiczna jest udzielana przedsiębior</w:t>
      </w:r>
      <w:r w:rsidR="00B60585">
        <w:rPr>
          <w:rFonts w:asciiTheme="minorHAnsi" w:eastAsia="Calibri" w:hAnsiTheme="minorHAnsi" w:cs="Arial"/>
          <w:sz w:val="24"/>
          <w:szCs w:val="24"/>
        </w:rPr>
        <w:t>stwu</w:t>
      </w:r>
      <w:r w:rsidR="001F6A3F" w:rsidRPr="004B0CE3">
        <w:rPr>
          <w:rFonts w:asciiTheme="minorHAnsi" w:eastAsia="Calibri" w:hAnsiTheme="minorHAnsi" w:cs="Arial"/>
          <w:sz w:val="24"/>
          <w:szCs w:val="24"/>
        </w:rPr>
        <w:t>, któr</w:t>
      </w:r>
      <w:r w:rsidR="00B60585">
        <w:rPr>
          <w:rFonts w:asciiTheme="minorHAnsi" w:eastAsia="Calibri" w:hAnsiTheme="minorHAnsi" w:cs="Arial"/>
          <w:sz w:val="24"/>
          <w:szCs w:val="24"/>
        </w:rPr>
        <w:t>e</w:t>
      </w:r>
      <w:r w:rsidR="001F6A3F" w:rsidRPr="004B0CE3">
        <w:rPr>
          <w:rFonts w:asciiTheme="minorHAnsi" w:eastAsia="Calibri" w:hAnsiTheme="minorHAnsi" w:cs="Arial"/>
          <w:sz w:val="24"/>
          <w:szCs w:val="24"/>
        </w:rPr>
        <w:t xml:space="preserve"> złożył</w:t>
      </w:r>
      <w:r w:rsidR="00B60585">
        <w:rPr>
          <w:rFonts w:asciiTheme="minorHAnsi" w:eastAsia="Calibri" w:hAnsiTheme="minorHAnsi" w:cs="Arial"/>
          <w:sz w:val="24"/>
          <w:szCs w:val="24"/>
        </w:rPr>
        <w:t>o</w:t>
      </w:r>
      <w:r w:rsidR="001F6A3F" w:rsidRPr="004B0CE3">
        <w:rPr>
          <w:rFonts w:asciiTheme="minorHAnsi" w:eastAsia="Calibri" w:hAnsiTheme="minorHAnsi" w:cs="Arial"/>
          <w:sz w:val="24"/>
          <w:szCs w:val="24"/>
        </w:rPr>
        <w:t xml:space="preserve"> wniosek o udzielenie pomocy </w:t>
      </w:r>
      <w:r w:rsidRPr="004B0CE3">
        <w:rPr>
          <w:rFonts w:asciiTheme="minorHAnsi" w:eastAsia="Calibri" w:hAnsiTheme="minorHAnsi" w:cs="Arial"/>
          <w:sz w:val="24"/>
          <w:szCs w:val="24"/>
        </w:rPr>
        <w:t xml:space="preserve">przed rozpoczęciem </w:t>
      </w:r>
      <w:r w:rsidR="00F531BE" w:rsidRPr="004B0CE3">
        <w:rPr>
          <w:rFonts w:asciiTheme="minorHAnsi" w:eastAsia="Calibri" w:hAnsiTheme="minorHAnsi" w:cs="Arial"/>
          <w:sz w:val="24"/>
          <w:szCs w:val="24"/>
        </w:rPr>
        <w:t xml:space="preserve">prac nad </w:t>
      </w:r>
      <w:r w:rsidRPr="004B0CE3">
        <w:rPr>
          <w:rFonts w:asciiTheme="minorHAnsi" w:eastAsia="Calibri" w:hAnsiTheme="minorHAnsi" w:cs="Arial"/>
          <w:sz w:val="24"/>
          <w:szCs w:val="24"/>
        </w:rPr>
        <w:t>projekt</w:t>
      </w:r>
      <w:r w:rsidR="00F531BE" w:rsidRPr="004B0CE3">
        <w:rPr>
          <w:rFonts w:asciiTheme="minorHAnsi" w:eastAsia="Calibri" w:hAnsiTheme="minorHAnsi" w:cs="Arial"/>
          <w:sz w:val="24"/>
          <w:szCs w:val="24"/>
        </w:rPr>
        <w:t>em</w:t>
      </w:r>
      <w:r w:rsidRPr="004B0CE3">
        <w:rPr>
          <w:rFonts w:asciiTheme="minorHAnsi" w:eastAsia="Calibri" w:hAnsiTheme="minorHAnsi" w:cs="Arial"/>
          <w:sz w:val="24"/>
          <w:szCs w:val="24"/>
        </w:rPr>
        <w:t>.</w:t>
      </w:r>
    </w:p>
    <w:p w14:paraId="2C15E201" w14:textId="31CA6944" w:rsidR="00140160" w:rsidRPr="004B0CE3" w:rsidRDefault="003B054C" w:rsidP="007D75B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283"/>
        <w:contextualSpacing w:val="0"/>
        <w:rPr>
          <w:rFonts w:eastAsia="Calibri" w:cs="Arial"/>
          <w:sz w:val="24"/>
          <w:szCs w:val="24"/>
        </w:rPr>
      </w:pPr>
      <w:r w:rsidRPr="004B0CE3">
        <w:rPr>
          <w:rFonts w:eastAsia="Calibri" w:cs="Arial"/>
          <w:sz w:val="24"/>
          <w:szCs w:val="24"/>
        </w:rPr>
        <w:t>I</w:t>
      </w:r>
      <w:r w:rsidR="004B5080" w:rsidRPr="004B0CE3">
        <w:rPr>
          <w:rFonts w:eastAsia="Calibri" w:cs="Arial"/>
          <w:sz w:val="24"/>
          <w:szCs w:val="24"/>
        </w:rPr>
        <w:t xml:space="preserve">ntensywność pomocy publicznej, przy spełnieniu warunków zwiększenia intensywności pomocy publicznej udzielanej </w:t>
      </w:r>
      <w:r w:rsidR="001F6A3F" w:rsidRPr="004B0CE3">
        <w:rPr>
          <w:rFonts w:eastAsia="Calibri" w:cs="Arial"/>
          <w:sz w:val="24"/>
          <w:szCs w:val="24"/>
        </w:rPr>
        <w:t xml:space="preserve">za pośrednictwem </w:t>
      </w:r>
      <w:r w:rsidR="00F37C95" w:rsidRPr="004B0CE3">
        <w:rPr>
          <w:rFonts w:eastAsia="Calibri" w:cs="Arial"/>
          <w:sz w:val="24"/>
          <w:szCs w:val="24"/>
        </w:rPr>
        <w:t xml:space="preserve">NCBR </w:t>
      </w:r>
      <w:r w:rsidR="00E012BA" w:rsidRPr="004B0CE3">
        <w:rPr>
          <w:rFonts w:eastAsia="Calibri" w:cs="Arial"/>
          <w:sz w:val="24"/>
          <w:szCs w:val="24"/>
        </w:rPr>
        <w:t>na </w:t>
      </w:r>
      <w:r w:rsidR="004B5080" w:rsidRPr="004B0CE3">
        <w:rPr>
          <w:rFonts w:eastAsia="Calibri" w:cs="Arial"/>
          <w:sz w:val="24"/>
          <w:szCs w:val="24"/>
        </w:rPr>
        <w:t>badania przemysłowe, nie</w:t>
      </w:r>
      <w:r w:rsidR="00D95CE6">
        <w:rPr>
          <w:rFonts w:eastAsia="Calibri" w:cs="Arial"/>
          <w:sz w:val="24"/>
          <w:szCs w:val="24"/>
        </w:rPr>
        <w:t> </w:t>
      </w:r>
      <w:r w:rsidR="004B5080" w:rsidRPr="004B0CE3">
        <w:rPr>
          <w:rFonts w:eastAsia="Calibri" w:cs="Arial"/>
          <w:sz w:val="24"/>
          <w:szCs w:val="24"/>
        </w:rPr>
        <w:t>może przekroczyć:</w:t>
      </w:r>
    </w:p>
    <w:p w14:paraId="5E8C066B" w14:textId="77777777" w:rsidR="00140160" w:rsidRPr="004B0CE3" w:rsidRDefault="00140160" w:rsidP="00457355">
      <w:pPr>
        <w:pStyle w:val="Akapitzlist"/>
        <w:numPr>
          <w:ilvl w:val="2"/>
          <w:numId w:val="8"/>
        </w:num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left="1418" w:hanging="425"/>
        <w:contextualSpacing w:val="0"/>
        <w:rPr>
          <w:rFonts w:eastAsia="Calibri" w:cs="Arial"/>
          <w:sz w:val="24"/>
          <w:szCs w:val="24"/>
        </w:rPr>
      </w:pPr>
      <w:r w:rsidRPr="004B0CE3">
        <w:rPr>
          <w:rFonts w:eastAsia="Calibri" w:cs="Arial"/>
          <w:sz w:val="24"/>
          <w:szCs w:val="24"/>
        </w:rPr>
        <w:t>80% kosztów kwalifikowalnych dla mikro- lub małych przedsiębiorców;</w:t>
      </w:r>
    </w:p>
    <w:p w14:paraId="595C5091" w14:textId="1C5A20AA" w:rsidR="00F37C95" w:rsidRDefault="00140160" w:rsidP="00457355">
      <w:pPr>
        <w:pStyle w:val="Akapitzlist"/>
        <w:numPr>
          <w:ilvl w:val="2"/>
          <w:numId w:val="8"/>
        </w:num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left="1418" w:hanging="425"/>
        <w:contextualSpacing w:val="0"/>
        <w:rPr>
          <w:rFonts w:eastAsia="Calibri" w:cs="Arial"/>
          <w:sz w:val="24"/>
          <w:szCs w:val="24"/>
        </w:rPr>
      </w:pPr>
      <w:r w:rsidRPr="004B0CE3">
        <w:rPr>
          <w:rFonts w:eastAsia="Calibri" w:cs="Arial"/>
          <w:sz w:val="24"/>
          <w:szCs w:val="24"/>
        </w:rPr>
        <w:t>75% kosztów kwalifikowalnych dla średnich przedsiębiorców</w:t>
      </w:r>
      <w:r w:rsidR="00221805">
        <w:rPr>
          <w:rFonts w:eastAsia="Calibri" w:cs="Arial"/>
          <w:sz w:val="24"/>
          <w:szCs w:val="24"/>
        </w:rPr>
        <w:t>;</w:t>
      </w:r>
    </w:p>
    <w:p w14:paraId="48A3D6D3" w14:textId="6E2DB8B0" w:rsidR="00221805" w:rsidRPr="001D7E93" w:rsidRDefault="00221805" w:rsidP="00457355">
      <w:pPr>
        <w:pStyle w:val="Akapitzlist"/>
        <w:numPr>
          <w:ilvl w:val="2"/>
          <w:numId w:val="8"/>
        </w:num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ind w:left="1418" w:hanging="425"/>
        <w:contextualSpacing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65% kosztów kwalifikowalnych dla dużych przedsiębiorców. </w:t>
      </w:r>
    </w:p>
    <w:p w14:paraId="458BA916" w14:textId="7ADBF935" w:rsidR="00F37C95" w:rsidRPr="004B0CE3" w:rsidRDefault="00140160" w:rsidP="007D75BC">
      <w:pPr>
        <w:pStyle w:val="Akapitzlist"/>
        <w:numPr>
          <w:ilvl w:val="1"/>
          <w:numId w:val="6"/>
        </w:numPr>
        <w:spacing w:before="120" w:after="0" w:line="240" w:lineRule="auto"/>
        <w:ind w:left="567" w:hanging="283"/>
        <w:contextualSpacing w:val="0"/>
        <w:rPr>
          <w:sz w:val="24"/>
          <w:szCs w:val="24"/>
        </w:rPr>
      </w:pPr>
      <w:r w:rsidRPr="004B0CE3">
        <w:rPr>
          <w:sz w:val="24"/>
          <w:szCs w:val="24"/>
        </w:rPr>
        <w:lastRenderedPageBreak/>
        <w:t>W przypadku prac rozwojowych</w:t>
      </w:r>
      <w:r w:rsidR="00371519">
        <w:rPr>
          <w:sz w:val="24"/>
          <w:szCs w:val="24"/>
        </w:rPr>
        <w:t>,</w:t>
      </w:r>
      <w:r w:rsidRPr="004B0CE3">
        <w:rPr>
          <w:sz w:val="24"/>
          <w:szCs w:val="24"/>
        </w:rPr>
        <w:t xml:space="preserve"> intensywność pomocy publicznej, przy spełnieniu warunków </w:t>
      </w:r>
      <w:r w:rsidR="00371519">
        <w:rPr>
          <w:sz w:val="24"/>
          <w:szCs w:val="24"/>
        </w:rPr>
        <w:t xml:space="preserve">jej </w:t>
      </w:r>
      <w:r w:rsidRPr="004B0CE3">
        <w:rPr>
          <w:sz w:val="24"/>
          <w:szCs w:val="24"/>
        </w:rPr>
        <w:t>zwiększenia, nie może przekroczyć:</w:t>
      </w:r>
    </w:p>
    <w:p w14:paraId="19E285BD" w14:textId="77777777" w:rsidR="00140160" w:rsidRPr="004B0CE3" w:rsidRDefault="00140160" w:rsidP="00457355">
      <w:pPr>
        <w:pStyle w:val="Akapitzlist"/>
        <w:numPr>
          <w:ilvl w:val="2"/>
          <w:numId w:val="9"/>
        </w:numPr>
        <w:spacing w:before="120" w:after="0" w:line="240" w:lineRule="auto"/>
        <w:ind w:left="1418" w:hanging="425"/>
        <w:contextualSpacing w:val="0"/>
        <w:rPr>
          <w:sz w:val="24"/>
          <w:szCs w:val="24"/>
        </w:rPr>
      </w:pPr>
      <w:r w:rsidRPr="004B0CE3">
        <w:rPr>
          <w:sz w:val="24"/>
          <w:szCs w:val="24"/>
        </w:rPr>
        <w:t>60% kosztów kwalifikowalnych dla mikro- lub małych przedsiębiorców</w:t>
      </w:r>
      <w:r w:rsidR="00534B1F" w:rsidRPr="004B0CE3">
        <w:rPr>
          <w:sz w:val="24"/>
          <w:szCs w:val="24"/>
        </w:rPr>
        <w:t>;</w:t>
      </w:r>
    </w:p>
    <w:p w14:paraId="5C69AE8C" w14:textId="77A1C66E" w:rsidR="00140160" w:rsidRDefault="00140160" w:rsidP="00457355">
      <w:pPr>
        <w:pStyle w:val="Akapitzlist"/>
        <w:numPr>
          <w:ilvl w:val="2"/>
          <w:numId w:val="9"/>
        </w:numPr>
        <w:spacing w:before="120" w:after="0" w:line="240" w:lineRule="auto"/>
        <w:ind w:left="1418" w:hanging="425"/>
        <w:contextualSpacing w:val="0"/>
        <w:rPr>
          <w:sz w:val="24"/>
          <w:szCs w:val="24"/>
        </w:rPr>
      </w:pPr>
      <w:r w:rsidRPr="004B0CE3">
        <w:rPr>
          <w:sz w:val="24"/>
          <w:szCs w:val="24"/>
        </w:rPr>
        <w:t>50% kosztów kwalifikowalnych dla średnich przedsiębiorców</w:t>
      </w:r>
      <w:r w:rsidR="00A56981">
        <w:rPr>
          <w:sz w:val="24"/>
          <w:szCs w:val="24"/>
        </w:rPr>
        <w:t>;</w:t>
      </w:r>
    </w:p>
    <w:p w14:paraId="1446673F" w14:textId="4359F2E5" w:rsidR="00A56981" w:rsidRPr="001D7E93" w:rsidRDefault="00A56981" w:rsidP="00457355">
      <w:pPr>
        <w:pStyle w:val="Akapitzlist"/>
        <w:numPr>
          <w:ilvl w:val="2"/>
          <w:numId w:val="9"/>
        </w:numPr>
        <w:spacing w:before="120" w:after="0" w:line="240" w:lineRule="auto"/>
        <w:ind w:left="1418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40% kosztów kwalifikowalnych dla dużych przedsiębiorców.</w:t>
      </w:r>
    </w:p>
    <w:p w14:paraId="5D5A0BF9" w14:textId="3E3AA324" w:rsidR="00071F4F" w:rsidRPr="00A56981" w:rsidRDefault="00140160" w:rsidP="007D75BC">
      <w:pPr>
        <w:pStyle w:val="Akapitzlist"/>
        <w:numPr>
          <w:ilvl w:val="1"/>
          <w:numId w:val="6"/>
        </w:numPr>
        <w:spacing w:before="120" w:after="0" w:line="240" w:lineRule="auto"/>
        <w:ind w:left="567" w:hanging="283"/>
        <w:contextualSpacing w:val="0"/>
        <w:rPr>
          <w:sz w:val="24"/>
          <w:szCs w:val="24"/>
        </w:rPr>
      </w:pPr>
      <w:r w:rsidRPr="00A56981">
        <w:rPr>
          <w:sz w:val="24"/>
          <w:szCs w:val="24"/>
        </w:rPr>
        <w:t>Warunki zwiększenia intensywności pomocy publicznej</w:t>
      </w:r>
      <w:r w:rsidR="009C7C2E" w:rsidRPr="00A56981">
        <w:rPr>
          <w:sz w:val="24"/>
          <w:szCs w:val="24"/>
        </w:rPr>
        <w:t>,</w:t>
      </w:r>
      <w:r w:rsidRPr="00A56981">
        <w:rPr>
          <w:sz w:val="24"/>
          <w:szCs w:val="24"/>
        </w:rPr>
        <w:t xml:space="preserve"> określają przepisy </w:t>
      </w:r>
      <w:r w:rsidRPr="00A56981">
        <w:rPr>
          <w:rFonts w:cs="Arial"/>
          <w:sz w:val="24"/>
          <w:szCs w:val="24"/>
        </w:rPr>
        <w:t>§ </w:t>
      </w:r>
      <w:r w:rsidRPr="00A56981">
        <w:rPr>
          <w:rFonts w:eastAsia="Calibri" w:cs="Arial"/>
          <w:sz w:val="24"/>
          <w:szCs w:val="24"/>
        </w:rPr>
        <w:t>14</w:t>
      </w:r>
      <w:r w:rsidR="00DE1314">
        <w:rPr>
          <w:rFonts w:eastAsia="Calibri" w:cs="Arial"/>
          <w:sz w:val="24"/>
          <w:szCs w:val="24"/>
        </w:rPr>
        <w:t> </w:t>
      </w:r>
      <w:r w:rsidRPr="00A56981">
        <w:rPr>
          <w:sz w:val="24"/>
          <w:szCs w:val="24"/>
        </w:rPr>
        <w:t xml:space="preserve">rozporządzenia w sprawie pomocy publicznej. </w:t>
      </w:r>
      <w:r w:rsidR="000369AA" w:rsidRPr="00A56981">
        <w:rPr>
          <w:sz w:val="24"/>
          <w:szCs w:val="24"/>
        </w:rPr>
        <w:t>Przedsiębior</w:t>
      </w:r>
      <w:r w:rsidR="00B60585">
        <w:rPr>
          <w:sz w:val="24"/>
          <w:szCs w:val="24"/>
        </w:rPr>
        <w:t>stwo</w:t>
      </w:r>
      <w:r w:rsidR="005443C0">
        <w:rPr>
          <w:sz w:val="24"/>
          <w:szCs w:val="24"/>
        </w:rPr>
        <w:t xml:space="preserve"> samodzieln</w:t>
      </w:r>
      <w:r w:rsidR="00B60585">
        <w:rPr>
          <w:sz w:val="24"/>
          <w:szCs w:val="24"/>
        </w:rPr>
        <w:t>e</w:t>
      </w:r>
      <w:r w:rsidR="005443C0">
        <w:rPr>
          <w:sz w:val="24"/>
          <w:szCs w:val="24"/>
        </w:rPr>
        <w:t xml:space="preserve"> lub</w:t>
      </w:r>
      <w:r w:rsidR="00DE1314">
        <w:rPr>
          <w:sz w:val="24"/>
          <w:szCs w:val="24"/>
        </w:rPr>
        <w:t> </w:t>
      </w:r>
      <w:r w:rsidR="000369AA" w:rsidRPr="00A56981">
        <w:rPr>
          <w:sz w:val="24"/>
          <w:szCs w:val="24"/>
        </w:rPr>
        <w:t>wchodząc</w:t>
      </w:r>
      <w:r w:rsidR="00B60585">
        <w:rPr>
          <w:sz w:val="24"/>
          <w:szCs w:val="24"/>
        </w:rPr>
        <w:t>e</w:t>
      </w:r>
      <w:r w:rsidR="000369AA" w:rsidRPr="00A56981">
        <w:rPr>
          <w:sz w:val="24"/>
          <w:szCs w:val="24"/>
        </w:rPr>
        <w:t xml:space="preserve"> w skład konsorcjum </w:t>
      </w:r>
      <w:r w:rsidR="005443C0">
        <w:rPr>
          <w:sz w:val="24"/>
          <w:szCs w:val="24"/>
        </w:rPr>
        <w:t>krajowego</w:t>
      </w:r>
      <w:r w:rsidRPr="00A56981">
        <w:rPr>
          <w:sz w:val="24"/>
          <w:szCs w:val="24"/>
        </w:rPr>
        <w:t xml:space="preserve"> uzasadnia zwiększ</w:t>
      </w:r>
      <w:r w:rsidR="00071F4F" w:rsidRPr="00A56981">
        <w:rPr>
          <w:sz w:val="24"/>
          <w:szCs w:val="24"/>
        </w:rPr>
        <w:t>e</w:t>
      </w:r>
      <w:r w:rsidRPr="00A56981">
        <w:rPr>
          <w:sz w:val="24"/>
          <w:szCs w:val="24"/>
        </w:rPr>
        <w:t>ni</w:t>
      </w:r>
      <w:r w:rsidR="001F6A3F" w:rsidRPr="00A56981">
        <w:rPr>
          <w:sz w:val="24"/>
          <w:szCs w:val="24"/>
        </w:rPr>
        <w:t>e</w:t>
      </w:r>
      <w:r w:rsidRPr="00A56981">
        <w:rPr>
          <w:sz w:val="24"/>
          <w:szCs w:val="24"/>
        </w:rPr>
        <w:t xml:space="preserve"> intensywności pomocy </w:t>
      </w:r>
      <w:r w:rsidR="001F6A3F" w:rsidRPr="00A56981">
        <w:rPr>
          <w:sz w:val="24"/>
          <w:szCs w:val="24"/>
        </w:rPr>
        <w:t xml:space="preserve">publicznej </w:t>
      </w:r>
      <w:r w:rsidRPr="00A56981">
        <w:rPr>
          <w:sz w:val="24"/>
          <w:szCs w:val="24"/>
        </w:rPr>
        <w:t>we wniosku o</w:t>
      </w:r>
      <w:r w:rsidR="00FB39A7" w:rsidRPr="00A56981">
        <w:rPr>
          <w:sz w:val="24"/>
          <w:szCs w:val="24"/>
        </w:rPr>
        <w:t xml:space="preserve"> </w:t>
      </w:r>
      <w:r w:rsidRPr="00A56981">
        <w:rPr>
          <w:sz w:val="24"/>
          <w:szCs w:val="24"/>
        </w:rPr>
        <w:t xml:space="preserve">dofinansowanie projektu. </w:t>
      </w:r>
    </w:p>
    <w:p w14:paraId="68A7228E" w14:textId="7F7687F0" w:rsidR="00071F4F" w:rsidRDefault="00140160" w:rsidP="007D75BC">
      <w:pPr>
        <w:pStyle w:val="Default"/>
        <w:numPr>
          <w:ilvl w:val="1"/>
          <w:numId w:val="6"/>
        </w:numPr>
        <w:spacing w:before="120" w:after="0" w:line="240" w:lineRule="auto"/>
        <w:ind w:left="567" w:hanging="283"/>
        <w:rPr>
          <w:bCs/>
        </w:rPr>
      </w:pPr>
      <w:r w:rsidRPr="004B0CE3">
        <w:rPr>
          <w:bCs/>
        </w:rPr>
        <w:t xml:space="preserve">Katalog kosztów kwalifikowalnych jest zawarty </w:t>
      </w:r>
      <w:r w:rsidRPr="00FB542D">
        <w:rPr>
          <w:bCs/>
        </w:rPr>
        <w:t xml:space="preserve">w </w:t>
      </w:r>
      <w:r w:rsidRPr="00FB542D">
        <w:rPr>
          <w:bCs/>
          <w:u w:val="single"/>
        </w:rPr>
        <w:t xml:space="preserve">Załączniku </w:t>
      </w:r>
      <w:r w:rsidRPr="007D1271">
        <w:rPr>
          <w:bCs/>
          <w:u w:val="single"/>
        </w:rPr>
        <w:t xml:space="preserve">nr </w:t>
      </w:r>
      <w:r w:rsidR="007D1271" w:rsidRPr="007D1271">
        <w:rPr>
          <w:bCs/>
          <w:u w:val="single"/>
        </w:rPr>
        <w:t>2</w:t>
      </w:r>
      <w:r w:rsidR="001B20E2" w:rsidRPr="007D1271">
        <w:rPr>
          <w:bCs/>
          <w:u w:val="single"/>
        </w:rPr>
        <w:t xml:space="preserve"> </w:t>
      </w:r>
      <w:r w:rsidRPr="007D1271">
        <w:rPr>
          <w:bCs/>
          <w:u w:val="single"/>
        </w:rPr>
        <w:t>do Zasad</w:t>
      </w:r>
      <w:r w:rsidR="007D1271">
        <w:rPr>
          <w:bCs/>
        </w:rPr>
        <w:t xml:space="preserve"> „Przewodnik kwalifikowalności kosztów”.</w:t>
      </w:r>
    </w:p>
    <w:p w14:paraId="014A02D8" w14:textId="4D4A723B" w:rsidR="00842FFF" w:rsidRDefault="007317E2" w:rsidP="007D75BC">
      <w:pPr>
        <w:pStyle w:val="Default"/>
        <w:numPr>
          <w:ilvl w:val="1"/>
          <w:numId w:val="6"/>
        </w:numPr>
        <w:spacing w:before="120" w:after="0" w:line="240" w:lineRule="auto"/>
        <w:ind w:left="567" w:hanging="283"/>
        <w:rPr>
          <w:bCs/>
        </w:rPr>
      </w:pPr>
      <w:r>
        <w:rPr>
          <w:bCs/>
        </w:rPr>
        <w:t xml:space="preserve">Udział środków finansowych </w:t>
      </w:r>
      <w:r w:rsidR="0034444D">
        <w:rPr>
          <w:bCs/>
        </w:rPr>
        <w:t xml:space="preserve">w projekcie </w:t>
      </w:r>
      <w:r w:rsidR="00F22F8D">
        <w:rPr>
          <w:bCs/>
        </w:rPr>
        <w:t xml:space="preserve">pochodzących </w:t>
      </w:r>
      <w:r w:rsidR="002749A6">
        <w:rPr>
          <w:bCs/>
        </w:rPr>
        <w:t xml:space="preserve">sumarycznie </w:t>
      </w:r>
      <w:r w:rsidR="0034444D">
        <w:rPr>
          <w:bCs/>
        </w:rPr>
        <w:t xml:space="preserve">od wszystkich </w:t>
      </w:r>
      <w:r>
        <w:rPr>
          <w:bCs/>
        </w:rPr>
        <w:t xml:space="preserve">konsorcjantów </w:t>
      </w:r>
      <w:r w:rsidR="0034444D">
        <w:rPr>
          <w:bCs/>
        </w:rPr>
        <w:t>zagranicz</w:t>
      </w:r>
      <w:r>
        <w:rPr>
          <w:bCs/>
        </w:rPr>
        <w:t>nych w I konkursie w ramach Programu INNOLOGBO powinien stanowić minimum 30%</w:t>
      </w:r>
      <w:r w:rsidR="00C14185">
        <w:rPr>
          <w:bCs/>
        </w:rPr>
        <w:t xml:space="preserve"> a maksimum 70%</w:t>
      </w:r>
      <w:r>
        <w:rPr>
          <w:bCs/>
        </w:rPr>
        <w:t xml:space="preserve"> całkowitego budżetu konsorcjum międzynarodowego przeznaczonego na realizację projektu.</w:t>
      </w:r>
      <w:r w:rsidR="00842FFF">
        <w:rPr>
          <w:bCs/>
        </w:rPr>
        <w:t xml:space="preserve"> </w:t>
      </w:r>
    </w:p>
    <w:p w14:paraId="3D82536D" w14:textId="7D330633" w:rsidR="00E13311" w:rsidRPr="00DE77C6" w:rsidRDefault="00E13311" w:rsidP="007D75BC">
      <w:pPr>
        <w:pStyle w:val="Default"/>
        <w:numPr>
          <w:ilvl w:val="1"/>
          <w:numId w:val="6"/>
        </w:numPr>
        <w:spacing w:before="120" w:after="0" w:line="240" w:lineRule="auto"/>
        <w:ind w:left="567" w:hanging="283"/>
        <w:rPr>
          <w:bCs/>
        </w:rPr>
      </w:pPr>
      <w:r>
        <w:rPr>
          <w:bCs/>
        </w:rPr>
        <w:t xml:space="preserve">Udział </w:t>
      </w:r>
      <w:r w:rsidR="00AF450A">
        <w:rPr>
          <w:bCs/>
        </w:rPr>
        <w:t>Wnioskodawcy polskiego (w przypadku konsorcjum krajowego sumaryczny udział w</w:t>
      </w:r>
      <w:r w:rsidR="002749A6">
        <w:rPr>
          <w:bCs/>
        </w:rPr>
        <w:t xml:space="preserve">szystkich </w:t>
      </w:r>
      <w:r>
        <w:rPr>
          <w:bCs/>
        </w:rPr>
        <w:t>konsorcjantów</w:t>
      </w:r>
      <w:r w:rsidR="00AF450A">
        <w:rPr>
          <w:bCs/>
        </w:rPr>
        <w:t>) w</w:t>
      </w:r>
      <w:r>
        <w:rPr>
          <w:bCs/>
        </w:rPr>
        <w:t xml:space="preserve"> </w:t>
      </w:r>
      <w:r w:rsidR="00AF450A">
        <w:rPr>
          <w:bCs/>
        </w:rPr>
        <w:t>kosztach kwalifikowa</w:t>
      </w:r>
      <w:r w:rsidR="00EC719C">
        <w:rPr>
          <w:bCs/>
        </w:rPr>
        <w:t>l</w:t>
      </w:r>
      <w:r w:rsidR="00AF450A">
        <w:rPr>
          <w:bCs/>
        </w:rPr>
        <w:t xml:space="preserve">nych projektu </w:t>
      </w:r>
      <w:r>
        <w:rPr>
          <w:bCs/>
        </w:rPr>
        <w:t>w I konkursie w</w:t>
      </w:r>
      <w:r w:rsidR="00DE1314">
        <w:rPr>
          <w:bCs/>
        </w:rPr>
        <w:t> </w:t>
      </w:r>
      <w:r>
        <w:rPr>
          <w:bCs/>
        </w:rPr>
        <w:t xml:space="preserve">ramach Programu INNOLOGBO powinien stanowić minimum 30% </w:t>
      </w:r>
      <w:r w:rsidR="00807F42">
        <w:rPr>
          <w:bCs/>
        </w:rPr>
        <w:t xml:space="preserve"> a maksimum 70%</w:t>
      </w:r>
      <w:r w:rsidR="00DE1314">
        <w:rPr>
          <w:bCs/>
        </w:rPr>
        <w:t> </w:t>
      </w:r>
      <w:r>
        <w:rPr>
          <w:bCs/>
        </w:rPr>
        <w:t>całkowitego budżetu konsorcjum międzynarodowego przeznaczonego na realizację projektu.</w:t>
      </w:r>
    </w:p>
    <w:p w14:paraId="6EE59C8A" w14:textId="77777777" w:rsidR="00EE2A67" w:rsidRPr="00D87AB3" w:rsidRDefault="00EE2A67" w:rsidP="004B5080">
      <w:pPr>
        <w:pStyle w:val="Default"/>
        <w:spacing w:before="120" w:after="0" w:line="240" w:lineRule="auto"/>
        <w:ind w:left="0" w:firstLine="0"/>
        <w:rPr>
          <w:bCs/>
        </w:rPr>
      </w:pPr>
    </w:p>
    <w:p w14:paraId="79B35D1B" w14:textId="77777777" w:rsidR="00140160" w:rsidRPr="007E2371" w:rsidRDefault="00140160" w:rsidP="00E43B21">
      <w:pPr>
        <w:pStyle w:val="Nagwek1"/>
        <w:numPr>
          <w:ilvl w:val="0"/>
          <w:numId w:val="4"/>
        </w:numPr>
      </w:pPr>
      <w:r w:rsidRPr="007E2371">
        <w:t xml:space="preserve">Procedura konkursowa </w:t>
      </w:r>
    </w:p>
    <w:p w14:paraId="1228B814" w14:textId="77777777" w:rsidR="00774E1B" w:rsidRPr="00774E1B" w:rsidRDefault="00EA4B90" w:rsidP="007D75BC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sz w:val="24"/>
        </w:rPr>
      </w:pPr>
      <w:r w:rsidRPr="00774E1B">
        <w:rPr>
          <w:color w:val="000000"/>
          <w:sz w:val="24"/>
          <w:szCs w:val="24"/>
        </w:rPr>
        <w:t>W konkursie uczestniczą</w:t>
      </w:r>
      <w:r w:rsidR="00290594" w:rsidRPr="00774E1B">
        <w:rPr>
          <w:color w:val="000000"/>
          <w:sz w:val="24"/>
          <w:szCs w:val="24"/>
        </w:rPr>
        <w:t xml:space="preserve"> polscy </w:t>
      </w:r>
      <w:r w:rsidR="00AD399F" w:rsidRPr="00774E1B">
        <w:rPr>
          <w:color w:val="000000"/>
          <w:sz w:val="24"/>
          <w:szCs w:val="24"/>
        </w:rPr>
        <w:t>W</w:t>
      </w:r>
      <w:r w:rsidR="00290594" w:rsidRPr="00774E1B">
        <w:rPr>
          <w:color w:val="000000"/>
          <w:sz w:val="24"/>
          <w:szCs w:val="24"/>
        </w:rPr>
        <w:t>nioskodawcy</w:t>
      </w:r>
      <w:r w:rsidRPr="00774E1B">
        <w:rPr>
          <w:color w:val="000000"/>
          <w:sz w:val="24"/>
          <w:szCs w:val="24"/>
        </w:rPr>
        <w:t xml:space="preserve">, </w:t>
      </w:r>
      <w:r w:rsidR="00DE77C6" w:rsidRPr="00774E1B">
        <w:rPr>
          <w:color w:val="000000"/>
          <w:sz w:val="24"/>
          <w:szCs w:val="24"/>
        </w:rPr>
        <w:t>spełniając</w:t>
      </w:r>
      <w:r w:rsidR="00290594" w:rsidRPr="00774E1B">
        <w:rPr>
          <w:color w:val="000000"/>
          <w:sz w:val="24"/>
          <w:szCs w:val="24"/>
        </w:rPr>
        <w:t>y</w:t>
      </w:r>
      <w:r w:rsidR="00DE77C6" w:rsidRPr="00774E1B">
        <w:rPr>
          <w:color w:val="000000"/>
          <w:sz w:val="24"/>
          <w:szCs w:val="24"/>
        </w:rPr>
        <w:t xml:space="preserve"> </w:t>
      </w:r>
      <w:r w:rsidRPr="00774E1B">
        <w:rPr>
          <w:color w:val="000000"/>
          <w:sz w:val="24"/>
          <w:szCs w:val="24"/>
        </w:rPr>
        <w:t>kryteria określone w</w:t>
      </w:r>
      <w:r w:rsidR="00DE1314" w:rsidRPr="00774E1B">
        <w:rPr>
          <w:color w:val="000000"/>
          <w:sz w:val="24"/>
          <w:szCs w:val="24"/>
        </w:rPr>
        <w:t> </w:t>
      </w:r>
      <w:r w:rsidRPr="00774E1B">
        <w:rPr>
          <w:color w:val="000000"/>
          <w:sz w:val="24"/>
          <w:szCs w:val="24"/>
        </w:rPr>
        <w:t>rozdz</w:t>
      </w:r>
      <w:r w:rsidR="00290594" w:rsidRPr="00774E1B">
        <w:rPr>
          <w:color w:val="000000"/>
          <w:sz w:val="24"/>
          <w:szCs w:val="24"/>
        </w:rPr>
        <w:t>iale</w:t>
      </w:r>
      <w:r w:rsidR="00470661" w:rsidRPr="00774E1B">
        <w:rPr>
          <w:color w:val="000000"/>
          <w:sz w:val="24"/>
          <w:szCs w:val="24"/>
        </w:rPr>
        <w:t xml:space="preserve"> II Zasad</w:t>
      </w:r>
      <w:r w:rsidRPr="00774E1B">
        <w:rPr>
          <w:color w:val="000000"/>
          <w:sz w:val="24"/>
          <w:szCs w:val="24"/>
        </w:rPr>
        <w:t xml:space="preserve"> oraz </w:t>
      </w:r>
      <w:r w:rsidR="00290594" w:rsidRPr="00774E1B">
        <w:rPr>
          <w:color w:val="000000"/>
          <w:sz w:val="24"/>
          <w:szCs w:val="24"/>
        </w:rPr>
        <w:t>podmioty zagraniczne</w:t>
      </w:r>
      <w:r w:rsidR="009A69DB" w:rsidRPr="00774E1B">
        <w:rPr>
          <w:color w:val="000000"/>
          <w:sz w:val="24"/>
          <w:szCs w:val="24"/>
        </w:rPr>
        <w:t xml:space="preserve">. </w:t>
      </w:r>
    </w:p>
    <w:p w14:paraId="7C61E56F" w14:textId="77777777" w:rsidR="00774E1B" w:rsidRDefault="00470661" w:rsidP="007D75BC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</w:rPr>
      </w:pPr>
      <w:r w:rsidRPr="00774E1B">
        <w:rPr>
          <w:sz w:val="24"/>
        </w:rPr>
        <w:t>Konsorcjum międzynarodowe musi</w:t>
      </w:r>
      <w:r w:rsidR="00290594" w:rsidRPr="00774E1B">
        <w:rPr>
          <w:sz w:val="24"/>
        </w:rPr>
        <w:t xml:space="preserve"> być złożone z podmiotu(-ów) z Polski i co najmniej jednego </w:t>
      </w:r>
      <w:r w:rsidR="00B60585" w:rsidRPr="00774E1B">
        <w:rPr>
          <w:sz w:val="24"/>
        </w:rPr>
        <w:t xml:space="preserve">Partnera </w:t>
      </w:r>
      <w:r w:rsidR="00290594" w:rsidRPr="00774E1B">
        <w:rPr>
          <w:sz w:val="24"/>
        </w:rPr>
        <w:t>zagranicznego.</w:t>
      </w:r>
      <w:r w:rsidRPr="00774E1B">
        <w:rPr>
          <w:sz w:val="24"/>
        </w:rPr>
        <w:t xml:space="preserve"> </w:t>
      </w:r>
      <w:r w:rsidR="00EA1DB6" w:rsidRPr="00774E1B">
        <w:rPr>
          <w:sz w:val="24"/>
        </w:rPr>
        <w:t>Nie wprowadza się ograniczeń w f</w:t>
      </w:r>
      <w:r w:rsidR="00173DE1" w:rsidRPr="00774E1B">
        <w:rPr>
          <w:sz w:val="24"/>
        </w:rPr>
        <w:t>orm</w:t>
      </w:r>
      <w:r w:rsidR="00EA1DB6" w:rsidRPr="00774E1B">
        <w:rPr>
          <w:sz w:val="24"/>
        </w:rPr>
        <w:t>ie</w:t>
      </w:r>
      <w:r w:rsidR="00173DE1" w:rsidRPr="00774E1B">
        <w:rPr>
          <w:sz w:val="24"/>
        </w:rPr>
        <w:t xml:space="preserve"> prawn</w:t>
      </w:r>
      <w:r w:rsidR="00EA1DB6" w:rsidRPr="00774E1B">
        <w:rPr>
          <w:sz w:val="24"/>
        </w:rPr>
        <w:t>ej</w:t>
      </w:r>
      <w:r w:rsidR="00173DE1" w:rsidRPr="00774E1B">
        <w:rPr>
          <w:sz w:val="24"/>
        </w:rPr>
        <w:t xml:space="preserve"> </w:t>
      </w:r>
      <w:r w:rsidRPr="00774E1B">
        <w:rPr>
          <w:sz w:val="24"/>
        </w:rPr>
        <w:t>P</w:t>
      </w:r>
      <w:r w:rsidR="00AD399F" w:rsidRPr="00774E1B">
        <w:rPr>
          <w:sz w:val="24"/>
        </w:rPr>
        <w:t>artner</w:t>
      </w:r>
      <w:r w:rsidR="00173DE1" w:rsidRPr="00774E1B">
        <w:rPr>
          <w:sz w:val="24"/>
        </w:rPr>
        <w:t>a</w:t>
      </w:r>
      <w:r w:rsidR="00EA1DB6" w:rsidRPr="00774E1B">
        <w:rPr>
          <w:sz w:val="24"/>
        </w:rPr>
        <w:t>/-rów</w:t>
      </w:r>
      <w:r w:rsidR="00AD399F" w:rsidRPr="00774E1B">
        <w:rPr>
          <w:sz w:val="24"/>
        </w:rPr>
        <w:t xml:space="preserve"> zagraniczn</w:t>
      </w:r>
      <w:r w:rsidR="00173DE1" w:rsidRPr="00774E1B">
        <w:rPr>
          <w:sz w:val="24"/>
        </w:rPr>
        <w:t>ego</w:t>
      </w:r>
      <w:r w:rsidR="00EA1DB6" w:rsidRPr="00774E1B">
        <w:rPr>
          <w:sz w:val="24"/>
        </w:rPr>
        <w:t>/-</w:t>
      </w:r>
      <w:proofErr w:type="spellStart"/>
      <w:r w:rsidR="00EA1DB6" w:rsidRPr="00774E1B">
        <w:rPr>
          <w:sz w:val="24"/>
        </w:rPr>
        <w:t>nych</w:t>
      </w:r>
      <w:proofErr w:type="spellEnd"/>
      <w:r w:rsidR="00AD399F" w:rsidRPr="00774E1B">
        <w:rPr>
          <w:sz w:val="24"/>
        </w:rPr>
        <w:t xml:space="preserve"> w</w:t>
      </w:r>
      <w:r w:rsidR="00173DE1" w:rsidRPr="00774E1B">
        <w:rPr>
          <w:sz w:val="24"/>
        </w:rPr>
        <w:t>chodzącego</w:t>
      </w:r>
      <w:r w:rsidR="00EA1DB6" w:rsidRPr="00774E1B">
        <w:rPr>
          <w:sz w:val="24"/>
        </w:rPr>
        <w:t>/-</w:t>
      </w:r>
      <w:proofErr w:type="spellStart"/>
      <w:r w:rsidR="00EA1DB6" w:rsidRPr="00774E1B">
        <w:rPr>
          <w:sz w:val="24"/>
        </w:rPr>
        <w:t>cych</w:t>
      </w:r>
      <w:proofErr w:type="spellEnd"/>
      <w:r w:rsidR="00173DE1" w:rsidRPr="00774E1B">
        <w:rPr>
          <w:sz w:val="24"/>
        </w:rPr>
        <w:t xml:space="preserve"> w skład</w:t>
      </w:r>
      <w:r w:rsidR="00AD399F" w:rsidRPr="00774E1B">
        <w:rPr>
          <w:sz w:val="24"/>
        </w:rPr>
        <w:t xml:space="preserve"> konsorcjum międzynarodow</w:t>
      </w:r>
      <w:r w:rsidR="00173DE1" w:rsidRPr="00774E1B">
        <w:rPr>
          <w:sz w:val="24"/>
        </w:rPr>
        <w:t>ego</w:t>
      </w:r>
      <w:r w:rsidR="00AD399F" w:rsidRPr="00774E1B">
        <w:rPr>
          <w:sz w:val="24"/>
        </w:rPr>
        <w:t xml:space="preserve"> </w:t>
      </w:r>
      <w:r w:rsidR="00EA1DB6" w:rsidRPr="00774E1B">
        <w:rPr>
          <w:sz w:val="24"/>
        </w:rPr>
        <w:t>realizującego projekt</w:t>
      </w:r>
      <w:r w:rsidR="00290594" w:rsidRPr="00774E1B">
        <w:rPr>
          <w:sz w:val="24"/>
        </w:rPr>
        <w:t xml:space="preserve">. </w:t>
      </w:r>
    </w:p>
    <w:p w14:paraId="7F0294DF" w14:textId="77777777" w:rsidR="00774E1B" w:rsidRDefault="00290594" w:rsidP="007D75BC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</w:rPr>
      </w:pPr>
      <w:r w:rsidRPr="00774E1B">
        <w:rPr>
          <w:sz w:val="24"/>
        </w:rPr>
        <w:t xml:space="preserve">Partnerzy zagraniczni </w:t>
      </w:r>
      <w:r w:rsidR="00AD399F" w:rsidRPr="00774E1B">
        <w:rPr>
          <w:sz w:val="24"/>
        </w:rPr>
        <w:t xml:space="preserve">realizujący projekt w konsorcjum międzynarodowym </w:t>
      </w:r>
      <w:r w:rsidRPr="00774E1B">
        <w:rPr>
          <w:sz w:val="24"/>
        </w:rPr>
        <w:t>mogą pochodzić ze wszystkich krajów świata, z którymi Polska utrzymuje stosunki dyplomatyczne</w:t>
      </w:r>
      <w:r w:rsidRPr="00290594">
        <w:rPr>
          <w:rStyle w:val="Odwoanieprzypisudolnego"/>
          <w:sz w:val="24"/>
        </w:rPr>
        <w:footnoteReference w:id="3"/>
      </w:r>
      <w:r w:rsidRPr="00774E1B">
        <w:rPr>
          <w:sz w:val="24"/>
        </w:rPr>
        <w:t xml:space="preserve"> za wyjątkiem tych, z którymi NCBR regularnie organizuje konkursy dwustronne, tj.: Chiny, Izrael, Luksemburg,</w:t>
      </w:r>
      <w:r w:rsidR="00403439" w:rsidRPr="00774E1B">
        <w:rPr>
          <w:sz w:val="24"/>
        </w:rPr>
        <w:t xml:space="preserve"> Niemcy,</w:t>
      </w:r>
      <w:r w:rsidRPr="00774E1B">
        <w:rPr>
          <w:sz w:val="24"/>
        </w:rPr>
        <w:t xml:space="preserve"> </w:t>
      </w:r>
      <w:r w:rsidR="00A84520" w:rsidRPr="00774E1B">
        <w:rPr>
          <w:sz w:val="24"/>
        </w:rPr>
        <w:t>i</w:t>
      </w:r>
      <w:r w:rsidR="00403439" w:rsidRPr="00774E1B">
        <w:rPr>
          <w:sz w:val="24"/>
        </w:rPr>
        <w:t xml:space="preserve"> Turcja</w:t>
      </w:r>
      <w:r w:rsidRPr="00774E1B">
        <w:rPr>
          <w:sz w:val="24"/>
        </w:rPr>
        <w:t xml:space="preserve">. </w:t>
      </w:r>
    </w:p>
    <w:p w14:paraId="3619D641" w14:textId="70478534" w:rsidR="00774E1B" w:rsidRPr="00774E1B" w:rsidRDefault="00B0039C" w:rsidP="007D75BC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color w:val="000000"/>
          <w:sz w:val="24"/>
          <w:szCs w:val="24"/>
        </w:rPr>
      </w:pPr>
      <w:r w:rsidRPr="00774E1B">
        <w:rPr>
          <w:sz w:val="24"/>
        </w:rPr>
        <w:t xml:space="preserve">Każdy </w:t>
      </w:r>
      <w:r w:rsidR="00290594" w:rsidRPr="00774E1B">
        <w:rPr>
          <w:sz w:val="24"/>
        </w:rPr>
        <w:t xml:space="preserve">Partner zagraniczny chcący </w:t>
      </w:r>
      <w:r w:rsidR="00470661" w:rsidRPr="00774E1B">
        <w:rPr>
          <w:sz w:val="24"/>
        </w:rPr>
        <w:t xml:space="preserve">wziąć udział w </w:t>
      </w:r>
      <w:r w:rsidR="004D4C8D" w:rsidRPr="00774E1B">
        <w:rPr>
          <w:sz w:val="24"/>
        </w:rPr>
        <w:t xml:space="preserve">realizacji </w:t>
      </w:r>
      <w:r w:rsidR="00470661" w:rsidRPr="00774E1B">
        <w:rPr>
          <w:sz w:val="24"/>
        </w:rPr>
        <w:t>projek</w:t>
      </w:r>
      <w:r w:rsidR="004D4C8D" w:rsidRPr="00774E1B">
        <w:rPr>
          <w:sz w:val="24"/>
        </w:rPr>
        <w:t>tu w ramach konsorcjum międzynarodowego</w:t>
      </w:r>
      <w:r w:rsidR="00470661" w:rsidRPr="00774E1B">
        <w:rPr>
          <w:sz w:val="24"/>
        </w:rPr>
        <w:t>, jest</w:t>
      </w:r>
      <w:r w:rsidR="00290594" w:rsidRPr="00774E1B">
        <w:rPr>
          <w:sz w:val="24"/>
        </w:rPr>
        <w:t xml:space="preserve"> zobowiązany do </w:t>
      </w:r>
      <w:r w:rsidR="004D4C8D" w:rsidRPr="00774E1B">
        <w:rPr>
          <w:sz w:val="24"/>
        </w:rPr>
        <w:t>przekazania Wnioskodawcy (</w:t>
      </w:r>
      <w:r w:rsidRPr="00774E1B">
        <w:rPr>
          <w:sz w:val="24"/>
        </w:rPr>
        <w:t>w</w:t>
      </w:r>
      <w:r w:rsidR="00D95CE6">
        <w:rPr>
          <w:sz w:val="24"/>
        </w:rPr>
        <w:t> </w:t>
      </w:r>
      <w:r w:rsidRPr="00774E1B">
        <w:rPr>
          <w:sz w:val="24"/>
        </w:rPr>
        <w:t xml:space="preserve">przypadku gdy Wnioskodawcą jest </w:t>
      </w:r>
      <w:r w:rsidR="004D4C8D" w:rsidRPr="00774E1B">
        <w:rPr>
          <w:sz w:val="24"/>
        </w:rPr>
        <w:t>konsorcj</w:t>
      </w:r>
      <w:r w:rsidRPr="00774E1B">
        <w:rPr>
          <w:sz w:val="24"/>
        </w:rPr>
        <w:t>um krajowe – jego Liderowi</w:t>
      </w:r>
      <w:r w:rsidR="004D4C8D" w:rsidRPr="00774E1B">
        <w:rPr>
          <w:sz w:val="24"/>
        </w:rPr>
        <w:t>)</w:t>
      </w:r>
      <w:r w:rsidRPr="00774E1B">
        <w:rPr>
          <w:sz w:val="24"/>
        </w:rPr>
        <w:t>,</w:t>
      </w:r>
      <w:r w:rsidR="004D4C8D" w:rsidRPr="00774E1B">
        <w:rPr>
          <w:sz w:val="24"/>
        </w:rPr>
        <w:t xml:space="preserve"> jeszcze przed złożeniem w</w:t>
      </w:r>
      <w:r w:rsidR="00DE1314" w:rsidRPr="00774E1B">
        <w:rPr>
          <w:sz w:val="24"/>
        </w:rPr>
        <w:t> </w:t>
      </w:r>
      <w:r w:rsidR="004D4C8D" w:rsidRPr="00774E1B">
        <w:rPr>
          <w:sz w:val="24"/>
        </w:rPr>
        <w:t>konkursie wniosku o dofinansowanie</w:t>
      </w:r>
      <w:r w:rsidRPr="00774E1B">
        <w:rPr>
          <w:sz w:val="24"/>
        </w:rPr>
        <w:t xml:space="preserve">, dwujęzycznego </w:t>
      </w:r>
      <w:r w:rsidR="00B45FD3" w:rsidRPr="00774E1B">
        <w:rPr>
          <w:sz w:val="24"/>
        </w:rPr>
        <w:t>(jednym z</w:t>
      </w:r>
      <w:r w:rsidR="00D95CE6">
        <w:rPr>
          <w:sz w:val="24"/>
        </w:rPr>
        <w:t> </w:t>
      </w:r>
      <w:r w:rsidR="00B45FD3" w:rsidRPr="00774E1B">
        <w:rPr>
          <w:sz w:val="24"/>
        </w:rPr>
        <w:t xml:space="preserve">języków ma być język polski) </w:t>
      </w:r>
      <w:r w:rsidRPr="00774E1B">
        <w:rPr>
          <w:color w:val="000000"/>
          <w:sz w:val="24"/>
          <w:szCs w:val="24"/>
        </w:rPr>
        <w:t>oświadczenia o zabezpieczeniu środków finansowych na</w:t>
      </w:r>
      <w:r w:rsidR="00D95CE6">
        <w:rPr>
          <w:color w:val="000000"/>
          <w:sz w:val="24"/>
          <w:szCs w:val="24"/>
        </w:rPr>
        <w:t> </w:t>
      </w:r>
      <w:r w:rsidRPr="00774E1B">
        <w:rPr>
          <w:color w:val="000000"/>
          <w:sz w:val="24"/>
          <w:szCs w:val="24"/>
        </w:rPr>
        <w:t xml:space="preserve">realizację swojej części projektu (zgodnego z wzorem wskazanym w </w:t>
      </w:r>
      <w:r w:rsidRPr="007D75BC">
        <w:rPr>
          <w:color w:val="000000"/>
          <w:sz w:val="24"/>
          <w:szCs w:val="24"/>
          <w:u w:val="single"/>
        </w:rPr>
        <w:t xml:space="preserve">Załączniku nr 5 </w:t>
      </w:r>
      <w:r w:rsidRPr="007D75BC">
        <w:rPr>
          <w:color w:val="000000"/>
          <w:sz w:val="24"/>
          <w:szCs w:val="24"/>
          <w:u w:val="single"/>
        </w:rPr>
        <w:lastRenderedPageBreak/>
        <w:t>do wniosku o dofinansowanie) wraz z ewentualnymi załącznikami</w:t>
      </w:r>
      <w:r w:rsidR="00E94B5A" w:rsidRPr="007D75BC">
        <w:rPr>
          <w:rStyle w:val="Odwoanieprzypisudolnego"/>
          <w:color w:val="000000"/>
          <w:sz w:val="24"/>
          <w:szCs w:val="24"/>
          <w:u w:val="single"/>
        </w:rPr>
        <w:footnoteReference w:id="4"/>
      </w:r>
      <w:r w:rsidRPr="007D75BC">
        <w:rPr>
          <w:color w:val="000000"/>
          <w:sz w:val="24"/>
          <w:szCs w:val="24"/>
          <w:u w:val="single"/>
        </w:rPr>
        <w:t xml:space="preserve"> w</w:t>
      </w:r>
      <w:r w:rsidR="00DE1314" w:rsidRPr="007D75BC">
        <w:rPr>
          <w:color w:val="000000"/>
          <w:sz w:val="24"/>
          <w:szCs w:val="24"/>
          <w:u w:val="single"/>
        </w:rPr>
        <w:t> </w:t>
      </w:r>
      <w:r w:rsidRPr="007D75BC">
        <w:rPr>
          <w:color w:val="000000"/>
          <w:sz w:val="24"/>
          <w:szCs w:val="24"/>
          <w:u w:val="single"/>
        </w:rPr>
        <w:t>postaci</w:t>
      </w:r>
      <w:r w:rsidRPr="00774E1B">
        <w:rPr>
          <w:sz w:val="24"/>
        </w:rPr>
        <w:t xml:space="preserve"> np. </w:t>
      </w:r>
      <w:r w:rsidR="00F00413" w:rsidRPr="00774E1B">
        <w:rPr>
          <w:sz w:val="24"/>
        </w:rPr>
        <w:t>promesy udzielenia kredytu/pożyczki</w:t>
      </w:r>
      <w:r w:rsidR="00263BFC" w:rsidRPr="00774E1B">
        <w:rPr>
          <w:sz w:val="24"/>
        </w:rPr>
        <w:t xml:space="preserve">, </w:t>
      </w:r>
      <w:r w:rsidR="004D4C8D" w:rsidRPr="00774E1B">
        <w:rPr>
          <w:sz w:val="24"/>
        </w:rPr>
        <w:t xml:space="preserve">deklaracji dofinansowania otrzymanej </w:t>
      </w:r>
      <w:r w:rsidR="003A19F7" w:rsidRPr="00774E1B">
        <w:rPr>
          <w:sz w:val="24"/>
        </w:rPr>
        <w:t xml:space="preserve">z </w:t>
      </w:r>
      <w:r w:rsidR="004D4C8D" w:rsidRPr="00774E1B">
        <w:rPr>
          <w:sz w:val="24"/>
        </w:rPr>
        <w:t>agencji finansującej B+R</w:t>
      </w:r>
      <w:r w:rsidR="003A19F7" w:rsidRPr="00774E1B">
        <w:rPr>
          <w:sz w:val="24"/>
        </w:rPr>
        <w:t xml:space="preserve"> lub tożsamego podmiotu</w:t>
      </w:r>
      <w:r w:rsidR="004D4C8D" w:rsidRPr="00774E1B">
        <w:rPr>
          <w:sz w:val="24"/>
        </w:rPr>
        <w:t xml:space="preserve"> z kraju zagranicznego</w:t>
      </w:r>
      <w:r w:rsidR="00263BFC" w:rsidRPr="00774E1B">
        <w:rPr>
          <w:sz w:val="24"/>
        </w:rPr>
        <w:t>, itp</w:t>
      </w:r>
      <w:r w:rsidR="004D4C8D" w:rsidRPr="00774E1B">
        <w:rPr>
          <w:sz w:val="24"/>
        </w:rPr>
        <w:t>.</w:t>
      </w:r>
    </w:p>
    <w:p w14:paraId="03C264FE" w14:textId="43CD9E71" w:rsidR="00774E1B" w:rsidRDefault="00D06B2B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color w:val="000000"/>
          <w:sz w:val="24"/>
          <w:szCs w:val="24"/>
        </w:rPr>
      </w:pPr>
      <w:r w:rsidRPr="00774E1B">
        <w:rPr>
          <w:color w:val="000000"/>
          <w:sz w:val="24"/>
          <w:szCs w:val="24"/>
        </w:rPr>
        <w:t>W</w:t>
      </w:r>
      <w:r w:rsidR="00D62B8B" w:rsidRPr="00774E1B">
        <w:rPr>
          <w:color w:val="000000"/>
          <w:sz w:val="24"/>
          <w:szCs w:val="24"/>
        </w:rPr>
        <w:t xml:space="preserve">niosek </w:t>
      </w:r>
      <w:r w:rsidR="0086012E" w:rsidRPr="00774E1B">
        <w:rPr>
          <w:color w:val="000000"/>
          <w:sz w:val="24"/>
          <w:szCs w:val="24"/>
        </w:rPr>
        <w:t>o dofinansowanie</w:t>
      </w:r>
      <w:r w:rsidRPr="00774E1B">
        <w:rPr>
          <w:color w:val="000000"/>
          <w:sz w:val="24"/>
          <w:szCs w:val="24"/>
        </w:rPr>
        <w:t xml:space="preserve"> jest składany do NCBR w trybie </w:t>
      </w:r>
      <w:r w:rsidR="000703F8" w:rsidRPr="00774E1B">
        <w:rPr>
          <w:color w:val="000000"/>
          <w:sz w:val="24"/>
          <w:szCs w:val="24"/>
        </w:rPr>
        <w:t>przedstawionym w rozdz. IV</w:t>
      </w:r>
      <w:r w:rsidR="00DE1314" w:rsidRPr="00774E1B">
        <w:rPr>
          <w:color w:val="000000"/>
          <w:sz w:val="24"/>
          <w:szCs w:val="24"/>
        </w:rPr>
        <w:t> </w:t>
      </w:r>
      <w:r w:rsidR="000703F8" w:rsidRPr="00774E1B">
        <w:rPr>
          <w:color w:val="000000"/>
          <w:sz w:val="24"/>
          <w:szCs w:val="24"/>
        </w:rPr>
        <w:t xml:space="preserve">pkt </w:t>
      </w:r>
      <w:r w:rsidR="00F227BD">
        <w:rPr>
          <w:color w:val="000000"/>
          <w:sz w:val="24"/>
          <w:szCs w:val="24"/>
        </w:rPr>
        <w:t>9</w:t>
      </w:r>
      <w:r w:rsidR="000703F8" w:rsidRPr="00774E1B">
        <w:rPr>
          <w:color w:val="000000"/>
          <w:sz w:val="24"/>
          <w:szCs w:val="24"/>
        </w:rPr>
        <w:t xml:space="preserve"> Zasad oraz w</w:t>
      </w:r>
      <w:r w:rsidRPr="00774E1B">
        <w:rPr>
          <w:color w:val="000000"/>
          <w:sz w:val="24"/>
          <w:szCs w:val="24"/>
        </w:rPr>
        <w:t xml:space="preserve"> terminie po</w:t>
      </w:r>
      <w:r w:rsidR="00D62B8B" w:rsidRPr="00774E1B">
        <w:rPr>
          <w:color w:val="000000"/>
          <w:sz w:val="24"/>
          <w:szCs w:val="24"/>
        </w:rPr>
        <w:t>danym w</w:t>
      </w:r>
      <w:r w:rsidR="00AA51E0" w:rsidRPr="00774E1B">
        <w:rPr>
          <w:color w:val="000000"/>
          <w:sz w:val="24"/>
          <w:szCs w:val="24"/>
        </w:rPr>
        <w:t xml:space="preserve"> rozdz. IV pkt </w:t>
      </w:r>
      <w:r w:rsidR="00F227BD">
        <w:rPr>
          <w:color w:val="000000"/>
          <w:sz w:val="24"/>
          <w:szCs w:val="24"/>
        </w:rPr>
        <w:t>8</w:t>
      </w:r>
      <w:r w:rsidR="00AA51E0" w:rsidRPr="00774E1B">
        <w:rPr>
          <w:color w:val="000000"/>
          <w:sz w:val="24"/>
          <w:szCs w:val="24"/>
        </w:rPr>
        <w:t xml:space="preserve"> Zasad</w:t>
      </w:r>
      <w:r w:rsidR="00E43B21" w:rsidRPr="00774E1B">
        <w:rPr>
          <w:color w:val="000000"/>
          <w:sz w:val="24"/>
          <w:szCs w:val="24"/>
        </w:rPr>
        <w:t>.</w:t>
      </w:r>
    </w:p>
    <w:p w14:paraId="07720A4F" w14:textId="171E62D6" w:rsidR="00D06B2B" w:rsidRPr="00774E1B" w:rsidRDefault="00D06B2B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color w:val="000000"/>
          <w:sz w:val="24"/>
          <w:szCs w:val="24"/>
        </w:rPr>
      </w:pPr>
      <w:r w:rsidRPr="00774E1B">
        <w:rPr>
          <w:color w:val="000000"/>
          <w:sz w:val="24"/>
          <w:szCs w:val="24"/>
        </w:rPr>
        <w:t xml:space="preserve">Wniosek zawiera: </w:t>
      </w:r>
    </w:p>
    <w:p w14:paraId="3D023A56" w14:textId="7E93FDCF" w:rsidR="00D06B2B" w:rsidRPr="00C44EDE" w:rsidRDefault="00D06B2B" w:rsidP="00E43B2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425"/>
        <w:rPr>
          <w:color w:val="000000"/>
          <w:sz w:val="24"/>
          <w:szCs w:val="24"/>
        </w:rPr>
      </w:pPr>
      <w:r w:rsidRPr="00C44EDE">
        <w:rPr>
          <w:color w:val="000000"/>
          <w:sz w:val="24"/>
          <w:szCs w:val="24"/>
        </w:rPr>
        <w:t xml:space="preserve">wniosek o dofinansowanie udziału polskich podmiotów w realizacji projektu międzynarodowego zgodny ze wzorem określonym w </w:t>
      </w:r>
      <w:r w:rsidRPr="00C44EDE">
        <w:rPr>
          <w:color w:val="000000"/>
          <w:sz w:val="24"/>
          <w:szCs w:val="24"/>
          <w:u w:val="single"/>
        </w:rPr>
        <w:t>Załączniku nr </w:t>
      </w:r>
      <w:r w:rsidR="001B20E2" w:rsidRPr="00C44EDE">
        <w:rPr>
          <w:color w:val="000000"/>
          <w:sz w:val="24"/>
          <w:szCs w:val="24"/>
          <w:u w:val="single"/>
        </w:rPr>
        <w:t>3 </w:t>
      </w:r>
      <w:r w:rsidRPr="00C44EDE">
        <w:rPr>
          <w:color w:val="000000"/>
          <w:sz w:val="24"/>
          <w:szCs w:val="24"/>
          <w:u w:val="single"/>
        </w:rPr>
        <w:t>do</w:t>
      </w:r>
      <w:r w:rsidR="001806FD" w:rsidRPr="00C44EDE">
        <w:rPr>
          <w:color w:val="000000"/>
          <w:sz w:val="24"/>
          <w:szCs w:val="24"/>
          <w:u w:val="single"/>
        </w:rPr>
        <w:t> </w:t>
      </w:r>
      <w:r w:rsidRPr="00C44EDE">
        <w:rPr>
          <w:color w:val="000000"/>
          <w:sz w:val="24"/>
          <w:szCs w:val="24"/>
          <w:u w:val="single"/>
        </w:rPr>
        <w:t>niniejszych Zasad</w:t>
      </w:r>
      <w:r w:rsidRPr="00C44EDE">
        <w:rPr>
          <w:color w:val="000000"/>
          <w:sz w:val="24"/>
          <w:szCs w:val="24"/>
        </w:rPr>
        <w:t>;</w:t>
      </w:r>
    </w:p>
    <w:p w14:paraId="283868A5" w14:textId="6D3B5EAA" w:rsidR="00C44EDE" w:rsidRDefault="00E43139" w:rsidP="00E43B2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C44EDE">
        <w:rPr>
          <w:color w:val="000000"/>
          <w:sz w:val="24"/>
          <w:szCs w:val="24"/>
        </w:rPr>
        <w:t xml:space="preserve">pis projektu międzynarodowego zgodnie ze wzorem określonym w </w:t>
      </w:r>
      <w:r w:rsidR="00C44EDE">
        <w:rPr>
          <w:color w:val="000000"/>
          <w:sz w:val="24"/>
          <w:szCs w:val="24"/>
          <w:u w:val="single"/>
        </w:rPr>
        <w:t>Z</w:t>
      </w:r>
      <w:r w:rsidR="00C44EDE" w:rsidRPr="00C44EDE">
        <w:rPr>
          <w:color w:val="000000"/>
          <w:sz w:val="24"/>
          <w:szCs w:val="24"/>
          <w:u w:val="single"/>
        </w:rPr>
        <w:t xml:space="preserve">ałączniku </w:t>
      </w:r>
      <w:r w:rsidR="00C44EDE">
        <w:rPr>
          <w:color w:val="000000"/>
          <w:sz w:val="24"/>
          <w:szCs w:val="24"/>
          <w:u w:val="single"/>
        </w:rPr>
        <w:t>nr</w:t>
      </w:r>
      <w:r w:rsidR="00DE1314">
        <w:rPr>
          <w:color w:val="000000"/>
          <w:sz w:val="24"/>
          <w:szCs w:val="24"/>
          <w:u w:val="single"/>
        </w:rPr>
        <w:t> </w:t>
      </w:r>
      <w:r w:rsidR="00C44EDE">
        <w:rPr>
          <w:color w:val="000000"/>
          <w:sz w:val="24"/>
          <w:szCs w:val="24"/>
          <w:u w:val="single"/>
        </w:rPr>
        <w:t>1</w:t>
      </w:r>
      <w:r w:rsidR="00C44EDE" w:rsidRPr="00C44EDE">
        <w:rPr>
          <w:color w:val="000000"/>
          <w:sz w:val="24"/>
          <w:szCs w:val="24"/>
          <w:u w:val="single"/>
        </w:rPr>
        <w:t xml:space="preserve"> do wniosku o dofinansowanie</w:t>
      </w:r>
    </w:p>
    <w:p w14:paraId="5DA96643" w14:textId="3CAF17F8" w:rsidR="00C44EDE" w:rsidRDefault="00C44EDE" w:rsidP="00E43B2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425"/>
        <w:rPr>
          <w:color w:val="000000"/>
          <w:sz w:val="24"/>
          <w:szCs w:val="24"/>
        </w:rPr>
      </w:pPr>
      <w:r w:rsidRPr="00C44EDE">
        <w:rPr>
          <w:color w:val="000000"/>
          <w:sz w:val="24"/>
          <w:szCs w:val="24"/>
        </w:rPr>
        <w:t>kosztorys</w:t>
      </w:r>
      <w:r w:rsidR="00E43B21">
        <w:rPr>
          <w:color w:val="000000"/>
          <w:sz w:val="24"/>
          <w:szCs w:val="24"/>
        </w:rPr>
        <w:t xml:space="preserve"> </w:t>
      </w:r>
      <w:r w:rsidR="00166A09">
        <w:rPr>
          <w:color w:val="000000"/>
          <w:sz w:val="24"/>
          <w:szCs w:val="24"/>
        </w:rPr>
        <w:t xml:space="preserve">części krajowej </w:t>
      </w:r>
      <w:r w:rsidRPr="00C44EDE">
        <w:rPr>
          <w:color w:val="000000"/>
          <w:sz w:val="24"/>
          <w:szCs w:val="24"/>
        </w:rPr>
        <w:t xml:space="preserve">projektu </w:t>
      </w:r>
      <w:r w:rsidR="00E43B21">
        <w:rPr>
          <w:color w:val="000000"/>
          <w:sz w:val="24"/>
          <w:szCs w:val="24"/>
        </w:rPr>
        <w:t xml:space="preserve">międzynarodowego </w:t>
      </w:r>
      <w:r>
        <w:rPr>
          <w:color w:val="000000"/>
          <w:sz w:val="24"/>
          <w:szCs w:val="24"/>
        </w:rPr>
        <w:t xml:space="preserve">zgodnie ze wzorem określonym w </w:t>
      </w:r>
      <w:r>
        <w:rPr>
          <w:color w:val="000000"/>
          <w:sz w:val="24"/>
          <w:szCs w:val="24"/>
          <w:u w:val="single"/>
        </w:rPr>
        <w:t>Z</w:t>
      </w:r>
      <w:r w:rsidRPr="00C44EDE">
        <w:rPr>
          <w:color w:val="000000"/>
          <w:sz w:val="24"/>
          <w:szCs w:val="24"/>
          <w:u w:val="single"/>
        </w:rPr>
        <w:t xml:space="preserve">ałączniku </w:t>
      </w:r>
      <w:r>
        <w:rPr>
          <w:color w:val="000000"/>
          <w:sz w:val="24"/>
          <w:szCs w:val="24"/>
          <w:u w:val="single"/>
        </w:rPr>
        <w:t>nr 2</w:t>
      </w:r>
      <w:r w:rsidRPr="00C44EDE">
        <w:rPr>
          <w:color w:val="000000"/>
          <w:sz w:val="24"/>
          <w:szCs w:val="24"/>
          <w:u w:val="single"/>
        </w:rPr>
        <w:t xml:space="preserve"> do wniosku o dofinansowanie</w:t>
      </w:r>
    </w:p>
    <w:p w14:paraId="7F71393A" w14:textId="7A230DE1" w:rsidR="00C44EDE" w:rsidRDefault="00C44EDE" w:rsidP="00E43B2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425"/>
        <w:rPr>
          <w:color w:val="000000"/>
          <w:sz w:val="24"/>
          <w:szCs w:val="24"/>
        </w:rPr>
      </w:pPr>
      <w:r w:rsidRPr="00C44EDE">
        <w:rPr>
          <w:color w:val="000000"/>
          <w:sz w:val="24"/>
          <w:szCs w:val="24"/>
        </w:rPr>
        <w:t xml:space="preserve">informacje o Kierowniku i najważniejszych członkach Zespołu </w:t>
      </w:r>
      <w:r>
        <w:rPr>
          <w:color w:val="000000"/>
          <w:sz w:val="24"/>
          <w:szCs w:val="24"/>
        </w:rPr>
        <w:t xml:space="preserve">zgodnie ze wzorem określonym w </w:t>
      </w:r>
      <w:r>
        <w:rPr>
          <w:color w:val="000000"/>
          <w:sz w:val="24"/>
          <w:szCs w:val="24"/>
          <w:u w:val="single"/>
        </w:rPr>
        <w:t>Z</w:t>
      </w:r>
      <w:r w:rsidRPr="00C44EDE">
        <w:rPr>
          <w:color w:val="000000"/>
          <w:sz w:val="24"/>
          <w:szCs w:val="24"/>
          <w:u w:val="single"/>
        </w:rPr>
        <w:t xml:space="preserve">ałączniku </w:t>
      </w:r>
      <w:r>
        <w:rPr>
          <w:color w:val="000000"/>
          <w:sz w:val="24"/>
          <w:szCs w:val="24"/>
          <w:u w:val="single"/>
        </w:rPr>
        <w:t>nr 3</w:t>
      </w:r>
      <w:r w:rsidRPr="00C44EDE">
        <w:rPr>
          <w:color w:val="000000"/>
          <w:sz w:val="24"/>
          <w:szCs w:val="24"/>
          <w:u w:val="single"/>
        </w:rPr>
        <w:t xml:space="preserve"> do wniosku o dofinansowanie</w:t>
      </w:r>
    </w:p>
    <w:p w14:paraId="4CA6464A" w14:textId="498CCDFC" w:rsidR="00EF495F" w:rsidRPr="00EF495F" w:rsidRDefault="00C44EDE" w:rsidP="00A53523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425"/>
        <w:rPr>
          <w:color w:val="000000"/>
          <w:sz w:val="24"/>
          <w:szCs w:val="24"/>
        </w:rPr>
      </w:pPr>
      <w:r w:rsidRPr="00EF495F">
        <w:rPr>
          <w:rFonts w:asciiTheme="minorHAnsi" w:hAnsiTheme="minorHAnsi"/>
          <w:sz w:val="24"/>
          <w:szCs w:val="24"/>
        </w:rPr>
        <w:t>oświadczenia osoby/osób upoważnionej</w:t>
      </w:r>
      <w:r w:rsidR="00A813B4" w:rsidRPr="00EF495F">
        <w:rPr>
          <w:rFonts w:asciiTheme="minorHAnsi" w:hAnsiTheme="minorHAnsi"/>
          <w:sz w:val="24"/>
          <w:szCs w:val="24"/>
        </w:rPr>
        <w:t>/</w:t>
      </w:r>
      <w:r w:rsidRPr="00EF495F">
        <w:rPr>
          <w:rFonts w:asciiTheme="minorHAnsi" w:hAnsiTheme="minorHAnsi"/>
          <w:sz w:val="24"/>
          <w:szCs w:val="24"/>
        </w:rPr>
        <w:t>-</w:t>
      </w:r>
      <w:proofErr w:type="spellStart"/>
      <w:r w:rsidRPr="00EF495F">
        <w:rPr>
          <w:rFonts w:asciiTheme="minorHAnsi" w:hAnsiTheme="minorHAnsi"/>
          <w:sz w:val="24"/>
          <w:szCs w:val="24"/>
        </w:rPr>
        <w:t>ych</w:t>
      </w:r>
      <w:proofErr w:type="spellEnd"/>
      <w:r w:rsidR="00A813B4" w:rsidRPr="00EF495F">
        <w:rPr>
          <w:rFonts w:asciiTheme="minorHAnsi" w:hAnsiTheme="minorHAnsi"/>
          <w:sz w:val="24"/>
          <w:szCs w:val="24"/>
        </w:rPr>
        <w:t xml:space="preserve"> do reprezentowania podmiotu wnioskodawcy zgodnie ze wzorem </w:t>
      </w:r>
      <w:r w:rsidRPr="00EF495F">
        <w:rPr>
          <w:rFonts w:asciiTheme="minorHAnsi" w:hAnsiTheme="minorHAnsi"/>
          <w:sz w:val="24"/>
          <w:szCs w:val="24"/>
        </w:rPr>
        <w:t xml:space="preserve"> </w:t>
      </w:r>
      <w:r w:rsidR="00A813B4" w:rsidRPr="00EF495F">
        <w:rPr>
          <w:color w:val="000000"/>
          <w:sz w:val="24"/>
          <w:szCs w:val="24"/>
        </w:rPr>
        <w:t xml:space="preserve">określonym w </w:t>
      </w:r>
      <w:r w:rsidR="00A813B4" w:rsidRPr="00EF495F">
        <w:rPr>
          <w:color w:val="000000"/>
          <w:sz w:val="24"/>
          <w:szCs w:val="24"/>
          <w:u w:val="single"/>
        </w:rPr>
        <w:t>Załączniku nr 4 do wniosku o</w:t>
      </w:r>
      <w:r w:rsidR="00EF495F">
        <w:rPr>
          <w:color w:val="000000"/>
          <w:sz w:val="24"/>
          <w:szCs w:val="24"/>
          <w:u w:val="single"/>
        </w:rPr>
        <w:t> </w:t>
      </w:r>
      <w:r w:rsidR="00A813B4" w:rsidRPr="00EF495F">
        <w:rPr>
          <w:color w:val="000000"/>
          <w:sz w:val="24"/>
          <w:szCs w:val="24"/>
          <w:u w:val="single"/>
        </w:rPr>
        <w:t>dofinansowanie</w:t>
      </w:r>
    </w:p>
    <w:p w14:paraId="2E0D1E4A" w14:textId="190D1269" w:rsidR="006A4784" w:rsidRPr="00EF495F" w:rsidRDefault="006A4784" w:rsidP="00BF6391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1134" w:hanging="425"/>
        <w:rPr>
          <w:color w:val="000000"/>
          <w:sz w:val="24"/>
          <w:szCs w:val="24"/>
        </w:rPr>
      </w:pPr>
      <w:r w:rsidRPr="00EF495F">
        <w:rPr>
          <w:color w:val="000000"/>
          <w:sz w:val="24"/>
          <w:szCs w:val="24"/>
        </w:rPr>
        <w:t>oświadczenie/-a o zabezpieczeniu środków finansowych na realizację projektu (ze</w:t>
      </w:r>
      <w:r w:rsidR="00EF495F">
        <w:rPr>
          <w:color w:val="000000"/>
          <w:sz w:val="24"/>
          <w:szCs w:val="24"/>
        </w:rPr>
        <w:t> </w:t>
      </w:r>
      <w:r w:rsidRPr="00EF495F">
        <w:rPr>
          <w:color w:val="000000"/>
          <w:sz w:val="24"/>
          <w:szCs w:val="24"/>
        </w:rPr>
        <w:t>strony każdego z Partnerów zagranicznych, wchodzących w skład konsorcjum międzynarodowego)</w:t>
      </w:r>
      <w:r w:rsidRPr="006A4784">
        <w:t xml:space="preserve"> </w:t>
      </w:r>
      <w:r w:rsidRPr="00EF495F">
        <w:rPr>
          <w:color w:val="000000"/>
          <w:sz w:val="24"/>
          <w:szCs w:val="24"/>
        </w:rPr>
        <w:t>w</w:t>
      </w:r>
      <w:r w:rsidRPr="00EF495F">
        <w:rPr>
          <w:color w:val="000000"/>
          <w:sz w:val="24"/>
          <w:szCs w:val="24"/>
          <w:u w:val="single"/>
        </w:rPr>
        <w:t xml:space="preserve"> Załączniku nr 5 do wniosku o dofinansowanie</w:t>
      </w:r>
    </w:p>
    <w:p w14:paraId="06E39876" w14:textId="77777777" w:rsidR="00774E1B" w:rsidRDefault="00D06B2B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74E1B">
        <w:rPr>
          <w:color w:val="000000"/>
          <w:sz w:val="24"/>
          <w:szCs w:val="24"/>
        </w:rPr>
        <w:t>Do wniosku</w:t>
      </w:r>
      <w:r w:rsidR="00D62B8B" w:rsidRPr="00774E1B">
        <w:rPr>
          <w:color w:val="000000"/>
          <w:sz w:val="24"/>
          <w:szCs w:val="24"/>
        </w:rPr>
        <w:t xml:space="preserve"> </w:t>
      </w:r>
      <w:r w:rsidRPr="00774E1B">
        <w:rPr>
          <w:color w:val="000000"/>
          <w:sz w:val="24"/>
          <w:szCs w:val="24"/>
        </w:rPr>
        <w:t>należy dołączyć d</w:t>
      </w:r>
      <w:r w:rsidR="00D62B8B" w:rsidRPr="00774E1B">
        <w:rPr>
          <w:color w:val="000000"/>
          <w:sz w:val="24"/>
          <w:szCs w:val="24"/>
        </w:rPr>
        <w:t xml:space="preserve">okumenty, których wykaz zawiera </w:t>
      </w:r>
      <w:r w:rsidR="00D62B8B" w:rsidRPr="00774E1B">
        <w:rPr>
          <w:color w:val="000000"/>
          <w:sz w:val="24"/>
          <w:szCs w:val="24"/>
          <w:u w:val="single"/>
        </w:rPr>
        <w:t>Załącznik</w:t>
      </w:r>
      <w:r w:rsidRPr="00774E1B">
        <w:rPr>
          <w:color w:val="000000"/>
          <w:sz w:val="24"/>
          <w:szCs w:val="24"/>
          <w:u w:val="single"/>
        </w:rPr>
        <w:t xml:space="preserve"> nr </w:t>
      </w:r>
      <w:r w:rsidR="001B20E2" w:rsidRPr="00774E1B">
        <w:rPr>
          <w:color w:val="000000"/>
          <w:sz w:val="24"/>
          <w:szCs w:val="24"/>
          <w:u w:val="single"/>
        </w:rPr>
        <w:t>4</w:t>
      </w:r>
      <w:r w:rsidR="001B20E2" w:rsidRPr="00774E1B">
        <w:rPr>
          <w:color w:val="000000"/>
          <w:sz w:val="24"/>
          <w:szCs w:val="24"/>
        </w:rPr>
        <w:t xml:space="preserve"> </w:t>
      </w:r>
      <w:r w:rsidR="00774E1B" w:rsidRPr="00774E1B">
        <w:rPr>
          <w:color w:val="000000"/>
          <w:sz w:val="24"/>
          <w:szCs w:val="24"/>
          <w:u w:val="single"/>
        </w:rPr>
        <w:t xml:space="preserve">do </w:t>
      </w:r>
      <w:r w:rsidRPr="00774E1B">
        <w:rPr>
          <w:color w:val="000000"/>
          <w:sz w:val="24"/>
          <w:szCs w:val="24"/>
          <w:u w:val="single"/>
        </w:rPr>
        <w:t>Zasad</w:t>
      </w:r>
      <w:r w:rsidRPr="00774E1B">
        <w:rPr>
          <w:color w:val="000000"/>
          <w:sz w:val="24"/>
          <w:szCs w:val="24"/>
        </w:rPr>
        <w:t>, w języku polskim, w przewidzian</w:t>
      </w:r>
      <w:r w:rsidR="0048093A" w:rsidRPr="00774E1B">
        <w:rPr>
          <w:color w:val="000000"/>
          <w:sz w:val="24"/>
          <w:szCs w:val="24"/>
        </w:rPr>
        <w:t>ej</w:t>
      </w:r>
      <w:r w:rsidRPr="00774E1B">
        <w:rPr>
          <w:color w:val="000000"/>
          <w:sz w:val="24"/>
          <w:szCs w:val="24"/>
        </w:rPr>
        <w:t xml:space="preserve"> dla nich</w:t>
      </w:r>
      <w:r w:rsidR="002A0726" w:rsidRPr="00774E1B">
        <w:rPr>
          <w:color w:val="000000"/>
          <w:sz w:val="24"/>
          <w:szCs w:val="24"/>
        </w:rPr>
        <w:t xml:space="preserve"> </w:t>
      </w:r>
      <w:r w:rsidRPr="00774E1B">
        <w:rPr>
          <w:color w:val="000000"/>
          <w:sz w:val="24"/>
          <w:szCs w:val="24"/>
        </w:rPr>
        <w:t>formie.</w:t>
      </w:r>
      <w:r w:rsidR="00873ABF" w:rsidRPr="00774E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5D4276" w14:textId="77777777" w:rsidR="00774E1B" w:rsidRDefault="00140160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74E1B">
        <w:rPr>
          <w:rFonts w:asciiTheme="minorHAnsi" w:hAnsiTheme="minorHAnsi" w:cstheme="minorHAnsi"/>
          <w:sz w:val="24"/>
          <w:szCs w:val="24"/>
        </w:rPr>
        <w:t>Nabór wniosków jest jednoetapowy</w:t>
      </w:r>
      <w:r w:rsidR="00801349" w:rsidRPr="00774E1B">
        <w:rPr>
          <w:rFonts w:asciiTheme="minorHAnsi" w:hAnsiTheme="minorHAnsi" w:cstheme="minorHAnsi"/>
          <w:sz w:val="24"/>
          <w:szCs w:val="24"/>
        </w:rPr>
        <w:t xml:space="preserve"> </w:t>
      </w:r>
      <w:r w:rsidR="00AA51E0" w:rsidRPr="00774E1B">
        <w:rPr>
          <w:rFonts w:asciiTheme="minorHAnsi" w:hAnsiTheme="minorHAnsi" w:cstheme="minorHAnsi"/>
          <w:sz w:val="24"/>
          <w:szCs w:val="24"/>
        </w:rPr>
        <w:t xml:space="preserve">i trwa od 1 </w:t>
      </w:r>
      <w:r w:rsidR="00BA529A" w:rsidRPr="00774E1B">
        <w:rPr>
          <w:rFonts w:asciiTheme="minorHAnsi" w:hAnsiTheme="minorHAnsi" w:cstheme="minorHAnsi"/>
          <w:sz w:val="24"/>
          <w:szCs w:val="24"/>
        </w:rPr>
        <w:t xml:space="preserve">lipca do </w:t>
      </w:r>
      <w:r w:rsidR="00EC719C" w:rsidRPr="00774E1B">
        <w:rPr>
          <w:rFonts w:asciiTheme="minorHAnsi" w:hAnsiTheme="minorHAnsi" w:cstheme="minorHAnsi"/>
          <w:sz w:val="24"/>
          <w:szCs w:val="24"/>
        </w:rPr>
        <w:t xml:space="preserve">30 listopada </w:t>
      </w:r>
      <w:r w:rsidR="00AA51E0" w:rsidRPr="00774E1B">
        <w:rPr>
          <w:rFonts w:asciiTheme="minorHAnsi" w:hAnsiTheme="minorHAnsi" w:cstheme="minorHAnsi"/>
          <w:sz w:val="24"/>
          <w:szCs w:val="24"/>
        </w:rPr>
        <w:t>2021 r</w:t>
      </w:r>
      <w:r w:rsidR="00633854" w:rsidRPr="00774E1B">
        <w:rPr>
          <w:rFonts w:asciiTheme="minorHAnsi" w:hAnsiTheme="minorHAnsi" w:cstheme="minorHAnsi"/>
          <w:sz w:val="24"/>
          <w:szCs w:val="24"/>
        </w:rPr>
        <w:t>.</w:t>
      </w:r>
      <w:r w:rsidR="00873ABF" w:rsidRPr="00774E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FCD836" w14:textId="77777777" w:rsidR="00774E1B" w:rsidRPr="00774E1B" w:rsidRDefault="0083384F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74E1B">
        <w:rPr>
          <w:rFonts w:asciiTheme="minorHAnsi" w:hAnsiTheme="minorHAnsi" w:cstheme="minorHAnsi"/>
          <w:sz w:val="24"/>
          <w:szCs w:val="24"/>
        </w:rPr>
        <w:t xml:space="preserve">Wniosek o dofinansowanie należy złożyć do Centrum przy wykorzystaniu platformy </w:t>
      </w:r>
      <w:proofErr w:type="spellStart"/>
      <w:r w:rsidRPr="00774E1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4E115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74E1B">
        <w:rPr>
          <w:rFonts w:asciiTheme="minorHAnsi" w:hAnsiTheme="minorHAnsi" w:cstheme="minorHAnsi"/>
          <w:sz w:val="24"/>
          <w:szCs w:val="24"/>
        </w:rPr>
        <w:t xml:space="preserve"> lub drogą mailową na adres: </w:t>
      </w:r>
      <w:hyperlink r:id="rId9" w:history="1">
        <w:r w:rsidRPr="00774E1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innoglobo</w:t>
        </w:r>
        <w:r w:rsidR="00A805CF" w:rsidRPr="00774E1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_aplikacje</w:t>
        </w:r>
        <w:r w:rsidRPr="00774E1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@ncbr.gov.pl</w:t>
        </w:r>
      </w:hyperlink>
      <w:r w:rsidRPr="00774E1B">
        <w:rPr>
          <w:rFonts w:asciiTheme="minorHAnsi" w:hAnsiTheme="minorHAnsi" w:cstheme="minorHAnsi"/>
          <w:sz w:val="24"/>
          <w:szCs w:val="24"/>
        </w:rPr>
        <w:t xml:space="preserve"> w wersji elektronicznej podpisanej kwalifikowanym podpisem elektronicznym lub w postaci skanu podpisanego własnoręcznie wniosku</w:t>
      </w:r>
      <w:r w:rsidR="002A07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774E1B">
        <w:rPr>
          <w:rFonts w:asciiTheme="minorHAnsi" w:hAnsiTheme="minorHAnsi" w:cstheme="minorHAnsi"/>
          <w:sz w:val="24"/>
          <w:szCs w:val="24"/>
        </w:rPr>
        <w:t>.</w:t>
      </w:r>
      <w:r w:rsidR="00633854">
        <w:t xml:space="preserve"> </w:t>
      </w:r>
    </w:p>
    <w:p w14:paraId="37B5DE18" w14:textId="1AE1801F" w:rsidR="00AA51E0" w:rsidRPr="00774E1B" w:rsidRDefault="00AA51E0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74E1B">
        <w:rPr>
          <w:rFonts w:asciiTheme="minorHAnsi" w:hAnsiTheme="minorHAnsi" w:cstheme="minorHAnsi"/>
          <w:sz w:val="24"/>
          <w:szCs w:val="24"/>
        </w:rPr>
        <w:t xml:space="preserve">Pytania o warunki konkursu można kierować: </w:t>
      </w:r>
    </w:p>
    <w:p w14:paraId="57160287" w14:textId="77777777" w:rsidR="00AA51E0" w:rsidRDefault="00AA51E0" w:rsidP="00807F42">
      <w:pPr>
        <w:pStyle w:val="Akapitzlist"/>
        <w:numPr>
          <w:ilvl w:val="0"/>
          <w:numId w:val="34"/>
        </w:numPr>
        <w:spacing w:before="120" w:after="0" w:line="240" w:lineRule="auto"/>
        <w:ind w:left="100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33854">
        <w:rPr>
          <w:rFonts w:asciiTheme="minorHAnsi" w:hAnsiTheme="minorHAnsi" w:cstheme="minorHAnsi"/>
          <w:sz w:val="24"/>
          <w:szCs w:val="24"/>
        </w:rPr>
        <w:lastRenderedPageBreak/>
        <w:t>gdy dotyczą one finansów (kwalifikowalność kosztów, wskaźniki, budżet projektu, zasada konkurencyjności) na adres</w:t>
      </w:r>
      <w:r w:rsidRPr="005F08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Pr="005F08E6">
          <w:rPr>
            <w:rStyle w:val="Hipercze"/>
            <w:rFonts w:asciiTheme="minorHAnsi" w:hAnsiTheme="minorHAnsi" w:cstheme="minorHAnsi"/>
            <w:sz w:val="24"/>
            <w:szCs w:val="24"/>
            <w:u w:val="none"/>
          </w:rPr>
          <w:t>innoglobo-finanse@ncbr.gov.pl</w:t>
        </w:r>
      </w:hyperlink>
      <w:r w:rsidRPr="00633854">
        <w:rPr>
          <w:rFonts w:asciiTheme="minorHAnsi" w:hAnsiTheme="minorHAnsi" w:cstheme="minorHAnsi"/>
          <w:sz w:val="24"/>
          <w:szCs w:val="24"/>
        </w:rPr>
        <w:t>,</w:t>
      </w:r>
    </w:p>
    <w:p w14:paraId="5661E693" w14:textId="77054045" w:rsidR="00633854" w:rsidRPr="00AA51E0" w:rsidRDefault="00AA51E0" w:rsidP="00807F42">
      <w:pPr>
        <w:pStyle w:val="Akapitzlist"/>
        <w:numPr>
          <w:ilvl w:val="0"/>
          <w:numId w:val="34"/>
        </w:numPr>
        <w:spacing w:before="120" w:after="0" w:line="240" w:lineRule="auto"/>
        <w:ind w:left="1003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A51E0">
        <w:rPr>
          <w:rFonts w:asciiTheme="minorHAnsi" w:hAnsiTheme="minorHAnsi" w:cstheme="minorHAnsi"/>
          <w:sz w:val="24"/>
          <w:szCs w:val="24"/>
        </w:rPr>
        <w:t>w pozostałych sprawach na adres: innoglobo@ncbr.gov.pl</w:t>
      </w:r>
      <w:r w:rsidR="00633854" w:rsidRPr="00AA51E0">
        <w:rPr>
          <w:rFonts w:asciiTheme="minorHAnsi" w:hAnsiTheme="minorHAnsi" w:cstheme="minorHAnsi"/>
          <w:sz w:val="24"/>
          <w:szCs w:val="24"/>
        </w:rPr>
        <w:t>.</w:t>
      </w:r>
    </w:p>
    <w:p w14:paraId="47D238E4" w14:textId="0AE0E8FC" w:rsidR="00140160" w:rsidRPr="00774E1B" w:rsidRDefault="00140160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sz w:val="24"/>
          <w:szCs w:val="24"/>
        </w:rPr>
      </w:pPr>
      <w:r w:rsidRPr="00774E1B">
        <w:rPr>
          <w:sz w:val="24"/>
          <w:szCs w:val="24"/>
        </w:rPr>
        <w:t xml:space="preserve">Proces oceny wniosków </w:t>
      </w:r>
      <w:r w:rsidR="00C828F2" w:rsidRPr="00774E1B">
        <w:rPr>
          <w:sz w:val="24"/>
          <w:szCs w:val="24"/>
        </w:rPr>
        <w:t>przez NCBR,</w:t>
      </w:r>
      <w:r w:rsidRPr="00774E1B">
        <w:rPr>
          <w:sz w:val="24"/>
          <w:szCs w:val="24"/>
        </w:rPr>
        <w:t xml:space="preserve"> obejmuje następujące etapy:</w:t>
      </w:r>
    </w:p>
    <w:p w14:paraId="66DD5E17" w14:textId="705FFDAB" w:rsidR="006D4CF3" w:rsidRPr="00DE77C6" w:rsidRDefault="00570F02" w:rsidP="00BF6391">
      <w:pPr>
        <w:pStyle w:val="Akapitzlist"/>
        <w:numPr>
          <w:ilvl w:val="0"/>
          <w:numId w:val="3"/>
        </w:numPr>
        <w:spacing w:before="120" w:after="0" w:line="240" w:lineRule="auto"/>
        <w:ind w:left="993" w:hanging="284"/>
        <w:contextualSpacing w:val="0"/>
        <w:rPr>
          <w:sz w:val="24"/>
          <w:szCs w:val="24"/>
        </w:rPr>
      </w:pPr>
      <w:r w:rsidRPr="004B0CE3">
        <w:rPr>
          <w:sz w:val="24"/>
          <w:szCs w:val="24"/>
        </w:rPr>
        <w:t xml:space="preserve">ocenę formalną </w:t>
      </w:r>
      <w:r w:rsidR="00446D0D">
        <w:rPr>
          <w:sz w:val="24"/>
          <w:szCs w:val="24"/>
        </w:rPr>
        <w:t xml:space="preserve">(wstępną) </w:t>
      </w:r>
      <w:r w:rsidR="00140160" w:rsidRPr="004B0CE3">
        <w:rPr>
          <w:sz w:val="24"/>
          <w:szCs w:val="24"/>
        </w:rPr>
        <w:t xml:space="preserve">– sprawdzenie </w:t>
      </w:r>
      <w:r w:rsidR="00140160" w:rsidRPr="00DE77C6">
        <w:rPr>
          <w:sz w:val="24"/>
          <w:szCs w:val="24"/>
        </w:rPr>
        <w:t>kwalifikowalności wniosku</w:t>
      </w:r>
      <w:r w:rsidR="004A3EC0" w:rsidRPr="00DE77C6">
        <w:rPr>
          <w:sz w:val="24"/>
          <w:szCs w:val="24"/>
        </w:rPr>
        <w:t>,</w:t>
      </w:r>
      <w:r w:rsidR="00E012BA" w:rsidRPr="00DE77C6">
        <w:rPr>
          <w:sz w:val="24"/>
          <w:szCs w:val="24"/>
        </w:rPr>
        <w:t xml:space="preserve"> zgodnie z </w:t>
      </w:r>
      <w:r w:rsidR="00140160" w:rsidRPr="00DE77C6">
        <w:rPr>
          <w:sz w:val="24"/>
          <w:szCs w:val="24"/>
        </w:rPr>
        <w:t xml:space="preserve">kryteriami oceny formalnej </w:t>
      </w:r>
      <w:r w:rsidR="00446D0D">
        <w:rPr>
          <w:sz w:val="24"/>
          <w:szCs w:val="24"/>
        </w:rPr>
        <w:t xml:space="preserve">(wstępnej) </w:t>
      </w:r>
      <w:r w:rsidR="00140160" w:rsidRPr="00DE77C6">
        <w:rPr>
          <w:sz w:val="24"/>
          <w:szCs w:val="24"/>
        </w:rPr>
        <w:t xml:space="preserve">wniosku, określonymi w </w:t>
      </w:r>
      <w:r w:rsidR="00E012BA" w:rsidRPr="00DE77C6">
        <w:rPr>
          <w:sz w:val="24"/>
          <w:szCs w:val="24"/>
          <w:u w:val="single"/>
        </w:rPr>
        <w:t>Załączniku nr</w:t>
      </w:r>
      <w:r w:rsidR="001806FD">
        <w:rPr>
          <w:sz w:val="24"/>
          <w:szCs w:val="24"/>
          <w:u w:val="single"/>
        </w:rPr>
        <w:t> </w:t>
      </w:r>
      <w:r w:rsidR="001B20E2" w:rsidRPr="0083384F">
        <w:rPr>
          <w:sz w:val="24"/>
          <w:szCs w:val="24"/>
          <w:u w:val="single"/>
        </w:rPr>
        <w:t xml:space="preserve">5 </w:t>
      </w:r>
      <w:r w:rsidR="00E012BA" w:rsidRPr="0083384F">
        <w:rPr>
          <w:sz w:val="24"/>
          <w:szCs w:val="24"/>
          <w:u w:val="single"/>
        </w:rPr>
        <w:t>do </w:t>
      </w:r>
      <w:r w:rsidR="00140160" w:rsidRPr="0083384F">
        <w:rPr>
          <w:sz w:val="24"/>
          <w:szCs w:val="24"/>
          <w:u w:val="single"/>
        </w:rPr>
        <w:t>Zasad</w:t>
      </w:r>
      <w:r w:rsidR="001F2C19" w:rsidRPr="0083384F">
        <w:rPr>
          <w:sz w:val="24"/>
          <w:szCs w:val="24"/>
        </w:rPr>
        <w:t>; lista wniosków spełniających wymo</w:t>
      </w:r>
      <w:r w:rsidR="00E012BA" w:rsidRPr="0083384F">
        <w:rPr>
          <w:sz w:val="24"/>
          <w:szCs w:val="24"/>
        </w:rPr>
        <w:t>gi formalne publikowana jest na </w:t>
      </w:r>
      <w:r w:rsidR="001F2C19" w:rsidRPr="0083384F">
        <w:rPr>
          <w:sz w:val="24"/>
          <w:szCs w:val="24"/>
        </w:rPr>
        <w:t xml:space="preserve">stronie internetowej </w:t>
      </w:r>
      <w:r w:rsidR="007C3F00" w:rsidRPr="0083384F">
        <w:rPr>
          <w:sz w:val="24"/>
          <w:szCs w:val="24"/>
        </w:rPr>
        <w:t>NCBR</w:t>
      </w:r>
      <w:r w:rsidR="001F2C19" w:rsidRPr="00DE77C6">
        <w:rPr>
          <w:sz w:val="24"/>
          <w:szCs w:val="24"/>
        </w:rPr>
        <w:t>;</w:t>
      </w:r>
      <w:r w:rsidR="00140160" w:rsidRPr="00DE77C6">
        <w:rPr>
          <w:sz w:val="24"/>
          <w:szCs w:val="24"/>
        </w:rPr>
        <w:t xml:space="preserve"> </w:t>
      </w:r>
    </w:p>
    <w:p w14:paraId="556F7B56" w14:textId="7AB2E897" w:rsidR="00140160" w:rsidRPr="0083384F" w:rsidRDefault="00570F02" w:rsidP="00BF6391">
      <w:pPr>
        <w:pStyle w:val="Akapitzlist"/>
        <w:numPr>
          <w:ilvl w:val="0"/>
          <w:numId w:val="3"/>
        </w:numPr>
        <w:spacing w:before="120" w:after="0" w:line="240" w:lineRule="auto"/>
        <w:ind w:left="993" w:hanging="284"/>
        <w:contextualSpacing w:val="0"/>
        <w:rPr>
          <w:sz w:val="24"/>
          <w:szCs w:val="24"/>
        </w:rPr>
      </w:pPr>
      <w:r w:rsidRPr="00DE77C6">
        <w:rPr>
          <w:sz w:val="24"/>
          <w:szCs w:val="24"/>
        </w:rPr>
        <w:t xml:space="preserve">ocenę ekspercką </w:t>
      </w:r>
      <w:r w:rsidR="00140160" w:rsidRPr="00DE77C6">
        <w:rPr>
          <w:sz w:val="24"/>
          <w:szCs w:val="24"/>
        </w:rPr>
        <w:t>– ocena naukowa i techniczna projektu przeprowadzana przez polskich</w:t>
      </w:r>
      <w:r w:rsidR="009F0418" w:rsidRPr="00DE77C6">
        <w:rPr>
          <w:sz w:val="24"/>
          <w:szCs w:val="24"/>
        </w:rPr>
        <w:t xml:space="preserve"> </w:t>
      </w:r>
      <w:r w:rsidR="0069317A" w:rsidRPr="0083384F">
        <w:rPr>
          <w:sz w:val="24"/>
          <w:szCs w:val="24"/>
        </w:rPr>
        <w:t>ekspertów</w:t>
      </w:r>
      <w:r w:rsidR="004A3EC0" w:rsidRPr="0083384F">
        <w:rPr>
          <w:sz w:val="24"/>
          <w:szCs w:val="24"/>
        </w:rPr>
        <w:t>,</w:t>
      </w:r>
      <w:r w:rsidR="00140160" w:rsidRPr="0083384F">
        <w:rPr>
          <w:sz w:val="24"/>
          <w:szCs w:val="24"/>
        </w:rPr>
        <w:t xml:space="preserve"> zgodnie z kryteriami oceny merytorycznej wniosku, określonymi w </w:t>
      </w:r>
      <w:r w:rsidR="00140160" w:rsidRPr="0083384F">
        <w:rPr>
          <w:sz w:val="24"/>
          <w:szCs w:val="24"/>
          <w:u w:val="single"/>
        </w:rPr>
        <w:t xml:space="preserve">Załączniku nr </w:t>
      </w:r>
      <w:r w:rsidR="001B20E2" w:rsidRPr="0083384F">
        <w:rPr>
          <w:sz w:val="24"/>
          <w:szCs w:val="24"/>
          <w:u w:val="single"/>
        </w:rPr>
        <w:t xml:space="preserve">6 </w:t>
      </w:r>
      <w:r w:rsidR="00140160" w:rsidRPr="0083384F">
        <w:rPr>
          <w:sz w:val="24"/>
          <w:szCs w:val="24"/>
          <w:u w:val="single"/>
        </w:rPr>
        <w:t>do Zasad</w:t>
      </w:r>
      <w:r w:rsidR="00140160" w:rsidRPr="0083384F">
        <w:rPr>
          <w:sz w:val="24"/>
          <w:szCs w:val="24"/>
        </w:rPr>
        <w:t>;</w:t>
      </w:r>
    </w:p>
    <w:p w14:paraId="30DB6A0F" w14:textId="380E28DD" w:rsidR="00940123" w:rsidRPr="004B0CE3" w:rsidRDefault="00140160" w:rsidP="00BF6391">
      <w:pPr>
        <w:pStyle w:val="Akapitzlist"/>
        <w:numPr>
          <w:ilvl w:val="0"/>
          <w:numId w:val="3"/>
        </w:numPr>
        <w:spacing w:before="120" w:after="0" w:line="240" w:lineRule="auto"/>
        <w:ind w:left="993" w:hanging="284"/>
        <w:contextualSpacing w:val="0"/>
        <w:rPr>
          <w:sz w:val="24"/>
          <w:szCs w:val="24"/>
        </w:rPr>
      </w:pPr>
      <w:r w:rsidRPr="0083384F">
        <w:rPr>
          <w:sz w:val="24"/>
          <w:szCs w:val="24"/>
        </w:rPr>
        <w:t>ustalenie listy rankingowej zawierającej</w:t>
      </w:r>
      <w:r w:rsidRPr="004B0CE3">
        <w:rPr>
          <w:sz w:val="24"/>
          <w:szCs w:val="24"/>
        </w:rPr>
        <w:t xml:space="preserve"> wnioski rekomendowane do dofinansowania</w:t>
      </w:r>
      <w:r w:rsidR="006D4CF3" w:rsidRPr="004B0CE3">
        <w:rPr>
          <w:sz w:val="24"/>
          <w:szCs w:val="24"/>
        </w:rPr>
        <w:t>; lista rankingowa</w:t>
      </w:r>
      <w:r w:rsidR="00F6174C" w:rsidRPr="004B0CE3">
        <w:rPr>
          <w:sz w:val="24"/>
          <w:szCs w:val="24"/>
        </w:rPr>
        <w:t xml:space="preserve"> </w:t>
      </w:r>
      <w:r w:rsidR="00302F8D" w:rsidRPr="004B0CE3">
        <w:rPr>
          <w:sz w:val="24"/>
          <w:szCs w:val="24"/>
        </w:rPr>
        <w:t>pozytywnie zaopiniowanych wniosków</w:t>
      </w:r>
      <w:r w:rsidR="004A3EC0" w:rsidRPr="004B0CE3">
        <w:rPr>
          <w:sz w:val="24"/>
          <w:szCs w:val="24"/>
        </w:rPr>
        <w:t xml:space="preserve"> </w:t>
      </w:r>
      <w:r w:rsidR="006D4CF3" w:rsidRPr="004B0CE3">
        <w:rPr>
          <w:sz w:val="24"/>
          <w:szCs w:val="24"/>
        </w:rPr>
        <w:t>publikowana jest</w:t>
      </w:r>
      <w:r w:rsidR="00E012BA" w:rsidRPr="004B0CE3">
        <w:rPr>
          <w:sz w:val="24"/>
          <w:szCs w:val="24"/>
        </w:rPr>
        <w:t xml:space="preserve"> na </w:t>
      </w:r>
      <w:r w:rsidRPr="004B0CE3">
        <w:rPr>
          <w:sz w:val="24"/>
          <w:szCs w:val="24"/>
        </w:rPr>
        <w:t>stronie internetowej NCBR</w:t>
      </w:r>
      <w:r w:rsidR="00CA2F95" w:rsidRPr="004B0CE3">
        <w:rPr>
          <w:sz w:val="24"/>
          <w:szCs w:val="24"/>
        </w:rPr>
        <w:t>.</w:t>
      </w:r>
    </w:p>
    <w:p w14:paraId="43680B0A" w14:textId="77777777" w:rsidR="00774E1B" w:rsidRPr="00774E1B" w:rsidRDefault="00DE77C6" w:rsidP="00EC36C3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  <w:szCs w:val="24"/>
          <w:u w:val="single"/>
        </w:rPr>
      </w:pPr>
      <w:r w:rsidRPr="00774E1B">
        <w:rPr>
          <w:sz w:val="24"/>
          <w:szCs w:val="24"/>
        </w:rPr>
        <w:t xml:space="preserve">Wniosek niespełniający wymogów formalnych, o których mowa w punktach </w:t>
      </w:r>
      <w:r w:rsidR="00941877" w:rsidRPr="00774E1B">
        <w:rPr>
          <w:sz w:val="24"/>
          <w:szCs w:val="24"/>
        </w:rPr>
        <w:t>6 </w:t>
      </w:r>
      <w:r w:rsidRPr="00774E1B">
        <w:rPr>
          <w:sz w:val="24"/>
          <w:szCs w:val="24"/>
        </w:rPr>
        <w:t>-</w:t>
      </w:r>
      <w:r w:rsidR="00941877" w:rsidRPr="00774E1B">
        <w:rPr>
          <w:sz w:val="24"/>
          <w:szCs w:val="24"/>
        </w:rPr>
        <w:t> </w:t>
      </w:r>
      <w:r w:rsidR="00DE1314" w:rsidRPr="00774E1B">
        <w:rPr>
          <w:sz w:val="24"/>
          <w:szCs w:val="24"/>
        </w:rPr>
        <w:t>9 </w:t>
      </w:r>
      <w:r w:rsidRPr="00774E1B">
        <w:rPr>
          <w:sz w:val="24"/>
          <w:szCs w:val="24"/>
        </w:rPr>
        <w:t xml:space="preserve">kryteriów oceny formalnej wniosku określonych w </w:t>
      </w:r>
      <w:r w:rsidRPr="00774E1B">
        <w:rPr>
          <w:sz w:val="24"/>
          <w:szCs w:val="24"/>
          <w:u w:val="single"/>
        </w:rPr>
        <w:t xml:space="preserve">Załączniku nr </w:t>
      </w:r>
      <w:r w:rsidR="001B20E2" w:rsidRPr="00774E1B">
        <w:rPr>
          <w:sz w:val="24"/>
          <w:szCs w:val="24"/>
          <w:u w:val="single"/>
        </w:rPr>
        <w:t xml:space="preserve">5 </w:t>
      </w:r>
      <w:r w:rsidRPr="00774E1B">
        <w:rPr>
          <w:sz w:val="24"/>
          <w:szCs w:val="24"/>
          <w:u w:val="single"/>
        </w:rPr>
        <w:t>do niniejszych Zasad</w:t>
      </w:r>
      <w:r w:rsidRPr="00774E1B">
        <w:rPr>
          <w:sz w:val="24"/>
          <w:szCs w:val="24"/>
        </w:rPr>
        <w:t>, podlega jednokrotnemu poprawieniu lub uzupełnieniu w terminie nie dłuższym niż</w:t>
      </w:r>
      <w:r w:rsidR="00941877" w:rsidRPr="00774E1B">
        <w:rPr>
          <w:sz w:val="24"/>
          <w:szCs w:val="24"/>
        </w:rPr>
        <w:t> </w:t>
      </w:r>
      <w:r w:rsidRPr="00774E1B">
        <w:rPr>
          <w:sz w:val="24"/>
          <w:szCs w:val="24"/>
        </w:rPr>
        <w:t>7</w:t>
      </w:r>
      <w:r w:rsidR="00941877" w:rsidRPr="00774E1B">
        <w:rPr>
          <w:sz w:val="24"/>
          <w:szCs w:val="24"/>
        </w:rPr>
        <w:t> </w:t>
      </w:r>
      <w:r w:rsidRPr="00774E1B">
        <w:rPr>
          <w:sz w:val="24"/>
          <w:szCs w:val="24"/>
        </w:rPr>
        <w:t>dni od dnia doręczenia Wnioskodawcy informacji o jego niekompletności</w:t>
      </w:r>
      <w:r w:rsidR="00CA6694" w:rsidRPr="00774E1B">
        <w:rPr>
          <w:sz w:val="24"/>
          <w:szCs w:val="24"/>
        </w:rPr>
        <w:t>,</w:t>
      </w:r>
      <w:r w:rsidRPr="00774E1B">
        <w:rPr>
          <w:sz w:val="24"/>
          <w:szCs w:val="24"/>
        </w:rPr>
        <w:t xml:space="preserve"> z</w:t>
      </w:r>
      <w:r w:rsidR="00ED6CB7" w:rsidRPr="00774E1B">
        <w:rPr>
          <w:sz w:val="24"/>
          <w:szCs w:val="24"/>
        </w:rPr>
        <w:t> </w:t>
      </w:r>
      <w:r w:rsidRPr="00774E1B">
        <w:rPr>
          <w:sz w:val="24"/>
          <w:szCs w:val="24"/>
        </w:rPr>
        <w:t>zastrzeżeniem</w:t>
      </w:r>
      <w:r w:rsidR="00B407EF" w:rsidRPr="00774E1B">
        <w:rPr>
          <w:sz w:val="24"/>
          <w:szCs w:val="24"/>
        </w:rPr>
        <w:t xml:space="preserve">, że poprawie bądź uzupełnieniu nie podlega część merytoryczna wniosku (części </w:t>
      </w:r>
      <w:r w:rsidR="007A7347" w:rsidRPr="00774E1B">
        <w:rPr>
          <w:sz w:val="24"/>
          <w:szCs w:val="24"/>
        </w:rPr>
        <w:t>C i D</w:t>
      </w:r>
      <w:r w:rsidR="00B407EF" w:rsidRPr="00774E1B">
        <w:rPr>
          <w:sz w:val="24"/>
          <w:szCs w:val="24"/>
        </w:rPr>
        <w:t>).</w:t>
      </w:r>
      <w:r w:rsidR="00891C7C" w:rsidRPr="00774E1B">
        <w:rPr>
          <w:sz w:val="24"/>
          <w:szCs w:val="24"/>
        </w:rPr>
        <w:t xml:space="preserve"> </w:t>
      </w:r>
      <w:r w:rsidR="00957CB7" w:rsidRPr="00774E1B">
        <w:rPr>
          <w:sz w:val="24"/>
          <w:szCs w:val="24"/>
        </w:rPr>
        <w:t xml:space="preserve">Nieuzupełnienie błędów lub braków formalnych w wyznaczonym terminie, skutkuje pozostawieniem wniosku bez rozpoznania, bez przeprowadzania dalszej oceny </w:t>
      </w:r>
      <w:r w:rsidR="00B407EF" w:rsidRPr="00774E1B">
        <w:rPr>
          <w:sz w:val="24"/>
          <w:szCs w:val="24"/>
        </w:rPr>
        <w:t>formalnej</w:t>
      </w:r>
      <w:r w:rsidR="00957CB7" w:rsidRPr="00774E1B">
        <w:rPr>
          <w:sz w:val="24"/>
          <w:szCs w:val="24"/>
        </w:rPr>
        <w:t xml:space="preserve">. Wnioskodawcy, których Wnioski pozostawiono bez rozpoznania ze wskazanych wyżej przyczyn, zostaną poinformowani o tym fakcie przez NCBR. </w:t>
      </w:r>
    </w:p>
    <w:p w14:paraId="01DC87AF" w14:textId="77777777" w:rsidR="00774E1B" w:rsidRPr="00774E1B" w:rsidRDefault="00957CB7" w:rsidP="00EC36C3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  <w:szCs w:val="24"/>
        </w:rPr>
      </w:pPr>
      <w:r w:rsidRPr="00774E1B">
        <w:rPr>
          <w:sz w:val="24"/>
          <w:szCs w:val="24"/>
        </w:rPr>
        <w:t>Jeżeli wniosek nie spełnia kryteriów, o których mowa w punktach 1-</w:t>
      </w:r>
      <w:r w:rsidR="00941877" w:rsidRPr="00774E1B">
        <w:rPr>
          <w:sz w:val="24"/>
          <w:szCs w:val="24"/>
        </w:rPr>
        <w:t>5</w:t>
      </w:r>
      <w:r w:rsidR="00622EA5" w:rsidRPr="00774E1B">
        <w:rPr>
          <w:sz w:val="24"/>
          <w:szCs w:val="24"/>
        </w:rPr>
        <w:t xml:space="preserve"> </w:t>
      </w:r>
      <w:r w:rsidRPr="00774E1B">
        <w:rPr>
          <w:sz w:val="24"/>
          <w:szCs w:val="24"/>
        </w:rPr>
        <w:t xml:space="preserve">kryteriów oceny formalnej wniosku określonych w </w:t>
      </w:r>
      <w:r w:rsidRPr="005F08E6">
        <w:rPr>
          <w:sz w:val="24"/>
          <w:szCs w:val="24"/>
          <w:u w:val="single"/>
        </w:rPr>
        <w:t xml:space="preserve">Załączniku nr </w:t>
      </w:r>
      <w:r w:rsidR="001B20E2" w:rsidRPr="005F08E6">
        <w:rPr>
          <w:sz w:val="24"/>
          <w:szCs w:val="24"/>
          <w:u w:val="single"/>
        </w:rPr>
        <w:t xml:space="preserve">5 </w:t>
      </w:r>
      <w:r w:rsidRPr="005F08E6">
        <w:rPr>
          <w:sz w:val="24"/>
          <w:szCs w:val="24"/>
          <w:u w:val="single"/>
        </w:rPr>
        <w:t>do Zasad</w:t>
      </w:r>
      <w:r w:rsidRPr="00F227BD">
        <w:rPr>
          <w:sz w:val="24"/>
          <w:szCs w:val="24"/>
        </w:rPr>
        <w:t xml:space="preserve">, Dyrektor NCBR wydaje postanowienie w sprawie odmowy wszczęcia postępowania w zakresie rozpoznania wniosku, które </w:t>
      </w:r>
      <w:r w:rsidR="006F24A6" w:rsidRPr="00F227BD">
        <w:rPr>
          <w:sz w:val="24"/>
          <w:szCs w:val="24"/>
        </w:rPr>
        <w:t>doręcza się Wnioskodawcy wraz z </w:t>
      </w:r>
      <w:r w:rsidRPr="00F227BD">
        <w:rPr>
          <w:sz w:val="24"/>
          <w:szCs w:val="24"/>
        </w:rPr>
        <w:t>uzasadnieniem.</w:t>
      </w:r>
      <w:r w:rsidRPr="00774E1B">
        <w:rPr>
          <w:sz w:val="24"/>
          <w:szCs w:val="24"/>
          <w:u w:val="single"/>
        </w:rPr>
        <w:t xml:space="preserve"> </w:t>
      </w:r>
    </w:p>
    <w:p w14:paraId="24435BAE" w14:textId="2AADCDB8" w:rsidR="00774E1B" w:rsidRDefault="00957CB7" w:rsidP="00EC36C3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  <w:szCs w:val="24"/>
        </w:rPr>
      </w:pPr>
      <w:r w:rsidRPr="00774E1B">
        <w:rPr>
          <w:sz w:val="24"/>
          <w:szCs w:val="24"/>
        </w:rPr>
        <w:t>Od postanowienia Dyrektora NCBR o odmowie wszczęcia p</w:t>
      </w:r>
      <w:r w:rsidR="00CA6694" w:rsidRPr="00774E1B">
        <w:rPr>
          <w:sz w:val="24"/>
          <w:szCs w:val="24"/>
        </w:rPr>
        <w:t>ostępowania po ocenie formalnej</w:t>
      </w:r>
      <w:r w:rsidRPr="00774E1B">
        <w:rPr>
          <w:sz w:val="24"/>
          <w:szCs w:val="24"/>
        </w:rPr>
        <w:t>, dokonanej w zakresie, o który</w:t>
      </w:r>
      <w:r w:rsidR="00530A5B" w:rsidRPr="00774E1B">
        <w:rPr>
          <w:sz w:val="24"/>
          <w:szCs w:val="24"/>
        </w:rPr>
        <w:t>m</w:t>
      </w:r>
      <w:r w:rsidR="00873ABF" w:rsidRPr="00774E1B">
        <w:rPr>
          <w:sz w:val="24"/>
          <w:szCs w:val="24"/>
        </w:rPr>
        <w:t xml:space="preserve"> mowa w </w:t>
      </w:r>
      <w:r w:rsidR="000703F8" w:rsidRPr="00774E1B">
        <w:rPr>
          <w:sz w:val="24"/>
          <w:szCs w:val="24"/>
        </w:rPr>
        <w:t xml:space="preserve">rozdz. IV </w:t>
      </w:r>
      <w:r w:rsidR="00633854" w:rsidRPr="00774E1B">
        <w:rPr>
          <w:sz w:val="24"/>
          <w:szCs w:val="24"/>
        </w:rPr>
        <w:t>pkt 1</w:t>
      </w:r>
      <w:r w:rsidR="00F227BD">
        <w:rPr>
          <w:sz w:val="24"/>
          <w:szCs w:val="24"/>
        </w:rPr>
        <w:t>3</w:t>
      </w:r>
      <w:r w:rsidRPr="00774E1B">
        <w:rPr>
          <w:sz w:val="24"/>
          <w:szCs w:val="24"/>
        </w:rPr>
        <w:t>, Wnios</w:t>
      </w:r>
      <w:r w:rsidR="00774E1B">
        <w:rPr>
          <w:sz w:val="24"/>
          <w:szCs w:val="24"/>
        </w:rPr>
        <w:t xml:space="preserve">kodawcy przysługuje zażalenie. </w:t>
      </w:r>
    </w:p>
    <w:p w14:paraId="6AF50E19" w14:textId="77777777" w:rsidR="00774E1B" w:rsidRDefault="00957CB7" w:rsidP="00EC36C3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  <w:szCs w:val="24"/>
        </w:rPr>
      </w:pPr>
      <w:r w:rsidRPr="00774E1B">
        <w:rPr>
          <w:sz w:val="24"/>
          <w:szCs w:val="24"/>
        </w:rPr>
        <w:t>Zażalenie wnosi się do Komisji Odwoławczej Rady NCBR za pośrednictwem Dyrektora NCBR</w:t>
      </w:r>
      <w:r w:rsidR="00530A5B" w:rsidRPr="00774E1B">
        <w:rPr>
          <w:sz w:val="24"/>
          <w:szCs w:val="24"/>
        </w:rPr>
        <w:t>,</w:t>
      </w:r>
      <w:r w:rsidRPr="00774E1B">
        <w:rPr>
          <w:sz w:val="24"/>
          <w:szCs w:val="24"/>
        </w:rPr>
        <w:t xml:space="preserve"> w terminie 7 dni liczonych od dnia doręczenia Wnioskodawcy rozstrzygnięcia Dyrektora NCBR w formie pisemnej</w:t>
      </w:r>
      <w:r w:rsidR="00A7651A" w:rsidRPr="00774E1B">
        <w:rPr>
          <w:sz w:val="24"/>
          <w:szCs w:val="24"/>
        </w:rPr>
        <w:t xml:space="preserve"> lub za pośrednictwem </w:t>
      </w:r>
      <w:proofErr w:type="spellStart"/>
      <w:r w:rsidR="00A7651A" w:rsidRPr="00774E1B">
        <w:rPr>
          <w:sz w:val="24"/>
          <w:szCs w:val="24"/>
        </w:rPr>
        <w:t>ePUAP</w:t>
      </w:r>
      <w:proofErr w:type="spellEnd"/>
      <w:r w:rsidRPr="00774E1B">
        <w:rPr>
          <w:sz w:val="24"/>
          <w:szCs w:val="24"/>
        </w:rPr>
        <w:t>.</w:t>
      </w:r>
      <w:r w:rsidR="00873ABF" w:rsidRPr="00774E1B">
        <w:rPr>
          <w:sz w:val="24"/>
          <w:szCs w:val="24"/>
        </w:rPr>
        <w:t xml:space="preserve"> </w:t>
      </w:r>
    </w:p>
    <w:p w14:paraId="78F1CBB9" w14:textId="135625CE" w:rsidR="002B5F02" w:rsidRPr="00774E1B" w:rsidRDefault="00957CB7" w:rsidP="00EC36C3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567" w:hanging="283"/>
        <w:rPr>
          <w:sz w:val="24"/>
          <w:szCs w:val="24"/>
        </w:rPr>
      </w:pPr>
      <w:r w:rsidRPr="00774E1B">
        <w:rPr>
          <w:sz w:val="24"/>
          <w:szCs w:val="24"/>
        </w:rPr>
        <w:t xml:space="preserve">Komisja Odwoławcza Rady NCBR rozpatruje zażalenie i </w:t>
      </w:r>
      <w:r w:rsidR="00873ABF" w:rsidRPr="00774E1B">
        <w:rPr>
          <w:sz w:val="24"/>
          <w:szCs w:val="24"/>
        </w:rPr>
        <w:t>doręcza</w:t>
      </w:r>
      <w:r w:rsidR="006F24A6" w:rsidRPr="00774E1B">
        <w:rPr>
          <w:sz w:val="24"/>
          <w:szCs w:val="24"/>
        </w:rPr>
        <w:t xml:space="preserve"> Wnioskodawcy  wydane w </w:t>
      </w:r>
      <w:r w:rsidRPr="00774E1B">
        <w:rPr>
          <w:sz w:val="24"/>
          <w:szCs w:val="24"/>
        </w:rPr>
        <w:t>tym zakresie postanowienie.</w:t>
      </w:r>
    </w:p>
    <w:p w14:paraId="6F215F4E" w14:textId="77777777" w:rsidR="002B5F02" w:rsidRPr="00005EE1" w:rsidRDefault="002B5F02" w:rsidP="00140160">
      <w:pPr>
        <w:pStyle w:val="Akapitzlist"/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rPr>
          <w:sz w:val="24"/>
          <w:szCs w:val="24"/>
        </w:rPr>
      </w:pPr>
    </w:p>
    <w:p w14:paraId="6E523123" w14:textId="77777777" w:rsidR="00140160" w:rsidRPr="00005EE1" w:rsidRDefault="00140160" w:rsidP="00D66D1F">
      <w:pPr>
        <w:pStyle w:val="Nagwek1"/>
        <w:numPr>
          <w:ilvl w:val="0"/>
          <w:numId w:val="4"/>
        </w:numPr>
      </w:pPr>
      <w:r w:rsidRPr="007E2371">
        <w:lastRenderedPageBreak/>
        <w:t xml:space="preserve">Przyznanie środków finansowych </w:t>
      </w:r>
    </w:p>
    <w:p w14:paraId="22803C4B" w14:textId="494CCFD5" w:rsidR="00D13A6A" w:rsidRDefault="00140160" w:rsidP="00EC36C3">
      <w:pPr>
        <w:pStyle w:val="FNRNormal"/>
        <w:numPr>
          <w:ilvl w:val="0"/>
          <w:numId w:val="35"/>
        </w:numPr>
        <w:ind w:left="567" w:hanging="283"/>
        <w:rPr>
          <w:lang w:val="pl-PL"/>
        </w:rPr>
      </w:pPr>
      <w:r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Przyznanie przez NCBR środków finansowych na wykonanie projektu następuje w drodze decyzji Dyrektora NCBR </w:t>
      </w:r>
      <w:r w:rsidR="001A2BD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w sprawie przyznania środków finansowych na</w:t>
      </w:r>
      <w:r w:rsidR="00D95CE6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1A2BD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wykonanie projektu, </w:t>
      </w:r>
      <w:r w:rsidR="00470661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wydawanej na podstawie </w:t>
      </w:r>
      <w:r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listy rankingowej</w:t>
      </w:r>
      <w:r w:rsidR="00530A5B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,</w:t>
      </w:r>
      <w:r w:rsidR="00D42DD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1A2BD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o której mowa w</w:t>
      </w:r>
      <w:r w:rsidR="00D95CE6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1A2BD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rozdz. IV pkt </w:t>
      </w:r>
      <w:r w:rsidR="002924A8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1</w:t>
      </w:r>
      <w:r w:rsidR="00F227BD">
        <w:rPr>
          <w:rFonts w:ascii="Calibri" w:eastAsia="Times New Roman" w:hAnsi="Calibri" w:cs="Times New Roman"/>
          <w:sz w:val="24"/>
          <w:szCs w:val="24"/>
          <w:lang w:val="pl-PL" w:eastAsia="pl-PL"/>
        </w:rPr>
        <w:t>1</w:t>
      </w:r>
      <w:r w:rsidR="00873ABF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.</w:t>
      </w:r>
      <w:r w:rsidR="00DE77C6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3</w:t>
      </w:r>
      <w:r w:rsidR="00F227BD">
        <w:rPr>
          <w:rFonts w:ascii="Calibri" w:eastAsia="Times New Roman" w:hAnsi="Calibri" w:cs="Times New Roman"/>
          <w:sz w:val="24"/>
          <w:szCs w:val="24"/>
          <w:lang w:val="pl-PL" w:eastAsia="pl-PL"/>
        </w:rPr>
        <w:t>)</w:t>
      </w:r>
      <w:r w:rsidR="001A2BD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Zasad.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Dyrektor NCBR </w:t>
      </w:r>
      <w:r w:rsidR="006F24A6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wydaje decyzję, o której mowa w 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niniejszym punkcie, w terminie </w:t>
      </w:r>
      <w:r w:rsidR="002E0646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dwunastu 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miesięcy od dnia, w którym upłynął termin naboru wniosków wskazany w</w:t>
      </w:r>
      <w:r w:rsidR="00941877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517035" w:rsidRPr="004B7F02" w:rsidDel="00517035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rozdz. IV </w:t>
      </w:r>
      <w:r w:rsidR="00B01515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pkt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. </w:t>
      </w:r>
      <w:r w:rsidR="00F227BD">
        <w:rPr>
          <w:rFonts w:ascii="Calibri" w:eastAsia="Times New Roman" w:hAnsi="Calibri" w:cs="Times New Roman"/>
          <w:sz w:val="24"/>
          <w:szCs w:val="24"/>
          <w:lang w:val="pl-PL" w:eastAsia="pl-PL"/>
        </w:rPr>
        <w:t>8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niniejszych Zasad. O każdym pr</w:t>
      </w:r>
      <w:r w:rsidR="006F24A6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zypadku niezałatwienia sprawy w</w:t>
      </w:r>
      <w:r w:rsidR="00ED6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terminie określonym w zdaniu poprzedzającym, Dyrektor NCBR zawiadomi Wnioskodawcę w</w:t>
      </w:r>
      <w:r w:rsidR="001806FD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drodze ogłoszenia udostępnianego w</w:t>
      </w:r>
      <w:r w:rsidR="00941877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Biuletynie Informacji Publicznej</w:t>
      </w:r>
      <w:r w:rsidR="00097232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,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na stronie NCBR </w:t>
      </w:r>
      <w:hyperlink r:id="rId11" w:history="1">
        <w:r w:rsidR="00C83FBA" w:rsidRPr="004B7F02">
          <w:rPr>
            <w:rFonts w:ascii="Calibri" w:eastAsia="Times New Roman" w:hAnsi="Calibri" w:cs="Times New Roman"/>
            <w:sz w:val="24"/>
            <w:szCs w:val="24"/>
            <w:lang w:val="pl-PL" w:eastAsia="pl-PL"/>
          </w:rPr>
          <w:t>www.ncbr.gov.pl</w:t>
        </w:r>
      </w:hyperlink>
      <w:r w:rsidR="00530A5B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>,</w:t>
      </w:r>
      <w:r w:rsidR="00957CB7" w:rsidRPr="004B7F02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podając przyczyny zwłoki i wskazując nowy termin wydania decyzji</w:t>
      </w:r>
      <w:r w:rsidR="00957CB7" w:rsidRPr="004B7F02">
        <w:rPr>
          <w:lang w:val="pl-PL"/>
        </w:rPr>
        <w:t>.</w:t>
      </w:r>
    </w:p>
    <w:p w14:paraId="2D2B73B3" w14:textId="69652194" w:rsidR="00E331AF" w:rsidRPr="00F227BD" w:rsidRDefault="00533985" w:rsidP="00EC36C3">
      <w:pPr>
        <w:pStyle w:val="FNRNormal"/>
        <w:numPr>
          <w:ilvl w:val="0"/>
          <w:numId w:val="35"/>
        </w:numPr>
        <w:spacing w:before="120" w:after="0" w:line="240" w:lineRule="auto"/>
        <w:ind w:left="567" w:hanging="283"/>
        <w:rPr>
          <w:lang w:val="pl-PL"/>
        </w:rPr>
      </w:pPr>
      <w:r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Przed wydaniem decyzji i na wezwanie NCBR, Wnioskodawca dostarcza we wskazanym trybie i terminie dokumenty, o których mowa w </w:t>
      </w:r>
      <w:r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>pkt</w:t>
      </w:r>
      <w:r w:rsidR="001806FD"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>.</w:t>
      </w:r>
      <w:r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 xml:space="preserve"> 2</w:t>
      </w:r>
      <w:r w:rsidR="00F227BD"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>a</w:t>
      </w:r>
      <w:r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 xml:space="preserve"> Załącznika nr 4 do Zasad</w:t>
      </w:r>
      <w:r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.</w:t>
      </w:r>
      <w:r w:rsidR="00E1695A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Niedochowanie przez </w:t>
      </w:r>
      <w:r w:rsidR="001806FD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Wnioskodawcę </w:t>
      </w:r>
      <w:r w:rsidR="00E1695A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wskazanego przez NCBR terminu</w:t>
      </w:r>
      <w:r w:rsidR="00C3637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do dostarczenia dokumentów</w:t>
      </w:r>
      <w:r w:rsidR="00E1695A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jest równoznaczne z wycofaniem wniosk</w:t>
      </w:r>
      <w:r w:rsidR="00C3637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u i skutkuje wydaniem </w:t>
      </w:r>
      <w:r w:rsidR="00827A0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przez Dyrektora NCBR </w:t>
      </w:r>
      <w:r w:rsidR="00C3637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decyzji o </w:t>
      </w:r>
      <w:r w:rsidR="00E1695A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umorzeniu postępowania</w:t>
      </w:r>
      <w:r w:rsidR="00827A0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, chyba że NCBR wyrazi – na</w:t>
      </w:r>
      <w:r w:rsidR="00D95CE6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827A0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uzasadniony wniosek Wnioskodawcy – zgodę na przedłużenie tego terminu</w:t>
      </w:r>
      <w:r w:rsidR="00E1695A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.</w:t>
      </w:r>
      <w:r w:rsidR="00FC76B6" w:rsidRPr="00E331AF">
        <w:rPr>
          <w:lang w:val="pl-PL"/>
        </w:rPr>
        <w:t xml:space="preserve"> </w:t>
      </w:r>
    </w:p>
    <w:p w14:paraId="6C4E0061" w14:textId="22B05671" w:rsidR="00E331AF" w:rsidRPr="00E331AF" w:rsidRDefault="003B58DF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Wraz z dokumentami, o których mowa w pkt 2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, Wnioskodawca dostarcza do NCBR we</w:t>
      </w:r>
      <w:r w:rsidR="0094187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wskazanym trybie i terminie 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oryginał/-y </w:t>
      </w:r>
      <w:r w:rsidR="00EA505B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dwujęzycznego/-</w:t>
      </w:r>
      <w:proofErr w:type="spellStart"/>
      <w:r w:rsidR="00EA505B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ych</w:t>
      </w:r>
      <w:proofErr w:type="spellEnd"/>
      <w:r w:rsidR="00EA505B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oświadczeni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a/-ń</w:t>
      </w:r>
      <w:r w:rsidR="0035639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footnoteReference w:id="7"/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o</w:t>
      </w:r>
      <w:r w:rsidR="0094187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zabezpieczeniu środków finansowych na realizację projektu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(w formie pisemnej lub elektronicznej - z kwalifikowanymi podpisami elektronicznymi)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ze strony każdego z</w:t>
      </w:r>
      <w:r w:rsidR="00D95CE6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Partnerów zagranicznych, wchodzących w skład konsorcjum międzynarodowego</w:t>
      </w:r>
      <w:r w:rsidR="00F227BD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F227BD" w:rsidRPr="005F08E6">
        <w:rPr>
          <w:rFonts w:ascii="Calibri" w:eastAsia="Times New Roman" w:hAnsi="Calibri" w:cs="Times New Roman"/>
          <w:sz w:val="24"/>
          <w:szCs w:val="24"/>
          <w:lang w:val="pl-PL" w:eastAsia="pl-PL"/>
        </w:rPr>
        <w:t>(o</w:t>
      </w:r>
      <w:r w:rsidR="00D95CE6" w:rsidRPr="005F08E6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F227BD" w:rsidRPr="005F08E6">
        <w:rPr>
          <w:rFonts w:ascii="Calibri" w:eastAsia="Times New Roman" w:hAnsi="Calibri" w:cs="Times New Roman"/>
          <w:sz w:val="24"/>
          <w:szCs w:val="24"/>
          <w:lang w:val="pl-PL" w:eastAsia="pl-PL"/>
        </w:rPr>
        <w:t>którym/-</w:t>
      </w:r>
      <w:proofErr w:type="spellStart"/>
      <w:r w:rsidR="00F227BD" w:rsidRPr="005F08E6">
        <w:rPr>
          <w:rFonts w:ascii="Calibri" w:eastAsia="Times New Roman" w:hAnsi="Calibri" w:cs="Times New Roman"/>
          <w:sz w:val="24"/>
          <w:szCs w:val="24"/>
          <w:lang w:val="pl-PL" w:eastAsia="pl-PL"/>
        </w:rPr>
        <w:t>ych</w:t>
      </w:r>
      <w:proofErr w:type="spellEnd"/>
      <w:r w:rsidR="00F227BD" w:rsidRPr="005F08E6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mowa w</w:t>
      </w:r>
      <w:r w:rsidR="00F227BD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</w:t>
      </w:r>
      <w:r w:rsidR="00F227BD"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>pkt. 2b Załącznika nr 4 do Zasad</w:t>
      </w:r>
      <w:r w:rsidR="00F227BD">
        <w:rPr>
          <w:rFonts w:ascii="Calibri" w:eastAsia="Times New Roman" w:hAnsi="Calibri" w:cs="Times New Roman"/>
          <w:sz w:val="24"/>
          <w:szCs w:val="24"/>
          <w:lang w:val="pl-PL" w:eastAsia="pl-PL"/>
        </w:rPr>
        <w:t>)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. 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Treść powyższego/-</w:t>
      </w:r>
      <w:proofErr w:type="spellStart"/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ych</w:t>
      </w:r>
      <w:proofErr w:type="spellEnd"/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o</w:t>
      </w:r>
      <w:r w:rsidR="00876B0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świadczeni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a/-ń Partnerów zagranicznych powinna być zgodna ze</w:t>
      </w:r>
      <w:r w:rsidR="0094187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 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wzo</w:t>
      </w:r>
      <w:r w:rsidR="006A4784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rem określonym w </w:t>
      </w:r>
      <w:r w:rsidR="006A4784"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>Załączniku nr 5</w:t>
      </w:r>
      <w:r w:rsidR="00611BB1"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 xml:space="preserve"> do </w:t>
      </w:r>
      <w:r w:rsidR="006A4784" w:rsidRPr="005F08E6">
        <w:rPr>
          <w:rFonts w:ascii="Calibri" w:eastAsia="Times New Roman" w:hAnsi="Calibri" w:cs="Times New Roman"/>
          <w:sz w:val="24"/>
          <w:szCs w:val="24"/>
          <w:u w:val="single"/>
          <w:lang w:val="pl-PL" w:eastAsia="pl-PL"/>
        </w:rPr>
        <w:t>wniosku o dofinansowanie</w:t>
      </w:r>
      <w:r w:rsidR="0035639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i aktualna na dzień wysyłki oryginału do NCBR</w:t>
      </w:r>
      <w:r w:rsidR="00611BB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.</w:t>
      </w:r>
      <w:r w:rsidR="0035639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 Nieprzesłanie oświadczeń lub niedochowanie przez Wnioskodawcę wskazanego przez NCBR terminu na dostarczenie dokumentów jest równoznaczne z wycofaniem wniosku i skutkuje wydaniem </w:t>
      </w:r>
      <w:r w:rsidR="00827A01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 xml:space="preserve">przez Dyrektora NCBR </w:t>
      </w:r>
      <w:r w:rsidR="00356397" w:rsidRPr="00E331AF">
        <w:rPr>
          <w:rFonts w:ascii="Calibri" w:eastAsia="Times New Roman" w:hAnsi="Calibri" w:cs="Times New Roman"/>
          <w:sz w:val="24"/>
          <w:szCs w:val="24"/>
          <w:lang w:val="pl-PL" w:eastAsia="pl-PL"/>
        </w:rPr>
        <w:t>decyzji o </w:t>
      </w:r>
      <w:r w:rsidR="00356397" w:rsidRPr="00E331AF">
        <w:rPr>
          <w:rFonts w:ascii="Calibri" w:hAnsi="Calibri" w:cs="Times New Roman"/>
          <w:sz w:val="24"/>
          <w:szCs w:val="24"/>
          <w:lang w:val="pl-PL"/>
        </w:rPr>
        <w:t>umorzeniu postępowania</w:t>
      </w:r>
      <w:r w:rsidR="00827A01" w:rsidRPr="00E331AF">
        <w:rPr>
          <w:rFonts w:ascii="Calibri" w:hAnsi="Calibri" w:cs="Times New Roman"/>
          <w:sz w:val="24"/>
          <w:szCs w:val="24"/>
          <w:lang w:val="pl-PL"/>
        </w:rPr>
        <w:t>, chyba że NCBR wyrazi – na uzasadniony wniosek Wnioskodawcy – zgodę na przedłużenie tego terminu</w:t>
      </w:r>
      <w:r w:rsidR="00356397" w:rsidRPr="00E331AF">
        <w:rPr>
          <w:rFonts w:ascii="Calibri" w:hAnsi="Calibri" w:cs="Times New Roman"/>
          <w:sz w:val="24"/>
          <w:szCs w:val="24"/>
          <w:lang w:val="pl-PL"/>
        </w:rPr>
        <w:t xml:space="preserve">. </w:t>
      </w:r>
      <w:r w:rsidR="00FC76B6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</w:p>
    <w:p w14:paraId="75A305DD" w14:textId="4823DA0F" w:rsidR="00E331AF" w:rsidRPr="00E331AF" w:rsidRDefault="00D13A6A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hAnsi="Calibri" w:cs="Times New Roman"/>
          <w:sz w:val="24"/>
          <w:szCs w:val="24"/>
          <w:lang w:val="pl-PL"/>
        </w:rPr>
        <w:t xml:space="preserve">Dofinansowanie może być przyznane wyłącznie na realizację projektów, w których uczestniczą polscy </w:t>
      </w:r>
      <w:r w:rsidR="009B4C59" w:rsidRPr="00E331AF">
        <w:rPr>
          <w:rFonts w:ascii="Calibri" w:hAnsi="Calibri" w:cs="Times New Roman"/>
          <w:sz w:val="24"/>
          <w:szCs w:val="24"/>
          <w:lang w:val="pl-PL"/>
        </w:rPr>
        <w:t>w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nioskodawcy oraz </w:t>
      </w:r>
      <w:r w:rsidR="00827A01" w:rsidRPr="00E331AF">
        <w:rPr>
          <w:rFonts w:ascii="Calibri" w:hAnsi="Calibri" w:cs="Times New Roman"/>
          <w:sz w:val="24"/>
          <w:szCs w:val="24"/>
          <w:lang w:val="pl-PL"/>
        </w:rPr>
        <w:t>Partnerzy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  <w:r w:rsidR="009B4C59" w:rsidRPr="00E331AF">
        <w:rPr>
          <w:rFonts w:ascii="Calibri" w:hAnsi="Calibri" w:cs="Times New Roman"/>
          <w:sz w:val="24"/>
          <w:szCs w:val="24"/>
          <w:lang w:val="pl-PL"/>
        </w:rPr>
        <w:t>zagraniczn</w:t>
      </w:r>
      <w:r w:rsidR="00827A01" w:rsidRPr="00E331AF">
        <w:rPr>
          <w:rFonts w:ascii="Calibri" w:hAnsi="Calibri" w:cs="Times New Roman"/>
          <w:sz w:val="24"/>
          <w:szCs w:val="24"/>
          <w:lang w:val="pl-PL"/>
        </w:rPr>
        <w:t>i</w:t>
      </w:r>
      <w:r w:rsidR="009B4C59" w:rsidRPr="00E331AF">
        <w:rPr>
          <w:rFonts w:ascii="Calibri" w:hAnsi="Calibri" w:cs="Times New Roman"/>
          <w:sz w:val="24"/>
          <w:szCs w:val="24"/>
          <w:lang w:val="pl-PL"/>
        </w:rPr>
        <w:t>, spełniając</w:t>
      </w:r>
      <w:r w:rsidR="00827A01" w:rsidRPr="00E331AF">
        <w:rPr>
          <w:rFonts w:ascii="Calibri" w:hAnsi="Calibri" w:cs="Times New Roman"/>
          <w:sz w:val="24"/>
          <w:szCs w:val="24"/>
          <w:lang w:val="pl-PL"/>
        </w:rPr>
        <w:t>y</w:t>
      </w:r>
      <w:r w:rsidR="009B4C59" w:rsidRPr="00E331AF">
        <w:rPr>
          <w:rFonts w:ascii="Calibri" w:hAnsi="Calibri" w:cs="Times New Roman"/>
          <w:sz w:val="24"/>
          <w:szCs w:val="24"/>
          <w:lang w:val="pl-PL"/>
        </w:rPr>
        <w:t xml:space="preserve"> wy</w:t>
      </w:r>
      <w:r w:rsidR="000703F8" w:rsidRPr="00E331AF">
        <w:rPr>
          <w:rFonts w:ascii="Calibri" w:hAnsi="Calibri" w:cs="Times New Roman"/>
          <w:sz w:val="24"/>
          <w:szCs w:val="24"/>
          <w:lang w:val="pl-PL"/>
        </w:rPr>
        <w:t>móg wskazany w rozdz.</w:t>
      </w:r>
      <w:r w:rsidR="00084BC3" w:rsidRPr="00E331AF">
        <w:rPr>
          <w:rFonts w:ascii="Calibri" w:hAnsi="Calibri" w:cs="Times New Roman"/>
          <w:sz w:val="24"/>
          <w:szCs w:val="24"/>
          <w:lang w:val="pl-PL"/>
        </w:rPr>
        <w:t xml:space="preserve"> II i</w:t>
      </w:r>
      <w:r w:rsidR="00261C99" w:rsidRPr="00E331AF">
        <w:rPr>
          <w:rFonts w:ascii="Calibri" w:hAnsi="Calibri" w:cs="Times New Roman"/>
          <w:sz w:val="24"/>
          <w:szCs w:val="24"/>
          <w:lang w:val="pl-PL"/>
        </w:rPr>
        <w:t xml:space="preserve"> IV Zasad.</w:t>
      </w:r>
      <w:r w:rsidR="00FC76B6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</w:p>
    <w:p w14:paraId="0DE42480" w14:textId="77777777" w:rsidR="00E331AF" w:rsidRPr="00E331AF" w:rsidRDefault="000B7F83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hAnsi="Calibri" w:cs="Times New Roman"/>
          <w:sz w:val="24"/>
          <w:szCs w:val="24"/>
          <w:lang w:val="pl-PL"/>
        </w:rPr>
        <w:lastRenderedPageBreak/>
        <w:t>O</w:t>
      </w:r>
      <w:r w:rsidR="00D13A6A" w:rsidRPr="00E331AF">
        <w:rPr>
          <w:rFonts w:ascii="Calibri" w:hAnsi="Calibri" w:cs="Times New Roman"/>
          <w:sz w:val="24"/>
          <w:szCs w:val="24"/>
          <w:lang w:val="pl-PL"/>
        </w:rPr>
        <w:t>dstąpieni</w:t>
      </w:r>
      <w:r w:rsidRPr="00E331AF">
        <w:rPr>
          <w:rFonts w:ascii="Calibri" w:hAnsi="Calibri" w:cs="Times New Roman"/>
          <w:sz w:val="24"/>
          <w:szCs w:val="24"/>
          <w:lang w:val="pl-PL"/>
        </w:rPr>
        <w:t>e</w:t>
      </w:r>
      <w:r w:rsidR="00D13A6A" w:rsidRPr="00E331AF">
        <w:rPr>
          <w:rFonts w:ascii="Calibri" w:hAnsi="Calibri" w:cs="Times New Roman"/>
          <w:sz w:val="24"/>
          <w:szCs w:val="24"/>
          <w:lang w:val="pl-PL"/>
        </w:rPr>
        <w:t xml:space="preserve"> od </w:t>
      </w:r>
      <w:r w:rsidR="00261C99" w:rsidRPr="00E331AF">
        <w:rPr>
          <w:rFonts w:ascii="Calibri" w:hAnsi="Calibri" w:cs="Times New Roman"/>
          <w:sz w:val="24"/>
          <w:szCs w:val="24"/>
          <w:lang w:val="pl-PL"/>
        </w:rPr>
        <w:t xml:space="preserve">uczestnictwa w projekcie przez </w:t>
      </w:r>
      <w:r w:rsidR="00517035" w:rsidRPr="00E331AF">
        <w:rPr>
          <w:rFonts w:ascii="Calibri" w:hAnsi="Calibri" w:cs="Times New Roman"/>
          <w:sz w:val="24"/>
          <w:szCs w:val="24"/>
          <w:lang w:val="pl-PL"/>
        </w:rPr>
        <w:t xml:space="preserve">Partnerów </w:t>
      </w:r>
      <w:r w:rsidR="00261C99" w:rsidRPr="00E331AF">
        <w:rPr>
          <w:rFonts w:ascii="Calibri" w:hAnsi="Calibri" w:cs="Times New Roman"/>
          <w:sz w:val="24"/>
          <w:szCs w:val="24"/>
          <w:lang w:val="pl-PL"/>
        </w:rPr>
        <w:t>zagraniczn</w:t>
      </w:r>
      <w:r w:rsidR="00517035" w:rsidRPr="00E331AF">
        <w:rPr>
          <w:rFonts w:ascii="Calibri" w:hAnsi="Calibri" w:cs="Times New Roman"/>
          <w:sz w:val="24"/>
          <w:szCs w:val="24"/>
          <w:lang w:val="pl-PL"/>
        </w:rPr>
        <w:t>ych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 może skutkować wydaniem decyzji o stwierdzeniu wygaśnięcia decyzji w sprawie przyznania środków finansowych. Decyzję w powyższy</w:t>
      </w:r>
      <w:r w:rsidR="00EC719C" w:rsidRPr="00E331AF">
        <w:rPr>
          <w:rFonts w:ascii="Calibri" w:hAnsi="Calibri" w:cs="Times New Roman"/>
          <w:sz w:val="24"/>
          <w:szCs w:val="24"/>
          <w:lang w:val="pl-PL"/>
        </w:rPr>
        <w:t>m zakresie wydaje Dyrektor NCBR</w:t>
      </w:r>
      <w:r w:rsidR="00D13A6A" w:rsidRPr="00E331AF">
        <w:rPr>
          <w:rFonts w:ascii="Calibri" w:hAnsi="Calibri" w:cs="Times New Roman"/>
          <w:sz w:val="24"/>
          <w:szCs w:val="24"/>
          <w:lang w:val="pl-PL"/>
        </w:rPr>
        <w:t>.</w:t>
      </w:r>
      <w:r w:rsidR="00E331AF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</w:p>
    <w:p w14:paraId="60DF9F70" w14:textId="77777777" w:rsidR="00E331AF" w:rsidRPr="00E331AF" w:rsidRDefault="00B01515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hAnsi="Calibri" w:cs="Times New Roman"/>
          <w:sz w:val="24"/>
          <w:szCs w:val="24"/>
          <w:lang w:val="pl-PL"/>
        </w:rPr>
        <w:t xml:space="preserve">W przypadku braku lub utraty zabezpieczenia środków finansowych na realizację projektu ze strony każdego z Partnerów zagranicznych, wchodzących w skład konsorcjum międzynarodowego </w:t>
      </w:r>
      <w:r w:rsidR="000B7F83" w:rsidRPr="00E331AF">
        <w:rPr>
          <w:rFonts w:ascii="Calibri" w:hAnsi="Calibri" w:cs="Times New Roman"/>
          <w:sz w:val="24"/>
          <w:szCs w:val="24"/>
          <w:lang w:val="pl-PL"/>
        </w:rPr>
        <w:t>może skutkować wydaniem decyzji o stwierdzeniu wygaśnięcia decyzji w sprawie przyznania środków finansowych. Decyzję w powyższy</w:t>
      </w:r>
      <w:r w:rsidR="00EC719C" w:rsidRPr="00E331AF">
        <w:rPr>
          <w:rFonts w:ascii="Calibri" w:hAnsi="Calibri" w:cs="Times New Roman"/>
          <w:sz w:val="24"/>
          <w:szCs w:val="24"/>
          <w:lang w:val="pl-PL"/>
        </w:rPr>
        <w:t>m zakresie wydaje Dyrektor NCBR</w:t>
      </w:r>
      <w:r w:rsidRPr="00E331AF">
        <w:rPr>
          <w:rFonts w:ascii="Calibri" w:hAnsi="Calibri" w:cs="Times New Roman"/>
          <w:sz w:val="24"/>
          <w:szCs w:val="24"/>
          <w:lang w:val="pl-PL"/>
        </w:rPr>
        <w:t>.</w:t>
      </w:r>
      <w:r w:rsidR="00FC76B6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</w:p>
    <w:p w14:paraId="38F6ACAB" w14:textId="5C9E47D6" w:rsidR="00E331AF" w:rsidRPr="00E331AF" w:rsidRDefault="00140160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hAnsi="Calibri" w:cs="Times New Roman"/>
          <w:sz w:val="24"/>
          <w:szCs w:val="24"/>
          <w:lang w:val="pl-PL"/>
        </w:rPr>
        <w:t>Dofinansowanie przyznane na realizacj</w:t>
      </w:r>
      <w:r w:rsidR="00E012BA" w:rsidRPr="00E331AF">
        <w:rPr>
          <w:rFonts w:ascii="Calibri" w:hAnsi="Calibri" w:cs="Times New Roman"/>
          <w:sz w:val="24"/>
          <w:szCs w:val="24"/>
          <w:lang w:val="pl-PL"/>
        </w:rPr>
        <w:t>ę projektu przekazywane jest na 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podstawie umowy o </w:t>
      </w:r>
      <w:r w:rsidR="00C2579F" w:rsidRPr="00E331AF">
        <w:rPr>
          <w:rFonts w:ascii="Calibri" w:hAnsi="Calibri" w:cs="Times New Roman"/>
          <w:sz w:val="24"/>
          <w:szCs w:val="24"/>
          <w:lang w:val="pl-PL"/>
        </w:rPr>
        <w:t xml:space="preserve">dofinansowanie </w:t>
      </w:r>
      <w:r w:rsidRPr="00E331AF">
        <w:rPr>
          <w:rFonts w:ascii="Calibri" w:hAnsi="Calibri" w:cs="Times New Roman"/>
          <w:sz w:val="24"/>
          <w:szCs w:val="24"/>
          <w:lang w:val="pl-PL"/>
        </w:rPr>
        <w:t>proj</w:t>
      </w:r>
      <w:r w:rsidR="00901E75" w:rsidRPr="00E331AF">
        <w:rPr>
          <w:rFonts w:ascii="Calibri" w:hAnsi="Calibri" w:cs="Times New Roman"/>
          <w:sz w:val="24"/>
          <w:szCs w:val="24"/>
          <w:lang w:val="pl-PL"/>
        </w:rPr>
        <w:t>ektu, zawartej pomiędzy NCBR a </w:t>
      </w:r>
      <w:r w:rsidR="00517035" w:rsidRPr="00E331AF">
        <w:rPr>
          <w:rFonts w:ascii="Calibri" w:hAnsi="Calibri" w:cs="Times New Roman"/>
          <w:sz w:val="24"/>
          <w:szCs w:val="24"/>
          <w:lang w:val="pl-PL"/>
        </w:rPr>
        <w:t>W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nioskodawcą. </w:t>
      </w:r>
    </w:p>
    <w:p w14:paraId="64B0E3E5" w14:textId="2B300F19" w:rsidR="00E331AF" w:rsidRPr="00E331AF" w:rsidRDefault="00140160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hAnsi="Calibri" w:cs="Times New Roman"/>
          <w:sz w:val="24"/>
          <w:szCs w:val="24"/>
          <w:lang w:val="pl-PL"/>
        </w:rPr>
        <w:t xml:space="preserve">Warunkiem </w:t>
      </w:r>
      <w:r w:rsidR="005D22DA" w:rsidRPr="00E331AF">
        <w:rPr>
          <w:rFonts w:ascii="Calibri" w:hAnsi="Calibri" w:cs="Times New Roman"/>
          <w:sz w:val="24"/>
          <w:szCs w:val="24"/>
          <w:lang w:val="pl-PL"/>
        </w:rPr>
        <w:t xml:space="preserve">zawarcia 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umowy o </w:t>
      </w:r>
      <w:r w:rsidR="00C2579F" w:rsidRPr="00E331AF">
        <w:rPr>
          <w:rFonts w:ascii="Calibri" w:hAnsi="Calibri" w:cs="Times New Roman"/>
          <w:sz w:val="24"/>
          <w:szCs w:val="24"/>
          <w:lang w:val="pl-PL"/>
        </w:rPr>
        <w:t xml:space="preserve">dofinansowanie </w:t>
      </w:r>
      <w:r w:rsidRPr="00E331AF">
        <w:rPr>
          <w:rFonts w:ascii="Calibri" w:hAnsi="Calibri" w:cs="Times New Roman"/>
          <w:sz w:val="24"/>
          <w:szCs w:val="24"/>
          <w:lang w:val="pl-PL"/>
        </w:rPr>
        <w:t xml:space="preserve">projektu jest złożenie przez Wnioskodawcę dokumentów, o których mowa </w:t>
      </w:r>
      <w:r w:rsidRPr="005F08E6">
        <w:rPr>
          <w:rFonts w:ascii="Calibri" w:hAnsi="Calibri" w:cs="Times New Roman"/>
          <w:sz w:val="24"/>
          <w:szCs w:val="24"/>
          <w:u w:val="single"/>
          <w:lang w:val="pl-PL"/>
        </w:rPr>
        <w:t>w pkt</w:t>
      </w:r>
      <w:r w:rsidR="001806FD" w:rsidRPr="005F08E6">
        <w:rPr>
          <w:rFonts w:ascii="Calibri" w:hAnsi="Calibri" w:cs="Times New Roman"/>
          <w:sz w:val="24"/>
          <w:szCs w:val="24"/>
          <w:u w:val="single"/>
          <w:lang w:val="pl-PL"/>
        </w:rPr>
        <w:t>.</w:t>
      </w:r>
      <w:r w:rsidRPr="005F08E6">
        <w:rPr>
          <w:rFonts w:ascii="Calibri" w:hAnsi="Calibri" w:cs="Times New Roman"/>
          <w:sz w:val="24"/>
          <w:szCs w:val="24"/>
          <w:u w:val="single"/>
          <w:lang w:val="pl-PL"/>
        </w:rPr>
        <w:t xml:space="preserve"> </w:t>
      </w:r>
      <w:r w:rsidR="00533985" w:rsidRPr="005F08E6">
        <w:rPr>
          <w:rFonts w:ascii="Calibri" w:hAnsi="Calibri" w:cs="Times New Roman"/>
          <w:sz w:val="24"/>
          <w:szCs w:val="24"/>
          <w:u w:val="single"/>
          <w:lang w:val="pl-PL"/>
        </w:rPr>
        <w:t xml:space="preserve">3 </w:t>
      </w:r>
      <w:r w:rsidRPr="005F08E6">
        <w:rPr>
          <w:rFonts w:ascii="Calibri" w:hAnsi="Calibri" w:cs="Times New Roman"/>
          <w:sz w:val="24"/>
          <w:szCs w:val="24"/>
          <w:u w:val="single"/>
          <w:lang w:val="pl-PL"/>
        </w:rPr>
        <w:t xml:space="preserve">Załącznika nr </w:t>
      </w:r>
      <w:r w:rsidR="00774EBB" w:rsidRPr="005F08E6">
        <w:rPr>
          <w:rFonts w:ascii="Calibri" w:hAnsi="Calibri" w:cs="Times New Roman"/>
          <w:sz w:val="24"/>
          <w:szCs w:val="24"/>
          <w:u w:val="single"/>
          <w:lang w:val="pl-PL"/>
        </w:rPr>
        <w:t xml:space="preserve">4 </w:t>
      </w:r>
      <w:r w:rsidR="00E012BA" w:rsidRPr="005F08E6">
        <w:rPr>
          <w:rFonts w:ascii="Calibri" w:hAnsi="Calibri" w:cs="Times New Roman"/>
          <w:sz w:val="24"/>
          <w:szCs w:val="24"/>
          <w:u w:val="single"/>
          <w:lang w:val="pl-PL"/>
        </w:rPr>
        <w:t>do </w:t>
      </w:r>
      <w:r w:rsidRPr="005F08E6">
        <w:rPr>
          <w:rFonts w:ascii="Calibri" w:hAnsi="Calibri" w:cs="Times New Roman"/>
          <w:sz w:val="24"/>
          <w:szCs w:val="24"/>
          <w:u w:val="single"/>
          <w:lang w:val="pl-PL"/>
        </w:rPr>
        <w:t>Zasad</w:t>
      </w:r>
      <w:r w:rsidR="0045291B" w:rsidRPr="005F08E6">
        <w:rPr>
          <w:rFonts w:ascii="Calibri" w:hAnsi="Calibri" w:cs="Times New Roman"/>
          <w:sz w:val="24"/>
          <w:szCs w:val="24"/>
          <w:u w:val="single"/>
          <w:lang w:val="pl-PL"/>
        </w:rPr>
        <w:t xml:space="preserve"> </w:t>
      </w:r>
      <w:r w:rsidR="0045291B" w:rsidRPr="00E331AF">
        <w:rPr>
          <w:rFonts w:ascii="Calibri" w:hAnsi="Calibri" w:cs="Times New Roman"/>
          <w:sz w:val="24"/>
          <w:szCs w:val="24"/>
          <w:lang w:val="pl-PL"/>
        </w:rPr>
        <w:t>w</w:t>
      </w:r>
      <w:r w:rsidR="00ED6CB7" w:rsidRPr="00E331AF">
        <w:rPr>
          <w:rFonts w:ascii="Calibri" w:hAnsi="Calibri" w:cs="Times New Roman"/>
          <w:sz w:val="24"/>
          <w:szCs w:val="24"/>
          <w:lang w:val="pl-PL"/>
        </w:rPr>
        <w:t> </w:t>
      </w:r>
      <w:r w:rsidR="001806FD" w:rsidRPr="00E331AF">
        <w:rPr>
          <w:rFonts w:ascii="Calibri" w:hAnsi="Calibri" w:cs="Times New Roman"/>
          <w:sz w:val="24"/>
          <w:szCs w:val="24"/>
          <w:lang w:val="pl-PL"/>
        </w:rPr>
        <w:t> </w:t>
      </w:r>
      <w:r w:rsidR="0045291B" w:rsidRPr="00E331AF">
        <w:rPr>
          <w:rFonts w:ascii="Calibri" w:hAnsi="Calibri" w:cs="Times New Roman"/>
          <w:sz w:val="24"/>
          <w:szCs w:val="24"/>
          <w:lang w:val="pl-PL"/>
        </w:rPr>
        <w:t>terminie określonym przez NCBR</w:t>
      </w:r>
      <w:r w:rsidRPr="00E331AF">
        <w:rPr>
          <w:rFonts w:ascii="Calibri" w:hAnsi="Calibri" w:cs="Times New Roman"/>
          <w:sz w:val="24"/>
          <w:szCs w:val="24"/>
          <w:lang w:val="pl-PL"/>
        </w:rPr>
        <w:t>.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  <w:r w:rsidR="0045291B" w:rsidRPr="00E331AF">
        <w:rPr>
          <w:rFonts w:ascii="Calibri" w:hAnsi="Calibri" w:cs="Times New Roman"/>
          <w:sz w:val="24"/>
          <w:szCs w:val="24"/>
          <w:lang w:val="pl-PL"/>
        </w:rPr>
        <w:t>Wskazany przez NCBR termin do złożenia dokumentów, o</w:t>
      </w:r>
      <w:r w:rsidR="00ED6CB7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  <w:r w:rsidR="0045291B" w:rsidRPr="00E331AF">
        <w:rPr>
          <w:rFonts w:ascii="Calibri" w:hAnsi="Calibri" w:cs="Times New Roman"/>
          <w:sz w:val="24"/>
          <w:szCs w:val="24"/>
          <w:lang w:val="pl-PL"/>
        </w:rPr>
        <w:t xml:space="preserve">których mowa w niniejszym punkcie może być za zgodą NCBR wydłużony. 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 xml:space="preserve">Niedochowanie przez </w:t>
      </w:r>
      <w:r w:rsidR="001806FD" w:rsidRPr="00E331AF">
        <w:rPr>
          <w:rFonts w:ascii="Calibri" w:hAnsi="Calibri" w:cs="Times New Roman"/>
          <w:sz w:val="24"/>
          <w:szCs w:val="24"/>
          <w:lang w:val="pl-PL"/>
        </w:rPr>
        <w:t xml:space="preserve">Wnioskodawcę </w:t>
      </w:r>
      <w:r w:rsidR="0045291B" w:rsidRPr="00E331AF">
        <w:rPr>
          <w:rFonts w:ascii="Calibri" w:hAnsi="Calibri" w:cs="Times New Roman"/>
          <w:sz w:val="24"/>
          <w:szCs w:val="24"/>
          <w:lang w:val="pl-PL"/>
        </w:rPr>
        <w:t xml:space="preserve">terminu 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 xml:space="preserve">do złożenia dokumentów jest równoznaczne z odstąpieniem od zawarcia umowy o </w:t>
      </w:r>
      <w:r w:rsidR="00C2579F" w:rsidRPr="00E331AF">
        <w:rPr>
          <w:rFonts w:ascii="Calibri" w:hAnsi="Calibri" w:cs="Times New Roman"/>
          <w:sz w:val="24"/>
          <w:szCs w:val="24"/>
          <w:lang w:val="pl-PL"/>
        </w:rPr>
        <w:t xml:space="preserve">dofinansowanie 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>projektu i skutkuje wydaniem decyzji o</w:t>
      </w:r>
      <w:r w:rsidR="00EC719C" w:rsidRPr="00E331AF">
        <w:rPr>
          <w:rFonts w:ascii="Calibri" w:hAnsi="Calibri" w:cs="Times New Roman"/>
          <w:sz w:val="24"/>
          <w:szCs w:val="24"/>
          <w:lang w:val="pl-PL"/>
        </w:rPr>
        <w:t> 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>stwierdzeniu wygaśnięcia de</w:t>
      </w:r>
      <w:r w:rsidR="00C36371" w:rsidRPr="00E331AF">
        <w:rPr>
          <w:rFonts w:ascii="Calibri" w:hAnsi="Calibri" w:cs="Times New Roman"/>
          <w:sz w:val="24"/>
          <w:szCs w:val="24"/>
          <w:lang w:val="pl-PL"/>
        </w:rPr>
        <w:t>cyzji w sprawie przyznania środków finansowych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>. Decyzję w</w:t>
      </w:r>
      <w:r w:rsidR="00EC719C" w:rsidRPr="00E331AF">
        <w:rPr>
          <w:rFonts w:ascii="Calibri" w:hAnsi="Calibri" w:cs="Times New Roman"/>
          <w:sz w:val="24"/>
          <w:szCs w:val="24"/>
          <w:lang w:val="pl-PL"/>
        </w:rPr>
        <w:t> </w:t>
      </w:r>
      <w:r w:rsidR="00E1695A" w:rsidRPr="00E331AF">
        <w:rPr>
          <w:rFonts w:ascii="Calibri" w:hAnsi="Calibri" w:cs="Times New Roman"/>
          <w:sz w:val="24"/>
          <w:szCs w:val="24"/>
          <w:lang w:val="pl-PL"/>
        </w:rPr>
        <w:t>powyższym zakresie wydaje Dyrektor NCBR.</w:t>
      </w:r>
      <w:r w:rsidR="0045291B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</w:p>
    <w:p w14:paraId="6ED4C91A" w14:textId="6D856E5D" w:rsidR="00774EBB" w:rsidRPr="00E331AF" w:rsidRDefault="00C36371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Times New Roman"/>
          <w:sz w:val="24"/>
          <w:szCs w:val="24"/>
          <w:lang w:val="pl-PL"/>
        </w:rPr>
      </w:pPr>
      <w:r w:rsidRPr="00E331AF">
        <w:rPr>
          <w:rFonts w:ascii="Calibri" w:hAnsi="Calibri" w:cs="Times New Roman"/>
          <w:sz w:val="24"/>
          <w:szCs w:val="24"/>
          <w:lang w:val="pl-PL"/>
        </w:rPr>
        <w:t xml:space="preserve">Zawarcie </w:t>
      </w:r>
      <w:r w:rsidR="00774EBB" w:rsidRPr="00E331AF">
        <w:rPr>
          <w:rFonts w:ascii="Calibri" w:hAnsi="Calibri" w:cs="Times New Roman"/>
          <w:sz w:val="24"/>
          <w:szCs w:val="24"/>
          <w:lang w:val="pl-PL"/>
        </w:rPr>
        <w:t xml:space="preserve">umowy o </w:t>
      </w:r>
      <w:r w:rsidR="00C2579F" w:rsidRPr="00E331AF">
        <w:rPr>
          <w:rFonts w:ascii="Calibri" w:hAnsi="Calibri" w:cs="Times New Roman"/>
          <w:sz w:val="24"/>
          <w:szCs w:val="24"/>
          <w:lang w:val="pl-PL"/>
        </w:rPr>
        <w:t>dofinansowanie</w:t>
      </w:r>
      <w:r w:rsidR="004D5704" w:rsidRPr="00E331AF">
        <w:rPr>
          <w:rFonts w:ascii="Calibri" w:hAnsi="Calibri" w:cs="Times New Roman"/>
          <w:sz w:val="24"/>
          <w:szCs w:val="24"/>
          <w:lang w:val="pl-PL"/>
        </w:rPr>
        <w:t xml:space="preserve"> </w:t>
      </w:r>
      <w:r w:rsidR="00774EBB" w:rsidRPr="00E331AF">
        <w:rPr>
          <w:rFonts w:ascii="Calibri" w:hAnsi="Calibri" w:cs="Times New Roman"/>
          <w:sz w:val="24"/>
          <w:szCs w:val="24"/>
          <w:lang w:val="pl-PL"/>
        </w:rPr>
        <w:t>projektu będzie możliwe pod warunkiem, że</w:t>
      </w:r>
      <w:r w:rsidR="00AF7677">
        <w:rPr>
          <w:rFonts w:ascii="Calibri" w:hAnsi="Calibri" w:cs="Times New Roman"/>
          <w:sz w:val="24"/>
          <w:szCs w:val="24"/>
          <w:lang w:val="pl-PL"/>
        </w:rPr>
        <w:t> </w:t>
      </w:r>
      <w:bookmarkStart w:id="0" w:name="_GoBack"/>
      <w:bookmarkEnd w:id="0"/>
      <w:r w:rsidR="00774EBB" w:rsidRPr="00E331AF">
        <w:rPr>
          <w:rFonts w:ascii="Calibri" w:hAnsi="Calibri" w:cs="Times New Roman"/>
          <w:sz w:val="24"/>
          <w:szCs w:val="24"/>
          <w:lang w:val="pl-PL"/>
        </w:rPr>
        <w:t>Wnioskodawca:</w:t>
      </w:r>
    </w:p>
    <w:p w14:paraId="7433CEEC" w14:textId="77777777" w:rsidR="00774EBB" w:rsidRPr="00774EBB" w:rsidRDefault="00774EBB" w:rsidP="00D66D1F">
      <w:pPr>
        <w:numPr>
          <w:ilvl w:val="1"/>
          <w:numId w:val="14"/>
        </w:numPr>
        <w:tabs>
          <w:tab w:val="left" w:pos="426"/>
          <w:tab w:val="left" w:pos="1136"/>
        </w:tabs>
        <w:suppressAutoHyphens/>
        <w:spacing w:before="0" w:after="120" w:line="240" w:lineRule="auto"/>
        <w:ind w:left="1134"/>
        <w:rPr>
          <w:sz w:val="24"/>
          <w:szCs w:val="24"/>
          <w:lang w:eastAsia="ar-SA"/>
        </w:rPr>
      </w:pPr>
      <w:r w:rsidRPr="00774EBB">
        <w:rPr>
          <w:sz w:val="24"/>
          <w:szCs w:val="24"/>
          <w:lang w:eastAsia="ar-SA"/>
        </w:rPr>
        <w:t>nie jest przedsiębiorstwem, na którym ciąży obowiązek zwrotu pomocy wynikający z decyzji Komisji Europejskiej uznającej pomoc za niezgodną z prawem oraz rynkiem wewnętrznym,</w:t>
      </w:r>
    </w:p>
    <w:p w14:paraId="029623E8" w14:textId="77777777" w:rsidR="00774EBB" w:rsidRPr="00774EBB" w:rsidRDefault="00774EBB" w:rsidP="00D66D1F">
      <w:pPr>
        <w:numPr>
          <w:ilvl w:val="1"/>
          <w:numId w:val="14"/>
        </w:numPr>
        <w:tabs>
          <w:tab w:val="left" w:pos="426"/>
          <w:tab w:val="left" w:pos="1136"/>
        </w:tabs>
        <w:suppressAutoHyphens/>
        <w:spacing w:before="0" w:after="120" w:line="240" w:lineRule="auto"/>
        <w:ind w:left="1134"/>
        <w:rPr>
          <w:sz w:val="24"/>
          <w:szCs w:val="24"/>
          <w:lang w:eastAsia="ar-SA"/>
        </w:rPr>
      </w:pPr>
      <w:r w:rsidRPr="00774EBB">
        <w:rPr>
          <w:sz w:val="24"/>
          <w:szCs w:val="24"/>
          <w:lang w:eastAsia="ar-SA"/>
        </w:rPr>
        <w:t>nie jest przedsiębiorstwem w trudnej sytuacji w rozumieniu unijnych przepisów dotyczących pomocy państwa</w:t>
      </w:r>
      <w:r w:rsidRPr="00774EBB">
        <w:rPr>
          <w:sz w:val="24"/>
          <w:szCs w:val="24"/>
          <w:vertAlign w:val="superscript"/>
          <w:lang w:eastAsia="ar-SA"/>
        </w:rPr>
        <w:footnoteReference w:id="8"/>
      </w:r>
      <w:r w:rsidRPr="00774EBB">
        <w:rPr>
          <w:sz w:val="24"/>
          <w:szCs w:val="24"/>
          <w:lang w:eastAsia="ar-SA"/>
        </w:rPr>
        <w:t xml:space="preserve"> oraz nie pozostaje pod zarządem komisarycznym,</w:t>
      </w:r>
    </w:p>
    <w:p w14:paraId="54EC2B9C" w14:textId="77777777" w:rsidR="00774EBB" w:rsidRPr="00774EBB" w:rsidRDefault="00774EBB" w:rsidP="00D66D1F">
      <w:pPr>
        <w:numPr>
          <w:ilvl w:val="1"/>
          <w:numId w:val="14"/>
        </w:numPr>
        <w:spacing w:before="0" w:after="120" w:line="240" w:lineRule="auto"/>
        <w:ind w:left="1134"/>
        <w:rPr>
          <w:sz w:val="24"/>
          <w:szCs w:val="24"/>
        </w:rPr>
      </w:pPr>
      <w:r w:rsidRPr="00774EBB">
        <w:rPr>
          <w:sz w:val="24"/>
          <w:szCs w:val="24"/>
        </w:rPr>
        <w:t xml:space="preserve">nie zalega z wpłatami z tytułu należności budżetowych oraz z opłacaniem składek </w:t>
      </w:r>
      <w:r w:rsidRPr="00774EBB">
        <w:rPr>
          <w:sz w:val="24"/>
          <w:szCs w:val="24"/>
        </w:rPr>
        <w:br/>
        <w:t>na ubezpieczenie społeczne i zdrowotne.</w:t>
      </w:r>
    </w:p>
    <w:p w14:paraId="30B0C8AD" w14:textId="5D9D61EE" w:rsidR="00E331AF" w:rsidRPr="00E331AF" w:rsidRDefault="00774EBB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W przypadku, w którym NCBR poweźmie uzasadnione wątpliwości co do zdolności Wnioskodawcy do prawidłowego, w tym zgodnego z celami projektu, wydatkowania środków publicznych, Dyrektor NCBR może wstrzymać się od zawarcia umowy o</w:t>
      </w:r>
      <w:r w:rsidR="00ED6CB7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="00C2579F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dofinansowanie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projektu do czasu wyjaśnienia wątpliwości, albo odmówić jej zawarcia, co</w:t>
      </w:r>
      <w:r w:rsidR="00941877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będzie skutkować stwierdzeniem wygaśnięcia decyzji w</w:t>
      </w:r>
      <w:r w:rsidR="00D95CE6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sprawie przyznania środków finansowych.</w:t>
      </w:r>
      <w:r w:rsidR="00FC76B6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</w:p>
    <w:p w14:paraId="1A97878C" w14:textId="4BC34DAB" w:rsidR="00E331AF" w:rsidRPr="00E331AF" w:rsidRDefault="00D13A6A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Zgodnie z art. 40 ust. 2 ustawy o NCBR, od decyzji</w:t>
      </w:r>
      <w:r w:rsidR="00C36371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Dyrektora NCBR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Wnioskodawcy przysługuje odwołanie, wyłącznie w przypadku naruszenia procedury konkursowej lub</w:t>
      </w:r>
      <w:r w:rsidR="00D95CE6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innych naruszeń formalnych, do Komisji Odwoławczej Rady NCBR, w terminie 14 dni od</w:t>
      </w:r>
      <w:r w:rsidR="00941877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dnia doręczenia Wnioskodawcy decyzji</w:t>
      </w:r>
      <w:r w:rsidR="00F37A07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, wnoszone za pośrednictwem Dyrektora </w:t>
      </w:r>
      <w:r w:rsidR="00C36371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NCBR</w:t>
      </w:r>
      <w:r w:rsidR="00140160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.</w:t>
      </w:r>
      <w:r w:rsidR="00FC76B6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</w:p>
    <w:p w14:paraId="46DBCF7E" w14:textId="77777777" w:rsidR="00E331AF" w:rsidRPr="00E331AF" w:rsidRDefault="00140160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lastRenderedPageBreak/>
        <w:t>Komisja Odwoławcza Rady NCBR</w:t>
      </w:r>
      <w:r w:rsidR="005D22DA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rozstrzyga w sprawie odwołania</w:t>
      </w:r>
      <w:r w:rsidR="00C22E8D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,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nie później niż w</w:t>
      </w:r>
      <w:r w:rsidR="00AF5F29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terminie 3 miesięcy od dnia złożenia odwołania.</w:t>
      </w:r>
      <w:r w:rsidR="00FC76B6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</w:p>
    <w:p w14:paraId="31AA7CB4" w14:textId="77777777" w:rsidR="00E331AF" w:rsidRPr="00E331AF" w:rsidRDefault="00140160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Na </w:t>
      </w:r>
      <w:r w:rsidR="005D22DA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rozstrzygnięcia 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Komisji Odwoławczej Rady NCBR</w:t>
      </w:r>
      <w:r w:rsidR="00D13A6A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przysługuje skarga do sądu administracyjnego.</w:t>
      </w:r>
      <w:r w:rsidR="00FC76B6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</w:p>
    <w:p w14:paraId="183A30B5" w14:textId="77777777" w:rsidR="00E331AF" w:rsidRPr="00E331AF" w:rsidRDefault="00562E22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Wnioskodawca niezwłocznie informuje NCBR o zmianie danych teleadresowych, które nastąpiły w trakcie trwania konkursu. </w:t>
      </w:r>
      <w:r w:rsidR="00C36371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Do czasu otrzymania przez NCBR informacji o zmianie danych teleadresowych, doręczenia dokonane na dotychczasowy adres (w tym adres poczty elektronicznej lub </w:t>
      </w:r>
      <w:proofErr w:type="spellStart"/>
      <w:r w:rsidR="00C36371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ePUAP</w:t>
      </w:r>
      <w:proofErr w:type="spellEnd"/>
      <w:r w:rsidR="00C36371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) uważa się za skuteczne.</w:t>
      </w:r>
      <w:r w:rsidR="00FC76B6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</w:p>
    <w:p w14:paraId="34698556" w14:textId="160D9F6B" w:rsidR="00E41E53" w:rsidRPr="00E331AF" w:rsidRDefault="00E41E53" w:rsidP="00EC36C3">
      <w:pPr>
        <w:pStyle w:val="FNRNormal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567" w:hanging="283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Na każdym etapie procedury konkursowej NCBR może kontaktować się z  Wnioskodawcą (tj. przesłać pismo/wezwanie/decyzję/postanowienie w formie elektronicznej) za pośrednictwem platformy </w:t>
      </w:r>
      <w:proofErr w:type="spellStart"/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ePUAP</w:t>
      </w:r>
      <w:proofErr w:type="spellEnd"/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, pod warunkiem, że  Wnioskodawca wcześniej wyraził zgodę na taką formę korespondencji. </w:t>
      </w:r>
      <w:r w:rsidR="006A3F9B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W przeciwnym wypadku,</w:t>
      </w:r>
      <w:r w:rsidR="0021719E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jak</w:t>
      </w:r>
      <w:r w:rsidR="00D95CE6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="0021719E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również j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eśli doręczenie korespondencji w  formie elektronicznej nie jest możliwe, NCBR wysyła je do</w:t>
      </w:r>
      <w:r w:rsidR="00941877"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 </w:t>
      </w:r>
      <w:r w:rsidRPr="00E331AF">
        <w:rPr>
          <w:rFonts w:ascii="Calibri" w:hAnsi="Calibri" w:cs="Calibri"/>
          <w:color w:val="000000"/>
          <w:sz w:val="24"/>
          <w:szCs w:val="24"/>
          <w:lang w:val="pl-PL" w:eastAsia="pl-PL"/>
        </w:rPr>
        <w:t>Wnioskodawcy za pośrednictwem operatora pocztowego.</w:t>
      </w:r>
    </w:p>
    <w:p w14:paraId="0DBE2736" w14:textId="5FD705B9" w:rsidR="00D13A6A" w:rsidRDefault="00D13A6A" w:rsidP="006A5894">
      <w:pPr>
        <w:spacing w:before="120" w:after="0" w:line="240" w:lineRule="auto"/>
        <w:rPr>
          <w:rFonts w:cs="Arial"/>
          <w:b/>
        </w:rPr>
      </w:pPr>
    </w:p>
    <w:p w14:paraId="63049CA6" w14:textId="77777777" w:rsidR="00D13A6A" w:rsidRDefault="00D13A6A" w:rsidP="006A5894">
      <w:pPr>
        <w:spacing w:before="120" w:after="0" w:line="240" w:lineRule="auto"/>
        <w:rPr>
          <w:rFonts w:cs="Arial"/>
          <w:b/>
        </w:rPr>
      </w:pPr>
    </w:p>
    <w:p w14:paraId="298FC474" w14:textId="77777777" w:rsidR="00D13A6A" w:rsidRPr="009C3666" w:rsidRDefault="00D13A6A" w:rsidP="00D13A6A">
      <w:pPr>
        <w:spacing w:before="0" w:after="0"/>
        <w:ind w:left="0" w:firstLine="0"/>
        <w:jc w:val="left"/>
        <w:rPr>
          <w:color w:val="000000"/>
          <w:sz w:val="24"/>
          <w:u w:val="single"/>
          <w:lang w:eastAsia="en-US"/>
        </w:rPr>
      </w:pPr>
      <w:r w:rsidRPr="009C3666">
        <w:rPr>
          <w:color w:val="000000"/>
          <w:sz w:val="24"/>
          <w:u w:val="single"/>
          <w:lang w:eastAsia="en-US"/>
        </w:rPr>
        <w:t>Załączniki do Zasad:</w:t>
      </w:r>
    </w:p>
    <w:p w14:paraId="7DD7CEEF" w14:textId="220E99A4" w:rsidR="00FB542D" w:rsidRPr="009C3666" w:rsidRDefault="00FB542D" w:rsidP="00D66D1F">
      <w:pPr>
        <w:numPr>
          <w:ilvl w:val="0"/>
          <w:numId w:val="11"/>
        </w:numPr>
        <w:spacing w:before="0"/>
        <w:ind w:left="426" w:hanging="426"/>
        <w:contextualSpacing/>
        <w:jc w:val="left"/>
        <w:rPr>
          <w:color w:val="000000"/>
          <w:sz w:val="24"/>
          <w:lang w:eastAsia="en-US"/>
        </w:rPr>
      </w:pPr>
      <w:r w:rsidRPr="009C3666">
        <w:rPr>
          <w:color w:val="000000"/>
          <w:sz w:val="24"/>
          <w:lang w:eastAsia="en-US"/>
        </w:rPr>
        <w:t>Zakres minimalny umowy konsorcjum</w:t>
      </w:r>
      <w:r w:rsidR="009C3666">
        <w:rPr>
          <w:color w:val="000000"/>
          <w:sz w:val="24"/>
          <w:lang w:eastAsia="en-US"/>
        </w:rPr>
        <w:t xml:space="preserve"> krajowego</w:t>
      </w:r>
      <w:r w:rsidR="00876B04">
        <w:rPr>
          <w:color w:val="000000"/>
          <w:sz w:val="24"/>
          <w:lang w:eastAsia="en-US"/>
        </w:rPr>
        <w:t>;</w:t>
      </w:r>
    </w:p>
    <w:p w14:paraId="0B706532" w14:textId="4123E076" w:rsidR="00D13A6A" w:rsidRPr="009C3666" w:rsidRDefault="00D13A6A" w:rsidP="00D66D1F">
      <w:pPr>
        <w:numPr>
          <w:ilvl w:val="0"/>
          <w:numId w:val="11"/>
        </w:numPr>
        <w:spacing w:before="0"/>
        <w:ind w:left="426" w:hanging="426"/>
        <w:contextualSpacing/>
        <w:jc w:val="left"/>
        <w:rPr>
          <w:color w:val="000000"/>
          <w:sz w:val="24"/>
          <w:lang w:eastAsia="en-US"/>
        </w:rPr>
      </w:pPr>
      <w:r w:rsidRPr="009C3666">
        <w:rPr>
          <w:color w:val="000000"/>
          <w:sz w:val="24"/>
          <w:lang w:eastAsia="en-US"/>
        </w:rPr>
        <w:t>Przewodnik kwalifikowalności kosztów</w:t>
      </w:r>
      <w:r w:rsidR="00876B04">
        <w:rPr>
          <w:color w:val="000000"/>
          <w:sz w:val="24"/>
          <w:lang w:eastAsia="en-US"/>
        </w:rPr>
        <w:t>;</w:t>
      </w:r>
    </w:p>
    <w:p w14:paraId="71E6D47A" w14:textId="23ADD371" w:rsidR="00D13A6A" w:rsidRPr="009C3666" w:rsidRDefault="00D13A6A" w:rsidP="00D66D1F">
      <w:pPr>
        <w:numPr>
          <w:ilvl w:val="0"/>
          <w:numId w:val="11"/>
        </w:numPr>
        <w:spacing w:before="0" w:after="0"/>
        <w:ind w:left="426" w:hanging="426"/>
        <w:contextualSpacing/>
        <w:jc w:val="left"/>
        <w:rPr>
          <w:color w:val="000000"/>
          <w:sz w:val="24"/>
          <w:lang w:eastAsia="en-US"/>
        </w:rPr>
      </w:pPr>
      <w:r w:rsidRPr="009C3666">
        <w:rPr>
          <w:color w:val="000000"/>
          <w:sz w:val="24"/>
          <w:lang w:eastAsia="en-US"/>
        </w:rPr>
        <w:t>W</w:t>
      </w:r>
      <w:r w:rsidR="00E04EBC">
        <w:rPr>
          <w:color w:val="000000"/>
          <w:sz w:val="24"/>
          <w:lang w:eastAsia="en-US"/>
        </w:rPr>
        <w:t>zór w</w:t>
      </w:r>
      <w:r w:rsidRPr="009C3666">
        <w:rPr>
          <w:color w:val="000000"/>
          <w:sz w:val="24"/>
          <w:lang w:eastAsia="en-US"/>
        </w:rPr>
        <w:t>niosk</w:t>
      </w:r>
      <w:r w:rsidR="00E04EBC">
        <w:rPr>
          <w:color w:val="000000"/>
          <w:sz w:val="24"/>
          <w:lang w:eastAsia="en-US"/>
        </w:rPr>
        <w:t>u</w:t>
      </w:r>
      <w:r w:rsidRPr="009C3666">
        <w:rPr>
          <w:color w:val="000000"/>
          <w:sz w:val="24"/>
          <w:lang w:eastAsia="en-US"/>
        </w:rPr>
        <w:t xml:space="preserve"> o dofinansowanie wraz z: </w:t>
      </w:r>
    </w:p>
    <w:p w14:paraId="59EB7E82" w14:textId="77777777" w:rsidR="002B3313" w:rsidRDefault="00FB542D" w:rsidP="002B3313">
      <w:pPr>
        <w:pStyle w:val="Akapitzlist"/>
        <w:numPr>
          <w:ilvl w:val="1"/>
          <w:numId w:val="11"/>
        </w:numPr>
        <w:tabs>
          <w:tab w:val="left" w:pos="993"/>
        </w:tabs>
        <w:spacing w:before="0" w:after="0"/>
        <w:ind w:left="851" w:hanging="425"/>
        <w:rPr>
          <w:rFonts w:eastAsia="Calibri"/>
          <w:color w:val="000000"/>
          <w:sz w:val="24"/>
          <w:lang w:eastAsia="en-US"/>
        </w:rPr>
      </w:pPr>
      <w:r w:rsidRPr="002B3313">
        <w:rPr>
          <w:rFonts w:eastAsia="Calibri"/>
          <w:color w:val="000000"/>
          <w:sz w:val="24"/>
          <w:lang w:eastAsia="en-US"/>
        </w:rPr>
        <w:t>Opisem</w:t>
      </w:r>
      <w:r w:rsidR="00D13A6A" w:rsidRPr="002B3313">
        <w:rPr>
          <w:rFonts w:eastAsia="Calibri"/>
          <w:color w:val="000000"/>
          <w:sz w:val="24"/>
          <w:lang w:eastAsia="en-US"/>
        </w:rPr>
        <w:t xml:space="preserve"> projektu</w:t>
      </w:r>
      <w:r w:rsidR="00876B04" w:rsidRPr="002B3313">
        <w:rPr>
          <w:rFonts w:eastAsia="Calibri"/>
          <w:color w:val="000000"/>
          <w:sz w:val="24"/>
          <w:lang w:eastAsia="en-US"/>
        </w:rPr>
        <w:t>;</w:t>
      </w:r>
    </w:p>
    <w:p w14:paraId="3031DE72" w14:textId="77777777" w:rsidR="002B3313" w:rsidRDefault="00D13A6A" w:rsidP="002B3313">
      <w:pPr>
        <w:pStyle w:val="Akapitzlist"/>
        <w:numPr>
          <w:ilvl w:val="1"/>
          <w:numId w:val="11"/>
        </w:numPr>
        <w:tabs>
          <w:tab w:val="left" w:pos="993"/>
        </w:tabs>
        <w:spacing w:before="0" w:after="0"/>
        <w:ind w:left="851" w:hanging="425"/>
        <w:rPr>
          <w:rFonts w:eastAsia="Calibri"/>
          <w:color w:val="000000"/>
          <w:sz w:val="24"/>
          <w:lang w:eastAsia="en-US"/>
        </w:rPr>
      </w:pPr>
      <w:r w:rsidRPr="002B3313">
        <w:rPr>
          <w:rFonts w:eastAsia="Calibri"/>
          <w:color w:val="000000"/>
          <w:sz w:val="24"/>
          <w:lang w:eastAsia="en-US"/>
        </w:rPr>
        <w:t>Kosztorysem projektu</w:t>
      </w:r>
      <w:r w:rsidR="00876B04" w:rsidRPr="002B3313">
        <w:rPr>
          <w:rFonts w:eastAsia="Calibri"/>
          <w:color w:val="000000"/>
          <w:sz w:val="24"/>
          <w:lang w:eastAsia="en-US"/>
        </w:rPr>
        <w:t>;</w:t>
      </w:r>
    </w:p>
    <w:p w14:paraId="6E4B8584" w14:textId="77777777" w:rsidR="002B3313" w:rsidRPr="002B3313" w:rsidRDefault="002B3313" w:rsidP="002B3313">
      <w:pPr>
        <w:pStyle w:val="Akapitzlist"/>
        <w:numPr>
          <w:ilvl w:val="1"/>
          <w:numId w:val="11"/>
        </w:numPr>
        <w:tabs>
          <w:tab w:val="left" w:pos="993"/>
        </w:tabs>
        <w:spacing w:before="0" w:after="0"/>
        <w:ind w:left="851" w:hanging="425"/>
        <w:rPr>
          <w:rFonts w:eastAsia="Calibri"/>
          <w:color w:val="000000"/>
          <w:sz w:val="24"/>
          <w:lang w:eastAsia="en-US"/>
        </w:rPr>
      </w:pPr>
      <w:r>
        <w:rPr>
          <w:color w:val="000000"/>
          <w:sz w:val="24"/>
          <w:szCs w:val="24"/>
        </w:rPr>
        <w:t>I</w:t>
      </w:r>
      <w:r w:rsidR="009C3666" w:rsidRPr="002B3313">
        <w:rPr>
          <w:color w:val="000000"/>
          <w:sz w:val="24"/>
          <w:szCs w:val="24"/>
        </w:rPr>
        <w:t>nformacjami o Kierowniku i najważniejszych członkach Zespołu</w:t>
      </w:r>
      <w:r w:rsidR="00876B04" w:rsidRPr="002B3313">
        <w:rPr>
          <w:color w:val="000000"/>
          <w:sz w:val="24"/>
          <w:szCs w:val="24"/>
        </w:rPr>
        <w:t>;</w:t>
      </w:r>
    </w:p>
    <w:p w14:paraId="1BCA290C" w14:textId="77777777" w:rsidR="002B3313" w:rsidRPr="002B3313" w:rsidRDefault="00FB542D" w:rsidP="002B3313">
      <w:pPr>
        <w:pStyle w:val="Akapitzlist"/>
        <w:numPr>
          <w:ilvl w:val="1"/>
          <w:numId w:val="11"/>
        </w:numPr>
        <w:tabs>
          <w:tab w:val="left" w:pos="993"/>
        </w:tabs>
        <w:spacing w:before="0" w:after="0"/>
        <w:ind w:left="851" w:hanging="425"/>
        <w:rPr>
          <w:color w:val="000000"/>
          <w:sz w:val="24"/>
          <w:lang w:eastAsia="en-US"/>
        </w:rPr>
      </w:pPr>
      <w:r w:rsidRPr="002B3313">
        <w:rPr>
          <w:rFonts w:eastAsia="Calibri"/>
          <w:color w:val="000000"/>
          <w:sz w:val="24"/>
          <w:lang w:eastAsia="en-US"/>
        </w:rPr>
        <w:t>Oświadczeniami</w:t>
      </w:r>
      <w:r w:rsidR="00E04EBC" w:rsidRPr="002B3313">
        <w:rPr>
          <w:rFonts w:asciiTheme="minorHAnsi" w:hAnsiTheme="minorHAnsi"/>
          <w:b/>
        </w:rPr>
        <w:t xml:space="preserve"> </w:t>
      </w:r>
      <w:r w:rsidR="00E04EBC" w:rsidRPr="002B3313">
        <w:rPr>
          <w:rFonts w:eastAsia="Calibri"/>
          <w:color w:val="000000"/>
          <w:sz w:val="24"/>
          <w:lang w:eastAsia="en-US"/>
        </w:rPr>
        <w:t>osoby/osób upoważnionej/-</w:t>
      </w:r>
      <w:proofErr w:type="spellStart"/>
      <w:r w:rsidR="00E04EBC" w:rsidRPr="002B3313">
        <w:rPr>
          <w:rFonts w:eastAsia="Calibri"/>
          <w:color w:val="000000"/>
          <w:sz w:val="24"/>
          <w:lang w:eastAsia="en-US"/>
        </w:rPr>
        <w:t>ych</w:t>
      </w:r>
      <w:proofErr w:type="spellEnd"/>
      <w:r w:rsidR="00E04EBC" w:rsidRPr="002B3313">
        <w:rPr>
          <w:rFonts w:eastAsia="Calibri"/>
          <w:color w:val="000000"/>
          <w:sz w:val="24"/>
          <w:lang w:eastAsia="en-US"/>
        </w:rPr>
        <w:t xml:space="preserve"> do reprezentowania wnioskodawcy</w:t>
      </w:r>
      <w:r w:rsidR="002B3313" w:rsidRPr="002B3313">
        <w:rPr>
          <w:rFonts w:eastAsia="Calibri"/>
          <w:color w:val="000000"/>
          <w:sz w:val="24"/>
          <w:lang w:eastAsia="en-US"/>
        </w:rPr>
        <w:t>;</w:t>
      </w:r>
    </w:p>
    <w:p w14:paraId="05D88414" w14:textId="5D0ECC8D" w:rsidR="00876B04" w:rsidRPr="002B3313" w:rsidRDefault="00876B04" w:rsidP="002B3313">
      <w:pPr>
        <w:pStyle w:val="Akapitzlist"/>
        <w:numPr>
          <w:ilvl w:val="1"/>
          <w:numId w:val="11"/>
        </w:numPr>
        <w:tabs>
          <w:tab w:val="left" w:pos="993"/>
        </w:tabs>
        <w:spacing w:before="0" w:after="0"/>
        <w:ind w:left="851" w:hanging="425"/>
        <w:rPr>
          <w:color w:val="000000"/>
          <w:sz w:val="24"/>
          <w:lang w:eastAsia="en-US"/>
        </w:rPr>
      </w:pPr>
      <w:r w:rsidRPr="002B3313">
        <w:rPr>
          <w:color w:val="000000"/>
          <w:sz w:val="24"/>
          <w:lang w:eastAsia="en-US"/>
        </w:rPr>
        <w:t>Oświadczeni</w:t>
      </w:r>
      <w:r w:rsidR="00FE6DA8" w:rsidRPr="002B3313">
        <w:rPr>
          <w:color w:val="000000"/>
          <w:sz w:val="24"/>
          <w:lang w:eastAsia="en-US"/>
        </w:rPr>
        <w:t>em</w:t>
      </w:r>
      <w:r w:rsidRPr="002B3313">
        <w:rPr>
          <w:color w:val="000000"/>
          <w:sz w:val="24"/>
          <w:lang w:eastAsia="en-US"/>
        </w:rPr>
        <w:t xml:space="preserve"> o zabezpieczeniu środków finansowych na realizację projektu</w:t>
      </w:r>
      <w:r w:rsidR="00FE6DA8" w:rsidRPr="002B3313">
        <w:rPr>
          <w:color w:val="000000"/>
          <w:sz w:val="24"/>
          <w:lang w:eastAsia="en-US"/>
        </w:rPr>
        <w:t xml:space="preserve"> (złożonym</w:t>
      </w:r>
      <w:r w:rsidRPr="002B3313">
        <w:rPr>
          <w:color w:val="000000"/>
          <w:sz w:val="24"/>
          <w:lang w:eastAsia="en-US"/>
        </w:rPr>
        <w:t xml:space="preserve"> ze strony każdego z Partnerów zagranicznych, wchodzących w skład konsorcjum międzynarodowego</w:t>
      </w:r>
      <w:r w:rsidR="00FE6DA8" w:rsidRPr="002B3313">
        <w:rPr>
          <w:color w:val="000000"/>
          <w:sz w:val="24"/>
          <w:lang w:eastAsia="en-US"/>
        </w:rPr>
        <w:t>)</w:t>
      </w:r>
      <w:r w:rsidRPr="002B3313">
        <w:rPr>
          <w:color w:val="000000"/>
          <w:sz w:val="24"/>
          <w:lang w:eastAsia="en-US"/>
        </w:rPr>
        <w:t>;</w:t>
      </w:r>
    </w:p>
    <w:p w14:paraId="130ABBBE" w14:textId="04354B5A" w:rsidR="00D13A6A" w:rsidRPr="009C3666" w:rsidRDefault="00D13A6A" w:rsidP="00E04EBC">
      <w:pPr>
        <w:numPr>
          <w:ilvl w:val="0"/>
          <w:numId w:val="11"/>
        </w:numPr>
        <w:spacing w:before="0"/>
        <w:ind w:left="426" w:hanging="426"/>
        <w:contextualSpacing/>
        <w:rPr>
          <w:color w:val="000000"/>
          <w:sz w:val="24"/>
          <w:lang w:eastAsia="en-US"/>
        </w:rPr>
      </w:pPr>
      <w:r w:rsidRPr="009C3666">
        <w:rPr>
          <w:color w:val="000000"/>
          <w:sz w:val="24"/>
          <w:lang w:eastAsia="en-US"/>
        </w:rPr>
        <w:t>Wykaz dokumentów wymaganych przy składaniu wniosku o dofinansowanie projektu</w:t>
      </w:r>
      <w:r w:rsidR="00FB542D" w:rsidRPr="009C3666">
        <w:rPr>
          <w:color w:val="000000"/>
          <w:sz w:val="24"/>
          <w:lang w:eastAsia="en-US"/>
        </w:rPr>
        <w:t xml:space="preserve"> i</w:t>
      </w:r>
      <w:r w:rsidR="00D753F9" w:rsidRPr="009C3666">
        <w:rPr>
          <w:color w:val="000000"/>
          <w:sz w:val="24"/>
          <w:lang w:eastAsia="en-US"/>
        </w:rPr>
        <w:t> </w:t>
      </w:r>
      <w:r w:rsidR="00FB542D" w:rsidRPr="009C3666">
        <w:rPr>
          <w:color w:val="000000"/>
          <w:sz w:val="24"/>
          <w:lang w:eastAsia="en-US"/>
        </w:rPr>
        <w:t>na</w:t>
      </w:r>
      <w:r w:rsidR="00D95CE6">
        <w:rPr>
          <w:color w:val="000000"/>
          <w:sz w:val="24"/>
          <w:lang w:eastAsia="en-US"/>
        </w:rPr>
        <w:t> </w:t>
      </w:r>
      <w:r w:rsidR="00FB542D" w:rsidRPr="009C3666">
        <w:rPr>
          <w:color w:val="000000"/>
          <w:sz w:val="24"/>
          <w:lang w:eastAsia="en-US"/>
        </w:rPr>
        <w:t>etapie wydania decyzji</w:t>
      </w:r>
      <w:r w:rsidR="00E41E53" w:rsidRPr="009C3666">
        <w:rPr>
          <w:color w:val="000000"/>
          <w:sz w:val="24"/>
          <w:lang w:eastAsia="en-US"/>
        </w:rPr>
        <w:t>,</w:t>
      </w:r>
      <w:r w:rsidRPr="009C3666">
        <w:rPr>
          <w:color w:val="000000"/>
          <w:sz w:val="24"/>
          <w:lang w:eastAsia="en-US"/>
        </w:rPr>
        <w:t xml:space="preserve"> oraz złożenie których jest warunkiem zawarcia umowy o</w:t>
      </w:r>
      <w:r w:rsidR="00D753F9" w:rsidRPr="009C3666">
        <w:rPr>
          <w:color w:val="000000"/>
          <w:sz w:val="24"/>
          <w:lang w:eastAsia="en-US"/>
        </w:rPr>
        <w:t> </w:t>
      </w:r>
      <w:r w:rsidR="00C2579F">
        <w:rPr>
          <w:sz w:val="24"/>
          <w:szCs w:val="24"/>
        </w:rPr>
        <w:t>dofinansowanie</w:t>
      </w:r>
      <w:r w:rsidR="004D5704">
        <w:rPr>
          <w:sz w:val="24"/>
          <w:szCs w:val="24"/>
        </w:rPr>
        <w:t xml:space="preserve"> </w:t>
      </w:r>
      <w:r w:rsidRPr="009C3666">
        <w:rPr>
          <w:color w:val="000000"/>
          <w:sz w:val="24"/>
          <w:lang w:eastAsia="en-US"/>
        </w:rPr>
        <w:t>projektu</w:t>
      </w:r>
      <w:r w:rsidR="00562E22" w:rsidRPr="009C3666">
        <w:rPr>
          <w:color w:val="000000"/>
          <w:sz w:val="24"/>
          <w:lang w:eastAsia="en-US"/>
        </w:rPr>
        <w:t xml:space="preserve"> (wraz z</w:t>
      </w:r>
      <w:r w:rsidR="009C3666" w:rsidRPr="009C3666">
        <w:rPr>
          <w:color w:val="000000"/>
          <w:sz w:val="24"/>
          <w:lang w:eastAsia="en-US"/>
        </w:rPr>
        <w:t>e</w:t>
      </w:r>
      <w:r w:rsidR="00562E22" w:rsidRPr="009C3666">
        <w:rPr>
          <w:color w:val="000000"/>
          <w:sz w:val="24"/>
          <w:lang w:eastAsia="en-US"/>
        </w:rPr>
        <w:t xml:space="preserve"> wzorami załączników)</w:t>
      </w:r>
      <w:r w:rsidR="00876B04">
        <w:rPr>
          <w:color w:val="000000"/>
          <w:sz w:val="24"/>
          <w:lang w:eastAsia="en-US"/>
        </w:rPr>
        <w:t>;</w:t>
      </w:r>
    </w:p>
    <w:p w14:paraId="1DD121CC" w14:textId="60B17C76" w:rsidR="00D13A6A" w:rsidRPr="009C3666" w:rsidRDefault="00D13A6A" w:rsidP="00E04EBC">
      <w:pPr>
        <w:numPr>
          <w:ilvl w:val="0"/>
          <w:numId w:val="11"/>
        </w:numPr>
        <w:spacing w:before="0"/>
        <w:ind w:left="426" w:hanging="426"/>
        <w:contextualSpacing/>
        <w:jc w:val="left"/>
        <w:rPr>
          <w:color w:val="000000"/>
          <w:sz w:val="24"/>
          <w:lang w:eastAsia="en-US"/>
        </w:rPr>
      </w:pPr>
      <w:r w:rsidRPr="009C3666">
        <w:rPr>
          <w:color w:val="000000"/>
          <w:sz w:val="24"/>
          <w:lang w:eastAsia="en-US"/>
        </w:rPr>
        <w:t>Kryteria oceny formalnej</w:t>
      </w:r>
      <w:r w:rsidR="00F37A07" w:rsidRPr="009C3666">
        <w:rPr>
          <w:color w:val="000000"/>
          <w:sz w:val="24"/>
          <w:lang w:eastAsia="en-US"/>
        </w:rPr>
        <w:t xml:space="preserve"> (wstępnej)</w:t>
      </w:r>
      <w:r w:rsidRPr="009C3666">
        <w:rPr>
          <w:color w:val="000000"/>
          <w:sz w:val="24"/>
          <w:lang w:eastAsia="en-US"/>
        </w:rPr>
        <w:t xml:space="preserve"> wniosku</w:t>
      </w:r>
      <w:r w:rsidR="00876B04">
        <w:rPr>
          <w:color w:val="000000"/>
          <w:sz w:val="24"/>
          <w:lang w:eastAsia="en-US"/>
        </w:rPr>
        <w:t>;</w:t>
      </w:r>
    </w:p>
    <w:p w14:paraId="7B0A444E" w14:textId="5F916044" w:rsidR="00D13A6A" w:rsidRPr="009C3666" w:rsidRDefault="00D13A6A" w:rsidP="00E04EBC">
      <w:pPr>
        <w:numPr>
          <w:ilvl w:val="0"/>
          <w:numId w:val="11"/>
        </w:numPr>
        <w:spacing w:before="120" w:after="0" w:line="240" w:lineRule="auto"/>
        <w:ind w:left="426" w:hanging="426"/>
        <w:contextualSpacing/>
        <w:jc w:val="left"/>
        <w:rPr>
          <w:rFonts w:eastAsia="Calibri"/>
          <w:lang w:eastAsia="en-US"/>
        </w:rPr>
      </w:pPr>
      <w:r w:rsidRPr="009C3666">
        <w:rPr>
          <w:color w:val="000000"/>
          <w:sz w:val="24"/>
          <w:lang w:eastAsia="en-US"/>
        </w:rPr>
        <w:t>Kryteria oceny merytorycznej wniosku</w:t>
      </w:r>
      <w:r w:rsidR="00E04EBC">
        <w:rPr>
          <w:color w:val="000000"/>
          <w:sz w:val="24"/>
          <w:lang w:eastAsia="en-US"/>
        </w:rPr>
        <w:t>.</w:t>
      </w:r>
    </w:p>
    <w:p w14:paraId="2970ED3C" w14:textId="77777777" w:rsidR="00D13A6A" w:rsidRPr="001D7E93" w:rsidRDefault="00D13A6A" w:rsidP="001D7E93">
      <w:pPr>
        <w:spacing w:before="120" w:after="0" w:line="240" w:lineRule="auto"/>
        <w:rPr>
          <w:rFonts w:cs="Arial"/>
          <w:b/>
        </w:rPr>
      </w:pPr>
    </w:p>
    <w:sectPr w:rsidR="00D13A6A" w:rsidRPr="001D7E93" w:rsidSect="00BF485F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ACFE" w14:textId="77777777" w:rsidR="002F410A" w:rsidRDefault="002F410A" w:rsidP="00140160">
      <w:pPr>
        <w:spacing w:before="0" w:after="0" w:line="240" w:lineRule="auto"/>
      </w:pPr>
      <w:r>
        <w:separator/>
      </w:r>
    </w:p>
  </w:endnote>
  <w:endnote w:type="continuationSeparator" w:id="0">
    <w:p w14:paraId="6E2B0574" w14:textId="77777777" w:rsidR="002F410A" w:rsidRDefault="002F410A" w:rsidP="00140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75"/>
      <w:docPartObj>
        <w:docPartGallery w:val="Page Numbers (Bottom of Page)"/>
        <w:docPartUnique/>
      </w:docPartObj>
    </w:sdtPr>
    <w:sdtEndPr/>
    <w:sdtContent>
      <w:p w14:paraId="3EC5B963" w14:textId="1DBE24A9" w:rsidR="00393566" w:rsidRDefault="00393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677">
          <w:rPr>
            <w:noProof/>
          </w:rPr>
          <w:t>8</w:t>
        </w:r>
        <w:r>
          <w:fldChar w:fldCharType="end"/>
        </w:r>
      </w:p>
    </w:sdtContent>
  </w:sdt>
  <w:p w14:paraId="6E12907F" w14:textId="77777777" w:rsidR="00393566" w:rsidRDefault="00393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F9C0" w14:textId="77777777" w:rsidR="002F410A" w:rsidRDefault="002F410A" w:rsidP="00140160">
      <w:pPr>
        <w:spacing w:before="0" w:after="0" w:line="240" w:lineRule="auto"/>
      </w:pPr>
      <w:r>
        <w:separator/>
      </w:r>
    </w:p>
  </w:footnote>
  <w:footnote w:type="continuationSeparator" w:id="0">
    <w:p w14:paraId="11F79CBD" w14:textId="77777777" w:rsidR="002F410A" w:rsidRDefault="002F410A" w:rsidP="00140160">
      <w:pPr>
        <w:spacing w:before="0" w:after="0" w:line="240" w:lineRule="auto"/>
      </w:pPr>
      <w:r>
        <w:continuationSeparator/>
      </w:r>
    </w:p>
  </w:footnote>
  <w:footnote w:id="1">
    <w:p w14:paraId="4B9CDD34" w14:textId="77777777" w:rsidR="00393566" w:rsidRDefault="00393566" w:rsidP="00DE1314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7929FA">
        <w:t>W rozumieniu art. 2 pkt 84, 85 lub 86 rozporządzenia Komisji nr 651/2014</w:t>
      </w:r>
      <w:r>
        <w:t>.</w:t>
      </w:r>
    </w:p>
  </w:footnote>
  <w:footnote w:id="2">
    <w:p w14:paraId="5BDEF213" w14:textId="77777777" w:rsidR="00393566" w:rsidRDefault="00393566" w:rsidP="00BC1E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1261">
        <w:t>W przypadku</w:t>
      </w:r>
      <w:r>
        <w:t>,</w:t>
      </w:r>
      <w:r w:rsidRPr="007D1261">
        <w:t xml:space="preserve"> gdy obowiązek rejestracji wynika z obowiązujących przepisów prawa</w:t>
      </w:r>
      <w:r>
        <w:t>.</w:t>
      </w:r>
    </w:p>
  </w:footnote>
  <w:footnote w:id="3">
    <w:p w14:paraId="11244336" w14:textId="77777777" w:rsidR="00393566" w:rsidRDefault="00393566" w:rsidP="00BF6391">
      <w:pPr>
        <w:pStyle w:val="Tekstprzypisudolnego"/>
        <w:spacing w:after="60"/>
        <w:ind w:left="426" w:hanging="142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A25848">
          <w:rPr>
            <w:rStyle w:val="Hipercze"/>
          </w:rPr>
          <w:t>https://www.gov.pl/web/dyplomacja/podmioty-z-ktorymi-polska-utrzymuje-stosunki-dyplomatyczne</w:t>
        </w:r>
      </w:hyperlink>
      <w:r>
        <w:t xml:space="preserve"> </w:t>
      </w:r>
    </w:p>
  </w:footnote>
  <w:footnote w:id="4">
    <w:p w14:paraId="610E1342" w14:textId="3BF8028C" w:rsidR="00E94B5A" w:rsidRDefault="00E94B5A" w:rsidP="00BF6391">
      <w:pPr>
        <w:pStyle w:val="Tekstprzypisudolnego"/>
        <w:ind w:left="426" w:hanging="142"/>
      </w:pPr>
      <w:r>
        <w:rPr>
          <w:rStyle w:val="Odwoanieprzypisudolnego"/>
        </w:rPr>
        <w:footnoteRef/>
      </w:r>
      <w:r>
        <w:t xml:space="preserve"> </w:t>
      </w:r>
      <w:r w:rsidR="00156DA2" w:rsidRPr="00156DA2">
        <w:t>Jeśli załączniki dołączane przez Partnera Zagranicznego do oświadczenia o zabezpieczeniu środków finansowych na realizację projektu, oryginalnie występują w języku innym niż język polski, powinny zostać przetłumaczone przez tłumacza przysięgłego i złożone w dwujęzycznej formie.</w:t>
      </w:r>
    </w:p>
  </w:footnote>
  <w:footnote w:id="5">
    <w:p w14:paraId="64530063" w14:textId="73860338" w:rsidR="00393566" w:rsidRDefault="00393566" w:rsidP="00BF6391">
      <w:pPr>
        <w:pStyle w:val="Tekstprzypisudolnego"/>
        <w:spacing w:before="0" w:after="0"/>
        <w:ind w:left="426" w:hanging="142"/>
      </w:pPr>
      <w:r>
        <w:rPr>
          <w:rStyle w:val="Odwoanieprzypisudolnego"/>
        </w:rPr>
        <w:footnoteRef/>
      </w:r>
      <w:r>
        <w:t xml:space="preserve"> </w:t>
      </w:r>
      <w:r w:rsidRPr="004E115B">
        <w:t xml:space="preserve">Elektroniczna Skrzynka Podawcza </w:t>
      </w:r>
      <w:proofErr w:type="spellStart"/>
      <w:r w:rsidRPr="004E115B">
        <w:t>ePUAP</w:t>
      </w:r>
      <w:proofErr w:type="spellEnd"/>
      <w:r w:rsidRPr="004E115B">
        <w:t>: /</w:t>
      </w:r>
      <w:proofErr w:type="spellStart"/>
      <w:r w:rsidRPr="004E115B">
        <w:t>NCBiR</w:t>
      </w:r>
      <w:proofErr w:type="spellEnd"/>
      <w:r w:rsidRPr="004E115B">
        <w:t>/</w:t>
      </w:r>
      <w:proofErr w:type="spellStart"/>
      <w:r w:rsidRPr="004E115B">
        <w:t>SkrytkaESP</w:t>
      </w:r>
      <w:proofErr w:type="spellEnd"/>
      <w:r w:rsidR="00AF7677">
        <w:t>.</w:t>
      </w:r>
    </w:p>
  </w:footnote>
  <w:footnote w:id="6">
    <w:p w14:paraId="0DCB4C99" w14:textId="4F8E1525" w:rsidR="00393566" w:rsidRDefault="00393566" w:rsidP="00BF6391">
      <w:pPr>
        <w:pStyle w:val="Tekstprzypisudolnego"/>
        <w:ind w:left="426" w:hanging="142"/>
      </w:pPr>
      <w:r>
        <w:rPr>
          <w:rStyle w:val="Odwoanieprzypisudolnego"/>
        </w:rPr>
        <w:footnoteRef/>
      </w:r>
      <w:r>
        <w:t xml:space="preserve"> </w:t>
      </w:r>
      <w:r w:rsidRPr="002A0726">
        <w:t xml:space="preserve">W przypadku przesłania dokumentów w postaci skanu wniosku podpisanego własnoręcznie konieczne będzie wraz ze złożeniem dokumentów niezbędnych przed podpisaniem umowy o dofinansowanie przesłanie przez Wnioskodawcę do NCBR oryginału wniosku </w:t>
      </w:r>
      <w:r w:rsidR="005D6533">
        <w:t>o dofinansowanie</w:t>
      </w:r>
      <w:r w:rsidRPr="002A0726">
        <w:t xml:space="preserve"> wraz z załącznikami.</w:t>
      </w:r>
    </w:p>
  </w:footnote>
  <w:footnote w:id="7">
    <w:p w14:paraId="5AF8D39A" w14:textId="0F117449" w:rsidR="00393566" w:rsidRDefault="00393566" w:rsidP="00941877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UWAGA: </w:t>
      </w:r>
      <w:r w:rsidRPr="00781B20">
        <w:rPr>
          <w:sz w:val="18"/>
          <w:szCs w:val="18"/>
        </w:rPr>
        <w:t xml:space="preserve">Jeśli na etapie wydawania decyzji, zawarcia umowy o </w:t>
      </w:r>
      <w:r w:rsidR="00C2579F" w:rsidRPr="00C2579F">
        <w:rPr>
          <w:sz w:val="18"/>
          <w:szCs w:val="18"/>
        </w:rPr>
        <w:t>dofinansowanie</w:t>
      </w:r>
      <w:r w:rsidR="004D5704">
        <w:rPr>
          <w:sz w:val="18"/>
          <w:szCs w:val="18"/>
        </w:rPr>
        <w:t xml:space="preserve"> </w:t>
      </w:r>
      <w:r w:rsidRPr="00781B20">
        <w:rPr>
          <w:sz w:val="18"/>
          <w:szCs w:val="18"/>
        </w:rPr>
        <w:t>projektu lub na</w:t>
      </w:r>
      <w:r w:rsidR="00D95CE6">
        <w:rPr>
          <w:sz w:val="18"/>
          <w:szCs w:val="18"/>
        </w:rPr>
        <w:t> </w:t>
      </w:r>
      <w:r w:rsidRPr="00781B20">
        <w:rPr>
          <w:sz w:val="18"/>
          <w:szCs w:val="18"/>
        </w:rPr>
        <w:t>etapie realizacji projektu nastąpi u któregokolwiek z Partnerów zagranicznych konsorcjum międzynarodowego zmiana zadeklarowanej w</w:t>
      </w:r>
      <w:r w:rsidR="00941877">
        <w:rPr>
          <w:sz w:val="18"/>
          <w:szCs w:val="18"/>
        </w:rPr>
        <w:t> o</w:t>
      </w:r>
      <w:r w:rsidRPr="00781B20">
        <w:rPr>
          <w:sz w:val="18"/>
          <w:szCs w:val="18"/>
        </w:rPr>
        <w:t>świadczeniu (złożonym na etapie wnioskowania o dofinansowanie) formy zabezpieczenia środków finansowych na</w:t>
      </w:r>
      <w:r w:rsidR="00941877">
        <w:rPr>
          <w:sz w:val="18"/>
          <w:szCs w:val="18"/>
        </w:rPr>
        <w:t> </w:t>
      </w:r>
      <w:r w:rsidRPr="00781B20">
        <w:rPr>
          <w:sz w:val="18"/>
          <w:szCs w:val="18"/>
        </w:rPr>
        <w:t>realizację projektu, Wnioskodawca</w:t>
      </w:r>
      <w:r>
        <w:rPr>
          <w:u w:val="single"/>
        </w:rPr>
        <w:t xml:space="preserve"> </w:t>
      </w:r>
      <w:r w:rsidRPr="00781B20">
        <w:rPr>
          <w:sz w:val="18"/>
          <w:szCs w:val="18"/>
        </w:rPr>
        <w:t xml:space="preserve">jest zobowiązany niezwłocznie przesłać do NCBR zaktualizowany oryginał oświadczenia, o którym mowa w </w:t>
      </w:r>
      <w:r w:rsidRPr="006A4784">
        <w:rPr>
          <w:sz w:val="18"/>
          <w:szCs w:val="18"/>
        </w:rPr>
        <w:t>Załączniku nr 5 do wniosku o dofinansowanie</w:t>
      </w:r>
      <w:r w:rsidRPr="00781B20">
        <w:rPr>
          <w:sz w:val="18"/>
          <w:szCs w:val="18"/>
        </w:rPr>
        <w:t>.</w:t>
      </w:r>
    </w:p>
  </w:footnote>
  <w:footnote w:id="8">
    <w:p w14:paraId="76FB34C9" w14:textId="77777777" w:rsidR="00393566" w:rsidRPr="00774EBB" w:rsidRDefault="00393566" w:rsidP="00774EBB">
      <w:pPr>
        <w:pStyle w:val="Tekstprzypisudolnego"/>
        <w:ind w:left="284" w:hanging="283"/>
        <w:rPr>
          <w:sz w:val="18"/>
          <w:szCs w:val="18"/>
        </w:rPr>
      </w:pPr>
      <w:r w:rsidRPr="00774EBB">
        <w:rPr>
          <w:rStyle w:val="Odwoanieprzypisudolnego"/>
          <w:sz w:val="18"/>
          <w:szCs w:val="18"/>
        </w:rPr>
        <w:footnoteRef/>
      </w:r>
      <w:r w:rsidRPr="00774EBB">
        <w:rPr>
          <w:sz w:val="18"/>
          <w:szCs w:val="18"/>
        </w:rPr>
        <w:t xml:space="preserve"> Definicję „przedsiębiorstwa znajdującego się w trudnej sytuacji” określa art. 2 pkt 18 rozporządzenia 651/2014.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1C03E" w14:textId="2F507831" w:rsidR="00AF7677" w:rsidRDefault="00AF7677">
    <w:pPr>
      <w:pStyle w:val="Nagwek"/>
    </w:pPr>
    <w:r w:rsidRPr="00804F8A">
      <w:rPr>
        <w:noProof/>
      </w:rPr>
      <w:drawing>
        <wp:inline distT="0" distB="0" distL="0" distR="0" wp14:anchorId="2F8A6F23" wp14:editId="75AE3CF4">
          <wp:extent cx="1607820" cy="564860"/>
          <wp:effectExtent l="0" t="0" r="0" b="6985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666" cy="62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05B3C307" wp14:editId="5C4DA867">
          <wp:extent cx="2308860" cy="543836"/>
          <wp:effectExtent l="0" t="0" r="0" b="889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44" cy="590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FB64F" w14:textId="59BDD8BF" w:rsidR="00AF7677" w:rsidRDefault="00AF7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7C0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01778"/>
    <w:multiLevelType w:val="multilevel"/>
    <w:tmpl w:val="B5FC141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BE0936"/>
    <w:multiLevelType w:val="hybridMultilevel"/>
    <w:tmpl w:val="154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A362A8"/>
    <w:multiLevelType w:val="hybridMultilevel"/>
    <w:tmpl w:val="8A346100"/>
    <w:lvl w:ilvl="0" w:tplc="A41678C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CB4232C"/>
    <w:multiLevelType w:val="multilevel"/>
    <w:tmpl w:val="29CE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CC2C57"/>
    <w:multiLevelType w:val="hybridMultilevel"/>
    <w:tmpl w:val="A32A1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05A8"/>
    <w:multiLevelType w:val="hybridMultilevel"/>
    <w:tmpl w:val="2E0A9B5A"/>
    <w:lvl w:ilvl="0" w:tplc="A2540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F0A5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C0E12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1238"/>
    <w:multiLevelType w:val="hybridMultilevel"/>
    <w:tmpl w:val="54EEB708"/>
    <w:lvl w:ilvl="0" w:tplc="FC0C01A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7A6426E">
      <w:start w:val="1"/>
      <w:numFmt w:val="decimal"/>
      <w:lvlText w:val="%2."/>
      <w:lvlJc w:val="left"/>
      <w:pPr>
        <w:ind w:left="786" w:hanging="360"/>
      </w:pPr>
      <w:rPr>
        <w:rFonts w:hint="default"/>
        <w:lang w:val="en-GB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FA3D8B"/>
    <w:multiLevelType w:val="hybridMultilevel"/>
    <w:tmpl w:val="D9BC8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136D63"/>
    <w:multiLevelType w:val="hybridMultilevel"/>
    <w:tmpl w:val="11868F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68F8703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8D7A85"/>
    <w:multiLevelType w:val="hybridMultilevel"/>
    <w:tmpl w:val="D9BC8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C46FEC"/>
    <w:multiLevelType w:val="hybridMultilevel"/>
    <w:tmpl w:val="3A844D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5208B0"/>
    <w:multiLevelType w:val="hybridMultilevel"/>
    <w:tmpl w:val="31D40ADA"/>
    <w:lvl w:ilvl="0" w:tplc="B316EF90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86976C3"/>
    <w:multiLevelType w:val="hybridMultilevel"/>
    <w:tmpl w:val="7958B2D8"/>
    <w:lvl w:ilvl="0" w:tplc="B9EAC19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BF2D08"/>
    <w:multiLevelType w:val="hybridMultilevel"/>
    <w:tmpl w:val="96689D9E"/>
    <w:lvl w:ilvl="0" w:tplc="A2540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F0A5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F2503"/>
    <w:multiLevelType w:val="hybridMultilevel"/>
    <w:tmpl w:val="553C731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E900760"/>
    <w:multiLevelType w:val="hybridMultilevel"/>
    <w:tmpl w:val="4240FF6E"/>
    <w:lvl w:ilvl="0" w:tplc="04150003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7" w15:restartNumberingAfterBreak="0">
    <w:nsid w:val="617467C0"/>
    <w:multiLevelType w:val="hybridMultilevel"/>
    <w:tmpl w:val="D638C5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423722"/>
    <w:multiLevelType w:val="hybridMultilevel"/>
    <w:tmpl w:val="76982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91C5F"/>
    <w:multiLevelType w:val="hybridMultilevel"/>
    <w:tmpl w:val="DA5E08C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C91E5C"/>
    <w:multiLevelType w:val="hybridMultilevel"/>
    <w:tmpl w:val="EF88C2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7C76B72"/>
    <w:multiLevelType w:val="hybridMultilevel"/>
    <w:tmpl w:val="85F45CA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F21C1"/>
    <w:multiLevelType w:val="hybridMultilevel"/>
    <w:tmpl w:val="2B527506"/>
    <w:lvl w:ilvl="0" w:tplc="FC0C01A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lang w:val="en-GB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C9701AE"/>
    <w:multiLevelType w:val="hybridMultilevel"/>
    <w:tmpl w:val="3028BCD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20"/>
  </w:num>
  <w:num w:numId="9">
    <w:abstractNumId w:val="15"/>
  </w:num>
  <w:num w:numId="10">
    <w:abstractNumId w:val="21"/>
  </w:num>
  <w:num w:numId="11">
    <w:abstractNumId w:val="1"/>
  </w:num>
  <w:num w:numId="12">
    <w:abstractNumId w:val="22"/>
  </w:num>
  <w:num w:numId="13">
    <w:abstractNumId w:val="14"/>
  </w:num>
  <w:num w:numId="14">
    <w:abstractNumId w:val="17"/>
  </w:num>
  <w:num w:numId="15">
    <w:abstractNumId w:val="18"/>
  </w:num>
  <w:num w:numId="16">
    <w:abstractNumId w:val="2"/>
  </w:num>
  <w:num w:numId="17">
    <w:abstractNumId w:val="11"/>
  </w:num>
  <w:num w:numId="18">
    <w:abstractNumId w:val="16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0"/>
  </w:num>
  <w:num w:numId="37">
    <w:abstractNumId w:val="23"/>
  </w:num>
  <w:num w:numId="3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60"/>
    <w:rsid w:val="0001301F"/>
    <w:rsid w:val="0001368C"/>
    <w:rsid w:val="00014CDC"/>
    <w:rsid w:val="00016091"/>
    <w:rsid w:val="00016C96"/>
    <w:rsid w:val="00023BD5"/>
    <w:rsid w:val="00025285"/>
    <w:rsid w:val="0002645D"/>
    <w:rsid w:val="000304ED"/>
    <w:rsid w:val="000320AC"/>
    <w:rsid w:val="000326F0"/>
    <w:rsid w:val="00033242"/>
    <w:rsid w:val="000369AA"/>
    <w:rsid w:val="00043C0F"/>
    <w:rsid w:val="00047061"/>
    <w:rsid w:val="00047120"/>
    <w:rsid w:val="000473BF"/>
    <w:rsid w:val="0005282D"/>
    <w:rsid w:val="00057766"/>
    <w:rsid w:val="000645F7"/>
    <w:rsid w:val="0006755F"/>
    <w:rsid w:val="00070040"/>
    <w:rsid w:val="000703F8"/>
    <w:rsid w:val="00071F4F"/>
    <w:rsid w:val="0007251D"/>
    <w:rsid w:val="000725C7"/>
    <w:rsid w:val="00072732"/>
    <w:rsid w:val="00074A66"/>
    <w:rsid w:val="0007640B"/>
    <w:rsid w:val="00076641"/>
    <w:rsid w:val="000801FD"/>
    <w:rsid w:val="00084BC3"/>
    <w:rsid w:val="000853DD"/>
    <w:rsid w:val="000871BC"/>
    <w:rsid w:val="00097232"/>
    <w:rsid w:val="000A16D2"/>
    <w:rsid w:val="000A7F0C"/>
    <w:rsid w:val="000B0CF0"/>
    <w:rsid w:val="000B3D2E"/>
    <w:rsid w:val="000B7F83"/>
    <w:rsid w:val="000D0B31"/>
    <w:rsid w:val="000D4E76"/>
    <w:rsid w:val="000D52C2"/>
    <w:rsid w:val="000D58FE"/>
    <w:rsid w:val="000D614E"/>
    <w:rsid w:val="000E0F2E"/>
    <w:rsid w:val="000E551C"/>
    <w:rsid w:val="000E6026"/>
    <w:rsid w:val="00110B9C"/>
    <w:rsid w:val="001110DE"/>
    <w:rsid w:val="00116D75"/>
    <w:rsid w:val="00121148"/>
    <w:rsid w:val="001243AA"/>
    <w:rsid w:val="0012456C"/>
    <w:rsid w:val="00124F6E"/>
    <w:rsid w:val="001306A7"/>
    <w:rsid w:val="00130C56"/>
    <w:rsid w:val="00131E6F"/>
    <w:rsid w:val="001357E9"/>
    <w:rsid w:val="00136282"/>
    <w:rsid w:val="0013715A"/>
    <w:rsid w:val="00140160"/>
    <w:rsid w:val="00150B7A"/>
    <w:rsid w:val="001528CE"/>
    <w:rsid w:val="001567D2"/>
    <w:rsid w:val="00156DA2"/>
    <w:rsid w:val="0015708A"/>
    <w:rsid w:val="00163BCA"/>
    <w:rsid w:val="00164D51"/>
    <w:rsid w:val="00166A09"/>
    <w:rsid w:val="00173DE1"/>
    <w:rsid w:val="001806FD"/>
    <w:rsid w:val="00181E8F"/>
    <w:rsid w:val="00184DB8"/>
    <w:rsid w:val="00187FF8"/>
    <w:rsid w:val="001913B3"/>
    <w:rsid w:val="0019194E"/>
    <w:rsid w:val="0019508F"/>
    <w:rsid w:val="001A0C66"/>
    <w:rsid w:val="001A2BD7"/>
    <w:rsid w:val="001A7247"/>
    <w:rsid w:val="001B20E2"/>
    <w:rsid w:val="001B2B71"/>
    <w:rsid w:val="001B3A7B"/>
    <w:rsid w:val="001B4945"/>
    <w:rsid w:val="001B6EB0"/>
    <w:rsid w:val="001C18F3"/>
    <w:rsid w:val="001D0BDD"/>
    <w:rsid w:val="001D7963"/>
    <w:rsid w:val="001D7E93"/>
    <w:rsid w:val="001E1F3D"/>
    <w:rsid w:val="001F0A11"/>
    <w:rsid w:val="001F2C19"/>
    <w:rsid w:val="001F517E"/>
    <w:rsid w:val="001F6A3F"/>
    <w:rsid w:val="00201523"/>
    <w:rsid w:val="002030E8"/>
    <w:rsid w:val="00205EA1"/>
    <w:rsid w:val="00207D30"/>
    <w:rsid w:val="00214F02"/>
    <w:rsid w:val="0021719E"/>
    <w:rsid w:val="00220D37"/>
    <w:rsid w:val="00221805"/>
    <w:rsid w:val="002228BD"/>
    <w:rsid w:val="00223574"/>
    <w:rsid w:val="00226826"/>
    <w:rsid w:val="0022691C"/>
    <w:rsid w:val="00227812"/>
    <w:rsid w:val="00234808"/>
    <w:rsid w:val="00246B4B"/>
    <w:rsid w:val="0025287E"/>
    <w:rsid w:val="002540F5"/>
    <w:rsid w:val="00261C99"/>
    <w:rsid w:val="00263BFC"/>
    <w:rsid w:val="00265907"/>
    <w:rsid w:val="00266AA0"/>
    <w:rsid w:val="0027498A"/>
    <w:rsid w:val="002749A6"/>
    <w:rsid w:val="00281503"/>
    <w:rsid w:val="00283300"/>
    <w:rsid w:val="00290594"/>
    <w:rsid w:val="00290F55"/>
    <w:rsid w:val="002924A8"/>
    <w:rsid w:val="0029399E"/>
    <w:rsid w:val="002943C5"/>
    <w:rsid w:val="002A0726"/>
    <w:rsid w:val="002A0933"/>
    <w:rsid w:val="002B3313"/>
    <w:rsid w:val="002B5F02"/>
    <w:rsid w:val="002C228F"/>
    <w:rsid w:val="002D6F83"/>
    <w:rsid w:val="002E013D"/>
    <w:rsid w:val="002E0646"/>
    <w:rsid w:val="002E08DD"/>
    <w:rsid w:val="002E2C09"/>
    <w:rsid w:val="002E3535"/>
    <w:rsid w:val="002E609A"/>
    <w:rsid w:val="002E72F4"/>
    <w:rsid w:val="002F410A"/>
    <w:rsid w:val="002F566E"/>
    <w:rsid w:val="00300F10"/>
    <w:rsid w:val="003022D8"/>
    <w:rsid w:val="00302F8D"/>
    <w:rsid w:val="003033E8"/>
    <w:rsid w:val="00307489"/>
    <w:rsid w:val="00324425"/>
    <w:rsid w:val="00325D57"/>
    <w:rsid w:val="0032705B"/>
    <w:rsid w:val="00327690"/>
    <w:rsid w:val="00327D03"/>
    <w:rsid w:val="003331C5"/>
    <w:rsid w:val="00336ACB"/>
    <w:rsid w:val="003407A7"/>
    <w:rsid w:val="003410F9"/>
    <w:rsid w:val="00343152"/>
    <w:rsid w:val="0034444D"/>
    <w:rsid w:val="0034463F"/>
    <w:rsid w:val="003505C8"/>
    <w:rsid w:val="00356397"/>
    <w:rsid w:val="00356DF5"/>
    <w:rsid w:val="00360C82"/>
    <w:rsid w:val="00365B98"/>
    <w:rsid w:val="00371519"/>
    <w:rsid w:val="00373F7C"/>
    <w:rsid w:val="00377523"/>
    <w:rsid w:val="003807E1"/>
    <w:rsid w:val="00386DA4"/>
    <w:rsid w:val="00392BCE"/>
    <w:rsid w:val="00393566"/>
    <w:rsid w:val="003A19F7"/>
    <w:rsid w:val="003A24A0"/>
    <w:rsid w:val="003A30BB"/>
    <w:rsid w:val="003A35DC"/>
    <w:rsid w:val="003A52A1"/>
    <w:rsid w:val="003B054C"/>
    <w:rsid w:val="003B43FE"/>
    <w:rsid w:val="003B4414"/>
    <w:rsid w:val="003B58DF"/>
    <w:rsid w:val="003B64C4"/>
    <w:rsid w:val="003B6A36"/>
    <w:rsid w:val="003B72F7"/>
    <w:rsid w:val="003B758D"/>
    <w:rsid w:val="003C45E0"/>
    <w:rsid w:val="003C485F"/>
    <w:rsid w:val="003C50AF"/>
    <w:rsid w:val="003C56B6"/>
    <w:rsid w:val="003D03AD"/>
    <w:rsid w:val="003D0DCA"/>
    <w:rsid w:val="003E06BC"/>
    <w:rsid w:val="003E491B"/>
    <w:rsid w:val="003F3B09"/>
    <w:rsid w:val="003F680E"/>
    <w:rsid w:val="003F6D3C"/>
    <w:rsid w:val="00401387"/>
    <w:rsid w:val="00403439"/>
    <w:rsid w:val="00412E8A"/>
    <w:rsid w:val="00414678"/>
    <w:rsid w:val="0042003D"/>
    <w:rsid w:val="00421B78"/>
    <w:rsid w:val="00422A57"/>
    <w:rsid w:val="004315E8"/>
    <w:rsid w:val="0043650F"/>
    <w:rsid w:val="00436E0D"/>
    <w:rsid w:val="00441B78"/>
    <w:rsid w:val="00446D0D"/>
    <w:rsid w:val="00452297"/>
    <w:rsid w:val="0045291B"/>
    <w:rsid w:val="00454AA1"/>
    <w:rsid w:val="00457355"/>
    <w:rsid w:val="00460801"/>
    <w:rsid w:val="004651C8"/>
    <w:rsid w:val="00470485"/>
    <w:rsid w:val="00470661"/>
    <w:rsid w:val="0048093A"/>
    <w:rsid w:val="00483CE1"/>
    <w:rsid w:val="00484265"/>
    <w:rsid w:val="0048437B"/>
    <w:rsid w:val="00484893"/>
    <w:rsid w:val="00485351"/>
    <w:rsid w:val="004861C7"/>
    <w:rsid w:val="00487AB7"/>
    <w:rsid w:val="00487EDC"/>
    <w:rsid w:val="00497229"/>
    <w:rsid w:val="004A0CEE"/>
    <w:rsid w:val="004A35DF"/>
    <w:rsid w:val="004A3EC0"/>
    <w:rsid w:val="004A4EA4"/>
    <w:rsid w:val="004A6B9C"/>
    <w:rsid w:val="004B0CE3"/>
    <w:rsid w:val="004B4573"/>
    <w:rsid w:val="004B5080"/>
    <w:rsid w:val="004B72AC"/>
    <w:rsid w:val="004B7F02"/>
    <w:rsid w:val="004C2AAE"/>
    <w:rsid w:val="004D4C8D"/>
    <w:rsid w:val="004D5704"/>
    <w:rsid w:val="004D59DD"/>
    <w:rsid w:val="004E115B"/>
    <w:rsid w:val="00504541"/>
    <w:rsid w:val="005134DB"/>
    <w:rsid w:val="00515EE0"/>
    <w:rsid w:val="00517035"/>
    <w:rsid w:val="00517DF0"/>
    <w:rsid w:val="0053007A"/>
    <w:rsid w:val="00530A5B"/>
    <w:rsid w:val="00531C5B"/>
    <w:rsid w:val="00533985"/>
    <w:rsid w:val="00534B1F"/>
    <w:rsid w:val="0054094C"/>
    <w:rsid w:val="00542B58"/>
    <w:rsid w:val="005443C0"/>
    <w:rsid w:val="00544B23"/>
    <w:rsid w:val="0055290B"/>
    <w:rsid w:val="00553EDD"/>
    <w:rsid w:val="00555779"/>
    <w:rsid w:val="00562E22"/>
    <w:rsid w:val="00565D2D"/>
    <w:rsid w:val="00570F02"/>
    <w:rsid w:val="00572888"/>
    <w:rsid w:val="00577C90"/>
    <w:rsid w:val="00582957"/>
    <w:rsid w:val="00590E6E"/>
    <w:rsid w:val="00592552"/>
    <w:rsid w:val="00594693"/>
    <w:rsid w:val="00594A50"/>
    <w:rsid w:val="00594E3F"/>
    <w:rsid w:val="005A0D3D"/>
    <w:rsid w:val="005A312B"/>
    <w:rsid w:val="005A6770"/>
    <w:rsid w:val="005A6E32"/>
    <w:rsid w:val="005B4A23"/>
    <w:rsid w:val="005B57C4"/>
    <w:rsid w:val="005B5FCE"/>
    <w:rsid w:val="005B5FE2"/>
    <w:rsid w:val="005B6CA0"/>
    <w:rsid w:val="005D22DA"/>
    <w:rsid w:val="005D6533"/>
    <w:rsid w:val="005D772F"/>
    <w:rsid w:val="005E3F76"/>
    <w:rsid w:val="005E445C"/>
    <w:rsid w:val="005E49B3"/>
    <w:rsid w:val="005F08E6"/>
    <w:rsid w:val="005F3975"/>
    <w:rsid w:val="005F41FB"/>
    <w:rsid w:val="005F42C2"/>
    <w:rsid w:val="005F51D0"/>
    <w:rsid w:val="006005C7"/>
    <w:rsid w:val="00600BEB"/>
    <w:rsid w:val="00604662"/>
    <w:rsid w:val="00605963"/>
    <w:rsid w:val="00611BB1"/>
    <w:rsid w:val="00612290"/>
    <w:rsid w:val="0061702F"/>
    <w:rsid w:val="00620C90"/>
    <w:rsid w:val="00622EA5"/>
    <w:rsid w:val="00632778"/>
    <w:rsid w:val="00633854"/>
    <w:rsid w:val="00642000"/>
    <w:rsid w:val="00651300"/>
    <w:rsid w:val="006520E7"/>
    <w:rsid w:val="006525CA"/>
    <w:rsid w:val="00652FFC"/>
    <w:rsid w:val="0065384E"/>
    <w:rsid w:val="00656070"/>
    <w:rsid w:val="006626CF"/>
    <w:rsid w:val="00664B4F"/>
    <w:rsid w:val="00665966"/>
    <w:rsid w:val="0067255E"/>
    <w:rsid w:val="00673F04"/>
    <w:rsid w:val="00677626"/>
    <w:rsid w:val="0068164D"/>
    <w:rsid w:val="00683DAA"/>
    <w:rsid w:val="00686750"/>
    <w:rsid w:val="006910B2"/>
    <w:rsid w:val="0069317A"/>
    <w:rsid w:val="00693C98"/>
    <w:rsid w:val="00695C06"/>
    <w:rsid w:val="00695C6F"/>
    <w:rsid w:val="00696969"/>
    <w:rsid w:val="006A2937"/>
    <w:rsid w:val="006A3F9B"/>
    <w:rsid w:val="006A4784"/>
    <w:rsid w:val="006A5894"/>
    <w:rsid w:val="006C0FAD"/>
    <w:rsid w:val="006D2755"/>
    <w:rsid w:val="006D4934"/>
    <w:rsid w:val="006D4CF3"/>
    <w:rsid w:val="006D5C2E"/>
    <w:rsid w:val="006E3B2D"/>
    <w:rsid w:val="006F04F9"/>
    <w:rsid w:val="006F072F"/>
    <w:rsid w:val="006F24A6"/>
    <w:rsid w:val="006F25B6"/>
    <w:rsid w:val="006F2873"/>
    <w:rsid w:val="006F5874"/>
    <w:rsid w:val="006F5968"/>
    <w:rsid w:val="006F7DD7"/>
    <w:rsid w:val="00701D1A"/>
    <w:rsid w:val="00705CD1"/>
    <w:rsid w:val="00706A43"/>
    <w:rsid w:val="00716263"/>
    <w:rsid w:val="007175DF"/>
    <w:rsid w:val="00721CEC"/>
    <w:rsid w:val="00723BA5"/>
    <w:rsid w:val="00727D50"/>
    <w:rsid w:val="007317E2"/>
    <w:rsid w:val="00732537"/>
    <w:rsid w:val="0073679C"/>
    <w:rsid w:val="00740F35"/>
    <w:rsid w:val="007439BB"/>
    <w:rsid w:val="00743AF1"/>
    <w:rsid w:val="00745738"/>
    <w:rsid w:val="00747A39"/>
    <w:rsid w:val="007737B9"/>
    <w:rsid w:val="00774E1B"/>
    <w:rsid w:val="00774EBB"/>
    <w:rsid w:val="00781B20"/>
    <w:rsid w:val="00781E3A"/>
    <w:rsid w:val="00781FD4"/>
    <w:rsid w:val="0078385D"/>
    <w:rsid w:val="00783CA8"/>
    <w:rsid w:val="0078547D"/>
    <w:rsid w:val="007A22CE"/>
    <w:rsid w:val="007A31E8"/>
    <w:rsid w:val="007A63FC"/>
    <w:rsid w:val="007A7347"/>
    <w:rsid w:val="007A7E69"/>
    <w:rsid w:val="007B2078"/>
    <w:rsid w:val="007B2FBC"/>
    <w:rsid w:val="007B4BBC"/>
    <w:rsid w:val="007B5F40"/>
    <w:rsid w:val="007B648E"/>
    <w:rsid w:val="007B7623"/>
    <w:rsid w:val="007C3F00"/>
    <w:rsid w:val="007C41FA"/>
    <w:rsid w:val="007C56D2"/>
    <w:rsid w:val="007C5A4A"/>
    <w:rsid w:val="007C7798"/>
    <w:rsid w:val="007D047E"/>
    <w:rsid w:val="007D1271"/>
    <w:rsid w:val="007D4741"/>
    <w:rsid w:val="007D49F7"/>
    <w:rsid w:val="007D5273"/>
    <w:rsid w:val="007D75BC"/>
    <w:rsid w:val="007E2371"/>
    <w:rsid w:val="007E4528"/>
    <w:rsid w:val="007F03C2"/>
    <w:rsid w:val="007F426F"/>
    <w:rsid w:val="007F58D9"/>
    <w:rsid w:val="007F677C"/>
    <w:rsid w:val="007F7CAC"/>
    <w:rsid w:val="00801349"/>
    <w:rsid w:val="00804375"/>
    <w:rsid w:val="00807F42"/>
    <w:rsid w:val="00817247"/>
    <w:rsid w:val="00817974"/>
    <w:rsid w:val="00827A01"/>
    <w:rsid w:val="0083384F"/>
    <w:rsid w:val="008343DE"/>
    <w:rsid w:val="00842FFF"/>
    <w:rsid w:val="00845CC4"/>
    <w:rsid w:val="00847723"/>
    <w:rsid w:val="00850CD4"/>
    <w:rsid w:val="00854C59"/>
    <w:rsid w:val="0085610F"/>
    <w:rsid w:val="0086012E"/>
    <w:rsid w:val="00860F93"/>
    <w:rsid w:val="00861DAA"/>
    <w:rsid w:val="0086248D"/>
    <w:rsid w:val="00867A08"/>
    <w:rsid w:val="00872FD5"/>
    <w:rsid w:val="00873ABF"/>
    <w:rsid w:val="008748BC"/>
    <w:rsid w:val="00875B44"/>
    <w:rsid w:val="00876B04"/>
    <w:rsid w:val="008770A2"/>
    <w:rsid w:val="00877143"/>
    <w:rsid w:val="00880962"/>
    <w:rsid w:val="00884B25"/>
    <w:rsid w:val="008863DB"/>
    <w:rsid w:val="00891C7C"/>
    <w:rsid w:val="00893CC4"/>
    <w:rsid w:val="00895FDC"/>
    <w:rsid w:val="008A2AEA"/>
    <w:rsid w:val="008A364D"/>
    <w:rsid w:val="008A4D67"/>
    <w:rsid w:val="008A676A"/>
    <w:rsid w:val="008C14E8"/>
    <w:rsid w:val="008C2836"/>
    <w:rsid w:val="008C53F4"/>
    <w:rsid w:val="008D170E"/>
    <w:rsid w:val="008D3D0C"/>
    <w:rsid w:val="008D4BEC"/>
    <w:rsid w:val="008D6BD0"/>
    <w:rsid w:val="008E3740"/>
    <w:rsid w:val="008E6100"/>
    <w:rsid w:val="008F2F0D"/>
    <w:rsid w:val="008F52AE"/>
    <w:rsid w:val="008F730A"/>
    <w:rsid w:val="00901E75"/>
    <w:rsid w:val="00902B62"/>
    <w:rsid w:val="00902C9B"/>
    <w:rsid w:val="009030F0"/>
    <w:rsid w:val="00903CF1"/>
    <w:rsid w:val="009134C6"/>
    <w:rsid w:val="00934CB1"/>
    <w:rsid w:val="00940123"/>
    <w:rsid w:val="009417E3"/>
    <w:rsid w:val="00941877"/>
    <w:rsid w:val="009431DC"/>
    <w:rsid w:val="0094627A"/>
    <w:rsid w:val="00946DB3"/>
    <w:rsid w:val="00947137"/>
    <w:rsid w:val="00952200"/>
    <w:rsid w:val="00953E8F"/>
    <w:rsid w:val="00955454"/>
    <w:rsid w:val="00955E78"/>
    <w:rsid w:val="00955FBA"/>
    <w:rsid w:val="00957CB7"/>
    <w:rsid w:val="00960606"/>
    <w:rsid w:val="009632D4"/>
    <w:rsid w:val="009649D3"/>
    <w:rsid w:val="00967ABE"/>
    <w:rsid w:val="00976CBF"/>
    <w:rsid w:val="00982783"/>
    <w:rsid w:val="00983895"/>
    <w:rsid w:val="009964AC"/>
    <w:rsid w:val="009A03DE"/>
    <w:rsid w:val="009A0B4A"/>
    <w:rsid w:val="009A2EF5"/>
    <w:rsid w:val="009A5FA2"/>
    <w:rsid w:val="009A69DB"/>
    <w:rsid w:val="009B0728"/>
    <w:rsid w:val="009B24CC"/>
    <w:rsid w:val="009B41BB"/>
    <w:rsid w:val="009B4C59"/>
    <w:rsid w:val="009B4CB0"/>
    <w:rsid w:val="009C255C"/>
    <w:rsid w:val="009C3666"/>
    <w:rsid w:val="009C3DB9"/>
    <w:rsid w:val="009C6EE5"/>
    <w:rsid w:val="009C7C2E"/>
    <w:rsid w:val="009D21E7"/>
    <w:rsid w:val="009D2638"/>
    <w:rsid w:val="009D6CC9"/>
    <w:rsid w:val="009D72A9"/>
    <w:rsid w:val="009E77EE"/>
    <w:rsid w:val="009F0418"/>
    <w:rsid w:val="00A01267"/>
    <w:rsid w:val="00A0587F"/>
    <w:rsid w:val="00A0712C"/>
    <w:rsid w:val="00A0757B"/>
    <w:rsid w:val="00A076BA"/>
    <w:rsid w:val="00A17A54"/>
    <w:rsid w:val="00A328AB"/>
    <w:rsid w:val="00A3782B"/>
    <w:rsid w:val="00A40DAB"/>
    <w:rsid w:val="00A43980"/>
    <w:rsid w:val="00A50273"/>
    <w:rsid w:val="00A52E92"/>
    <w:rsid w:val="00A53523"/>
    <w:rsid w:val="00A54953"/>
    <w:rsid w:val="00A54DF5"/>
    <w:rsid w:val="00A56981"/>
    <w:rsid w:val="00A56F23"/>
    <w:rsid w:val="00A60ECF"/>
    <w:rsid w:val="00A65DDA"/>
    <w:rsid w:val="00A73EAD"/>
    <w:rsid w:val="00A7651A"/>
    <w:rsid w:val="00A805CF"/>
    <w:rsid w:val="00A813B4"/>
    <w:rsid w:val="00A830F3"/>
    <w:rsid w:val="00A841FB"/>
    <w:rsid w:val="00A84520"/>
    <w:rsid w:val="00A84CD8"/>
    <w:rsid w:val="00A92CB4"/>
    <w:rsid w:val="00A9559A"/>
    <w:rsid w:val="00AA5039"/>
    <w:rsid w:val="00AA51E0"/>
    <w:rsid w:val="00AB66E6"/>
    <w:rsid w:val="00AC09AE"/>
    <w:rsid w:val="00AC3665"/>
    <w:rsid w:val="00AD1BBF"/>
    <w:rsid w:val="00AD399F"/>
    <w:rsid w:val="00AD5F8A"/>
    <w:rsid w:val="00AE774D"/>
    <w:rsid w:val="00AE7766"/>
    <w:rsid w:val="00AF3CEA"/>
    <w:rsid w:val="00AF450A"/>
    <w:rsid w:val="00AF5A35"/>
    <w:rsid w:val="00AF5AF1"/>
    <w:rsid w:val="00AF5F29"/>
    <w:rsid w:val="00AF7677"/>
    <w:rsid w:val="00AF76D3"/>
    <w:rsid w:val="00B0039C"/>
    <w:rsid w:val="00B0053B"/>
    <w:rsid w:val="00B01515"/>
    <w:rsid w:val="00B06401"/>
    <w:rsid w:val="00B105DF"/>
    <w:rsid w:val="00B107A6"/>
    <w:rsid w:val="00B1081F"/>
    <w:rsid w:val="00B12C24"/>
    <w:rsid w:val="00B2260D"/>
    <w:rsid w:val="00B407EF"/>
    <w:rsid w:val="00B448D9"/>
    <w:rsid w:val="00B45FD3"/>
    <w:rsid w:val="00B46947"/>
    <w:rsid w:val="00B46D85"/>
    <w:rsid w:val="00B50220"/>
    <w:rsid w:val="00B525AC"/>
    <w:rsid w:val="00B532C3"/>
    <w:rsid w:val="00B60585"/>
    <w:rsid w:val="00B65BAC"/>
    <w:rsid w:val="00B65D03"/>
    <w:rsid w:val="00B66651"/>
    <w:rsid w:val="00B742A4"/>
    <w:rsid w:val="00B82843"/>
    <w:rsid w:val="00B901D2"/>
    <w:rsid w:val="00B9293E"/>
    <w:rsid w:val="00B92D20"/>
    <w:rsid w:val="00B95C64"/>
    <w:rsid w:val="00BA529A"/>
    <w:rsid w:val="00BA6CCE"/>
    <w:rsid w:val="00BA7B7B"/>
    <w:rsid w:val="00BB0906"/>
    <w:rsid w:val="00BB2B94"/>
    <w:rsid w:val="00BB2D67"/>
    <w:rsid w:val="00BB2FAA"/>
    <w:rsid w:val="00BC18D0"/>
    <w:rsid w:val="00BC1EB5"/>
    <w:rsid w:val="00BC322E"/>
    <w:rsid w:val="00BD4E01"/>
    <w:rsid w:val="00BE4E3C"/>
    <w:rsid w:val="00BF05F4"/>
    <w:rsid w:val="00BF3CB9"/>
    <w:rsid w:val="00BF485F"/>
    <w:rsid w:val="00BF4CEC"/>
    <w:rsid w:val="00BF50D4"/>
    <w:rsid w:val="00BF6391"/>
    <w:rsid w:val="00BF7CE6"/>
    <w:rsid w:val="00C01387"/>
    <w:rsid w:val="00C028A0"/>
    <w:rsid w:val="00C11273"/>
    <w:rsid w:val="00C14185"/>
    <w:rsid w:val="00C168C3"/>
    <w:rsid w:val="00C17561"/>
    <w:rsid w:val="00C22E8D"/>
    <w:rsid w:val="00C24668"/>
    <w:rsid w:val="00C2579F"/>
    <w:rsid w:val="00C3358F"/>
    <w:rsid w:val="00C359DE"/>
    <w:rsid w:val="00C36371"/>
    <w:rsid w:val="00C36B54"/>
    <w:rsid w:val="00C41B4F"/>
    <w:rsid w:val="00C42391"/>
    <w:rsid w:val="00C428D1"/>
    <w:rsid w:val="00C44EDE"/>
    <w:rsid w:val="00C46D49"/>
    <w:rsid w:val="00C562A9"/>
    <w:rsid w:val="00C6202D"/>
    <w:rsid w:val="00C6434D"/>
    <w:rsid w:val="00C65017"/>
    <w:rsid w:val="00C82089"/>
    <w:rsid w:val="00C828F2"/>
    <w:rsid w:val="00C83FBA"/>
    <w:rsid w:val="00C92B0D"/>
    <w:rsid w:val="00C95AD0"/>
    <w:rsid w:val="00C96B00"/>
    <w:rsid w:val="00C97F1D"/>
    <w:rsid w:val="00CA0BC5"/>
    <w:rsid w:val="00CA2F95"/>
    <w:rsid w:val="00CA6694"/>
    <w:rsid w:val="00CB63C2"/>
    <w:rsid w:val="00CC4F46"/>
    <w:rsid w:val="00CC6AA1"/>
    <w:rsid w:val="00CD1D59"/>
    <w:rsid w:val="00CD3610"/>
    <w:rsid w:val="00CD396E"/>
    <w:rsid w:val="00CD6334"/>
    <w:rsid w:val="00CE236F"/>
    <w:rsid w:val="00CE25D1"/>
    <w:rsid w:val="00CE5B66"/>
    <w:rsid w:val="00CF09B9"/>
    <w:rsid w:val="00CF0D7D"/>
    <w:rsid w:val="00CF4607"/>
    <w:rsid w:val="00D0012C"/>
    <w:rsid w:val="00D026F3"/>
    <w:rsid w:val="00D02925"/>
    <w:rsid w:val="00D0402B"/>
    <w:rsid w:val="00D06B2B"/>
    <w:rsid w:val="00D06E5A"/>
    <w:rsid w:val="00D0780A"/>
    <w:rsid w:val="00D123B2"/>
    <w:rsid w:val="00D13870"/>
    <w:rsid w:val="00D13A6A"/>
    <w:rsid w:val="00D17B0E"/>
    <w:rsid w:val="00D24EAC"/>
    <w:rsid w:val="00D35695"/>
    <w:rsid w:val="00D42DD7"/>
    <w:rsid w:val="00D52A45"/>
    <w:rsid w:val="00D56245"/>
    <w:rsid w:val="00D62B8B"/>
    <w:rsid w:val="00D650FF"/>
    <w:rsid w:val="00D6637E"/>
    <w:rsid w:val="00D66D1F"/>
    <w:rsid w:val="00D74168"/>
    <w:rsid w:val="00D753F9"/>
    <w:rsid w:val="00D8106A"/>
    <w:rsid w:val="00D8202C"/>
    <w:rsid w:val="00D82DE7"/>
    <w:rsid w:val="00D83B5C"/>
    <w:rsid w:val="00D913E0"/>
    <w:rsid w:val="00D95CE6"/>
    <w:rsid w:val="00D967FF"/>
    <w:rsid w:val="00DA1F5B"/>
    <w:rsid w:val="00DA4C5F"/>
    <w:rsid w:val="00DB04A6"/>
    <w:rsid w:val="00DB7139"/>
    <w:rsid w:val="00DB784A"/>
    <w:rsid w:val="00DC04C6"/>
    <w:rsid w:val="00DC18A9"/>
    <w:rsid w:val="00DC23C9"/>
    <w:rsid w:val="00DD5FD8"/>
    <w:rsid w:val="00DE1314"/>
    <w:rsid w:val="00DE3B5A"/>
    <w:rsid w:val="00DE6BA1"/>
    <w:rsid w:val="00DE77C6"/>
    <w:rsid w:val="00DF6A2E"/>
    <w:rsid w:val="00E012BA"/>
    <w:rsid w:val="00E02ADD"/>
    <w:rsid w:val="00E04EBC"/>
    <w:rsid w:val="00E0700A"/>
    <w:rsid w:val="00E13311"/>
    <w:rsid w:val="00E1695A"/>
    <w:rsid w:val="00E1792A"/>
    <w:rsid w:val="00E20C58"/>
    <w:rsid w:val="00E331AF"/>
    <w:rsid w:val="00E35E7F"/>
    <w:rsid w:val="00E412F5"/>
    <w:rsid w:val="00E41E53"/>
    <w:rsid w:val="00E43139"/>
    <w:rsid w:val="00E43B21"/>
    <w:rsid w:val="00E51BC5"/>
    <w:rsid w:val="00E56345"/>
    <w:rsid w:val="00E56ADD"/>
    <w:rsid w:val="00E622AD"/>
    <w:rsid w:val="00E66409"/>
    <w:rsid w:val="00E84CF2"/>
    <w:rsid w:val="00E87B0A"/>
    <w:rsid w:val="00E91E36"/>
    <w:rsid w:val="00E94B5A"/>
    <w:rsid w:val="00E9677B"/>
    <w:rsid w:val="00E970F2"/>
    <w:rsid w:val="00E97E9B"/>
    <w:rsid w:val="00EA1DB6"/>
    <w:rsid w:val="00EA4B90"/>
    <w:rsid w:val="00EA505B"/>
    <w:rsid w:val="00EA5857"/>
    <w:rsid w:val="00EA64A4"/>
    <w:rsid w:val="00EC36C3"/>
    <w:rsid w:val="00EC40E9"/>
    <w:rsid w:val="00EC719C"/>
    <w:rsid w:val="00ED08BF"/>
    <w:rsid w:val="00ED13BB"/>
    <w:rsid w:val="00ED26BE"/>
    <w:rsid w:val="00ED6CB7"/>
    <w:rsid w:val="00ED73D7"/>
    <w:rsid w:val="00EE1040"/>
    <w:rsid w:val="00EE2A67"/>
    <w:rsid w:val="00EF495F"/>
    <w:rsid w:val="00EF6411"/>
    <w:rsid w:val="00EF6F1F"/>
    <w:rsid w:val="00F00413"/>
    <w:rsid w:val="00F007BA"/>
    <w:rsid w:val="00F031C0"/>
    <w:rsid w:val="00F0363F"/>
    <w:rsid w:val="00F167C2"/>
    <w:rsid w:val="00F16865"/>
    <w:rsid w:val="00F227BD"/>
    <w:rsid w:val="00F22F8D"/>
    <w:rsid w:val="00F302A4"/>
    <w:rsid w:val="00F30463"/>
    <w:rsid w:val="00F308C1"/>
    <w:rsid w:val="00F32983"/>
    <w:rsid w:val="00F342A6"/>
    <w:rsid w:val="00F37A07"/>
    <w:rsid w:val="00F37C95"/>
    <w:rsid w:val="00F45735"/>
    <w:rsid w:val="00F45AF8"/>
    <w:rsid w:val="00F531BE"/>
    <w:rsid w:val="00F56950"/>
    <w:rsid w:val="00F614A7"/>
    <w:rsid w:val="00F6174C"/>
    <w:rsid w:val="00F63B1C"/>
    <w:rsid w:val="00F649D8"/>
    <w:rsid w:val="00F7629A"/>
    <w:rsid w:val="00F7678A"/>
    <w:rsid w:val="00F829CA"/>
    <w:rsid w:val="00FB1F18"/>
    <w:rsid w:val="00FB20DF"/>
    <w:rsid w:val="00FB39A7"/>
    <w:rsid w:val="00FB542D"/>
    <w:rsid w:val="00FC76B6"/>
    <w:rsid w:val="00FD007B"/>
    <w:rsid w:val="00FE32D2"/>
    <w:rsid w:val="00FE6DA8"/>
    <w:rsid w:val="00FF16C7"/>
    <w:rsid w:val="00FF3C7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7636F"/>
  <w15:docId w15:val="{39C0DB02-A71A-4BD6-8531-926D9DE0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73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FNRNormal"/>
    <w:next w:val="FNRNormal"/>
    <w:link w:val="Nagwek1Znak"/>
    <w:autoRedefine/>
    <w:uiPriority w:val="9"/>
    <w:qFormat/>
    <w:rsid w:val="003C56B6"/>
    <w:pPr>
      <w:keepNext/>
      <w:shd w:val="clear" w:color="auto" w:fill="821908" w:themeFill="accent6" w:themeFillShade="80"/>
      <w:spacing w:after="160" w:line="240" w:lineRule="auto"/>
      <w:jc w:val="left"/>
      <w:outlineLvl w:val="0"/>
    </w:pPr>
    <w:rPr>
      <w:rFonts w:eastAsia="Times New Roman" w:cs="Times New Roman"/>
      <w:b/>
      <w:bCs/>
      <w:color w:val="FFFFFF" w:themeColor="background1"/>
      <w:kern w:val="32"/>
      <w:sz w:val="28"/>
      <w:szCs w:val="28"/>
      <w:lang w:val="pl-PL"/>
    </w:rPr>
  </w:style>
  <w:style w:type="paragraph" w:styleId="Nagwek2">
    <w:name w:val="heading 2"/>
    <w:basedOn w:val="Nagwek1"/>
    <w:next w:val="FNRNormal"/>
    <w:link w:val="Nagwek2Znak"/>
    <w:uiPriority w:val="9"/>
    <w:qFormat/>
    <w:rsid w:val="00140160"/>
    <w:pPr>
      <w:numPr>
        <w:ilvl w:val="1"/>
      </w:numPr>
      <w:outlineLvl w:val="1"/>
    </w:pPr>
    <w:rPr>
      <w:szCs w:val="26"/>
    </w:rPr>
  </w:style>
  <w:style w:type="paragraph" w:styleId="Nagwek3">
    <w:name w:val="heading 3"/>
    <w:basedOn w:val="Nagwek2"/>
    <w:next w:val="FNRNormal"/>
    <w:link w:val="Nagwek3Znak"/>
    <w:uiPriority w:val="9"/>
    <w:qFormat/>
    <w:rsid w:val="00140160"/>
    <w:pPr>
      <w:numPr>
        <w:ilvl w:val="2"/>
      </w:numPr>
      <w:shd w:val="clear" w:color="auto" w:fill="90407B"/>
      <w:outlineLvl w:val="2"/>
    </w:pPr>
    <w:rPr>
      <w:sz w:val="24"/>
    </w:rPr>
  </w:style>
  <w:style w:type="paragraph" w:styleId="Nagwek4">
    <w:name w:val="heading 4"/>
    <w:basedOn w:val="Nagwek2"/>
    <w:next w:val="Normalny"/>
    <w:link w:val="Nagwek4Znak"/>
    <w:uiPriority w:val="9"/>
    <w:qFormat/>
    <w:rsid w:val="00140160"/>
    <w:pPr>
      <w:numPr>
        <w:ilvl w:val="3"/>
      </w:numPr>
      <w:shd w:val="clear" w:color="auto" w:fill="auto"/>
      <w:outlineLvl w:val="3"/>
    </w:pPr>
    <w:rPr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B6"/>
    <w:rPr>
      <w:rFonts w:ascii="Arial" w:eastAsia="Times New Roman" w:hAnsi="Arial" w:cs="Times New Roman"/>
      <w:b/>
      <w:bCs/>
      <w:color w:val="FFFFFF" w:themeColor="background1"/>
      <w:kern w:val="32"/>
      <w:sz w:val="28"/>
      <w:szCs w:val="28"/>
      <w:shd w:val="clear" w:color="auto" w:fill="821908" w:themeFill="accent6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140160"/>
    <w:rPr>
      <w:rFonts w:ascii="Arial" w:eastAsia="Times New Roman" w:hAnsi="Arial" w:cs="Times New Roman"/>
      <w:b/>
      <w:bCs/>
      <w:color w:val="FFFFFF"/>
      <w:kern w:val="32"/>
      <w:sz w:val="28"/>
      <w:szCs w:val="26"/>
      <w:shd w:val="clear" w:color="auto" w:fill="AD3B17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40160"/>
    <w:rPr>
      <w:rFonts w:ascii="Arial" w:eastAsia="Times New Roman" w:hAnsi="Arial" w:cs="Times New Roman"/>
      <w:b/>
      <w:bCs/>
      <w:color w:val="FFFFFF"/>
      <w:kern w:val="32"/>
      <w:sz w:val="24"/>
      <w:szCs w:val="26"/>
      <w:shd w:val="clear" w:color="auto" w:fill="90407B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140160"/>
    <w:rPr>
      <w:rFonts w:ascii="Arial" w:eastAsia="Times New Roman" w:hAnsi="Arial" w:cs="Times New Roman"/>
      <w:b/>
      <w:bCs/>
      <w:iCs/>
      <w:color w:val="000000"/>
      <w:kern w:val="32"/>
      <w:sz w:val="24"/>
      <w:szCs w:val="26"/>
      <w:lang w:val="en-GB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140160"/>
    <w:pPr>
      <w:ind w:left="720"/>
      <w:contextualSpacing/>
    </w:pPr>
  </w:style>
  <w:style w:type="character" w:styleId="Odwoaniedokomentarza">
    <w:name w:val="annotation reference"/>
    <w:rsid w:val="00140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140160"/>
    <w:pPr>
      <w:spacing w:after="0" w:line="240" w:lineRule="auto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40160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01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nhideWhenUsed/>
    <w:rsid w:val="00140160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nhideWhenUsed/>
    <w:rsid w:val="00140160"/>
    <w:rPr>
      <w:vertAlign w:val="superscript"/>
    </w:rPr>
  </w:style>
  <w:style w:type="paragraph" w:customStyle="1" w:styleId="Default">
    <w:name w:val="Default"/>
    <w:rsid w:val="00140160"/>
    <w:pPr>
      <w:autoSpaceDE w:val="0"/>
      <w:autoSpaceDN w:val="0"/>
      <w:adjustRightInd w:val="0"/>
      <w:spacing w:before="60"/>
      <w:ind w:left="1134" w:hanging="425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16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160"/>
    <w:rPr>
      <w:rFonts w:ascii="Tahoma" w:eastAsia="Times New Roman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60"/>
    <w:pPr>
      <w:spacing w:after="20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160"/>
    <w:pPr>
      <w:tabs>
        <w:tab w:val="center" w:pos="4536"/>
        <w:tab w:val="right" w:pos="9072"/>
      </w:tabs>
      <w:spacing w:before="0"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40160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40160"/>
    <w:rPr>
      <w:color w:val="0000FF"/>
      <w:u w:val="single"/>
    </w:rPr>
  </w:style>
  <w:style w:type="character" w:customStyle="1" w:styleId="FontStyle23">
    <w:name w:val="Font Style23"/>
    <w:uiPriority w:val="99"/>
    <w:rsid w:val="00140160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hanging="346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140160"/>
    <w:rPr>
      <w:rFonts w:ascii="Arial" w:hAnsi="Arial" w:cs="Arial"/>
      <w:sz w:val="22"/>
      <w:szCs w:val="22"/>
    </w:rPr>
  </w:style>
  <w:style w:type="paragraph" w:customStyle="1" w:styleId="Style8">
    <w:name w:val="Style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 w:hanging="346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66" w:lineRule="exact"/>
      <w:ind w:left="0" w:hanging="583"/>
      <w:jc w:val="lef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2" w:lineRule="exact"/>
      <w:ind w:left="0" w:hanging="283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4016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9" w:lineRule="exact"/>
      <w:ind w:left="0" w:firstLine="0"/>
      <w:jc w:val="lef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140160"/>
    <w:rPr>
      <w:rFonts w:ascii="Arial" w:hAnsi="Arial" w:cs="Arial"/>
      <w:i/>
      <w:iCs/>
      <w:sz w:val="22"/>
      <w:szCs w:val="22"/>
    </w:rPr>
  </w:style>
  <w:style w:type="character" w:customStyle="1" w:styleId="FontStyle26">
    <w:name w:val="Font Style26"/>
    <w:uiPriority w:val="99"/>
    <w:rsid w:val="0014016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uiPriority w:val="99"/>
    <w:rsid w:val="00140160"/>
    <w:rPr>
      <w:rFonts w:ascii="Georgia" w:hAnsi="Georgia" w:cs="Georgia"/>
      <w:b/>
      <w:bCs/>
      <w:spacing w:val="40"/>
      <w:sz w:val="24"/>
      <w:szCs w:val="24"/>
    </w:rPr>
  </w:style>
  <w:style w:type="paragraph" w:customStyle="1" w:styleId="Tekstpodstawowy21">
    <w:name w:val="Tekst podstawowy 21"/>
    <w:basedOn w:val="Normalny"/>
    <w:rsid w:val="00140160"/>
    <w:pPr>
      <w:overflowPunct w:val="0"/>
      <w:autoSpaceDE w:val="0"/>
      <w:autoSpaceDN w:val="0"/>
      <w:adjustRightInd w:val="0"/>
      <w:spacing w:before="120" w:after="0" w:line="240" w:lineRule="auto"/>
      <w:ind w:left="284" w:firstLine="0"/>
      <w:jc w:val="left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TitleCORE">
    <w:name w:val="Title CORE"/>
    <w:basedOn w:val="Normalny"/>
    <w:next w:val="Normalny"/>
    <w:link w:val="TitleCOREChar"/>
    <w:uiPriority w:val="2"/>
    <w:qFormat/>
    <w:rsid w:val="00140160"/>
    <w:pPr>
      <w:keepNext/>
      <w:spacing w:before="240" w:after="240" w:line="240" w:lineRule="auto"/>
      <w:ind w:left="0" w:firstLine="0"/>
      <w:contextualSpacing/>
      <w:jc w:val="center"/>
    </w:pPr>
    <w:rPr>
      <w:rFonts w:ascii="Arial" w:hAnsi="Arial"/>
      <w:b/>
      <w:bCs/>
      <w:caps/>
      <w:color w:val="632C55"/>
      <w:sz w:val="40"/>
      <w:szCs w:val="28"/>
      <w:lang w:val="en-GB" w:eastAsia="en-US"/>
    </w:rPr>
  </w:style>
  <w:style w:type="character" w:customStyle="1" w:styleId="TitleCOREChar">
    <w:name w:val="Title CORE Char"/>
    <w:link w:val="TitleCORE"/>
    <w:uiPriority w:val="2"/>
    <w:rsid w:val="00140160"/>
    <w:rPr>
      <w:rFonts w:ascii="Arial" w:eastAsia="Times New Roman" w:hAnsi="Arial" w:cs="Times New Roman"/>
      <w:b/>
      <w:bCs/>
      <w:caps/>
      <w:color w:val="632C55"/>
      <w:sz w:val="40"/>
      <w:szCs w:val="28"/>
      <w:lang w:val="en-GB"/>
    </w:rPr>
  </w:style>
  <w:style w:type="paragraph" w:customStyle="1" w:styleId="FNRNormal">
    <w:name w:val="FNR Normal"/>
    <w:qFormat/>
    <w:rsid w:val="00140160"/>
    <w:pPr>
      <w:spacing w:after="120"/>
      <w:jc w:val="both"/>
    </w:pPr>
    <w:rPr>
      <w:rFonts w:ascii="Arial" w:eastAsia="Calibri" w:hAnsi="Arial" w:cs="Arial"/>
      <w:lang w:val="en-GB"/>
    </w:rPr>
  </w:style>
  <w:style w:type="paragraph" w:customStyle="1" w:styleId="Style6">
    <w:name w:val="Style6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14016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54" w:lineRule="exact"/>
      <w:ind w:left="0" w:firstLine="0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504" w:lineRule="exact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95">
    <w:name w:val="Font Style95"/>
    <w:uiPriority w:val="99"/>
    <w:rsid w:val="00140160"/>
    <w:rPr>
      <w:rFonts w:ascii="Times New Roman" w:hAnsi="Times New Roman" w:cs="Times New Roman" w:hint="default"/>
      <w:sz w:val="20"/>
      <w:szCs w:val="20"/>
    </w:rPr>
  </w:style>
  <w:style w:type="character" w:styleId="Uwydatnienie">
    <w:name w:val="Emphasis"/>
    <w:uiPriority w:val="20"/>
    <w:qFormat/>
    <w:rsid w:val="00140160"/>
    <w:rPr>
      <w:i/>
      <w:iCs/>
    </w:rPr>
  </w:style>
  <w:style w:type="character" w:styleId="Pogrubienie">
    <w:name w:val="Strong"/>
    <w:uiPriority w:val="22"/>
    <w:qFormat/>
    <w:rsid w:val="00140160"/>
    <w:rPr>
      <w:b/>
      <w:bCs/>
    </w:rPr>
  </w:style>
  <w:style w:type="paragraph" w:styleId="Bezodstpw">
    <w:name w:val="No Spacing"/>
    <w:uiPriority w:val="1"/>
    <w:qFormat/>
    <w:rsid w:val="001401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FNRNormal"/>
    <w:link w:val="TabletextChar"/>
    <w:uiPriority w:val="19"/>
    <w:qFormat/>
    <w:rsid w:val="00140160"/>
    <w:pPr>
      <w:spacing w:after="0" w:line="240" w:lineRule="auto"/>
      <w:contextualSpacing/>
      <w:jc w:val="left"/>
    </w:pPr>
    <w:rPr>
      <w:rFonts w:eastAsia="Arial" w:cs="Times New Roman"/>
      <w:sz w:val="20"/>
      <w:szCs w:val="20"/>
    </w:rPr>
  </w:style>
  <w:style w:type="character" w:customStyle="1" w:styleId="TabletextChar">
    <w:name w:val="Table text Char"/>
    <w:link w:val="Tabletext"/>
    <w:uiPriority w:val="19"/>
    <w:rsid w:val="00140160"/>
    <w:rPr>
      <w:rFonts w:ascii="Arial" w:eastAsia="Arial" w:hAnsi="Arial" w:cs="Times New Roman"/>
      <w:sz w:val="20"/>
      <w:szCs w:val="20"/>
      <w:lang w:val="en-GB"/>
    </w:rPr>
  </w:style>
  <w:style w:type="character" w:customStyle="1" w:styleId="hps">
    <w:name w:val="hps"/>
    <w:rsid w:val="00140160"/>
  </w:style>
  <w:style w:type="table" w:customStyle="1" w:styleId="Tabela-Siatka1">
    <w:name w:val="Tabela - Siatka1"/>
    <w:basedOn w:val="Standardowy"/>
    <w:next w:val="Tabela-Siatka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40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40160"/>
    <w:pPr>
      <w:widowControl w:val="0"/>
      <w:autoSpaceDE w:val="0"/>
      <w:autoSpaceDN w:val="0"/>
      <w:adjustRightInd w:val="0"/>
      <w:spacing w:before="0" w:after="0" w:line="293" w:lineRule="exact"/>
      <w:ind w:left="0"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140160"/>
    <w:rPr>
      <w:rFonts w:ascii="Calibri" w:hAnsi="Calibri" w:cs="Calibri"/>
      <w:b/>
      <w:bCs/>
      <w:i/>
      <w:iCs/>
      <w:sz w:val="22"/>
      <w:szCs w:val="22"/>
    </w:rPr>
  </w:style>
  <w:style w:type="paragraph" w:styleId="Poprawka">
    <w:name w:val="Revision"/>
    <w:hidden/>
    <w:uiPriority w:val="99"/>
    <w:semiHidden/>
    <w:rsid w:val="001401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ksttreci13">
    <w:name w:val="Tekst treści (13)_"/>
    <w:link w:val="Teksttreci130"/>
    <w:uiPriority w:val="99"/>
    <w:locked/>
    <w:rsid w:val="00934CB1"/>
    <w:rPr>
      <w:rFonts w:ascii="Times New Roman" w:hAnsi="Times New Roman"/>
      <w:b/>
      <w:bCs/>
      <w:spacing w:val="2"/>
      <w:shd w:val="clear" w:color="auto" w:fill="FFFFFF"/>
    </w:rPr>
  </w:style>
  <w:style w:type="character" w:customStyle="1" w:styleId="Teksttreci138">
    <w:name w:val="Tekst treści (13) + 8"/>
    <w:aliases w:val="5 pt"/>
    <w:uiPriority w:val="99"/>
    <w:rsid w:val="00934CB1"/>
    <w:rPr>
      <w:rFonts w:ascii="Times New Roman" w:hAnsi="Times New Roman" w:cs="Times New Roman"/>
      <w:b/>
      <w:bCs/>
      <w:spacing w:val="-3"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934CB1"/>
    <w:pPr>
      <w:shd w:val="clear" w:color="auto" w:fill="FFFFFF"/>
      <w:spacing w:before="300" w:after="0" w:line="389" w:lineRule="exact"/>
      <w:ind w:left="0" w:hanging="940"/>
      <w:jc w:val="left"/>
    </w:pPr>
    <w:rPr>
      <w:rFonts w:ascii="Times New Roman" w:eastAsiaTheme="minorHAnsi" w:hAnsi="Times New Roman" w:cstheme="minorBidi"/>
      <w:b/>
      <w:bCs/>
      <w:spacing w:val="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2528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D1BBF"/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36B54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5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0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87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53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7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8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8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1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2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7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9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praca-technologia/krajowe-inteligentne-specjalizacj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noglobo-finanse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globo@ncbr.gov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dyplomacja/podmioty-z-ktorymi-polska-utrzymuje-stosunki-dyplomatycz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2879-32DD-4B91-9DD3-3CD97C7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2923</Words>
  <Characters>17541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Karolina Madrak</cp:lastModifiedBy>
  <cp:revision>37</cp:revision>
  <cp:lastPrinted>2018-01-04T15:21:00Z</cp:lastPrinted>
  <dcterms:created xsi:type="dcterms:W3CDTF">2021-06-07T13:00:00Z</dcterms:created>
  <dcterms:modified xsi:type="dcterms:W3CDTF">2021-06-28T07:29:00Z</dcterms:modified>
</cp:coreProperties>
</file>