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0A07" w14:textId="77777777" w:rsidR="00B1152D" w:rsidRPr="00A50F93" w:rsidRDefault="00B1152D" w:rsidP="00B1152D">
      <w:pPr>
        <w:jc w:val="right"/>
        <w:rPr>
          <w:rFonts w:ascii="Arial" w:hAnsi="Arial" w:cs="Arial"/>
          <w:b/>
        </w:rPr>
      </w:pPr>
    </w:p>
    <w:p w14:paraId="45799D36" w14:textId="77777777" w:rsidR="00B1152D" w:rsidRPr="00A50F93" w:rsidRDefault="00B1152D" w:rsidP="00B1152D">
      <w:pPr>
        <w:jc w:val="center"/>
        <w:rPr>
          <w:rFonts w:ascii="Arial" w:hAnsi="Arial" w:cs="Arial"/>
          <w:b/>
        </w:rPr>
      </w:pPr>
      <w:r w:rsidRPr="00A50F93">
        <w:rPr>
          <w:rFonts w:ascii="Arial" w:hAnsi="Arial" w:cs="Arial"/>
          <w:b/>
        </w:rPr>
        <w:t>OPIS PRZEDMIOTU ZAMÓWIENIA</w:t>
      </w:r>
    </w:p>
    <w:p w14:paraId="65910552" w14:textId="77777777" w:rsidR="00B1152D" w:rsidRPr="00A50F93" w:rsidRDefault="00B1152D" w:rsidP="00B1152D">
      <w:pPr>
        <w:jc w:val="center"/>
        <w:rPr>
          <w:rFonts w:ascii="Arial" w:hAnsi="Arial" w:cs="Arial"/>
          <w:b/>
        </w:rPr>
      </w:pPr>
    </w:p>
    <w:p w14:paraId="0785F96D" w14:textId="77777777" w:rsidR="00B1152D" w:rsidRPr="00A50F93" w:rsidRDefault="00B1152D" w:rsidP="00B1152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A50F93">
        <w:rPr>
          <w:rFonts w:ascii="Arial" w:hAnsi="Arial" w:cs="Arial"/>
          <w:b/>
        </w:rPr>
        <w:t>Rozdział I</w:t>
      </w:r>
    </w:p>
    <w:p w14:paraId="39BE8DE2" w14:textId="77777777" w:rsidR="00B1152D" w:rsidRPr="00A50F93" w:rsidRDefault="00B1152D" w:rsidP="00B1152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A50F93">
        <w:rPr>
          <w:rFonts w:ascii="Arial" w:hAnsi="Arial" w:cs="Arial"/>
          <w:b/>
        </w:rPr>
        <w:t>Ogólne warunki realizacji zamówienia.</w:t>
      </w:r>
    </w:p>
    <w:p w14:paraId="5E55F549" w14:textId="77777777" w:rsidR="00B1152D" w:rsidRPr="00A50F93" w:rsidRDefault="00B1152D" w:rsidP="00B1152D">
      <w:pPr>
        <w:spacing w:line="276" w:lineRule="auto"/>
        <w:contextualSpacing/>
        <w:rPr>
          <w:rFonts w:ascii="Arial" w:hAnsi="Arial" w:cs="Arial"/>
          <w:b/>
        </w:rPr>
      </w:pPr>
    </w:p>
    <w:p w14:paraId="22AFD7B9" w14:textId="77777777" w:rsidR="00B1152D" w:rsidRPr="00A50F93" w:rsidRDefault="00B1152D" w:rsidP="00B1152D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hAnsi="Arial" w:cs="Arial"/>
          <w:i/>
          <w:lang w:eastAsia="en-US"/>
        </w:rPr>
      </w:pPr>
      <w:r w:rsidRPr="00A50F93">
        <w:rPr>
          <w:rFonts w:ascii="Arial" w:hAnsi="Arial" w:cs="Arial"/>
          <w:lang w:eastAsia="en-US"/>
        </w:rPr>
        <w:t xml:space="preserve">Przedmiotem zamówienia jest </w:t>
      </w:r>
      <w:r w:rsidRPr="00A50F93">
        <w:rPr>
          <w:rFonts w:ascii="Arial" w:eastAsia="Calibri" w:hAnsi="Arial" w:cs="Arial"/>
          <w:lang w:eastAsia="en-US"/>
        </w:rPr>
        <w:t>świadczenie usług serwisu i wsparcia technicznego, dotyczących infrastruktury serwerowej wyspecyfikowanej w Rozdziale II</w:t>
      </w:r>
      <w:r w:rsidRPr="00A50F93">
        <w:rPr>
          <w:rFonts w:ascii="Arial" w:hAnsi="Arial" w:cs="Arial"/>
          <w:lang w:eastAsia="en-US"/>
        </w:rPr>
        <w:t>.</w:t>
      </w:r>
    </w:p>
    <w:p w14:paraId="4EF3A4C1" w14:textId="77777777" w:rsidR="00B1152D" w:rsidRPr="00A50F93" w:rsidRDefault="00B1152D" w:rsidP="00B1152D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eastAsia="Calibri" w:hAnsi="Arial" w:cs="Arial"/>
          <w:lang w:eastAsia="en-US"/>
        </w:rPr>
      </w:pPr>
      <w:r w:rsidRPr="00A50F93">
        <w:rPr>
          <w:rFonts w:ascii="Arial" w:hAnsi="Arial" w:cs="Arial"/>
          <w:lang w:eastAsia="en-US"/>
        </w:rPr>
        <w:t>Zamówienie obejmuje świadczenie usług serwisu i wsparcia technicznego dla infrastruktury serwerowej posiadanej przez Zamawiającego. Wykaz sprzętu został określony w Rozdziale II „Specyfikacja Techniczna”.</w:t>
      </w:r>
    </w:p>
    <w:p w14:paraId="74046411" w14:textId="77777777" w:rsidR="00B1152D" w:rsidRPr="00A50F93" w:rsidRDefault="00B1152D" w:rsidP="00B1152D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hAnsi="Arial" w:cs="Arial"/>
        </w:rPr>
      </w:pPr>
      <w:r w:rsidRPr="00A50F93">
        <w:rPr>
          <w:rFonts w:ascii="Arial" w:hAnsi="Arial" w:cs="Arial"/>
        </w:rPr>
        <w:t xml:space="preserve">Termin realizacji przedmiotu zamówienia </w:t>
      </w:r>
      <w:r w:rsidRPr="00A50F93">
        <w:rPr>
          <w:rFonts w:ascii="Arial" w:hAnsi="Arial" w:cs="Arial"/>
          <w:lang w:eastAsia="ar-SA"/>
        </w:rPr>
        <w:t xml:space="preserve">sprzęt wyspecyfikowany w Rozdział II, </w:t>
      </w:r>
      <w:r w:rsidRPr="00A50F93">
        <w:rPr>
          <w:rFonts w:ascii="Arial" w:hAnsi="Arial" w:cs="Arial"/>
          <w:bCs/>
        </w:rPr>
        <w:t xml:space="preserve"> infrastruktura firmy HPE wraz z licencjami, </w:t>
      </w:r>
      <w:r w:rsidRPr="00A50F93">
        <w:rPr>
          <w:rFonts w:ascii="Arial" w:hAnsi="Arial" w:cs="Arial"/>
          <w:b/>
          <w:bCs/>
          <w:lang w:eastAsia="ar-SA"/>
        </w:rPr>
        <w:t>przez okres 36 miesięcy</w:t>
      </w:r>
      <w:r w:rsidRPr="00A50F93">
        <w:rPr>
          <w:rFonts w:ascii="Arial" w:hAnsi="Arial" w:cs="Arial"/>
          <w:lang w:eastAsia="ar-SA"/>
        </w:rPr>
        <w:t xml:space="preserve"> od dnia zawarcia Umowy, jednak nie wcześniej niż od dnia 10 grudnia 2022 r. </w:t>
      </w:r>
    </w:p>
    <w:p w14:paraId="677FC5DA" w14:textId="77777777" w:rsidR="00B1152D" w:rsidRPr="00A50F93" w:rsidRDefault="00B1152D" w:rsidP="00B1152D">
      <w:pPr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hAnsi="Arial" w:cs="Arial"/>
        </w:rPr>
      </w:pPr>
      <w:r w:rsidRPr="00A50F93">
        <w:rPr>
          <w:rFonts w:ascii="Arial" w:hAnsi="Arial" w:cs="Arial"/>
        </w:rPr>
        <w:t>Miejscem realizacji przedmiotu zamówienia jest obiekt (lub obiekty maksymalnie 2) zlokalizowany (-e) na terenie Rzeczpospolitej Polskiej. Zamawiający, w formie pisemnej lub w formie elektronicznej, wskaże miejsce(-a), po podpisaniu umowy</w:t>
      </w:r>
      <w:r w:rsidRPr="00A50F93">
        <w:rPr>
          <w:rStyle w:val="FontStyle30"/>
          <w:rFonts w:ascii="Arial" w:hAnsi="Arial" w:cs="Arial"/>
        </w:rPr>
        <w:t>.</w:t>
      </w:r>
    </w:p>
    <w:p w14:paraId="2BD628C5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contextualSpacing/>
        <w:jc w:val="both"/>
        <w:rPr>
          <w:rFonts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>Zamawiający zastrzega sobie prawo zmiany lokalizacji sprzętu w trakcie trwania umowy, wynikającą ze zmian organizacyjnych Zamawiającego, w tym m.in. w związku ze zmianą siedziby Zamawiającego lub zmianą miejsca realizacji przedmiotu zamówienia w obrębie województwa mazowieckiego, po pisemnym zawiadomieniu Wykonawcy o zmianie lokalizacji, z co najmniej 5</w:t>
      </w:r>
      <w:r w:rsidRPr="00A50F93">
        <w:rPr>
          <w:rFonts w:eastAsia="Calibri" w:cs="Arial"/>
          <w:sz w:val="24"/>
          <w:szCs w:val="24"/>
          <w:lang w:val="pl-PL"/>
        </w:rPr>
        <w:t> </w:t>
      </w:r>
      <w:r w:rsidRPr="00A50F93">
        <w:rPr>
          <w:rFonts w:eastAsia="Calibri" w:cs="Arial"/>
          <w:sz w:val="24"/>
          <w:szCs w:val="24"/>
        </w:rPr>
        <w:t>dniowym wyprzedzeniem.</w:t>
      </w:r>
    </w:p>
    <w:p w14:paraId="51E6C89C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contextualSpacing/>
        <w:jc w:val="both"/>
        <w:rPr>
          <w:rFonts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 xml:space="preserve">Zamawiający wymaga realizacji zgłoszeń w miejscu określonym w pkt </w:t>
      </w:r>
      <w:r w:rsidRPr="00A50F93">
        <w:rPr>
          <w:rFonts w:eastAsia="Calibri" w:cs="Arial"/>
          <w:sz w:val="24"/>
          <w:szCs w:val="24"/>
          <w:lang w:val="pl-PL"/>
        </w:rPr>
        <w:t>4</w:t>
      </w:r>
      <w:r w:rsidRPr="00A50F93">
        <w:rPr>
          <w:rFonts w:eastAsia="Calibri" w:cs="Arial"/>
          <w:sz w:val="24"/>
          <w:szCs w:val="24"/>
        </w:rPr>
        <w:t xml:space="preserve">, z zastrzeżeniem pkt </w:t>
      </w:r>
      <w:r w:rsidRPr="00A50F93">
        <w:rPr>
          <w:rFonts w:eastAsia="Calibri" w:cs="Arial"/>
          <w:sz w:val="24"/>
          <w:szCs w:val="24"/>
          <w:lang w:val="pl-PL"/>
        </w:rPr>
        <w:t>5</w:t>
      </w:r>
      <w:r w:rsidRPr="00A50F93">
        <w:rPr>
          <w:rFonts w:eastAsia="Calibri" w:cs="Arial"/>
          <w:sz w:val="24"/>
          <w:szCs w:val="24"/>
        </w:rPr>
        <w:t>.</w:t>
      </w:r>
    </w:p>
    <w:p w14:paraId="1DAAE79C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contextualSpacing/>
        <w:jc w:val="both"/>
        <w:rPr>
          <w:rFonts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>W  przypadku niemożności usunięcia awarii u Zamawiającego, Wykonawca może usunąć awarię poza miejscem realizacji przedmiotu zamówienia oraz dostarczyć urządzenie zastępcze po uzgodnieniu z Zamawiającym. Koszty dostarczenia uszkodzonego urządzenia do punktu serwisowego oraz z punktu serwisowego do miejsca eksploatacji urządzenia oraz jego ponownej instalacji i konfiguracji oraz koszty dostarczenia i odbioru, zainstalowania i odinstalowania oraz konfiguracji urządzenia zastępczego pokrywa Wykonawca</w:t>
      </w:r>
      <w:r w:rsidRPr="00A50F93">
        <w:rPr>
          <w:rFonts w:eastAsia="Calibri" w:cs="Arial"/>
          <w:sz w:val="24"/>
          <w:szCs w:val="24"/>
        </w:rPr>
        <w:t xml:space="preserve">. </w:t>
      </w:r>
    </w:p>
    <w:p w14:paraId="40840478" w14:textId="77777777" w:rsidR="00B1152D" w:rsidRPr="00A50F93" w:rsidRDefault="00B1152D" w:rsidP="00B1152D">
      <w:pPr>
        <w:pStyle w:val="Akapitzlist"/>
        <w:numPr>
          <w:ilvl w:val="0"/>
          <w:numId w:val="2"/>
        </w:numPr>
        <w:contextualSpacing/>
        <w:jc w:val="both"/>
        <w:rPr>
          <w:rFonts w:eastAsia="Calibri" w:cs="Arial"/>
          <w:bCs/>
          <w:sz w:val="24"/>
          <w:szCs w:val="24"/>
        </w:rPr>
      </w:pPr>
      <w:r w:rsidRPr="00A50F93">
        <w:rPr>
          <w:rFonts w:eastAsia="Calibri" w:cs="Arial"/>
          <w:bCs/>
          <w:sz w:val="24"/>
          <w:szCs w:val="24"/>
        </w:rPr>
        <w:t xml:space="preserve">Komunikacja oraz wszelka korespondencja pomiędzy Stronami będzie odbywała się w języku polskim. </w:t>
      </w:r>
    </w:p>
    <w:p w14:paraId="23AC3D4C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A50F93">
        <w:rPr>
          <w:rFonts w:cs="Arial"/>
          <w:sz w:val="24"/>
          <w:szCs w:val="24"/>
          <w:lang w:eastAsia="en-US"/>
        </w:rPr>
        <w:t xml:space="preserve">Wykonawca w dniu zawarcia umowy, ma obowiązek przekazać Zamawiającemu w formie pisemnej dokument „Instrukcja zgłaszania, obsługi i eskalacji zgłoszeń </w:t>
      </w:r>
      <w:r w:rsidRPr="00A50F93">
        <w:rPr>
          <w:rFonts w:cs="Arial"/>
          <w:sz w:val="24"/>
          <w:szCs w:val="24"/>
          <w:lang w:eastAsia="en-US"/>
        </w:rPr>
        <w:lastRenderedPageBreak/>
        <w:t>serwisowych", zawierający:</w:t>
      </w:r>
    </w:p>
    <w:p w14:paraId="21B84DF3" w14:textId="77777777" w:rsidR="00B1152D" w:rsidRDefault="00B1152D" w:rsidP="00B1152D">
      <w:pPr>
        <w:pStyle w:val="Style4"/>
        <w:widowControl/>
        <w:numPr>
          <w:ilvl w:val="0"/>
          <w:numId w:val="4"/>
        </w:numPr>
        <w:tabs>
          <w:tab w:val="left" w:pos="1742"/>
        </w:tabs>
        <w:spacing w:before="106" w:line="413" w:lineRule="exact"/>
        <w:ind w:left="1742" w:hanging="360"/>
        <w:rPr>
          <w:rStyle w:val="FontStyle30"/>
          <w:rFonts w:ascii="Arial" w:hAnsi="Arial" w:cs="Arial"/>
        </w:rPr>
      </w:pPr>
      <w:r w:rsidRPr="00403909">
        <w:rPr>
          <w:rStyle w:val="FontStyle30"/>
          <w:rFonts w:ascii="Arial" w:hAnsi="Arial" w:cs="Arial"/>
        </w:rPr>
        <w:t>Instrukcje zgłaszania awarii, problemów technicznych i konsultacji (zgłoszenie serwisowe) zarówno w zakresie sprzętu i</w:t>
      </w:r>
      <w:r>
        <w:rPr>
          <w:rStyle w:val="FontStyle30"/>
          <w:rFonts w:ascii="Arial" w:hAnsi="Arial" w:cs="Arial"/>
        </w:rPr>
        <w:t> </w:t>
      </w:r>
      <w:r w:rsidRPr="00403909">
        <w:rPr>
          <w:rStyle w:val="FontStyle30"/>
          <w:rFonts w:ascii="Arial" w:hAnsi="Arial" w:cs="Arial"/>
        </w:rPr>
        <w:t xml:space="preserve">oprogramowania wewnętrznego </w:t>
      </w:r>
      <w:proofErr w:type="spellStart"/>
      <w:r w:rsidRPr="00403909">
        <w:rPr>
          <w:rStyle w:val="FontStyle30"/>
          <w:rFonts w:ascii="Arial" w:hAnsi="Arial" w:cs="Arial"/>
        </w:rPr>
        <w:t>firmware</w:t>
      </w:r>
      <w:proofErr w:type="spellEnd"/>
      <w:r w:rsidRPr="00403909">
        <w:rPr>
          <w:rStyle w:val="FontStyle30"/>
          <w:rFonts w:ascii="Arial" w:hAnsi="Arial" w:cs="Arial"/>
        </w:rPr>
        <w:t>, wyspecyfikowanego w</w:t>
      </w:r>
      <w:r>
        <w:rPr>
          <w:rStyle w:val="FontStyle30"/>
          <w:rFonts w:ascii="Arial" w:hAnsi="Arial" w:cs="Arial"/>
        </w:rPr>
        <w:t> </w:t>
      </w:r>
      <w:r w:rsidRPr="00403909">
        <w:rPr>
          <w:rStyle w:val="FontStyle30"/>
          <w:rFonts w:ascii="Arial" w:hAnsi="Arial" w:cs="Arial"/>
        </w:rPr>
        <w:t>Rozdział III Specyfikacja Techniczna</w:t>
      </w:r>
      <w:r>
        <w:rPr>
          <w:rStyle w:val="FontStyle30"/>
          <w:rFonts w:ascii="Arial" w:hAnsi="Arial" w:cs="Arial"/>
        </w:rPr>
        <w:t>:</w:t>
      </w:r>
    </w:p>
    <w:p w14:paraId="369325BD" w14:textId="77777777" w:rsidR="00B1152D" w:rsidRDefault="00B1152D" w:rsidP="00B1152D">
      <w:pPr>
        <w:pStyle w:val="Style4"/>
        <w:widowControl/>
        <w:numPr>
          <w:ilvl w:val="2"/>
          <w:numId w:val="7"/>
        </w:numPr>
        <w:tabs>
          <w:tab w:val="left" w:pos="1742"/>
        </w:tabs>
        <w:spacing w:before="106" w:line="413" w:lineRule="exact"/>
        <w:rPr>
          <w:rStyle w:val="FontStyle30"/>
          <w:rFonts w:ascii="Arial" w:hAnsi="Arial" w:cs="Arial"/>
        </w:rPr>
      </w:pPr>
      <w:r w:rsidRPr="003313CF">
        <w:rPr>
          <w:rStyle w:val="FontStyle30"/>
          <w:rFonts w:ascii="Arial" w:hAnsi="Arial" w:cs="Arial"/>
        </w:rPr>
        <w:t>poprzez sprzęt Zamawiający rozumie urządzenia informatyczne</w:t>
      </w:r>
      <w:r>
        <w:rPr>
          <w:rStyle w:val="FontStyle30"/>
          <w:rFonts w:ascii="Arial" w:hAnsi="Arial" w:cs="Arial"/>
        </w:rPr>
        <w:t xml:space="preserve"> </w:t>
      </w:r>
      <w:r w:rsidRPr="003313CF">
        <w:rPr>
          <w:rStyle w:val="FontStyle30"/>
          <w:rFonts w:ascii="Arial" w:hAnsi="Arial" w:cs="Arial"/>
        </w:rPr>
        <w:t>wraz  z zainstalowanym na nich oprogramowaniem, będące własnością Zamawiającego, wyspecyfikowane w Rozdział II Specyfikacja Techniczna – wykaz posiadanego sprzętu.</w:t>
      </w:r>
    </w:p>
    <w:p w14:paraId="461BA1EB" w14:textId="77777777" w:rsidR="00B1152D" w:rsidRPr="003313CF" w:rsidRDefault="00B1152D" w:rsidP="00B1152D">
      <w:pPr>
        <w:pStyle w:val="Style4"/>
        <w:widowControl/>
        <w:numPr>
          <w:ilvl w:val="2"/>
          <w:numId w:val="7"/>
        </w:numPr>
        <w:tabs>
          <w:tab w:val="left" w:pos="1742"/>
        </w:tabs>
        <w:spacing w:before="106" w:line="413" w:lineRule="exact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 w:cs="Arial"/>
        </w:rPr>
        <w:t xml:space="preserve">Poprzez oprogramowanie Zamawiający rozumie oprogramowanie wbudowane typu </w:t>
      </w:r>
      <w:proofErr w:type="spellStart"/>
      <w:r>
        <w:rPr>
          <w:rStyle w:val="FontStyle30"/>
          <w:rFonts w:ascii="Arial" w:hAnsi="Arial" w:cs="Arial"/>
        </w:rPr>
        <w:t>firmware</w:t>
      </w:r>
      <w:proofErr w:type="spellEnd"/>
      <w:r>
        <w:rPr>
          <w:rStyle w:val="FontStyle30"/>
          <w:rFonts w:ascii="Arial" w:hAnsi="Arial" w:cs="Arial"/>
        </w:rPr>
        <w:t xml:space="preserve"> wraz ze sterownikami urządzeń dla danego sprzętu.</w:t>
      </w:r>
    </w:p>
    <w:p w14:paraId="2D1FA18B" w14:textId="77777777" w:rsidR="00B1152D" w:rsidRPr="00A50F93" w:rsidRDefault="00B1152D" w:rsidP="00B1152D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06" w:line="413" w:lineRule="exact"/>
        <w:rPr>
          <w:rStyle w:val="FontStyle30"/>
          <w:rFonts w:ascii="Arial" w:hAnsi="Arial" w:cs="Arial"/>
        </w:rPr>
      </w:pPr>
      <w:r w:rsidRPr="00A50F93">
        <w:rPr>
          <w:rStyle w:val="FontStyle30"/>
          <w:rFonts w:ascii="Arial" w:hAnsi="Arial" w:cs="Arial"/>
        </w:rPr>
        <w:t xml:space="preserve">zasady dostępu pracowników Wykonawcy wykonujących wdrożenie i naprawy serwisowe w lokalizacjach Zamawiającego, wyszczególnione w pkt 4, ze szczególnym uwzględnieniem zasad komunikacji w lokalizacji wyszczególnionej w pkt 4 </w:t>
      </w:r>
      <w:proofErr w:type="spellStart"/>
      <w:r w:rsidRPr="00A50F93">
        <w:rPr>
          <w:rStyle w:val="FontStyle30"/>
          <w:rFonts w:ascii="Arial" w:hAnsi="Arial" w:cs="Arial"/>
        </w:rPr>
        <w:t>ppkt</w:t>
      </w:r>
      <w:proofErr w:type="spellEnd"/>
      <w:r w:rsidRPr="00A50F93">
        <w:rPr>
          <w:rStyle w:val="FontStyle30"/>
          <w:rFonts w:ascii="Arial" w:hAnsi="Arial" w:cs="Arial"/>
        </w:rPr>
        <w:t xml:space="preserve"> b) – Zamawiający przekaże Wykonawcy te zasady, po podpisaniu umowy;</w:t>
      </w:r>
    </w:p>
    <w:p w14:paraId="31851DED" w14:textId="77777777" w:rsidR="00B1152D" w:rsidRPr="00A50F93" w:rsidRDefault="00B1152D" w:rsidP="00B1152D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06" w:line="413" w:lineRule="exact"/>
        <w:rPr>
          <w:rStyle w:val="FontStyle30"/>
          <w:rFonts w:ascii="Arial" w:hAnsi="Arial" w:cs="Arial"/>
        </w:rPr>
      </w:pPr>
      <w:r w:rsidRPr="00A50F93">
        <w:rPr>
          <w:rStyle w:val="FontStyle30"/>
          <w:rFonts w:ascii="Arial" w:hAnsi="Arial" w:cs="Arial"/>
        </w:rPr>
        <w:t>procedury eskalacyjne - pod pojęciem procedury eskalacji Zamawiający rozumie tryb postępowania stron w sytuacji braku realizacji zgłoszenia lub reakcji na zgłoszenie;</w:t>
      </w:r>
    </w:p>
    <w:p w14:paraId="5AD9CB10" w14:textId="77777777" w:rsidR="00B1152D" w:rsidRPr="00A50F93" w:rsidRDefault="00B1152D" w:rsidP="00B1152D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10" w:line="413" w:lineRule="exact"/>
        <w:rPr>
          <w:rStyle w:val="FontStyle30"/>
          <w:rFonts w:ascii="Arial" w:hAnsi="Arial" w:cs="Arial"/>
        </w:rPr>
      </w:pPr>
      <w:r w:rsidRPr="00A50F93">
        <w:rPr>
          <w:rStyle w:val="FontStyle30"/>
          <w:rFonts w:ascii="Arial" w:hAnsi="Arial" w:cs="Arial"/>
        </w:rPr>
        <w:t>dane Wykonawcy - adresy, numery telefonów i faksów, adresy poczty elektronicznej;</w:t>
      </w:r>
    </w:p>
    <w:p w14:paraId="705006F7" w14:textId="77777777" w:rsidR="00B1152D" w:rsidRPr="00A50F93" w:rsidRDefault="00B1152D" w:rsidP="00B1152D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10" w:line="413" w:lineRule="exact"/>
        <w:rPr>
          <w:rStyle w:val="FontStyle30"/>
          <w:rFonts w:ascii="Arial" w:hAnsi="Arial" w:cs="Arial"/>
        </w:rPr>
      </w:pPr>
      <w:r w:rsidRPr="00A50F93">
        <w:rPr>
          <w:rStyle w:val="FontStyle30"/>
          <w:rFonts w:ascii="Arial" w:hAnsi="Arial" w:cs="Arial"/>
        </w:rPr>
        <w:t>dane pracowników Wykonawcy wykonujących wdrożenie i naprawy serwisowe w lokalizacjach Zamawiającego przez cały okres trwania umowy;</w:t>
      </w:r>
    </w:p>
    <w:p w14:paraId="49282FFC" w14:textId="77777777" w:rsidR="00B1152D" w:rsidRPr="00A50F93" w:rsidRDefault="00B1152D" w:rsidP="00B1152D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10" w:line="413" w:lineRule="exact"/>
        <w:rPr>
          <w:rStyle w:val="FontStyle30"/>
          <w:rFonts w:ascii="Arial" w:hAnsi="Arial" w:cs="Arial"/>
        </w:rPr>
      </w:pPr>
      <w:r w:rsidRPr="00A50F93">
        <w:rPr>
          <w:rStyle w:val="FontStyle30"/>
          <w:rFonts w:ascii="Arial" w:hAnsi="Arial" w:cs="Arial"/>
        </w:rPr>
        <w:t>instrukcje dotyczące przeglądania statusu Umowy oraz urządzeń nią objętych;</w:t>
      </w:r>
    </w:p>
    <w:p w14:paraId="25C5B2EF" w14:textId="77777777" w:rsidR="00B1152D" w:rsidRPr="00A50F93" w:rsidRDefault="00B1152D" w:rsidP="00B1152D">
      <w:pPr>
        <w:pStyle w:val="Style4"/>
        <w:widowControl/>
        <w:numPr>
          <w:ilvl w:val="1"/>
          <w:numId w:val="7"/>
        </w:numPr>
        <w:tabs>
          <w:tab w:val="left" w:pos="1742"/>
        </w:tabs>
        <w:spacing w:before="115" w:line="413" w:lineRule="exact"/>
        <w:rPr>
          <w:rStyle w:val="FontStyle30"/>
          <w:rFonts w:ascii="Arial" w:hAnsi="Arial" w:cs="Arial"/>
        </w:rPr>
      </w:pPr>
      <w:r w:rsidRPr="00A50F93">
        <w:rPr>
          <w:rStyle w:val="FontStyle30"/>
          <w:rFonts w:ascii="Arial" w:hAnsi="Arial" w:cs="Arial"/>
        </w:rPr>
        <w:t>instrukcje dotyczące pobierania poprawek i nowych wersji oprogramowania z witryny  internetowej  producentów  sprzętu i</w:t>
      </w:r>
      <w:r>
        <w:rPr>
          <w:rStyle w:val="FontStyle30"/>
          <w:rFonts w:ascii="Arial" w:hAnsi="Arial" w:cs="Arial"/>
        </w:rPr>
        <w:t> </w:t>
      </w:r>
      <w:r w:rsidRPr="00A50F93">
        <w:rPr>
          <w:rStyle w:val="FontStyle30"/>
          <w:rFonts w:ascii="Arial" w:hAnsi="Arial" w:cs="Arial"/>
        </w:rPr>
        <w:t>oprogramowania bez ponoszenia dodatkowych kosztów.</w:t>
      </w:r>
    </w:p>
    <w:p w14:paraId="2C6E533E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sz w:val="24"/>
          <w:szCs w:val="24"/>
          <w:lang w:eastAsia="en-US"/>
        </w:rPr>
      </w:pPr>
      <w:r w:rsidRPr="00A50F93">
        <w:rPr>
          <w:rFonts w:cs="Arial"/>
          <w:sz w:val="24"/>
          <w:szCs w:val="24"/>
          <w:lang w:eastAsia="en-US"/>
        </w:rPr>
        <w:t xml:space="preserve">Wykonawca zobowiązuje się wdrożyć i stosować procedury wyszególnione w pkt. </w:t>
      </w:r>
      <w:r w:rsidRPr="00A50F93">
        <w:rPr>
          <w:rFonts w:cs="Arial"/>
          <w:sz w:val="24"/>
          <w:szCs w:val="24"/>
          <w:lang w:val="pl-PL" w:eastAsia="en-US"/>
        </w:rPr>
        <w:lastRenderedPageBreak/>
        <w:t>9</w:t>
      </w:r>
      <w:r w:rsidRPr="00A50F93">
        <w:rPr>
          <w:rFonts w:cs="Arial"/>
          <w:sz w:val="24"/>
          <w:szCs w:val="24"/>
          <w:lang w:eastAsia="en-US"/>
        </w:rPr>
        <w:t>. przez cały okres obowiązywania Umowy i gwarancji. Przekazane przez Wykonawcę instrukcje i procedury podlegają akceptacji Zamawiającego. Zamawiający może zgłosić uwagi i poprawki do instrukcji i</w:t>
      </w:r>
      <w:r w:rsidRPr="00A50F93">
        <w:rPr>
          <w:rFonts w:cs="Arial"/>
          <w:sz w:val="24"/>
          <w:szCs w:val="24"/>
          <w:lang w:val="pl-PL" w:eastAsia="en-US"/>
        </w:rPr>
        <w:t> </w:t>
      </w:r>
      <w:r w:rsidRPr="00A50F93">
        <w:rPr>
          <w:rFonts w:cs="Arial"/>
          <w:sz w:val="24"/>
          <w:szCs w:val="24"/>
          <w:lang w:eastAsia="en-US"/>
        </w:rPr>
        <w:t>procedur przekazanych przez Wykonawcę, a Wykonawca jest zobowiązany do ich uwzględnienia i</w:t>
      </w:r>
      <w:r>
        <w:rPr>
          <w:rFonts w:cs="Arial"/>
          <w:sz w:val="24"/>
          <w:szCs w:val="24"/>
          <w:lang w:val="pl-PL" w:eastAsia="en-US"/>
        </w:rPr>
        <w:t> </w:t>
      </w:r>
      <w:r w:rsidRPr="00A50F93">
        <w:rPr>
          <w:rFonts w:cs="Arial"/>
          <w:sz w:val="24"/>
          <w:szCs w:val="24"/>
          <w:lang w:eastAsia="en-US"/>
        </w:rPr>
        <w:t>przedstawienia do ponownej akceptacji przez Zamawiającego, w terminie 3 dni roboczych od daty przesłania uwag i poprawek przez Zamawiającego.</w:t>
      </w:r>
    </w:p>
    <w:p w14:paraId="1F7C31E4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 xml:space="preserve">Instrukcje i procedury, o których mowa  w pkt. </w:t>
      </w:r>
      <w:r w:rsidRPr="00A50F93">
        <w:rPr>
          <w:rFonts w:cs="Arial"/>
          <w:sz w:val="24"/>
          <w:szCs w:val="24"/>
          <w:lang w:val="pl-PL"/>
        </w:rPr>
        <w:t>9</w:t>
      </w:r>
      <w:r w:rsidRPr="00A50F93">
        <w:rPr>
          <w:rFonts w:cs="Arial"/>
          <w:sz w:val="24"/>
          <w:szCs w:val="24"/>
        </w:rPr>
        <w:t xml:space="preserve">, nie mogą być sprzeczne lub niezgodne z postanowieniami umowy. </w:t>
      </w:r>
    </w:p>
    <w:p w14:paraId="7A92AC6D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>Wykonawca zapewni zgłaszanie awarii w postaci: każdej z niżej wymienionych form tj.: zgłoszenia telefonicznego, za pomocą faksu,  z wykorzystaniem serwisu www. udostępnionego przez Wykonawcę, za pomocą poczty elektronicznej. Obsługa awarii musi odbywać się  w języku polskim. W przypadku dokonania zgłoszenia telefonicznego, Zamawiający potwierdzi je ww. wymienionej formie elektronicznej.</w:t>
      </w:r>
    </w:p>
    <w:p w14:paraId="67EDBF11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 xml:space="preserve">Wykonawca będzie przyjmował zgłoszenia awarii lub konsultacji technicznych </w:t>
      </w:r>
      <w:r w:rsidRPr="00A50F93">
        <w:rPr>
          <w:rFonts w:eastAsia="Calibri" w:cs="Arial"/>
          <w:sz w:val="24"/>
          <w:szCs w:val="24"/>
        </w:rPr>
        <w:br/>
        <w:t>w ramach wsparcia technicznego całodobowo - 24 godziny na dobę, 7 dni w</w:t>
      </w:r>
      <w:r>
        <w:rPr>
          <w:rFonts w:eastAsia="Calibri" w:cs="Arial"/>
          <w:sz w:val="24"/>
          <w:szCs w:val="24"/>
          <w:lang w:val="pl-PL"/>
        </w:rPr>
        <w:t> </w:t>
      </w:r>
      <w:r w:rsidRPr="00A50F93">
        <w:rPr>
          <w:rFonts w:eastAsia="Calibri" w:cs="Arial"/>
          <w:sz w:val="24"/>
          <w:szCs w:val="24"/>
        </w:rPr>
        <w:t>tygodniu, 365 dni w roku.</w:t>
      </w:r>
    </w:p>
    <w:p w14:paraId="26C7D78E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 xml:space="preserve">Wykonawca jest zobowiązany do potwierdzenia przyjęcia zgłoszenia awarii </w:t>
      </w:r>
      <w:r w:rsidRPr="00A50F93">
        <w:rPr>
          <w:rFonts w:eastAsia="Calibri" w:cs="Arial"/>
          <w:sz w:val="24"/>
          <w:szCs w:val="24"/>
        </w:rPr>
        <w:br/>
        <w:t>w terminie do 60 minut od jego zgłoszenia, za pomocą faxu na numer (22) 39 76 111 lub na adres poczty elektronicznej</w:t>
      </w:r>
      <w:hyperlink r:id="rId7" w:history="1">
        <w:r w:rsidRPr="00A50F93">
          <w:rPr>
            <w:rFonts w:eastAsia="Calibri" w:cs="Arial"/>
            <w:sz w:val="24"/>
            <w:szCs w:val="24"/>
          </w:rPr>
          <w:t xml:space="preserve"> popd@ms.gov.pl</w:t>
        </w:r>
      </w:hyperlink>
      <w:r w:rsidRPr="00A50F93">
        <w:rPr>
          <w:rFonts w:eastAsia="Calibri" w:cs="Arial"/>
          <w:sz w:val="24"/>
          <w:szCs w:val="24"/>
        </w:rPr>
        <w:t xml:space="preserve"> lub telefonicznie - na numer podany podczas rejestracji zgłoszenia. W przypadku braku potwierdzenia, po upływie 60  minut od zgłoszenia, Zamawiający wdroży procedurę eskalacji zgłoszenia.</w:t>
      </w:r>
    </w:p>
    <w:p w14:paraId="5BA51709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>Wykonawca zapewni konsultacje techniczne w ramach wsparcia technicznego pomiędzy Zamawiającym a Wykonawcą: osobiście lub telefonicznie lub za pomocą poczty elektronicznej.</w:t>
      </w:r>
    </w:p>
    <w:p w14:paraId="677193CD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>Wykonawca jest zobowiązany do zapewnienia Zamawiającemu możliwości bieżącego śledzenia statusu zgłoszenia serwisowego za pośrednictwem co najmniej strony www – Wykonawca przekaże Zamawiającemu za pomocą poczty e-mail login i hasło nie później niż  w  ciągu 1 dnia od dnia zawarcia umowy.</w:t>
      </w:r>
    </w:p>
    <w:p w14:paraId="0B401005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bCs/>
          <w:sz w:val="24"/>
          <w:szCs w:val="24"/>
        </w:rPr>
      </w:pPr>
      <w:r w:rsidRPr="00A50F93">
        <w:rPr>
          <w:rFonts w:cs="Arial"/>
          <w:bCs/>
          <w:sz w:val="24"/>
          <w:szCs w:val="24"/>
        </w:rPr>
        <w:t>Wykonawca zapewni Zamawiającemu dostęp do monitorowania statusu zgłoszeń  awarii w systemie Wykonawcy służącym do obsługi zgłoszeń.</w:t>
      </w:r>
    </w:p>
    <w:p w14:paraId="33B33C8D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bCs/>
          <w:sz w:val="24"/>
          <w:szCs w:val="24"/>
        </w:rPr>
      </w:pPr>
      <w:r w:rsidRPr="00A50F93">
        <w:rPr>
          <w:rFonts w:cs="Arial"/>
          <w:bCs/>
          <w:sz w:val="24"/>
          <w:szCs w:val="24"/>
        </w:rPr>
        <w:t xml:space="preserve">Zamawiający wymaga zapewnienia ciągłości usług serwisu. </w:t>
      </w:r>
    </w:p>
    <w:p w14:paraId="7E26B18E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 xml:space="preserve">Wykonawca zobowiązany jest do usunięcia awarii sprzętu w terminie </w:t>
      </w:r>
      <w:r w:rsidRPr="00A50F93">
        <w:rPr>
          <w:rFonts w:cs="Arial"/>
          <w:b/>
          <w:sz w:val="24"/>
          <w:szCs w:val="24"/>
        </w:rPr>
        <w:t xml:space="preserve">wskazanym </w:t>
      </w:r>
      <w:r w:rsidRPr="00A50F93">
        <w:rPr>
          <w:rFonts w:cs="Arial"/>
          <w:b/>
          <w:sz w:val="24"/>
          <w:szCs w:val="24"/>
        </w:rPr>
        <w:lastRenderedPageBreak/>
        <w:t>w ofercie</w:t>
      </w:r>
      <w:r w:rsidRPr="00A50F93">
        <w:rPr>
          <w:rFonts w:cs="Arial"/>
          <w:b/>
          <w:iCs/>
          <w:sz w:val="24"/>
          <w:szCs w:val="24"/>
        </w:rPr>
        <w:t>, jednak</w:t>
      </w:r>
      <w:r w:rsidRPr="00A50F93">
        <w:rPr>
          <w:rFonts w:cs="Arial"/>
          <w:b/>
          <w:iCs/>
          <w:color w:val="FF0000"/>
          <w:sz w:val="24"/>
          <w:szCs w:val="24"/>
        </w:rPr>
        <w:t xml:space="preserve"> </w:t>
      </w:r>
      <w:r w:rsidRPr="00A50F93">
        <w:rPr>
          <w:rFonts w:cs="Arial"/>
          <w:b/>
          <w:iCs/>
          <w:sz w:val="24"/>
          <w:szCs w:val="24"/>
        </w:rPr>
        <w:t>nie dłużej niż</w:t>
      </w:r>
      <w:r w:rsidRPr="00A50F93">
        <w:rPr>
          <w:rFonts w:cs="Arial"/>
          <w:b/>
          <w:iCs/>
          <w:sz w:val="24"/>
          <w:szCs w:val="24"/>
          <w:lang w:val="pl-PL"/>
        </w:rPr>
        <w:t xml:space="preserve"> 6 godzin</w:t>
      </w:r>
      <w:r w:rsidRPr="00A50F93">
        <w:rPr>
          <w:rFonts w:cs="Arial"/>
          <w:sz w:val="24"/>
          <w:szCs w:val="24"/>
        </w:rPr>
        <w:t xml:space="preserve"> od chwili zgłoszenia awarii, bez względu na to, czy zgłoszenie zostało potwierdzone czy nie.</w:t>
      </w:r>
    </w:p>
    <w:p w14:paraId="2D76879A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>W przypadku, gdy Wykonawca nie wykona obowiązku wynikającego z pkt 20 Zamawiający może:</w:t>
      </w:r>
    </w:p>
    <w:p w14:paraId="373CF1E4" w14:textId="77777777" w:rsidR="00B1152D" w:rsidRPr="00A50F93" w:rsidRDefault="00B1152D" w:rsidP="00B1152D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505"/>
        <w:contextualSpacing/>
        <w:jc w:val="both"/>
        <w:rPr>
          <w:rFonts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>bez oddzielnego wyroku sądu wypożyczyć, zainstalować i uruchomić urządzenie zastępcze, a kosztami naprawy obciążyć Wykonawcę zachowując jednocześnie prawo do żądania kary umownej i</w:t>
      </w:r>
      <w:r>
        <w:rPr>
          <w:rFonts w:cs="Arial"/>
          <w:sz w:val="24"/>
          <w:szCs w:val="24"/>
          <w:lang w:val="pl-PL"/>
        </w:rPr>
        <w:t> </w:t>
      </w:r>
      <w:r w:rsidRPr="00A50F93">
        <w:rPr>
          <w:rFonts w:cs="Arial"/>
          <w:sz w:val="24"/>
          <w:szCs w:val="24"/>
        </w:rPr>
        <w:t>odszkodowania, lub</w:t>
      </w:r>
    </w:p>
    <w:p w14:paraId="38189497" w14:textId="77777777" w:rsidR="00B1152D" w:rsidRPr="00A50F93" w:rsidRDefault="00B1152D" w:rsidP="00B1152D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1505"/>
        <w:contextualSpacing/>
        <w:jc w:val="both"/>
        <w:rPr>
          <w:rFonts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>zlecić innemu podmiotowi naprawę urządzenia, a kosztami naprawy obciążyć Wykonawcę      zachowując jednocześnie prawo do żądania kary umownej i odszkodowania.</w:t>
      </w:r>
    </w:p>
    <w:p w14:paraId="220939C0" w14:textId="77777777" w:rsidR="00B1152D" w:rsidRPr="00A50F93" w:rsidRDefault="00B1152D" w:rsidP="00B1152D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360" w:lineRule="auto"/>
        <w:ind w:left="1505"/>
        <w:contextualSpacing/>
        <w:jc w:val="both"/>
        <w:rPr>
          <w:rFonts w:cs="Arial"/>
          <w:sz w:val="24"/>
          <w:szCs w:val="24"/>
          <w:lang w:eastAsia="en-US"/>
        </w:rPr>
      </w:pPr>
      <w:r w:rsidRPr="00A50F93">
        <w:rPr>
          <w:rFonts w:cs="Arial"/>
          <w:sz w:val="24"/>
          <w:szCs w:val="24"/>
          <w:lang w:eastAsia="en-US"/>
        </w:rPr>
        <w:t xml:space="preserve">w przypadku wystąpienia okoliczności opisanych w </w:t>
      </w:r>
      <w:proofErr w:type="spellStart"/>
      <w:r w:rsidRPr="00A50F93">
        <w:rPr>
          <w:rFonts w:cs="Arial"/>
          <w:sz w:val="24"/>
          <w:szCs w:val="24"/>
          <w:lang w:eastAsia="en-US"/>
        </w:rPr>
        <w:t>ppkt</w:t>
      </w:r>
      <w:proofErr w:type="spellEnd"/>
      <w:r w:rsidRPr="00A50F93">
        <w:rPr>
          <w:rFonts w:cs="Arial"/>
          <w:sz w:val="24"/>
          <w:szCs w:val="24"/>
          <w:lang w:eastAsia="en-US"/>
        </w:rPr>
        <w:t>. a i b Zamawiający nie traci prawa  do</w:t>
      </w:r>
      <w:r w:rsidRPr="00A50F93">
        <w:rPr>
          <w:rFonts w:eastAsia="Calibri" w:cs="Arial"/>
          <w:sz w:val="24"/>
          <w:szCs w:val="24"/>
          <w:lang w:eastAsia="en-US"/>
        </w:rPr>
        <w:t xml:space="preserve"> usług, o których mowa w Rozdziale I pkt 4</w:t>
      </w:r>
      <w:r w:rsidRPr="00A50F93">
        <w:rPr>
          <w:rFonts w:cs="Arial"/>
          <w:sz w:val="24"/>
          <w:szCs w:val="24"/>
          <w:lang w:eastAsia="en-US"/>
        </w:rPr>
        <w:t>.</w:t>
      </w:r>
    </w:p>
    <w:p w14:paraId="56F94CDF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 xml:space="preserve">W ramach i w czasie przewidzianym dla usunięcia awarii Zamawiający dopuszcza możliwość wymiany przez Wykonawcę po uzgodnieniu z Zamawiającym poszczególnych elementów lub podzespołów sprzętu lub całego sprzętu na fabrycznie nowy, wolny od wad, taki sam lub inny, o co najmniej takich samych parametrach, funkcjonalności i standardzie. </w:t>
      </w:r>
    </w:p>
    <w:p w14:paraId="3506E3D9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>W przypadku, gdy naprawa urządzenia Zamawiającego trwa dłużej niż 6 tygodni, w tym także gdy w wyniku usuwania awarii Wykonawca zapewnił urządzenie zastępcze, lub gdy ten sam element/podzespół/część urządzenia będzie podlegać naprawie trzykrotnie w okresie obowiązywania umowy i nastąpi kolejna (czwarta) awaria, Wykonawca na żądanie Zamawiającego dokona wymiany urządzenia na nowe, takie same co do gatunku lub inne, uzgodnione z  Zamawiającym, o co najmniej takich samych parametrach, funkcjonalności i standardzie, co urządzenie podlegające wymianie. Wykonawca zobowiązany jest wymienić urządzenie w</w:t>
      </w:r>
      <w:r>
        <w:rPr>
          <w:rFonts w:cs="Arial"/>
          <w:sz w:val="24"/>
          <w:szCs w:val="24"/>
          <w:lang w:val="pl-PL"/>
        </w:rPr>
        <w:t> </w:t>
      </w:r>
      <w:r w:rsidRPr="00A50F93">
        <w:rPr>
          <w:rFonts w:cs="Arial"/>
          <w:sz w:val="24"/>
          <w:szCs w:val="24"/>
        </w:rPr>
        <w:t xml:space="preserve">ciągu 7 dni roboczych od zgłoszenia takiego żądania przez Zamawiającego. Dostarczone w ramach wymiany urządzenie musi być wyprodukowane nie wcześniej niż 6 miesięcy przed dostawą, wolne od wad, fabrycznie nowe – bez śladów używania i bez uszkodzeń, wprowadzone na rynek zgodnie z przepisami obowiązującymi na terenie Rzeczypospolitej Polskiej i  dostarczone Zamawiającemu w oryginalnych opakowaniach fabrycznych, zabezpieczających przed uszkodzeniem w trakcie transportu i składowania. W przypadku wymiany </w:t>
      </w:r>
      <w:r w:rsidRPr="00A50F93">
        <w:rPr>
          <w:rFonts w:cs="Arial"/>
          <w:sz w:val="24"/>
          <w:szCs w:val="24"/>
        </w:rPr>
        <w:lastRenderedPageBreak/>
        <w:t xml:space="preserve">urządzenia na nowe Wykonawca sporządzi protokół z wymiany urządzenia, </w:t>
      </w:r>
      <w:r w:rsidRPr="00A50F93">
        <w:rPr>
          <w:rFonts w:cs="Arial"/>
          <w:b/>
          <w:bCs/>
          <w:sz w:val="24"/>
          <w:szCs w:val="24"/>
          <w:u w:val="single"/>
        </w:rPr>
        <w:t>zgodnie ze wzorem „Protokołu z wymiany urządzenia”</w:t>
      </w:r>
      <w:r w:rsidRPr="00A50F93">
        <w:rPr>
          <w:rFonts w:cs="Arial"/>
          <w:sz w:val="24"/>
          <w:szCs w:val="24"/>
        </w:rPr>
        <w:t>. Z chwilą podpisania ww. protokołu na Zamawiającego przechodzi prawo własności nowego urządzenia</w:t>
      </w:r>
      <w:r w:rsidRPr="00A50F93">
        <w:rPr>
          <w:rFonts w:eastAsia="Calibri" w:cs="Arial"/>
          <w:sz w:val="24"/>
          <w:szCs w:val="24"/>
        </w:rPr>
        <w:t xml:space="preserve">. </w:t>
      </w:r>
    </w:p>
    <w:p w14:paraId="645FD7B1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>Wykonawca każdorazowo dostarczy Zamawiającemu raport z naprawy urządzenia, zawierający datę i godzinę zgłoszenia, informację co było przedmiotem naprawy oraz w przypadku przekroczenia czasu usunięcia awarii, o którym mowa w pkt 20 Wykonawca wskaże w Raporcie z</w:t>
      </w:r>
      <w:r w:rsidRPr="00A50F93">
        <w:rPr>
          <w:rFonts w:cs="Arial"/>
          <w:sz w:val="24"/>
          <w:szCs w:val="24"/>
          <w:lang w:val="pl-PL"/>
        </w:rPr>
        <w:t> </w:t>
      </w:r>
      <w:r w:rsidRPr="00A50F93">
        <w:rPr>
          <w:rFonts w:cs="Arial"/>
          <w:sz w:val="24"/>
          <w:szCs w:val="24"/>
        </w:rPr>
        <w:t>naprawy faktyczny czas naprawy oraz liczbę godzin ponad termin zawarty w pkt.20 Raporty z</w:t>
      </w:r>
      <w:r w:rsidRPr="00A50F93">
        <w:rPr>
          <w:rFonts w:cs="Arial"/>
          <w:sz w:val="24"/>
          <w:szCs w:val="24"/>
          <w:lang w:val="pl-PL"/>
        </w:rPr>
        <w:t> </w:t>
      </w:r>
      <w:r w:rsidRPr="00A50F93">
        <w:rPr>
          <w:rFonts w:cs="Arial"/>
          <w:sz w:val="24"/>
          <w:szCs w:val="24"/>
        </w:rPr>
        <w:t>naprawy będą przygotowywane przez Wykonawcę w języku polskim i przekazywane Zamawiającemu w formie pisemnej (papierowej) do siedziby Departamentu Informatyzacji i</w:t>
      </w:r>
      <w:r w:rsidRPr="00A50F93">
        <w:rPr>
          <w:rFonts w:cs="Arial"/>
          <w:sz w:val="24"/>
          <w:szCs w:val="24"/>
          <w:lang w:val="pl-PL"/>
        </w:rPr>
        <w:t> </w:t>
      </w:r>
      <w:r w:rsidRPr="00A50F93">
        <w:rPr>
          <w:rFonts w:cs="Arial"/>
          <w:sz w:val="24"/>
          <w:szCs w:val="24"/>
        </w:rPr>
        <w:t>Rejestrów Sądowych. Zamawiający w terminie 3 dni roboczych od otrzymania raportu dokonuje jego akceptacji lub zgłasza do niego uwagi, przesyłając je na adres poczty elektronicznej Wykonawcy. Wykonawca zobowiązany jest w terminie 2 dni roboczych od dnia otrzymania uwag do ich uwzględniania i przedstawienia poprawionej wersji raportu</w:t>
      </w:r>
      <w:r w:rsidRPr="00A50F93">
        <w:rPr>
          <w:rFonts w:eastAsia="Calibri" w:cs="Arial"/>
          <w:sz w:val="24"/>
          <w:szCs w:val="24"/>
        </w:rPr>
        <w:t>.</w:t>
      </w:r>
    </w:p>
    <w:p w14:paraId="4BE295AA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>W przypadku awarii dysku twardego, powodującej konieczność jego wymiany, uszkodzony dysk pozostanie u Zamawiającego. Koszty dysków twardych wymienianych z powodu ich awarii ponosi Wykonawca</w:t>
      </w:r>
      <w:r w:rsidRPr="00A50F93">
        <w:rPr>
          <w:rFonts w:eastAsia="Calibri" w:cs="Arial"/>
          <w:sz w:val="24"/>
          <w:szCs w:val="24"/>
        </w:rPr>
        <w:t>.</w:t>
      </w:r>
    </w:p>
    <w:p w14:paraId="4E9477F8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>Podczas usuwania awarii Wykonawca, po konsultacjach z Zamawiającym, dokona instalacji dostępnych i zalecanych w danym czasie ulepszeń technicznych w celu zapewnienia poprawnego działania sprzętu oraz podwyższenia jego wydajności.</w:t>
      </w:r>
    </w:p>
    <w:p w14:paraId="30CB3D6F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>Wykonawca zainstaluje uaktualnienia oprogramowania wewnętrznego (</w:t>
      </w:r>
      <w:proofErr w:type="spellStart"/>
      <w:r w:rsidRPr="00A50F93">
        <w:rPr>
          <w:rFonts w:eastAsia="Calibri" w:cs="Arial"/>
          <w:sz w:val="24"/>
          <w:szCs w:val="24"/>
        </w:rPr>
        <w:t>firmware</w:t>
      </w:r>
      <w:proofErr w:type="spellEnd"/>
      <w:r w:rsidRPr="00A50F93">
        <w:rPr>
          <w:rFonts w:eastAsia="Calibri" w:cs="Arial"/>
          <w:sz w:val="24"/>
          <w:szCs w:val="24"/>
        </w:rPr>
        <w:t>) danego sprzętu. Instalacja aktualizacji oprogramowania nie może naruszać praw autorskich producenta oprogramowania.</w:t>
      </w:r>
      <w:r>
        <w:rPr>
          <w:rFonts w:eastAsia="Calibri" w:cs="Arial"/>
          <w:sz w:val="24"/>
          <w:szCs w:val="24"/>
          <w:lang w:val="pl-PL"/>
        </w:rPr>
        <w:t xml:space="preserve"> Wykonawca zapewnia, że dostarczane/udostępniane aktualizacje, nowe wersje oraz udoskonalenia oprogramowania są produktami wykonanymi prze producenta oprogramowania, a tym samym nie naruszają praw autorskich  ani żadnych innych prawa osób trzecich, natomiast Wykonawca posiada prawo do ich dostarczenia Zamawiającemu na zasadach określonych w umowie. </w:t>
      </w:r>
    </w:p>
    <w:p w14:paraId="0000AB16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 xml:space="preserve">Czas przeznaczony na instalacje usprawnień technicznych lub aktualizację wewnętrznego  oprogramowania i testy zastosowanego rozwiązania wyłącza się z czasu naprawy (usunięcia awarii urządzenia), o ile wcześniej Wykonawca określił czas przeznaczony na instalację usprawnień lub aktualizację i uzyskał zgodę Zamawiającego wyrażoną w formie pisemnej bądź przesłaną za pomocą poczty </w:t>
      </w:r>
      <w:r w:rsidRPr="00A50F93">
        <w:rPr>
          <w:rFonts w:cs="Arial"/>
          <w:sz w:val="24"/>
          <w:szCs w:val="24"/>
        </w:rPr>
        <w:lastRenderedPageBreak/>
        <w:t>elektronicznej</w:t>
      </w:r>
      <w:r w:rsidRPr="00A50F93">
        <w:rPr>
          <w:rFonts w:eastAsia="Calibri" w:cs="Arial"/>
          <w:sz w:val="24"/>
          <w:szCs w:val="24"/>
        </w:rPr>
        <w:t>.</w:t>
      </w:r>
    </w:p>
    <w:p w14:paraId="34B023B7" w14:textId="77777777" w:rsidR="00B1152D" w:rsidRPr="00172D36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  <w:lang w:val="pl-PL"/>
        </w:rPr>
        <w:t>W ramach umowy Zamawiający uzyskuje prawo do:</w:t>
      </w:r>
    </w:p>
    <w:p w14:paraId="6456EA36" w14:textId="77777777" w:rsidR="00B1152D" w:rsidRPr="00172D36" w:rsidRDefault="00B1152D" w:rsidP="00B1152D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  <w:lang w:val="pl-PL"/>
        </w:rPr>
        <w:t>Zainstalowania, uruchamiania, przechowywania korzystania z aktualizacji oprogramowania, zwanych dalej „aktualizacjami”, na sprzęcie Zamawiającego, które obejmują:</w:t>
      </w:r>
    </w:p>
    <w:p w14:paraId="75641339" w14:textId="77777777" w:rsidR="00B1152D" w:rsidRPr="003A0E67" w:rsidRDefault="00B1152D" w:rsidP="00B1152D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3A0E67">
        <w:rPr>
          <w:rFonts w:eastAsia="Calibri" w:cs="Arial"/>
          <w:sz w:val="24"/>
          <w:szCs w:val="24"/>
          <w:lang w:val="pl-PL"/>
        </w:rPr>
        <w:t>Aktualizacje oprogramowania w ramach aktualnie używanej przez Zamawiającego wersji oprogramowania;</w:t>
      </w:r>
    </w:p>
    <w:p w14:paraId="1B426A58" w14:textId="77777777" w:rsidR="00B1152D" w:rsidRPr="003A0E67" w:rsidRDefault="00B1152D" w:rsidP="00B1152D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3A0E67">
        <w:rPr>
          <w:rFonts w:eastAsia="Calibri" w:cs="Arial"/>
          <w:sz w:val="24"/>
          <w:szCs w:val="24"/>
          <w:lang w:val="pl-PL"/>
        </w:rPr>
        <w:t xml:space="preserve">Nowe wersje oprogramowania w tym tzw. </w:t>
      </w:r>
      <w:proofErr w:type="spellStart"/>
      <w:r w:rsidRPr="003A0E67">
        <w:rPr>
          <w:rFonts w:eastAsia="Calibri" w:cs="Arial"/>
          <w:sz w:val="24"/>
          <w:szCs w:val="24"/>
          <w:lang w:val="pl-PL"/>
        </w:rPr>
        <w:t>updates</w:t>
      </w:r>
      <w:proofErr w:type="spellEnd"/>
      <w:r w:rsidRPr="003A0E67">
        <w:rPr>
          <w:rFonts w:eastAsia="Calibri" w:cs="Arial"/>
          <w:sz w:val="24"/>
          <w:szCs w:val="24"/>
          <w:lang w:val="pl-PL"/>
        </w:rPr>
        <w:t xml:space="preserve"> (aktualizacje), </w:t>
      </w:r>
      <w:proofErr w:type="spellStart"/>
      <w:r w:rsidRPr="003A0E67">
        <w:rPr>
          <w:rFonts w:eastAsia="Calibri" w:cs="Arial"/>
          <w:sz w:val="24"/>
          <w:szCs w:val="24"/>
          <w:lang w:val="pl-PL"/>
        </w:rPr>
        <w:t>upgrade</w:t>
      </w:r>
      <w:r>
        <w:rPr>
          <w:rFonts w:eastAsia="Calibri" w:cs="Arial"/>
          <w:sz w:val="24"/>
          <w:szCs w:val="24"/>
          <w:lang w:val="pl-PL"/>
        </w:rPr>
        <w:t>s</w:t>
      </w:r>
      <w:proofErr w:type="spellEnd"/>
      <w:r w:rsidRPr="003A0E67">
        <w:rPr>
          <w:rFonts w:eastAsia="Calibri" w:cs="Arial"/>
          <w:sz w:val="24"/>
          <w:szCs w:val="24"/>
          <w:lang w:val="pl-PL"/>
        </w:rPr>
        <w:t xml:space="preserve"> (podni</w:t>
      </w:r>
      <w:r>
        <w:rPr>
          <w:rFonts w:eastAsia="Calibri" w:cs="Arial"/>
          <w:sz w:val="24"/>
          <w:szCs w:val="24"/>
          <w:lang w:val="pl-PL"/>
        </w:rPr>
        <w:t>e</w:t>
      </w:r>
      <w:r w:rsidRPr="003A0E67">
        <w:rPr>
          <w:rFonts w:eastAsia="Calibri" w:cs="Arial"/>
          <w:sz w:val="24"/>
          <w:szCs w:val="24"/>
          <w:lang w:val="pl-PL"/>
        </w:rPr>
        <w:t xml:space="preserve">sienie wersji do wyższej), </w:t>
      </w:r>
      <w:proofErr w:type="spellStart"/>
      <w:r w:rsidRPr="003A0E67">
        <w:rPr>
          <w:rFonts w:eastAsia="Calibri" w:cs="Arial"/>
          <w:sz w:val="24"/>
          <w:szCs w:val="24"/>
          <w:lang w:val="pl-PL"/>
        </w:rPr>
        <w:t>patches</w:t>
      </w:r>
      <w:proofErr w:type="spellEnd"/>
      <w:r w:rsidRPr="003A0E67">
        <w:rPr>
          <w:rFonts w:eastAsia="Calibri" w:cs="Arial"/>
          <w:sz w:val="24"/>
          <w:szCs w:val="24"/>
          <w:lang w:val="pl-PL"/>
        </w:rPr>
        <w:t>(łatki, poprawki itp.)</w:t>
      </w:r>
    </w:p>
    <w:p w14:paraId="5DF67687" w14:textId="77777777" w:rsidR="00B1152D" w:rsidRPr="003A0E67" w:rsidRDefault="00B1152D" w:rsidP="00B1152D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3A0E67">
        <w:rPr>
          <w:rFonts w:eastAsia="Calibri" w:cs="Arial"/>
          <w:sz w:val="24"/>
          <w:szCs w:val="24"/>
          <w:lang w:val="pl-PL"/>
        </w:rPr>
        <w:t xml:space="preserve"> Udoskonalenia do wersji bieżących oprogramowania: nowe edycje, wydania uzupełniające, poprawki programistyczne.</w:t>
      </w:r>
    </w:p>
    <w:p w14:paraId="532DFA99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 xml:space="preserve">Wykonawca zapewni Zamawiającemu przez cały okres obowiązywania Umowy </w:t>
      </w:r>
      <w:r w:rsidRPr="00A50F93">
        <w:rPr>
          <w:rFonts w:cs="Arial"/>
          <w:sz w:val="24"/>
          <w:szCs w:val="24"/>
        </w:rPr>
        <w:br/>
        <w:t>i gwarancji, w ramach wynagrodzenia należnego Wykonawcy</w:t>
      </w:r>
      <w:r w:rsidRPr="00A50F93">
        <w:rPr>
          <w:rFonts w:eastAsia="Calibri" w:cs="Arial"/>
          <w:sz w:val="24"/>
          <w:szCs w:val="24"/>
        </w:rPr>
        <w:t>, dostęp do portali internetowych producenta zawierających narzędzia wsparcia elektronicznego oraz zapewni możliwość korzystania z nich. W szczególności narzędzia te muszą umożliwiać:</w:t>
      </w:r>
    </w:p>
    <w:p w14:paraId="25F3AC74" w14:textId="77777777" w:rsidR="00B1152D" w:rsidRPr="00A50F93" w:rsidRDefault="00B1152D" w:rsidP="00B1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A50F93">
        <w:rPr>
          <w:rFonts w:ascii="Arial" w:hAnsi="Arial" w:cs="Arial"/>
        </w:rPr>
        <w:t>przeszukiwanie bazy wiedzy producenta dotyczącej sprzętu i</w:t>
      </w:r>
      <w:r>
        <w:rPr>
          <w:rFonts w:ascii="Arial" w:hAnsi="Arial" w:cs="Arial"/>
        </w:rPr>
        <w:t> </w:t>
      </w:r>
      <w:r w:rsidRPr="00A50F93">
        <w:rPr>
          <w:rFonts w:ascii="Arial" w:hAnsi="Arial" w:cs="Arial"/>
        </w:rPr>
        <w:t>oprogramowania objętego przedmiotem umowy,</w:t>
      </w:r>
      <w:r>
        <w:rPr>
          <w:rFonts w:ascii="Arial" w:hAnsi="Arial" w:cs="Arial"/>
        </w:rPr>
        <w:t xml:space="preserve"> zawierającej wykaz znanych symptomów nieprawidłowego działania systemów oraz sposobów ich naprawy, jak również opisy i specyfikacje produktów oraz dokumentację techniczną;</w:t>
      </w:r>
    </w:p>
    <w:p w14:paraId="102BB510" w14:textId="77777777" w:rsidR="00B1152D" w:rsidRPr="00A50F93" w:rsidRDefault="00B1152D" w:rsidP="00B1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A50F93">
        <w:rPr>
          <w:rFonts w:ascii="Arial" w:hAnsi="Arial" w:cs="Arial"/>
        </w:rPr>
        <w:t>pobieranie z serwera www lub ftp producenta sprzętu poprawek, aktualizacji i nowych wersji oprogramowania</w:t>
      </w:r>
      <w:r>
        <w:rPr>
          <w:rFonts w:ascii="Arial" w:hAnsi="Arial" w:cs="Arial"/>
        </w:rPr>
        <w:t>,</w:t>
      </w:r>
      <w:r w:rsidRPr="00A50F93">
        <w:rPr>
          <w:rFonts w:ascii="Arial" w:hAnsi="Arial" w:cs="Arial"/>
        </w:rPr>
        <w:t xml:space="preserve">  umożliwiających  jego instalację,  udostępnionych przez producenta w okresie trwania umowy</w:t>
      </w:r>
      <w:r>
        <w:rPr>
          <w:rFonts w:ascii="Arial" w:hAnsi="Arial" w:cs="Arial"/>
        </w:rPr>
        <w:t>;</w:t>
      </w:r>
    </w:p>
    <w:p w14:paraId="77CDCEE5" w14:textId="77777777" w:rsidR="00B1152D" w:rsidRPr="00A92E83" w:rsidRDefault="00B1152D" w:rsidP="00B1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</w:rPr>
      </w:pPr>
      <w:r w:rsidRPr="00A50F93">
        <w:rPr>
          <w:rFonts w:ascii="Arial" w:hAnsi="Arial" w:cs="Arial"/>
        </w:rPr>
        <w:t xml:space="preserve">uzyskanie informacji o </w:t>
      </w:r>
      <w:r>
        <w:rPr>
          <w:rFonts w:ascii="Arial" w:hAnsi="Arial" w:cs="Arial"/>
        </w:rPr>
        <w:t xml:space="preserve">zgłoszeniach serwisowych, </w:t>
      </w:r>
      <w:r w:rsidRPr="00A50F93">
        <w:rPr>
          <w:rFonts w:ascii="Arial" w:hAnsi="Arial" w:cs="Arial"/>
        </w:rPr>
        <w:t xml:space="preserve">statusie </w:t>
      </w:r>
      <w:r>
        <w:rPr>
          <w:rFonts w:ascii="Arial" w:hAnsi="Arial" w:cs="Arial"/>
        </w:rPr>
        <w:t xml:space="preserve">napraw oraz o statusie </w:t>
      </w:r>
      <w:r w:rsidRPr="00A50F93">
        <w:rPr>
          <w:rFonts w:ascii="Arial" w:hAnsi="Arial" w:cs="Arial"/>
        </w:rPr>
        <w:t>umowy oraz o sprzęcie nią objętym.</w:t>
      </w:r>
    </w:p>
    <w:p w14:paraId="2D872E37" w14:textId="77777777" w:rsidR="00B1152D" w:rsidRPr="00A92E83" w:rsidRDefault="00B1152D" w:rsidP="00B1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korzystanie z dokumentacji technicznej dostarczonej wraz z aktualizacjami;</w:t>
      </w:r>
    </w:p>
    <w:p w14:paraId="3604B3BF" w14:textId="77777777" w:rsidR="00B1152D" w:rsidRPr="00A92E83" w:rsidRDefault="00B1152D" w:rsidP="00B1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wprowadzania aktualizacji do pamięci sprzętu Zamawiającego;</w:t>
      </w:r>
    </w:p>
    <w:p w14:paraId="6D706FF7" w14:textId="77777777" w:rsidR="00B1152D" w:rsidRPr="00C3317D" w:rsidRDefault="00B1152D" w:rsidP="00B1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sporządzania jednej kopii nośników elektronicznych aktualizacji dla celów archiwalnych lub jako kopii zapasowych.</w:t>
      </w:r>
    </w:p>
    <w:p w14:paraId="0D843ECF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lastRenderedPageBreak/>
        <w:t>Wykonawca wykona aktualizację oprogramowania wewnętrznego (</w:t>
      </w:r>
      <w:proofErr w:type="spellStart"/>
      <w:r w:rsidRPr="00A50F93">
        <w:rPr>
          <w:rFonts w:cs="Arial"/>
          <w:sz w:val="24"/>
          <w:szCs w:val="24"/>
        </w:rPr>
        <w:t>firmware</w:t>
      </w:r>
      <w:proofErr w:type="spellEnd"/>
      <w:r w:rsidRPr="00A50F93">
        <w:rPr>
          <w:rFonts w:cs="Arial"/>
          <w:sz w:val="24"/>
          <w:szCs w:val="24"/>
        </w:rPr>
        <w:t>) dla urządzeń wyspecyfikowanych w Rozdziale II „Specyfikacja Techniczna”, do wersji uzgodnionej z  Zamawiającym nie rzadziej niż raz na 12 miesięcy oraz w przypadku wystąpienia awarii, których analiza przeprowadzona przez Wykonawcę jednoznacznie wykaże konieczność dokonania natychmiastowej aktualizacji oprogramowania wewnętrznego (</w:t>
      </w:r>
      <w:proofErr w:type="spellStart"/>
      <w:r w:rsidRPr="00A50F93">
        <w:rPr>
          <w:rFonts w:cs="Arial"/>
          <w:sz w:val="24"/>
          <w:szCs w:val="24"/>
        </w:rPr>
        <w:t>firmware</w:t>
      </w:r>
      <w:proofErr w:type="spellEnd"/>
      <w:r w:rsidRPr="00A50F93">
        <w:rPr>
          <w:rFonts w:cs="Arial"/>
          <w:sz w:val="24"/>
          <w:szCs w:val="24"/>
        </w:rPr>
        <w:t>)</w:t>
      </w:r>
      <w:r w:rsidRPr="00A50F93">
        <w:rPr>
          <w:rFonts w:eastAsia="Calibri" w:cs="Arial"/>
          <w:sz w:val="24"/>
          <w:szCs w:val="24"/>
        </w:rPr>
        <w:t>.</w:t>
      </w:r>
    </w:p>
    <w:p w14:paraId="256A4A37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 xml:space="preserve">Harmonogram wykonania wszystkich aktualizacji oprogramowania dla urządzeń wyspecyfikowanego w Rozdział II „Specyfikacja Techniczna”, będzie uzgadniany </w:t>
      </w:r>
      <w:r w:rsidRPr="00A50F93">
        <w:rPr>
          <w:rFonts w:cs="Arial"/>
          <w:sz w:val="24"/>
          <w:szCs w:val="24"/>
        </w:rPr>
        <w:br/>
        <w:t>z Zamawiającym w formie pisemnej lub za pomocą poczty elektronicznej w terminie do 30 dni przed przystąpieniem do tych prac</w:t>
      </w:r>
      <w:r w:rsidRPr="00A50F93">
        <w:rPr>
          <w:rFonts w:eastAsia="Calibri" w:cs="Arial"/>
          <w:sz w:val="24"/>
          <w:szCs w:val="24"/>
        </w:rPr>
        <w:t>.</w:t>
      </w:r>
    </w:p>
    <w:p w14:paraId="79ADF09A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>W ramach realizacji świadczenia serwisu, bez dodatkowego wynagrodzenia, Wykonawca przeprowadzi okresowy przegląd sprzętu w celu zinwentaryzowania i</w:t>
      </w:r>
      <w:r>
        <w:rPr>
          <w:rFonts w:eastAsia="Calibri" w:cs="Arial"/>
          <w:sz w:val="24"/>
          <w:szCs w:val="24"/>
          <w:lang w:val="pl-PL"/>
        </w:rPr>
        <w:t> </w:t>
      </w:r>
      <w:r w:rsidRPr="00A50F93">
        <w:rPr>
          <w:rFonts w:eastAsia="Calibri" w:cs="Arial"/>
          <w:sz w:val="24"/>
          <w:szCs w:val="24"/>
        </w:rPr>
        <w:t>ustalenia stanu sprzętu oraz oprogramowania wyszczególnionych w rozdziale II – „Specyfikacja Techniczna”, nie rzadziej niż w</w:t>
      </w:r>
      <w:r w:rsidRPr="00A50F93">
        <w:rPr>
          <w:rFonts w:eastAsia="Calibri" w:cs="Arial"/>
          <w:sz w:val="24"/>
          <w:szCs w:val="24"/>
          <w:lang w:val="pl-PL"/>
        </w:rPr>
        <w:t> </w:t>
      </w:r>
      <w:r w:rsidRPr="00A50F93">
        <w:rPr>
          <w:rFonts w:eastAsia="Calibri" w:cs="Arial"/>
          <w:sz w:val="24"/>
          <w:szCs w:val="24"/>
        </w:rPr>
        <w:t xml:space="preserve">odstępach 12 miesięcznych. W wyniku przeprowadzonego okresowego przeglądu każdorazowo powstanie Raport z okresowego przeglądu. Raporty z okresowego przeglądu będą przygotowywane przez Wykonawcę w języku polskim i przekazywane Zamawiającemu w formie pisemnej (papierowej) do siedziby Departamentu Informatyzacji i Rejestrów Sądowych oraz w formie elektronicznej (edytowalnej – DOC oraz PDF) za pośrednictwem poczty elektronicznej. Zamawiający w terminie 3 dni roboczych od otrzymania raportu dokonuje jego akceptacji  </w:t>
      </w:r>
      <w:r w:rsidRPr="00A50F93">
        <w:rPr>
          <w:rFonts w:eastAsia="Calibri" w:cs="Arial"/>
          <w:sz w:val="24"/>
          <w:szCs w:val="24"/>
        </w:rPr>
        <w:br/>
        <w:t>lub zgłasza do niego uwagi, przesyłając je na adres poczty elektronicznej Wykonawcy. Wykonawca zobowiązany jest w terminie 2 dni roboczych od dnia otrzymania uwag do ich uwzględniania i przedstawienia poprawionej wersji raportu, a w razie nieuwzględnienia uwag – do pisemnego uzasadnienia swojego stanowiska. W takim przypadku stosuje się postanowienie zdania poprzedniego.</w:t>
      </w:r>
    </w:p>
    <w:p w14:paraId="20F42EDF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eastAsia="Calibri" w:cs="Arial"/>
          <w:sz w:val="24"/>
          <w:szCs w:val="24"/>
        </w:rPr>
        <w:t xml:space="preserve">Wykonawca zapewni Zamawiającemu bezpośredni dostęp do laboratoriów będących własnością producenta sprzętu i oprogramowania wyspecyfikowanego w rozdziale II – Specyfikacja techniczna, umożliwiający zlecenie wykonania modyfikacji </w:t>
      </w:r>
      <w:proofErr w:type="spellStart"/>
      <w:r w:rsidRPr="00A50F93">
        <w:rPr>
          <w:rFonts w:eastAsia="Calibri" w:cs="Arial"/>
          <w:sz w:val="24"/>
          <w:szCs w:val="24"/>
        </w:rPr>
        <w:t>mikrokodów</w:t>
      </w:r>
      <w:proofErr w:type="spellEnd"/>
      <w:r w:rsidRPr="00A50F93">
        <w:rPr>
          <w:rFonts w:eastAsia="Calibri" w:cs="Arial"/>
          <w:sz w:val="24"/>
          <w:szCs w:val="24"/>
        </w:rPr>
        <w:t xml:space="preserve"> sprzętu i oprogramowania objętego usługami serwisu i wsparcia technicznego, jeżeli jest to konieczne dla rozwiązania problemu technicznego.</w:t>
      </w:r>
    </w:p>
    <w:p w14:paraId="52B6DC47" w14:textId="77777777" w:rsidR="00B1152D" w:rsidRPr="00A50F93" w:rsidRDefault="00B1152D" w:rsidP="00B1152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Calibri" w:cs="Arial"/>
          <w:sz w:val="24"/>
          <w:szCs w:val="24"/>
        </w:rPr>
      </w:pPr>
      <w:r w:rsidRPr="00A50F93">
        <w:rPr>
          <w:rFonts w:cs="Arial"/>
          <w:sz w:val="24"/>
          <w:szCs w:val="24"/>
        </w:rPr>
        <w:t xml:space="preserve">Wykonawca udziela zdalnego wsparcia dla urządzeń przy rozwiązywaniu awarii występujących podczas eksploatacji przez Zamawiającego urządzeń i </w:t>
      </w:r>
      <w:r w:rsidRPr="00A50F93">
        <w:rPr>
          <w:rFonts w:cs="Arial"/>
          <w:sz w:val="24"/>
          <w:szCs w:val="24"/>
        </w:rPr>
        <w:lastRenderedPageBreak/>
        <w:t>oprogramowania wewnętrznego (</w:t>
      </w:r>
      <w:proofErr w:type="spellStart"/>
      <w:r w:rsidRPr="00A50F93">
        <w:rPr>
          <w:rFonts w:cs="Arial"/>
          <w:sz w:val="24"/>
          <w:szCs w:val="24"/>
        </w:rPr>
        <w:t>firmware</w:t>
      </w:r>
      <w:proofErr w:type="spellEnd"/>
      <w:r w:rsidRPr="00A50F93">
        <w:rPr>
          <w:rFonts w:cs="Arial"/>
          <w:sz w:val="24"/>
          <w:szCs w:val="24"/>
        </w:rPr>
        <w:t xml:space="preserve">) wymienionego </w:t>
      </w:r>
      <w:r w:rsidRPr="00A50F93">
        <w:rPr>
          <w:rFonts w:eastAsia="Calibri" w:cs="Arial"/>
          <w:sz w:val="24"/>
          <w:szCs w:val="24"/>
        </w:rPr>
        <w:t>w rozdziale II – „Specyfikacja Techniczna”.</w:t>
      </w:r>
    </w:p>
    <w:p w14:paraId="4C2D83A2" w14:textId="77777777" w:rsidR="00B1152D" w:rsidRPr="00A50F93" w:rsidRDefault="00B1152D" w:rsidP="00B1152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eastAsia="Calibri" w:cs="Arial"/>
          <w:bCs/>
          <w:sz w:val="24"/>
          <w:szCs w:val="24"/>
          <w:lang w:eastAsia="en-US"/>
        </w:rPr>
      </w:pPr>
      <w:r w:rsidRPr="00A50F93">
        <w:rPr>
          <w:rFonts w:eastAsia="Calibri" w:cs="Arial"/>
          <w:sz w:val="24"/>
          <w:szCs w:val="24"/>
          <w:lang w:eastAsia="en-US"/>
        </w:rPr>
        <w:t>W  okresie trwania umowy Zamawiający ma prawo do instalowania, wymiany standardowych kart rozszerzeń/modułów   (itp. modułów optycznych itp.) oraz rozbudowy sprzętu wyspecyfikowanego w rozdziale II – „Specyfikacja Techniczna” zgodnie z zasadami wiedzy technicznej przez wykwalifikowany personel Zamawiającego lub podmiotu zewnętrznego, któremu zleci te prace Zamawiający.</w:t>
      </w:r>
    </w:p>
    <w:p w14:paraId="091FB0A7" w14:textId="77777777" w:rsidR="00B1152D" w:rsidRPr="00A50F93" w:rsidRDefault="00B1152D" w:rsidP="00B115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bookmarkStart w:id="0" w:name="_Hlk111198630"/>
      <w:r w:rsidRPr="00A50F93">
        <w:rPr>
          <w:rFonts w:eastAsiaTheme="minorHAnsi" w:cs="Arial"/>
          <w:color w:val="000000"/>
          <w:sz w:val="24"/>
          <w:szCs w:val="24"/>
        </w:rPr>
        <w:t xml:space="preserve">Jeżeli </w:t>
      </w:r>
      <w:r w:rsidRPr="00A50F93">
        <w:rPr>
          <w:rFonts w:cs="Arial"/>
          <w:sz w:val="24"/>
          <w:szCs w:val="24"/>
          <w:lang w:val="pl-PL"/>
        </w:rPr>
        <w:t>w trakcie realizacji przedmiotu</w:t>
      </w:r>
      <w:r w:rsidRPr="00A50F93">
        <w:rPr>
          <w:rFonts w:cs="Arial"/>
          <w:sz w:val="24"/>
          <w:szCs w:val="24"/>
        </w:rPr>
        <w:t xml:space="preserve"> zamówienia</w:t>
      </w:r>
      <w:r w:rsidRPr="00A50F93">
        <w:rPr>
          <w:rFonts w:eastAsiaTheme="minorHAnsi" w:cs="Arial"/>
          <w:color w:val="000000"/>
          <w:sz w:val="24"/>
          <w:szCs w:val="24"/>
        </w:rPr>
        <w:t xml:space="preserve"> Zamawiający uzna, że istnieje potrzeba relokacji </w:t>
      </w:r>
      <w:r w:rsidRPr="00A50F93">
        <w:rPr>
          <w:rFonts w:cs="Arial"/>
          <w:sz w:val="24"/>
          <w:szCs w:val="24"/>
          <w:lang w:val="pl-PL"/>
        </w:rPr>
        <w:t>infrastruktury serwerowej - Wykaz sprzętu został określony w Rozdziale II „Specyfikacja Techniczna”</w:t>
      </w:r>
      <w:r w:rsidRPr="00A50F93">
        <w:rPr>
          <w:rFonts w:cs="Arial"/>
          <w:sz w:val="24"/>
          <w:szCs w:val="24"/>
        </w:rPr>
        <w:t xml:space="preserve"> w Tabeli 1a</w:t>
      </w:r>
      <w:r w:rsidRPr="00A50F93">
        <w:rPr>
          <w:rFonts w:eastAsiaTheme="minorHAnsi" w:cs="Arial"/>
          <w:color w:val="000000"/>
          <w:sz w:val="24"/>
          <w:szCs w:val="24"/>
          <w:lang w:val="pl-PL"/>
        </w:rPr>
        <w:t xml:space="preserve"> - </w:t>
      </w:r>
      <w:r w:rsidRPr="00A50F93">
        <w:rPr>
          <w:rFonts w:eastAsiaTheme="minorHAnsi" w:cs="Arial"/>
          <w:color w:val="000000"/>
          <w:sz w:val="24"/>
          <w:szCs w:val="24"/>
        </w:rPr>
        <w:t xml:space="preserve">Zamawiający może udzielić Wykonawcy zamówienia stanowiącego opcję w rozumieniu art. 441 ustawy PZP polegającego na relokacji </w:t>
      </w:r>
      <w:r w:rsidRPr="00A50F93">
        <w:rPr>
          <w:rFonts w:cs="Arial"/>
          <w:sz w:val="24"/>
          <w:szCs w:val="24"/>
          <w:lang w:val="pl-PL"/>
        </w:rPr>
        <w:t>części tej infrastruktury</w:t>
      </w:r>
      <w:r w:rsidRPr="00A50F93">
        <w:rPr>
          <w:rFonts w:eastAsiaTheme="minorHAnsi" w:cs="Arial"/>
          <w:color w:val="000000"/>
          <w:sz w:val="24"/>
          <w:szCs w:val="24"/>
        </w:rPr>
        <w:t xml:space="preserve">, co obejmuje: </w:t>
      </w:r>
    </w:p>
    <w:p w14:paraId="1FC89F22" w14:textId="77777777" w:rsidR="00B1152D" w:rsidRPr="00A50F93" w:rsidRDefault="00B1152D" w:rsidP="00B1152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>przygotowanie i zorganizowanie transportu, w tym ubezpieczenie do pełnej wartości odtworzeniowej, zapewnienie niezbędnych opakowań itp. oraz zabezpieczenie dróg transportowych;</w:t>
      </w:r>
    </w:p>
    <w:p w14:paraId="6E8D921F" w14:textId="77777777" w:rsidR="00B1152D" w:rsidRPr="00A50F93" w:rsidRDefault="00B1152D" w:rsidP="00B1152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 xml:space="preserve">demontaż i ponowny montaż </w:t>
      </w:r>
      <w:r w:rsidRPr="00A50F93">
        <w:rPr>
          <w:rFonts w:eastAsiaTheme="minorHAnsi" w:cs="Arial"/>
          <w:color w:val="000000"/>
          <w:sz w:val="24"/>
          <w:szCs w:val="24"/>
          <w:lang w:val="pl-PL"/>
        </w:rPr>
        <w:t>wskazanej części infrastruktury</w:t>
      </w:r>
      <w:r w:rsidRPr="00A50F93">
        <w:rPr>
          <w:rFonts w:cs="Arial"/>
          <w:sz w:val="24"/>
          <w:szCs w:val="24"/>
          <w:lang w:val="pl-PL" w:eastAsia="pl-PL"/>
        </w:rPr>
        <w:t>;</w:t>
      </w:r>
    </w:p>
    <w:p w14:paraId="482BA6FF" w14:textId="77777777" w:rsidR="00B1152D" w:rsidRPr="00A50F93" w:rsidRDefault="00B1152D" w:rsidP="00B1152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>transport przez wykwalifikowany personel (pakowanie, przenoszenie, przewożenie przy użyciu specjalistycznego sprzętu);</w:t>
      </w:r>
    </w:p>
    <w:p w14:paraId="4DB268AA" w14:textId="77777777" w:rsidR="00B1152D" w:rsidRPr="00A50F93" w:rsidRDefault="00B1152D" w:rsidP="00B1152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 xml:space="preserve">instalacja </w:t>
      </w:r>
      <w:r w:rsidRPr="00A50F93">
        <w:rPr>
          <w:rFonts w:cs="Arial"/>
          <w:sz w:val="24"/>
          <w:szCs w:val="24"/>
          <w:lang w:val="pl-PL" w:eastAsia="pl-PL"/>
        </w:rPr>
        <w:t>infrastruktury</w:t>
      </w:r>
      <w:r w:rsidRPr="00A50F93">
        <w:rPr>
          <w:rFonts w:cs="Arial"/>
          <w:sz w:val="24"/>
          <w:szCs w:val="24"/>
          <w:lang w:eastAsia="pl-PL"/>
        </w:rPr>
        <w:t xml:space="preserve"> </w:t>
      </w:r>
      <w:r w:rsidRPr="00A50F93">
        <w:rPr>
          <w:rFonts w:eastAsiaTheme="minorHAnsi" w:cs="Arial"/>
          <w:color w:val="000000"/>
          <w:sz w:val="24"/>
          <w:szCs w:val="24"/>
        </w:rPr>
        <w:t>w nowej lokalizacji na terenie Rzeczpospolitej Polskiej w</w:t>
      </w:r>
      <w:r w:rsidRPr="00A50F93">
        <w:rPr>
          <w:rFonts w:eastAsiaTheme="minorHAnsi" w:cs="Arial"/>
          <w:color w:val="000000"/>
          <w:sz w:val="24"/>
          <w:szCs w:val="24"/>
          <w:lang w:val="pl-PL"/>
        </w:rPr>
        <w:t> </w:t>
      </w:r>
      <w:r w:rsidRPr="00A50F93">
        <w:rPr>
          <w:rFonts w:eastAsiaTheme="minorHAnsi" w:cs="Arial"/>
          <w:color w:val="000000"/>
          <w:sz w:val="24"/>
          <w:szCs w:val="24"/>
        </w:rPr>
        <w:t>ciągu 14 dni od ich odłączenia w dotychczasowej lokalizacji;</w:t>
      </w:r>
    </w:p>
    <w:p w14:paraId="50662E67" w14:textId="77777777" w:rsidR="00B1152D" w:rsidRPr="00A50F93" w:rsidRDefault="00B1152D" w:rsidP="00B1152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>uruchomienie i sprawdzenie poprawności działania w nowej lokalizacji; w razie stwierdzenia uszkodzeń lub błędów, odpowiednio naprawa lub wymiana na koszt i ryzyko Wykonawcy oraz ponowne uruchomienie i sprawdzenie poprawności działania;</w:t>
      </w:r>
    </w:p>
    <w:p w14:paraId="7B0F0DCA" w14:textId="77777777" w:rsidR="00B1152D" w:rsidRPr="00A50F93" w:rsidRDefault="00B1152D" w:rsidP="00B1152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 xml:space="preserve">rekonfiguracja </w:t>
      </w:r>
      <w:r w:rsidRPr="00A50F93">
        <w:rPr>
          <w:rFonts w:eastAsiaTheme="minorHAnsi" w:cs="Arial"/>
          <w:color w:val="000000"/>
          <w:sz w:val="24"/>
          <w:szCs w:val="24"/>
          <w:lang w:val="pl-PL"/>
        </w:rPr>
        <w:t>relokowanej infrastruktury</w:t>
      </w:r>
      <w:r w:rsidRPr="00A50F93">
        <w:rPr>
          <w:rFonts w:eastAsiaTheme="minorHAnsi" w:cs="Arial"/>
          <w:color w:val="000000"/>
          <w:sz w:val="24"/>
          <w:szCs w:val="24"/>
        </w:rPr>
        <w:t xml:space="preserve"> przez Zamawiającego </w:t>
      </w:r>
      <w:r w:rsidRPr="00A50F93">
        <w:rPr>
          <w:rFonts w:cs="Arial"/>
          <w:sz w:val="24"/>
          <w:szCs w:val="24"/>
        </w:rPr>
        <w:t>(w razie potrzeby); nowa konfiguracja nie może powodować zatrzymania przetwarzania danych w systemach informatycznych w obu ośrodkach (dotychczasowym i</w:t>
      </w:r>
      <w:r w:rsidRPr="00A50F93">
        <w:rPr>
          <w:rFonts w:cs="Arial"/>
          <w:sz w:val="24"/>
          <w:szCs w:val="24"/>
          <w:lang w:val="pl-PL"/>
        </w:rPr>
        <w:t> </w:t>
      </w:r>
      <w:r w:rsidRPr="00A50F93">
        <w:rPr>
          <w:rFonts w:cs="Arial"/>
          <w:sz w:val="24"/>
          <w:szCs w:val="24"/>
        </w:rPr>
        <w:t>nowym)</w:t>
      </w:r>
      <w:r w:rsidRPr="00A50F93">
        <w:rPr>
          <w:rFonts w:eastAsiaTheme="minorHAnsi" w:cs="Arial"/>
          <w:color w:val="000000"/>
          <w:sz w:val="24"/>
          <w:szCs w:val="24"/>
        </w:rPr>
        <w:t>;</w:t>
      </w:r>
    </w:p>
    <w:p w14:paraId="0B90FF90" w14:textId="77777777" w:rsidR="00B1152D" w:rsidRPr="00A50F93" w:rsidRDefault="00B1152D" w:rsidP="00B1152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>opracowanie dokumentacji powdrożeniowej, zawierającej co najmniej następujące informacje:</w:t>
      </w:r>
    </w:p>
    <w:p w14:paraId="54A8F07B" w14:textId="77777777" w:rsidR="00B1152D" w:rsidRPr="00A50F93" w:rsidRDefault="00B1152D" w:rsidP="00B1152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 xml:space="preserve">konfiguracja </w:t>
      </w:r>
      <w:r w:rsidRPr="00A50F93">
        <w:rPr>
          <w:rFonts w:eastAsiaTheme="minorHAnsi" w:cs="Arial"/>
          <w:color w:val="000000"/>
          <w:sz w:val="24"/>
          <w:szCs w:val="24"/>
          <w:lang w:val="pl-PL"/>
        </w:rPr>
        <w:t>infrastruktury</w:t>
      </w:r>
      <w:r w:rsidRPr="00A50F93">
        <w:rPr>
          <w:rFonts w:eastAsiaTheme="minorHAnsi" w:cs="Arial"/>
          <w:color w:val="000000"/>
          <w:sz w:val="24"/>
          <w:szCs w:val="24"/>
        </w:rPr>
        <w:t xml:space="preserve"> przed i po relokacji;</w:t>
      </w:r>
    </w:p>
    <w:p w14:paraId="701E8F39" w14:textId="77777777" w:rsidR="00B1152D" w:rsidRPr="00A50F93" w:rsidRDefault="00B1152D" w:rsidP="00B1152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lastRenderedPageBreak/>
        <w:t xml:space="preserve">wyniki testów wyposażenia platformy sprzętowej, sprawdzających podstawowe funkcje systemowe </w:t>
      </w:r>
      <w:r w:rsidRPr="00A50F93">
        <w:rPr>
          <w:rFonts w:eastAsiaTheme="minorHAnsi" w:cs="Arial"/>
          <w:color w:val="000000"/>
          <w:sz w:val="24"/>
          <w:szCs w:val="24"/>
          <w:lang w:val="pl-PL"/>
        </w:rPr>
        <w:t>infrastruktury;</w:t>
      </w:r>
    </w:p>
    <w:p w14:paraId="5F69772A" w14:textId="77777777" w:rsidR="00B1152D" w:rsidRPr="00A50F93" w:rsidRDefault="00B1152D" w:rsidP="00B115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>Celem Opcji jest relokacja, tj. uruchomienie ośrodka przetwarzania danych do pracy w trybie dwuośrodkowym w nowej lokalizacji.</w:t>
      </w:r>
    </w:p>
    <w:p w14:paraId="6C0D7107" w14:textId="77777777" w:rsidR="00B1152D" w:rsidRPr="00A50F93" w:rsidRDefault="00B1152D" w:rsidP="00B115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  <w:lang w:val="pl-PL"/>
        </w:rPr>
        <w:t xml:space="preserve">O </w:t>
      </w:r>
      <w:r w:rsidRPr="00A50F93">
        <w:rPr>
          <w:rFonts w:eastAsiaTheme="minorHAnsi" w:cs="Arial"/>
          <w:color w:val="000000"/>
          <w:sz w:val="24"/>
          <w:szCs w:val="24"/>
        </w:rPr>
        <w:t>planowanym terminie odłączenia na potrzeby relokacji, Wykonawca poinformuje Zamawiającego z wyprzedzeniem co najmniej 14 dni.</w:t>
      </w:r>
    </w:p>
    <w:p w14:paraId="5AB61386" w14:textId="77777777" w:rsidR="00B1152D" w:rsidRPr="00A50F93" w:rsidRDefault="00B1152D" w:rsidP="00B115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 xml:space="preserve">Miejscem, do którego ma nastąpić relokacja jest obiekt znajdujący się na terenie Rzeczpospolitej Polskiej, wskazany w zawiadomieniu przesłanym Wykonawcy w formie pisemnej lub w formie elektronicznej z wyprzedzeniem co najmniej 7 dni przed terminem, o którym mowa w pkt </w:t>
      </w:r>
      <w:r w:rsidRPr="00A50F93">
        <w:rPr>
          <w:rFonts w:eastAsiaTheme="minorHAnsi" w:cs="Arial"/>
          <w:color w:val="000000"/>
          <w:sz w:val="24"/>
          <w:szCs w:val="24"/>
          <w:lang w:val="pl-PL"/>
        </w:rPr>
        <w:t>37.</w:t>
      </w:r>
    </w:p>
    <w:p w14:paraId="1617F0CC" w14:textId="77777777" w:rsidR="00B1152D" w:rsidRPr="00A50F93" w:rsidRDefault="00B1152D" w:rsidP="00B115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 xml:space="preserve">Relokacja zostanie przeprowadzona na ryzyko Wykonawcy, co oznacza przejęcie odpowiedzialności za sprzęt i zapisane na nim dane oraz zagwarantowanie, że w przypadku </w:t>
      </w:r>
      <w:r w:rsidRPr="00A50F93">
        <w:rPr>
          <w:rFonts w:eastAsiaTheme="minorHAnsi" w:cs="Arial"/>
          <w:color w:val="000000"/>
          <w:sz w:val="24"/>
          <w:szCs w:val="24"/>
          <w:lang w:val="pl-PL"/>
        </w:rPr>
        <w:t xml:space="preserve">utraty, </w:t>
      </w:r>
      <w:r w:rsidRPr="00A50F93">
        <w:rPr>
          <w:rFonts w:eastAsiaTheme="minorHAnsi" w:cs="Arial"/>
          <w:color w:val="000000"/>
          <w:sz w:val="24"/>
          <w:szCs w:val="24"/>
        </w:rPr>
        <w:t>zniszczenia lub uszkodzenia, Zamawiający otrzyma sprzęt nie gorszy niż zniszczony / uszkodzony, a</w:t>
      </w:r>
      <w:r w:rsidRPr="00A50F93">
        <w:rPr>
          <w:rFonts w:eastAsiaTheme="minorHAnsi" w:cs="Arial"/>
          <w:color w:val="000000"/>
          <w:sz w:val="24"/>
          <w:szCs w:val="24"/>
          <w:lang w:val="pl-PL"/>
        </w:rPr>
        <w:t> </w:t>
      </w:r>
      <w:r w:rsidRPr="00A50F93">
        <w:rPr>
          <w:rFonts w:eastAsiaTheme="minorHAnsi" w:cs="Arial"/>
          <w:color w:val="000000"/>
          <w:sz w:val="24"/>
          <w:szCs w:val="24"/>
        </w:rPr>
        <w:t>utracone dane zostaną odtworzone.</w:t>
      </w:r>
    </w:p>
    <w:p w14:paraId="2F7D71EA" w14:textId="77777777" w:rsidR="00B1152D" w:rsidRPr="00A50F93" w:rsidRDefault="00B1152D" w:rsidP="00B115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eastAsiaTheme="minorHAnsi" w:cs="Arial"/>
          <w:color w:val="000000"/>
          <w:sz w:val="24"/>
          <w:szCs w:val="24"/>
        </w:rPr>
      </w:pPr>
      <w:r w:rsidRPr="00A50F93">
        <w:rPr>
          <w:rFonts w:eastAsiaTheme="minorHAnsi" w:cs="Arial"/>
          <w:color w:val="000000"/>
          <w:sz w:val="24"/>
          <w:szCs w:val="24"/>
        </w:rPr>
        <w:t>Termin realizacji Opcji wynosi do 45 dni od otrzymania przez Wykonawcę zawiadomienia o</w:t>
      </w:r>
      <w:r w:rsidRPr="00A50F93">
        <w:rPr>
          <w:rFonts w:eastAsiaTheme="minorHAnsi" w:cs="Arial"/>
          <w:color w:val="000000"/>
          <w:sz w:val="24"/>
          <w:szCs w:val="24"/>
          <w:lang w:val="pl-PL"/>
        </w:rPr>
        <w:t> </w:t>
      </w:r>
      <w:r w:rsidRPr="00A50F93">
        <w:rPr>
          <w:rFonts w:eastAsiaTheme="minorHAnsi" w:cs="Arial"/>
          <w:color w:val="000000"/>
          <w:sz w:val="24"/>
          <w:szCs w:val="24"/>
        </w:rPr>
        <w:t>skorzystaniu z Opcji, z tym zastrzeżeniem, że dokumentacja powdrożeniowa oraz zaktualizowana procedura pracy dwuośrodkowej zostaną opracowane i dostarczone wraz z wynikami testów przełączania, w oryginale (2 egz.) oraz w postaci elektronicznej (plik .</w:t>
      </w:r>
      <w:proofErr w:type="spellStart"/>
      <w:r w:rsidRPr="00A50F93">
        <w:rPr>
          <w:rFonts w:eastAsiaTheme="minorHAnsi" w:cs="Arial"/>
          <w:color w:val="000000"/>
          <w:sz w:val="24"/>
          <w:szCs w:val="24"/>
        </w:rPr>
        <w:t>doc</w:t>
      </w:r>
      <w:proofErr w:type="spellEnd"/>
      <w:r w:rsidRPr="00A50F93">
        <w:rPr>
          <w:rFonts w:eastAsiaTheme="minorHAnsi" w:cs="Arial"/>
          <w:color w:val="000000"/>
          <w:sz w:val="24"/>
          <w:szCs w:val="24"/>
        </w:rPr>
        <w:t xml:space="preserve"> lub .</w:t>
      </w:r>
      <w:proofErr w:type="spellStart"/>
      <w:r w:rsidRPr="00A50F93">
        <w:rPr>
          <w:rFonts w:eastAsiaTheme="minorHAnsi" w:cs="Arial"/>
          <w:color w:val="000000"/>
          <w:sz w:val="24"/>
          <w:szCs w:val="24"/>
        </w:rPr>
        <w:t>docx</w:t>
      </w:r>
      <w:proofErr w:type="spellEnd"/>
      <w:r w:rsidRPr="00A50F93">
        <w:rPr>
          <w:rFonts w:eastAsiaTheme="minorHAnsi" w:cs="Arial"/>
          <w:color w:val="000000"/>
          <w:sz w:val="24"/>
          <w:szCs w:val="24"/>
        </w:rPr>
        <w:t>), nie później niż w ciągu 14 dni od daty uruchomienia nowego ośrodka przetwarzania danych, potwierdzonego pozytywną weryfikacją przez Zamawiającego.</w:t>
      </w:r>
    </w:p>
    <w:bookmarkEnd w:id="0"/>
    <w:p w14:paraId="7A87F37F" w14:textId="77777777" w:rsidR="00B1152D" w:rsidRPr="00A50F93" w:rsidRDefault="00B1152D" w:rsidP="00B1152D">
      <w:pPr>
        <w:rPr>
          <w:rFonts w:ascii="Arial" w:hAnsi="Arial" w:cs="Arial"/>
        </w:rPr>
      </w:pPr>
    </w:p>
    <w:p w14:paraId="4C955901" w14:textId="77777777" w:rsidR="00B1152D" w:rsidRPr="00A50F93" w:rsidRDefault="00B1152D" w:rsidP="00B1152D">
      <w:pPr>
        <w:pStyle w:val="Akapitzlist"/>
        <w:spacing w:line="360" w:lineRule="auto"/>
        <w:ind w:left="360"/>
        <w:contextualSpacing/>
        <w:jc w:val="both"/>
        <w:rPr>
          <w:rFonts w:eastAsia="Calibri" w:cs="Arial"/>
          <w:bCs/>
          <w:sz w:val="24"/>
          <w:szCs w:val="24"/>
          <w:lang w:eastAsia="en-US"/>
        </w:rPr>
      </w:pPr>
    </w:p>
    <w:p w14:paraId="18845D99" w14:textId="77777777" w:rsidR="00B1152D" w:rsidRPr="00A50F93" w:rsidRDefault="00B1152D" w:rsidP="00B1152D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rPr>
          <w:rFonts w:ascii="Arial" w:hAnsi="Arial" w:cs="Arial"/>
          <w:b/>
        </w:rPr>
      </w:pPr>
    </w:p>
    <w:p w14:paraId="29076F14" w14:textId="77777777" w:rsidR="00B1152D" w:rsidRPr="00A50F93" w:rsidRDefault="00B1152D" w:rsidP="00B1152D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jc w:val="center"/>
        <w:rPr>
          <w:rFonts w:ascii="Arial" w:hAnsi="Arial" w:cs="Arial"/>
          <w:b/>
        </w:rPr>
      </w:pPr>
      <w:r w:rsidRPr="00A50F93">
        <w:rPr>
          <w:rFonts w:ascii="Arial" w:hAnsi="Arial" w:cs="Arial"/>
          <w:b/>
        </w:rPr>
        <w:t>Rozdział II</w:t>
      </w:r>
    </w:p>
    <w:p w14:paraId="1D3D2A75" w14:textId="77777777" w:rsidR="00B1152D" w:rsidRPr="00A50F93" w:rsidRDefault="00B1152D" w:rsidP="00B1152D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jc w:val="center"/>
        <w:rPr>
          <w:rFonts w:ascii="Arial" w:hAnsi="Arial" w:cs="Arial"/>
          <w:b/>
        </w:rPr>
      </w:pPr>
      <w:r w:rsidRPr="00A50F93">
        <w:rPr>
          <w:rFonts w:ascii="Arial" w:hAnsi="Arial" w:cs="Arial"/>
          <w:b/>
        </w:rPr>
        <w:t>Specyfikacja Techniczna – wykaz posiadanego sprzętu.</w:t>
      </w:r>
    </w:p>
    <w:p w14:paraId="4E929C53" w14:textId="77777777" w:rsidR="00B1152D" w:rsidRPr="00A50F93" w:rsidRDefault="00B1152D" w:rsidP="00B1152D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jc w:val="center"/>
        <w:rPr>
          <w:rFonts w:ascii="Arial" w:hAnsi="Arial" w:cs="Arial"/>
          <w:b/>
          <w:i/>
          <w:iCs/>
        </w:rPr>
      </w:pPr>
    </w:p>
    <w:p w14:paraId="6984037A" w14:textId="77777777" w:rsidR="00B1152D" w:rsidRPr="00A50F93" w:rsidRDefault="00B1152D" w:rsidP="00B1152D">
      <w:pPr>
        <w:pStyle w:val="Akapitzlist"/>
        <w:widowControl w:val="0"/>
        <w:numPr>
          <w:ilvl w:val="0"/>
          <w:numId w:val="3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cs="Arial"/>
          <w:bCs/>
          <w:sz w:val="24"/>
          <w:szCs w:val="24"/>
        </w:rPr>
      </w:pPr>
      <w:r w:rsidRPr="00A50F93">
        <w:rPr>
          <w:rFonts w:cs="Arial"/>
          <w:bCs/>
          <w:sz w:val="24"/>
          <w:szCs w:val="24"/>
          <w:lang w:val="pl-PL"/>
        </w:rPr>
        <w:t>W</w:t>
      </w:r>
      <w:proofErr w:type="spellStart"/>
      <w:r w:rsidRPr="00A50F93">
        <w:rPr>
          <w:rFonts w:cs="Arial"/>
          <w:bCs/>
          <w:sz w:val="24"/>
          <w:szCs w:val="24"/>
        </w:rPr>
        <w:t>ykaz</w:t>
      </w:r>
      <w:proofErr w:type="spellEnd"/>
      <w:r w:rsidRPr="00A50F93">
        <w:rPr>
          <w:rFonts w:cs="Arial"/>
          <w:bCs/>
          <w:sz w:val="24"/>
          <w:szCs w:val="24"/>
        </w:rPr>
        <w:t xml:space="preserve"> sprzętu</w:t>
      </w:r>
      <w:r w:rsidRPr="00A50F93">
        <w:rPr>
          <w:rFonts w:cs="Arial"/>
          <w:bCs/>
          <w:sz w:val="24"/>
          <w:szCs w:val="24"/>
          <w:lang w:val="pl-PL"/>
        </w:rPr>
        <w:t xml:space="preserve"> i licencji</w:t>
      </w:r>
      <w:r w:rsidRPr="00A50F93">
        <w:rPr>
          <w:rFonts w:cs="Arial"/>
          <w:bCs/>
          <w:sz w:val="24"/>
          <w:szCs w:val="24"/>
        </w:rPr>
        <w:t xml:space="preserve">, posiadanych przez Zamawiającego, podlegającego świadczeniu usług serwisu i wsparcia technicznego </w:t>
      </w:r>
      <w:r w:rsidRPr="00A50F93">
        <w:rPr>
          <w:rFonts w:cs="Arial"/>
          <w:b/>
          <w:bCs/>
          <w:sz w:val="24"/>
          <w:szCs w:val="24"/>
          <w:lang w:eastAsia="ar-SA"/>
        </w:rPr>
        <w:t>przez okres 36 miesięcy</w:t>
      </w:r>
      <w:r w:rsidRPr="00A50F93">
        <w:rPr>
          <w:rFonts w:cs="Arial"/>
          <w:sz w:val="24"/>
          <w:szCs w:val="24"/>
          <w:lang w:eastAsia="ar-SA"/>
        </w:rPr>
        <w:t xml:space="preserve"> od dnia zawarcia Umowy, jednak nie wcześniej niż od dnia 1</w:t>
      </w:r>
      <w:r w:rsidRPr="00A50F93">
        <w:rPr>
          <w:rFonts w:cs="Arial"/>
          <w:sz w:val="24"/>
          <w:szCs w:val="24"/>
          <w:lang w:val="pl-PL" w:eastAsia="ar-SA"/>
        </w:rPr>
        <w:t>0</w:t>
      </w:r>
      <w:r w:rsidRPr="00A50F93">
        <w:rPr>
          <w:rFonts w:cs="Arial"/>
          <w:sz w:val="24"/>
          <w:szCs w:val="24"/>
          <w:lang w:eastAsia="ar-SA"/>
        </w:rPr>
        <w:t xml:space="preserve"> grudnia 202</w:t>
      </w:r>
      <w:r w:rsidRPr="00A50F93">
        <w:rPr>
          <w:rFonts w:cs="Arial"/>
          <w:sz w:val="24"/>
          <w:szCs w:val="24"/>
          <w:lang w:val="pl-PL" w:eastAsia="ar-SA"/>
        </w:rPr>
        <w:t>2</w:t>
      </w:r>
      <w:r w:rsidRPr="00A50F93">
        <w:rPr>
          <w:rFonts w:cs="Arial"/>
          <w:sz w:val="24"/>
          <w:szCs w:val="24"/>
          <w:lang w:eastAsia="ar-SA"/>
        </w:rPr>
        <w:t>r.:</w:t>
      </w:r>
    </w:p>
    <w:p w14:paraId="08864BAC" w14:textId="77777777" w:rsidR="00B1152D" w:rsidRPr="00A50F93" w:rsidRDefault="00B1152D" w:rsidP="00B1152D">
      <w:pPr>
        <w:spacing w:before="120"/>
        <w:jc w:val="right"/>
        <w:rPr>
          <w:rFonts w:ascii="Arial" w:eastAsia="Calibri" w:hAnsi="Arial" w:cs="Arial"/>
          <w:b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225"/>
        <w:gridCol w:w="1611"/>
        <w:gridCol w:w="1928"/>
        <w:gridCol w:w="1435"/>
        <w:gridCol w:w="2410"/>
      </w:tblGrid>
      <w:tr w:rsidR="00B1152D" w:rsidRPr="00A50F93" w14:paraId="0D82AD0F" w14:textId="77777777" w:rsidTr="007F31C0">
        <w:trPr>
          <w:trHeight w:val="1196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1ABA0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0F93">
              <w:rPr>
                <w:rFonts w:ascii="Arial" w:hAnsi="Arial" w:cs="Arial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DE0E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0F93">
              <w:rPr>
                <w:rFonts w:ascii="Arial" w:hAnsi="Arial" w:cs="Arial"/>
                <w:b/>
                <w:bCs/>
                <w:color w:val="000000"/>
              </w:rPr>
              <w:t>Typ /model / numer produktu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C37D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0F93">
              <w:rPr>
                <w:rFonts w:ascii="Arial" w:hAnsi="Arial" w:cs="Arial"/>
                <w:b/>
                <w:bCs/>
                <w:color w:val="000000"/>
              </w:rPr>
              <w:t>Opis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4464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0F93">
              <w:rPr>
                <w:rFonts w:ascii="Arial" w:hAnsi="Arial" w:cs="Arial"/>
                <w:b/>
                <w:bCs/>
                <w:color w:val="000000"/>
              </w:rPr>
              <w:t>Numer Seryjny/Service Tag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469B8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0F93">
              <w:rPr>
                <w:rFonts w:ascii="Arial" w:hAnsi="Arial" w:cs="Arial"/>
                <w:b/>
                <w:bCs/>
                <w:color w:val="000000"/>
              </w:rPr>
              <w:t>Termin wsparcia w miesiącach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BD4B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0F93">
              <w:rPr>
                <w:rFonts w:ascii="Arial" w:hAnsi="Arial" w:cs="Arial"/>
                <w:b/>
                <w:bCs/>
                <w:color w:val="000000"/>
              </w:rPr>
              <w:t>UWAGI</w:t>
            </w:r>
          </w:p>
        </w:tc>
      </w:tr>
      <w:tr w:rsidR="00B1152D" w:rsidRPr="00A50F93" w14:paraId="666326BE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E83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8BE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9887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AEF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CZ29400D1B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58F23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032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52D5CFAE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21C4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0E6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7A1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A5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4268E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D07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3E2755A0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DAF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8CD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982F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08C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E9D177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BE0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38F5BE29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C17B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43C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118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0E4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FEBF9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870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55E12F28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0CD3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E401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BCA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92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CZ29400D1G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AC08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A10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7BB7133E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F26A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A10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5F3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7F9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CZ29400D1H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A4D0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9B0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161128AA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2357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972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5EC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C73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CZ29400D1J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86E8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3F8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6D020DD4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B695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4E2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9704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497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6D32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EBE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6AD568BC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6319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6AE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224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8A3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CZ29400D1L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1F7D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E64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7EF7A0DD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F0AE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0AC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ECF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07C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CZ29400D1M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F8361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FB4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321AE25A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48F9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810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AEA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423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71F80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5934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0CE5E881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74F4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A1D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74F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23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CZ29400D1Q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2F065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0B4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21F7C3EF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4433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403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D9E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047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59CF3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EE2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65FBC08C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7946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36E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899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7D3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F572A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91D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5FF2D2F6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9EF8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36F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1F7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6E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AFB62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E0E7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12C79A68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076E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B53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F56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B5F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CZ29400D1V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4ADBE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2E8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7A5186B2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4573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131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0ED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8F7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CZ29400D1W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79A7C4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D46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7B43DB98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455D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CD71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148F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87B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CZ29400D1X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55D09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1A6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749CB2A1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46AF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9A2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269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AE4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E5F79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8C3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4DC85088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17A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29E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7E4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01F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CZ29400D1Z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C85D1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716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63302A6B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5763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2C9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26A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ACA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65FE9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392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204EE607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381E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A4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DF74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47A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965DB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4A4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6194B57F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4D6C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E88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30A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281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C48D4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C46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7E9BFCD3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B76F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DF3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0151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41D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49E88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C7E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45ABC7A2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19EC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428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466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C5F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2974D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3C4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1344DD34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5DE7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5A3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782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422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D5412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1851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7028EFDE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DE72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8AF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E20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EE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70217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0E4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0EB0B6D3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0078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004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0B1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8D6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69C84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287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45C9F1C6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82B6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539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88A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68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C427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D05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10B4C078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141D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9EE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2C9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252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E90B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1F97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2C2D9830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828E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359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979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72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CZ29400D2B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C28C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3D9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57EAA118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2F58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2ED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C3B4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AE0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CZ29400D2C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0482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DC9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39C99981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EDC2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15B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49C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1C87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96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7AA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55131B18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BEFC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8A3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0A17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15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CZ29400D2F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8068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DB8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39C25DCE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3904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2B5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719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845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CZ29400D2G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5541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48F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7FD2D829" w14:textId="77777777" w:rsidTr="007F31C0">
        <w:trPr>
          <w:trHeight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8545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955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F19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57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CZ29400D2H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4FD6F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3A2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622E7732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8F9C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311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C60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DAA1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CZ29400D2J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F40A2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612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5FA24EAD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A031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4847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826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064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4CA74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C87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65E50FDD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2DB1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E04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E851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48F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CED0A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67E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4D8D491A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704C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D36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D374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F137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DB048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AA2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3E7C212E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52AC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5D5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7A3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BFF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0F424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F69F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189A9AC9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BF5F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7B4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000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07B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CZ29400D2Q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F0FB5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56A4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610F249F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D640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4F2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9FC1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A01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19FBA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639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4E6E7B61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D682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FE8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A84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BC2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E0B60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337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7EE1BB6E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0A95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E7D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25A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187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4AFC8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495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55EB0087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9DA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62A9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A54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F50D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CZ29400D2V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AE684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13E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359B2E4D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12EF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3723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0B2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EBE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CZ29400D2W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6699D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76AA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0AC7BD58" w14:textId="77777777" w:rsidTr="007F31C0">
        <w:trPr>
          <w:trHeight w:val="2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11F2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3FD1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863442-B21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F2A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BL460c Gen10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576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CZ29400D19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BBC5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296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Licencja HPE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OneView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Advanced</w:t>
            </w:r>
          </w:p>
        </w:tc>
      </w:tr>
      <w:tr w:rsidR="00B1152D" w:rsidRPr="00A50F93" w14:paraId="585B63B4" w14:textId="77777777" w:rsidTr="007F31C0">
        <w:trPr>
          <w:trHeight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78E8B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F77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638526-B21         P08475-B21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915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1. HPE Virtual Connect Flex-10/10D Module for c-Class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BladeSystem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A50F93">
              <w:rPr>
                <w:rFonts w:ascii="Arial" w:hAnsi="Arial" w:cs="Arial"/>
                <w:color w:val="000000"/>
              </w:rPr>
              <w:br/>
              <w:t xml:space="preserve">2. HPE Virtual Connect 16Gb 24-port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Fibre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Channel Module for c-Class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BladeSystem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F8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7C993100JC</w:t>
            </w:r>
            <w:r w:rsidRPr="00A50F93">
              <w:rPr>
                <w:rFonts w:ascii="Arial" w:hAnsi="Arial" w:cs="Arial"/>
                <w:color w:val="000000"/>
              </w:rPr>
              <w:br/>
              <w:t>7C993100JF</w:t>
            </w:r>
            <w:r w:rsidRPr="00A50F93">
              <w:rPr>
                <w:rFonts w:ascii="Arial" w:hAnsi="Arial" w:cs="Arial"/>
                <w:color w:val="000000"/>
              </w:rPr>
              <w:br/>
              <w:t>1CG91700AL</w:t>
            </w:r>
            <w:r w:rsidRPr="00A50F93">
              <w:rPr>
                <w:rFonts w:ascii="Arial" w:hAnsi="Arial" w:cs="Arial"/>
                <w:color w:val="000000"/>
              </w:rPr>
              <w:br/>
              <w:t>1CG91700AU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6419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03EC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Virtual Connect nr 1</w:t>
            </w:r>
          </w:p>
        </w:tc>
      </w:tr>
      <w:tr w:rsidR="00B1152D" w:rsidRPr="00A50F93" w14:paraId="458638EF" w14:textId="77777777" w:rsidTr="007F31C0">
        <w:trPr>
          <w:trHeight w:val="6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CAAE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A55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638526-B21         P08475-B21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5F8B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1. HPE Virtual Connect Flex-10/10D Module for c-Class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BladeSystem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A50F93">
              <w:rPr>
                <w:rFonts w:ascii="Arial" w:hAnsi="Arial" w:cs="Arial"/>
                <w:color w:val="000000"/>
              </w:rPr>
              <w:br/>
              <w:t xml:space="preserve">2. HPE Virtual Connect 16Gb 24-port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Fibre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Channel Module for c-Class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BladeSystem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7F8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7C993100J1</w:t>
            </w:r>
            <w:r w:rsidRPr="00A50F93">
              <w:rPr>
                <w:rFonts w:ascii="Arial" w:hAnsi="Arial" w:cs="Arial"/>
                <w:color w:val="000000"/>
              </w:rPr>
              <w:br/>
              <w:t>7C993100HD</w:t>
            </w:r>
            <w:r w:rsidRPr="00A50F93">
              <w:rPr>
                <w:rFonts w:ascii="Arial" w:hAnsi="Arial" w:cs="Arial"/>
                <w:color w:val="000000"/>
              </w:rPr>
              <w:br/>
              <w:t>1CG91700AD</w:t>
            </w:r>
            <w:r w:rsidRPr="00A50F93">
              <w:rPr>
                <w:rFonts w:ascii="Arial" w:hAnsi="Arial" w:cs="Arial"/>
                <w:color w:val="000000"/>
              </w:rPr>
              <w:br/>
              <w:t>1CG91700AR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3215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1310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Virtual Connect nr 2</w:t>
            </w:r>
          </w:p>
        </w:tc>
      </w:tr>
      <w:tr w:rsidR="00B1152D" w:rsidRPr="00A50F93" w14:paraId="11557329" w14:textId="77777777" w:rsidTr="007F31C0">
        <w:trPr>
          <w:trHeight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06C9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E51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638526-B21         P08475-B21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E656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 xml:space="preserve">1. HPE Virtual Connect Flex-10/10D Module for c-Class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lastRenderedPageBreak/>
              <w:t>BladeSystem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A50F93">
              <w:rPr>
                <w:rFonts w:ascii="Arial" w:hAnsi="Arial" w:cs="Arial"/>
                <w:color w:val="000000"/>
              </w:rPr>
              <w:br/>
              <w:t xml:space="preserve">2. HPE Virtual Connect 16Gb 24-port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Fibre</w:t>
            </w:r>
            <w:proofErr w:type="spellEnd"/>
            <w:r w:rsidRPr="00A50F93">
              <w:rPr>
                <w:rFonts w:ascii="Arial" w:hAnsi="Arial" w:cs="Arial"/>
                <w:color w:val="000000"/>
              </w:rPr>
              <w:t xml:space="preserve"> Channel Module for c-Class </w:t>
            </w:r>
            <w:proofErr w:type="spellStart"/>
            <w:r w:rsidRPr="00A50F93">
              <w:rPr>
                <w:rFonts w:ascii="Arial" w:hAnsi="Arial" w:cs="Arial"/>
                <w:color w:val="000000"/>
              </w:rPr>
              <w:t>BladeSystem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412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lastRenderedPageBreak/>
              <w:t>7C993100JJ</w:t>
            </w:r>
            <w:r w:rsidRPr="00A50F93">
              <w:rPr>
                <w:rFonts w:ascii="Arial" w:hAnsi="Arial" w:cs="Arial"/>
                <w:color w:val="000000"/>
              </w:rPr>
              <w:br/>
              <w:t>7C993100JB</w:t>
            </w:r>
            <w:r w:rsidRPr="00A50F93">
              <w:rPr>
                <w:rFonts w:ascii="Arial" w:hAnsi="Arial" w:cs="Arial"/>
                <w:color w:val="000000"/>
              </w:rPr>
              <w:br/>
              <w:t>1CG91700AM</w:t>
            </w:r>
            <w:r w:rsidRPr="00A50F93">
              <w:rPr>
                <w:rFonts w:ascii="Arial" w:hAnsi="Arial" w:cs="Arial"/>
                <w:color w:val="000000"/>
              </w:rPr>
              <w:br/>
              <w:t>1CG91700AW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26C7" w14:textId="77777777" w:rsidR="00B1152D" w:rsidRPr="00A50F93" w:rsidRDefault="00B1152D" w:rsidP="007F31C0">
            <w:pPr>
              <w:jc w:val="center"/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A464" w14:textId="77777777" w:rsidR="00B1152D" w:rsidRPr="00A50F93" w:rsidRDefault="00B1152D" w:rsidP="007F31C0">
            <w:pPr>
              <w:rPr>
                <w:rFonts w:ascii="Arial" w:hAnsi="Arial" w:cs="Arial"/>
                <w:color w:val="000000"/>
              </w:rPr>
            </w:pPr>
            <w:r w:rsidRPr="00A50F93">
              <w:rPr>
                <w:rFonts w:ascii="Arial" w:hAnsi="Arial" w:cs="Arial"/>
                <w:color w:val="000000"/>
              </w:rPr>
              <w:t>HPE Virtual Connect nr 3</w:t>
            </w:r>
          </w:p>
        </w:tc>
      </w:tr>
    </w:tbl>
    <w:p w14:paraId="70B3F797" w14:textId="77777777" w:rsidR="003F3999" w:rsidRDefault="003F3999"/>
    <w:sectPr w:rsidR="003F39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612C" w14:textId="77777777" w:rsidR="00B1152D" w:rsidRDefault="00B1152D" w:rsidP="00B1152D">
      <w:r>
        <w:separator/>
      </w:r>
    </w:p>
  </w:endnote>
  <w:endnote w:type="continuationSeparator" w:id="0">
    <w:p w14:paraId="084C4F5C" w14:textId="77777777" w:rsidR="00B1152D" w:rsidRDefault="00B1152D" w:rsidP="00B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1BF8" w14:textId="77777777" w:rsidR="00B1152D" w:rsidRPr="00B1152D" w:rsidRDefault="00B1152D">
    <w:pPr>
      <w:pStyle w:val="Stopka"/>
      <w:jc w:val="center"/>
    </w:pPr>
    <w:r w:rsidRPr="00B1152D">
      <w:t xml:space="preserve">Strona </w:t>
    </w:r>
    <w:r w:rsidRPr="00B1152D">
      <w:fldChar w:fldCharType="begin"/>
    </w:r>
    <w:r w:rsidRPr="00B1152D">
      <w:instrText>PAGE  \* Arabic  \* MERGEFORMAT</w:instrText>
    </w:r>
    <w:r w:rsidRPr="00B1152D">
      <w:fldChar w:fldCharType="separate"/>
    </w:r>
    <w:r w:rsidRPr="00B1152D">
      <w:t>2</w:t>
    </w:r>
    <w:r w:rsidRPr="00B1152D">
      <w:fldChar w:fldCharType="end"/>
    </w:r>
    <w:r w:rsidRPr="00B1152D">
      <w:t xml:space="preserve"> z </w:t>
    </w:r>
    <w:r w:rsidRPr="00B1152D">
      <w:fldChar w:fldCharType="begin"/>
    </w:r>
    <w:r w:rsidRPr="00B1152D">
      <w:instrText>NUMPAGES \ * arabskie \ * MERGEFORMAT</w:instrText>
    </w:r>
    <w:r w:rsidRPr="00B1152D">
      <w:fldChar w:fldCharType="separate"/>
    </w:r>
    <w:r w:rsidRPr="00B1152D">
      <w:t>2</w:t>
    </w:r>
    <w:r w:rsidRPr="00B1152D">
      <w:fldChar w:fldCharType="end"/>
    </w:r>
  </w:p>
  <w:p w14:paraId="233C6215" w14:textId="77777777" w:rsidR="00B1152D" w:rsidRDefault="00B11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7AD5" w14:textId="77777777" w:rsidR="00B1152D" w:rsidRDefault="00B1152D" w:rsidP="00B1152D">
      <w:r>
        <w:separator/>
      </w:r>
    </w:p>
  </w:footnote>
  <w:footnote w:type="continuationSeparator" w:id="0">
    <w:p w14:paraId="3B2E3C9E" w14:textId="77777777" w:rsidR="00B1152D" w:rsidRDefault="00B1152D" w:rsidP="00B1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15D3" w14:textId="45DC9F3D" w:rsidR="00B1152D" w:rsidRPr="00885BBC" w:rsidRDefault="00B1152D" w:rsidP="00B1152D">
    <w:pPr>
      <w:jc w:val="right"/>
      <w:rPr>
        <w:rFonts w:ascii="Arial" w:hAnsi="Arial" w:cs="Arial"/>
        <w:bCs/>
        <w:i/>
        <w:iCs/>
      </w:rPr>
    </w:pPr>
    <w:r w:rsidRPr="00885BBC">
      <w:rPr>
        <w:rFonts w:ascii="Arial" w:hAnsi="Arial" w:cs="Arial"/>
        <w:bCs/>
        <w:i/>
        <w:iCs/>
      </w:rPr>
      <w:t>Załącznik nr 2 do Zaproszenia do rozeznania rynku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5F1"/>
    <w:multiLevelType w:val="hybridMultilevel"/>
    <w:tmpl w:val="CC88077E"/>
    <w:lvl w:ilvl="0" w:tplc="DDFEF5A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13D8D"/>
    <w:multiLevelType w:val="singleLevel"/>
    <w:tmpl w:val="AD226E08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2" w15:restartNumberingAfterBreak="0">
    <w:nsid w:val="1E9502B2"/>
    <w:multiLevelType w:val="hybridMultilevel"/>
    <w:tmpl w:val="C3621134"/>
    <w:lvl w:ilvl="0" w:tplc="6520ECD0">
      <w:start w:val="1"/>
      <w:numFmt w:val="lowerLetter"/>
      <w:lvlText w:val="%1)"/>
      <w:lvlJc w:val="left"/>
      <w:pPr>
        <w:ind w:left="1494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F103FB"/>
    <w:multiLevelType w:val="hybridMultilevel"/>
    <w:tmpl w:val="311693C2"/>
    <w:lvl w:ilvl="0" w:tplc="806ADA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157CBC82">
      <w:start w:val="1"/>
      <w:numFmt w:val="lowerLetter"/>
      <w:lvlText w:val="%2)"/>
      <w:lvlJc w:val="left"/>
      <w:pPr>
        <w:ind w:left="1647" w:hanging="360"/>
      </w:pPr>
      <w:rPr>
        <w:rFonts w:ascii="Calibri" w:hAnsi="Calibri" w:cs="Calibr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741340"/>
    <w:multiLevelType w:val="hybridMultilevel"/>
    <w:tmpl w:val="6CECFF52"/>
    <w:lvl w:ilvl="0" w:tplc="0415001B">
      <w:start w:val="1"/>
      <w:numFmt w:val="lowerRoman"/>
      <w:lvlText w:val="%1."/>
      <w:lvlJc w:val="right"/>
      <w:pPr>
        <w:ind w:left="2911" w:hanging="360"/>
      </w:pPr>
    </w:lvl>
    <w:lvl w:ilvl="1" w:tplc="04150019" w:tentative="1">
      <w:start w:val="1"/>
      <w:numFmt w:val="lowerLetter"/>
      <w:lvlText w:val="%2."/>
      <w:lvlJc w:val="left"/>
      <w:pPr>
        <w:ind w:left="3631" w:hanging="360"/>
      </w:pPr>
    </w:lvl>
    <w:lvl w:ilvl="2" w:tplc="0415001B" w:tentative="1">
      <w:start w:val="1"/>
      <w:numFmt w:val="lowerRoman"/>
      <w:lvlText w:val="%3."/>
      <w:lvlJc w:val="right"/>
      <w:pPr>
        <w:ind w:left="4351" w:hanging="180"/>
      </w:pPr>
    </w:lvl>
    <w:lvl w:ilvl="3" w:tplc="0415000F" w:tentative="1">
      <w:start w:val="1"/>
      <w:numFmt w:val="decimal"/>
      <w:lvlText w:val="%4."/>
      <w:lvlJc w:val="left"/>
      <w:pPr>
        <w:ind w:left="5071" w:hanging="360"/>
      </w:pPr>
    </w:lvl>
    <w:lvl w:ilvl="4" w:tplc="04150019" w:tentative="1">
      <w:start w:val="1"/>
      <w:numFmt w:val="lowerLetter"/>
      <w:lvlText w:val="%5."/>
      <w:lvlJc w:val="left"/>
      <w:pPr>
        <w:ind w:left="5791" w:hanging="360"/>
      </w:pPr>
    </w:lvl>
    <w:lvl w:ilvl="5" w:tplc="0415001B" w:tentative="1">
      <w:start w:val="1"/>
      <w:numFmt w:val="lowerRoman"/>
      <w:lvlText w:val="%6."/>
      <w:lvlJc w:val="right"/>
      <w:pPr>
        <w:ind w:left="6511" w:hanging="180"/>
      </w:pPr>
    </w:lvl>
    <w:lvl w:ilvl="6" w:tplc="0415000F" w:tentative="1">
      <w:start w:val="1"/>
      <w:numFmt w:val="decimal"/>
      <w:lvlText w:val="%7."/>
      <w:lvlJc w:val="left"/>
      <w:pPr>
        <w:ind w:left="7231" w:hanging="360"/>
      </w:pPr>
    </w:lvl>
    <w:lvl w:ilvl="7" w:tplc="04150019" w:tentative="1">
      <w:start w:val="1"/>
      <w:numFmt w:val="lowerLetter"/>
      <w:lvlText w:val="%8."/>
      <w:lvlJc w:val="left"/>
      <w:pPr>
        <w:ind w:left="7951" w:hanging="360"/>
      </w:pPr>
    </w:lvl>
    <w:lvl w:ilvl="8" w:tplc="0415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5" w15:restartNumberingAfterBreak="0">
    <w:nsid w:val="6D3735D9"/>
    <w:multiLevelType w:val="hybridMultilevel"/>
    <w:tmpl w:val="1F2E7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061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03BAA"/>
    <w:multiLevelType w:val="multilevel"/>
    <w:tmpl w:val="02A84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911"/>
        </w:tabs>
        <w:ind w:left="2911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72195167">
    <w:abstractNumId w:val="2"/>
  </w:num>
  <w:num w:numId="2" w16cid:durableId="1732650584">
    <w:abstractNumId w:val="3"/>
  </w:num>
  <w:num w:numId="3" w16cid:durableId="774908388">
    <w:abstractNumId w:val="0"/>
  </w:num>
  <w:num w:numId="4" w16cid:durableId="1151482596">
    <w:abstractNumId w:val="1"/>
  </w:num>
  <w:num w:numId="5" w16cid:durableId="106583783">
    <w:abstractNumId w:val="5"/>
  </w:num>
  <w:num w:numId="6" w16cid:durableId="604389614">
    <w:abstractNumId w:val="4"/>
  </w:num>
  <w:num w:numId="7" w16cid:durableId="90768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2D"/>
    <w:rsid w:val="003F3999"/>
    <w:rsid w:val="00885BBC"/>
    <w:rsid w:val="00B1152D"/>
    <w:rsid w:val="00B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71D0"/>
  <w15:chartTrackingRefBased/>
  <w15:docId w15:val="{0628D65F-A9CA-4572-9E43-E08357C1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Akapit z listą5"/>
    <w:basedOn w:val="Normalny"/>
    <w:link w:val="AkapitzlistZnak"/>
    <w:uiPriority w:val="34"/>
    <w:qFormat/>
    <w:rsid w:val="00B1152D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B1152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ny"/>
    <w:uiPriority w:val="99"/>
    <w:rsid w:val="00B1152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0">
    <w:name w:val="Font Style30"/>
    <w:basedOn w:val="Domylnaczcionkaakapitu"/>
    <w:uiPriority w:val="99"/>
    <w:rsid w:val="00B1152D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11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1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p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3343</Words>
  <Characters>20063</Characters>
  <Application>Microsoft Office Word</Application>
  <DocSecurity>0</DocSecurity>
  <Lines>167</Lines>
  <Paragraphs>46</Paragraphs>
  <ScaleCrop>false</ScaleCrop>
  <Company/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Małgorzata  (DIRS)</dc:creator>
  <cp:keywords/>
  <dc:description/>
  <cp:lastModifiedBy>Górska Małgorzata  (DIRS)</cp:lastModifiedBy>
  <cp:revision>2</cp:revision>
  <dcterms:created xsi:type="dcterms:W3CDTF">2022-10-17T05:47:00Z</dcterms:created>
  <dcterms:modified xsi:type="dcterms:W3CDTF">2022-10-17T05:47:00Z</dcterms:modified>
</cp:coreProperties>
</file>