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791EE" w14:textId="2388BE8A" w:rsidR="00653BE4" w:rsidRDefault="00653BE4" w:rsidP="006E15E8">
      <w:pPr>
        <w:ind w:left="709"/>
        <w:rPr>
          <w:sz w:val="18"/>
          <w:szCs w:val="18"/>
        </w:rPr>
      </w:pPr>
    </w:p>
    <w:p w14:paraId="50028355" w14:textId="410B0CAC" w:rsidR="00653BE4" w:rsidRDefault="00653BE4" w:rsidP="006E15E8">
      <w:pPr>
        <w:ind w:left="709"/>
        <w:rPr>
          <w:sz w:val="18"/>
          <w:szCs w:val="18"/>
        </w:rPr>
      </w:pPr>
    </w:p>
    <w:p w14:paraId="5FF1EF95" w14:textId="6EC3BEC0" w:rsidR="00653BE4" w:rsidRDefault="00653BE4" w:rsidP="006E15E8">
      <w:pPr>
        <w:ind w:left="709"/>
        <w:rPr>
          <w:sz w:val="18"/>
          <w:szCs w:val="18"/>
        </w:rPr>
      </w:pPr>
    </w:p>
    <w:p w14:paraId="6679AEE1" w14:textId="769DB294" w:rsidR="00653BE4" w:rsidRDefault="00653BE4" w:rsidP="006E15E8">
      <w:pPr>
        <w:ind w:left="709"/>
        <w:rPr>
          <w:sz w:val="18"/>
          <w:szCs w:val="18"/>
        </w:rPr>
      </w:pPr>
    </w:p>
    <w:p w14:paraId="1AD8E1F0" w14:textId="77777777" w:rsidR="00653BE4" w:rsidRDefault="00653BE4" w:rsidP="006E15E8">
      <w:pPr>
        <w:ind w:left="709"/>
        <w:rPr>
          <w:sz w:val="18"/>
          <w:szCs w:val="18"/>
        </w:rPr>
      </w:pPr>
    </w:p>
    <w:p w14:paraId="6FE5395C" w14:textId="77777777" w:rsidR="006E15E8" w:rsidRPr="00710BDF" w:rsidRDefault="006E15E8" w:rsidP="006E15E8">
      <w:pPr>
        <w:ind w:left="709"/>
        <w:jc w:val="right"/>
        <w:rPr>
          <w:sz w:val="18"/>
          <w:szCs w:val="18"/>
        </w:rPr>
      </w:pPr>
      <w:bookmarkStart w:id="0" w:name="_Hlk67393366"/>
      <w:r w:rsidRPr="00710BDF">
        <w:rPr>
          <w:sz w:val="18"/>
          <w:szCs w:val="18"/>
        </w:rPr>
        <w:t>Załącznik nr 13</w:t>
      </w:r>
    </w:p>
    <w:p w14:paraId="066F03CC" w14:textId="5B3AC432" w:rsidR="006E15E8" w:rsidRPr="004D0C16" w:rsidRDefault="006E15E8" w:rsidP="006E15E8">
      <w:pPr>
        <w:ind w:left="709"/>
        <w:jc w:val="both"/>
        <w:rPr>
          <w:b/>
        </w:rPr>
      </w:pPr>
      <w:r>
        <w:t xml:space="preserve">Załącznik nr </w:t>
      </w:r>
      <w:r w:rsidR="004D0C16">
        <w:t xml:space="preserve">13 </w:t>
      </w:r>
      <w:r>
        <w:t xml:space="preserve">do </w:t>
      </w:r>
      <w:r w:rsidR="004D0C16" w:rsidRPr="004D0C16">
        <w:rPr>
          <w:b/>
          <w:highlight w:val="lightGray"/>
        </w:rPr>
        <w:t>ZG.270.</w:t>
      </w:r>
      <w:r w:rsidR="005C1937">
        <w:rPr>
          <w:b/>
          <w:highlight w:val="lightGray"/>
        </w:rPr>
        <w:t>50.2022</w:t>
      </w:r>
    </w:p>
    <w:p w14:paraId="27AB1786" w14:textId="77777777" w:rsidR="004D0C16" w:rsidRDefault="004D0C16" w:rsidP="006E15E8">
      <w:pPr>
        <w:ind w:left="709"/>
        <w:jc w:val="both"/>
      </w:pPr>
    </w:p>
    <w:p w14:paraId="6BF14E92" w14:textId="7D4AF44E" w:rsidR="006E15E8" w:rsidRDefault="006E15E8" w:rsidP="006E15E8">
      <w:pPr>
        <w:ind w:left="709"/>
        <w:jc w:val="center"/>
        <w:rPr>
          <w:b/>
          <w:bCs/>
        </w:rPr>
      </w:pPr>
      <w:r w:rsidRPr="00710BDF">
        <w:rPr>
          <w:b/>
          <w:bCs/>
        </w:rPr>
        <w:t>OBOWIĄZEK INFORMACYJNY ART. 13 RODO* - Wykonawca</w:t>
      </w:r>
    </w:p>
    <w:p w14:paraId="3F8B47E0" w14:textId="5D5139CF" w:rsidR="009B2E11" w:rsidRDefault="009B2E11" w:rsidP="006E15E8">
      <w:pPr>
        <w:ind w:left="709"/>
        <w:jc w:val="center"/>
        <w:rPr>
          <w:b/>
          <w:bCs/>
        </w:rPr>
      </w:pPr>
    </w:p>
    <w:p w14:paraId="1023A773" w14:textId="12D8F3C5" w:rsidR="009B2E11" w:rsidRDefault="009B2E11" w:rsidP="006E15E8">
      <w:pPr>
        <w:ind w:left="709"/>
        <w:jc w:val="center"/>
        <w:rPr>
          <w:b/>
          <w:bCs/>
        </w:rPr>
      </w:pPr>
    </w:p>
    <w:p w14:paraId="0206AEED" w14:textId="77777777" w:rsidR="009B2E11" w:rsidRPr="009B2E11" w:rsidRDefault="009B2E11" w:rsidP="00BF3716">
      <w:pPr>
        <w:pStyle w:val="Akapitzlist"/>
        <w:numPr>
          <w:ilvl w:val="0"/>
          <w:numId w:val="4"/>
        </w:numPr>
        <w:tabs>
          <w:tab w:val="left" w:pos="426"/>
        </w:tabs>
        <w:spacing w:before="120"/>
        <w:ind w:left="709" w:hanging="709"/>
        <w:jc w:val="both"/>
        <w:rPr>
          <w:rFonts w:ascii="Cambria" w:hAnsi="Cambria"/>
          <w:iCs/>
          <w:sz w:val="22"/>
          <w:szCs w:val="22"/>
          <w:lang w:eastAsia="en-US"/>
        </w:rPr>
      </w:pPr>
      <w:r w:rsidRPr="009B2E11">
        <w:rPr>
          <w:rFonts w:ascii="Cambria" w:hAnsi="Cambria" w:cs="Tahoma"/>
          <w:bCs/>
          <w:sz w:val="22"/>
          <w:szCs w:val="22"/>
        </w:rPr>
        <w:t>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 z 04 maja 2016 r., str. 1 – „RODO”) Zamawiający informuje, iż administratorem danych osobowych jest Nadleśnictwo Radziwiłłów;</w:t>
      </w:r>
      <w:r w:rsidRPr="009B2E11">
        <w:rPr>
          <w:sz w:val="20"/>
          <w:szCs w:val="20"/>
        </w:rPr>
        <w:t xml:space="preserve"> </w:t>
      </w:r>
      <w:r w:rsidRPr="009B2E11">
        <w:rPr>
          <w:rFonts w:ascii="Cambria" w:hAnsi="Cambria" w:cs="Tahoma"/>
          <w:bCs/>
          <w:sz w:val="22"/>
          <w:szCs w:val="22"/>
        </w:rPr>
        <w:t xml:space="preserve">e-mail: </w:t>
      </w:r>
      <w:hyperlink r:id="rId7" w:history="1">
        <w:r w:rsidRPr="009B2E11">
          <w:rPr>
            <w:rFonts w:ascii="Cambria" w:hAnsi="Cambria" w:cs="Tahoma"/>
            <w:bCs/>
            <w:color w:val="0000FF"/>
            <w:sz w:val="22"/>
            <w:szCs w:val="22"/>
            <w:u w:val="single"/>
          </w:rPr>
          <w:t>radziwillow@lodz.lasy.gov.pl</w:t>
        </w:r>
      </w:hyperlink>
      <w:r w:rsidRPr="009B2E11">
        <w:rPr>
          <w:rFonts w:ascii="Cambria" w:hAnsi="Cambria" w:cs="Tahoma"/>
          <w:bCs/>
          <w:sz w:val="22"/>
          <w:szCs w:val="22"/>
        </w:rPr>
        <w:t xml:space="preserve">. </w:t>
      </w:r>
      <w:bookmarkStart w:id="1" w:name="_Hlk47482827"/>
      <w:r w:rsidRPr="009B2E11">
        <w:rPr>
          <w:rFonts w:ascii="Cambria" w:hAnsi="Cambria" w:cs="Tahoma"/>
          <w:bCs/>
          <w:sz w:val="22"/>
          <w:szCs w:val="22"/>
        </w:rPr>
        <w:t xml:space="preserve">Administrator wyznaczył Inspektora Ochrony Danych Osobowych p. </w:t>
      </w:r>
      <w:r w:rsidRPr="009B2E11">
        <w:rPr>
          <w:rFonts w:ascii="Cambria" w:hAnsi="Cambria" w:cs="Tahoma"/>
          <w:b/>
          <w:bCs/>
          <w:sz w:val="22"/>
          <w:szCs w:val="22"/>
        </w:rPr>
        <w:t>Sylwester Krawczyk</w:t>
      </w:r>
      <w:r w:rsidRPr="009B2E11">
        <w:rPr>
          <w:rFonts w:ascii="Cambria" w:hAnsi="Cambria" w:cs="Tahoma"/>
          <w:bCs/>
          <w:sz w:val="22"/>
          <w:szCs w:val="22"/>
        </w:rPr>
        <w:t xml:space="preserve"> z którym w sprawach dotyczących </w:t>
      </w:r>
      <w:bookmarkStart w:id="2" w:name="_GoBack"/>
      <w:bookmarkEnd w:id="2"/>
      <w:r w:rsidRPr="009B2E11">
        <w:rPr>
          <w:rFonts w:ascii="Cambria" w:hAnsi="Cambria" w:cs="Tahoma"/>
          <w:bCs/>
          <w:sz w:val="22"/>
          <w:szCs w:val="22"/>
        </w:rPr>
        <w:t xml:space="preserve">przetwarzania danych osobowych można skontaktować się za pośrednictwem poczty elektronicznej pod adresem </w:t>
      </w:r>
      <w:hyperlink r:id="rId8" w:history="1">
        <w:r w:rsidRPr="009B2E11">
          <w:rPr>
            <w:rFonts w:ascii="Cambria" w:hAnsi="Cambria" w:cs="Tahoma"/>
            <w:bCs/>
            <w:i/>
            <w:color w:val="0000FF"/>
            <w:sz w:val="22"/>
            <w:szCs w:val="22"/>
            <w:u w:val="single"/>
          </w:rPr>
          <w:t>sylwester.krawczyk@outsourcing-iod.pl</w:t>
        </w:r>
      </w:hyperlink>
      <w:r w:rsidRPr="009B2E11">
        <w:rPr>
          <w:rFonts w:ascii="Cambria" w:hAnsi="Cambria" w:cs="Tahoma"/>
          <w:bCs/>
          <w:i/>
          <w:sz w:val="22"/>
          <w:szCs w:val="22"/>
        </w:rPr>
        <w:t>.</w:t>
      </w:r>
      <w:bookmarkEnd w:id="1"/>
    </w:p>
    <w:p w14:paraId="3B7B83D6" w14:textId="77777777" w:rsidR="009B2E11" w:rsidRDefault="009B2E11" w:rsidP="00BF3716">
      <w:pPr>
        <w:pStyle w:val="Akapitzlist"/>
        <w:numPr>
          <w:ilvl w:val="0"/>
          <w:numId w:val="4"/>
        </w:numPr>
        <w:tabs>
          <w:tab w:val="left" w:pos="426"/>
        </w:tabs>
        <w:spacing w:before="120"/>
        <w:ind w:left="709" w:hanging="709"/>
        <w:jc w:val="both"/>
        <w:rPr>
          <w:rFonts w:ascii="Cambria" w:hAnsi="Cambria"/>
          <w:iCs/>
          <w:sz w:val="22"/>
          <w:szCs w:val="22"/>
        </w:rPr>
      </w:pPr>
      <w:r w:rsidRPr="009B2E11">
        <w:rPr>
          <w:rFonts w:ascii="Cambria" w:hAnsi="Cambria"/>
          <w:iCs/>
          <w:sz w:val="22"/>
          <w:szCs w:val="22"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7D6FC7DA" w14:textId="77777777" w:rsidR="009B2E11" w:rsidRDefault="009B2E11" w:rsidP="00BF3716">
      <w:pPr>
        <w:pStyle w:val="Akapitzlist"/>
        <w:numPr>
          <w:ilvl w:val="0"/>
          <w:numId w:val="4"/>
        </w:numPr>
        <w:tabs>
          <w:tab w:val="left" w:pos="426"/>
        </w:tabs>
        <w:spacing w:before="120"/>
        <w:ind w:left="705" w:hanging="705"/>
        <w:jc w:val="both"/>
        <w:rPr>
          <w:rFonts w:ascii="Cambria" w:hAnsi="Cambria"/>
          <w:iCs/>
          <w:sz w:val="22"/>
          <w:szCs w:val="22"/>
        </w:rPr>
      </w:pPr>
      <w:r w:rsidRPr="009B2E11">
        <w:rPr>
          <w:rFonts w:ascii="Cambria" w:hAnsi="Cambria" w:cs="Tahoma"/>
          <w:sz w:val="22"/>
          <w:szCs w:val="22"/>
        </w:rPr>
        <w:tab/>
      </w:r>
      <w:r w:rsidRPr="009B2E11">
        <w:rPr>
          <w:rFonts w:ascii="Cambria" w:hAnsi="Cambria"/>
          <w:iCs/>
          <w:sz w:val="22"/>
          <w:szCs w:val="22"/>
        </w:rPr>
        <w:t xml:space="preserve">Zamawiający udostępnia dane osobowe, o których mowa w art. 10 RODO w celu umożliwienia korzystania ze środków ochrony prawnej, o których mowa w dziale VI PZP, do upływu terminu do ich wniesienia. </w:t>
      </w:r>
    </w:p>
    <w:p w14:paraId="766E9F02" w14:textId="77777777" w:rsidR="009B2E11" w:rsidRPr="009B2E11" w:rsidRDefault="009B2E11" w:rsidP="00BF3716">
      <w:pPr>
        <w:pStyle w:val="Akapitzlist"/>
        <w:numPr>
          <w:ilvl w:val="0"/>
          <w:numId w:val="4"/>
        </w:numPr>
        <w:tabs>
          <w:tab w:val="left" w:pos="426"/>
        </w:tabs>
        <w:spacing w:before="12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9B2E11">
        <w:rPr>
          <w:rFonts w:ascii="Cambria" w:hAnsi="Cambria"/>
          <w:iCs/>
          <w:sz w:val="22"/>
          <w:szCs w:val="22"/>
        </w:rPr>
        <w:t xml:space="preserve">Do przetwarzania danych osobowych, o których mowa w art. 10 RODO mogą być dopuszczone wyłącznie osoby posiadające upoważnienie. Osoby dopuszczone do przetwarzania takich danych są obowiązane do zachowania ich w poufności </w:t>
      </w:r>
    </w:p>
    <w:p w14:paraId="13F40182" w14:textId="77777777" w:rsidR="009B2E11" w:rsidRDefault="009B2E11" w:rsidP="00BF3716">
      <w:pPr>
        <w:pStyle w:val="Akapitzlist"/>
        <w:numPr>
          <w:ilvl w:val="0"/>
          <w:numId w:val="4"/>
        </w:numPr>
        <w:tabs>
          <w:tab w:val="left" w:pos="426"/>
        </w:tabs>
        <w:spacing w:before="12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9B2E11">
        <w:rPr>
          <w:rFonts w:ascii="Cambria" w:hAnsi="Cambria" w:cs="Tahoma"/>
          <w:sz w:val="22"/>
          <w:szCs w:val="22"/>
        </w:rPr>
        <w:t>Dane osobowe przetwarzane będą na podstawie art. 6 ust. 1 lit. c RODO w celu związanym z prowadzeniem niniejszego postępowania o udzielenie zamówienia publicznego oraz jego rozstrzygnięciem, jak również, jeżeli nie ziszczą się przesłanki określone w art. 255-256 PZP – w celu zawarcia umowy w sprawie zamówienia publicznego oraz jej realizacji, a także udokumentowania postępowania o udzielenie zamówienia i jego archiwizacji.</w:t>
      </w:r>
    </w:p>
    <w:p w14:paraId="1670FC29" w14:textId="77777777" w:rsidR="009B2E11" w:rsidRDefault="009B2E11" w:rsidP="00BF3716">
      <w:pPr>
        <w:pStyle w:val="Akapitzlist"/>
        <w:numPr>
          <w:ilvl w:val="0"/>
          <w:numId w:val="4"/>
        </w:numPr>
        <w:tabs>
          <w:tab w:val="left" w:pos="426"/>
          <w:tab w:val="left" w:pos="709"/>
        </w:tabs>
        <w:spacing w:before="12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9B2E11">
        <w:rPr>
          <w:rFonts w:ascii="Cambria" w:hAnsi="Cambria" w:cs="Tahoma"/>
          <w:sz w:val="22"/>
          <w:szCs w:val="22"/>
        </w:rPr>
        <w:t>Odbiorcami danych osobowych będą osoby lub podmioty, którym dokumentacja postępowania zostanie udostępniona w oparciu o przepisy PZP.</w:t>
      </w:r>
    </w:p>
    <w:p w14:paraId="6C6E4AE8" w14:textId="77777777" w:rsidR="009B2E11" w:rsidRDefault="009B2E11" w:rsidP="00BF3716">
      <w:pPr>
        <w:pStyle w:val="Akapitzlist"/>
        <w:numPr>
          <w:ilvl w:val="0"/>
          <w:numId w:val="4"/>
        </w:numPr>
        <w:tabs>
          <w:tab w:val="left" w:pos="426"/>
          <w:tab w:val="left" w:pos="709"/>
        </w:tabs>
        <w:spacing w:before="12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9B2E11">
        <w:rPr>
          <w:rFonts w:ascii="Cambria" w:hAnsi="Cambria" w:cs="Tahoma"/>
          <w:sz w:val="22"/>
          <w:szCs w:val="22"/>
        </w:rPr>
        <w:t>Dane osobowe pozyskane w związku z prowadzeniem niniejszego postępowania o udzielenie zamówienia publicznego będą przechowywane, zgodnie z art. 78 ust. 1 PZP, przez okres 4 lat od dnia zakończenia postępowania o udzielenie zamówienia publicznego, a jeżeli czas trwania umowy przekracza 4 lata, okres przechowywania obejmuje cały czas trwania umowy w sprawie zamówienia publicznego.</w:t>
      </w:r>
    </w:p>
    <w:p w14:paraId="5F9F8B21" w14:textId="77777777" w:rsidR="009B2E11" w:rsidRDefault="009B2E11" w:rsidP="00BF3716">
      <w:pPr>
        <w:pStyle w:val="Akapitzlist"/>
        <w:numPr>
          <w:ilvl w:val="0"/>
          <w:numId w:val="4"/>
        </w:numPr>
        <w:tabs>
          <w:tab w:val="left" w:pos="426"/>
          <w:tab w:val="left" w:pos="709"/>
        </w:tabs>
        <w:spacing w:before="12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9B2E11">
        <w:rPr>
          <w:rFonts w:ascii="Cambria" w:hAnsi="Cambria" w:cs="Tahoma"/>
          <w:sz w:val="22"/>
          <w:szCs w:val="22"/>
        </w:rPr>
        <w:t xml:space="preserve">Niezależnie od postanowień pkt 21.7. powyżej, w przypadku zawarcia umowy w sprawie zamówienia publicznego, dane osobowe będą przetwarzane do upływu okresu przedawnienia roszczeń wynikających z umowy w sprawie zamówienia publicznego. </w:t>
      </w:r>
    </w:p>
    <w:p w14:paraId="5A42B978" w14:textId="77777777" w:rsidR="009B2E11" w:rsidRDefault="009B2E11" w:rsidP="00BF3716">
      <w:pPr>
        <w:pStyle w:val="Akapitzlist"/>
        <w:numPr>
          <w:ilvl w:val="0"/>
          <w:numId w:val="4"/>
        </w:numPr>
        <w:tabs>
          <w:tab w:val="left" w:pos="426"/>
          <w:tab w:val="left" w:pos="709"/>
        </w:tabs>
        <w:spacing w:before="12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9B2E11">
        <w:rPr>
          <w:rFonts w:ascii="Cambria" w:hAnsi="Cambria" w:cs="Tahoma"/>
          <w:sz w:val="22"/>
          <w:szCs w:val="22"/>
        </w:rPr>
        <w:t>Dane osobowe pozyskane w związku z prowadzeniem niniejszego postępowania o udzielenie zamówienia mogą zostać przekazane podmiotom świadczącym usługi doradcze, w tym usługi prawne, i konsultingowe.</w:t>
      </w:r>
    </w:p>
    <w:p w14:paraId="04378918" w14:textId="77777777" w:rsidR="009B2E11" w:rsidRDefault="009B2E11" w:rsidP="00BF3716">
      <w:pPr>
        <w:pStyle w:val="Akapitzlist"/>
        <w:numPr>
          <w:ilvl w:val="0"/>
          <w:numId w:val="4"/>
        </w:numPr>
        <w:tabs>
          <w:tab w:val="left" w:pos="426"/>
          <w:tab w:val="left" w:pos="709"/>
        </w:tabs>
        <w:spacing w:before="12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9B2E11">
        <w:rPr>
          <w:rFonts w:ascii="Cambria" w:hAnsi="Cambria" w:cs="Tahoma"/>
          <w:sz w:val="22"/>
          <w:szCs w:val="22"/>
        </w:rPr>
        <w:t>Stosownie do art. 22 RODO, decyzje dotyczące danych osobowych nie będą podejmowane w sposób zautomatyzowany.</w:t>
      </w:r>
    </w:p>
    <w:p w14:paraId="15B2BDC0" w14:textId="59EA1514" w:rsidR="009B2E11" w:rsidRPr="009B2E11" w:rsidRDefault="009B2E11" w:rsidP="00BF3716">
      <w:pPr>
        <w:pStyle w:val="Akapitzlist"/>
        <w:numPr>
          <w:ilvl w:val="0"/>
          <w:numId w:val="4"/>
        </w:numPr>
        <w:tabs>
          <w:tab w:val="left" w:pos="426"/>
          <w:tab w:val="left" w:pos="709"/>
        </w:tabs>
        <w:spacing w:before="12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9B2E11">
        <w:rPr>
          <w:rFonts w:ascii="Cambria" w:hAnsi="Cambria" w:cs="Tahoma"/>
          <w:sz w:val="22"/>
          <w:szCs w:val="22"/>
        </w:rPr>
        <w:lastRenderedPageBreak/>
        <w:t>Osoba, której dotyczą pozyskane w związku z prowadzeniem niniejszego postępowania dane osobowe, ma prawo:</w:t>
      </w:r>
    </w:p>
    <w:p w14:paraId="05262839" w14:textId="77777777" w:rsidR="009B2E11" w:rsidRPr="009B2E11" w:rsidRDefault="009B2E11" w:rsidP="00BF3716">
      <w:pPr>
        <w:numPr>
          <w:ilvl w:val="0"/>
          <w:numId w:val="2"/>
        </w:numPr>
        <w:suppressAutoHyphens/>
        <w:spacing w:before="120"/>
        <w:ind w:left="1418" w:hanging="709"/>
        <w:jc w:val="both"/>
        <w:rPr>
          <w:rFonts w:ascii="Cambria" w:hAnsi="Cambria" w:cs="Tahoma"/>
          <w:sz w:val="22"/>
          <w:szCs w:val="22"/>
        </w:rPr>
      </w:pPr>
      <w:r w:rsidRPr="009B2E11">
        <w:rPr>
          <w:rFonts w:ascii="Cambria" w:hAnsi="Cambria" w:cs="Tahoma"/>
          <w:sz w:val="22"/>
          <w:szCs w:val="22"/>
        </w:rPr>
        <w:t xml:space="preserve">dostępu do swoich danych osobowych – zgodnie z art. 15 RODO, </w:t>
      </w:r>
      <w:r w:rsidRPr="009B2E11">
        <w:rPr>
          <w:rFonts w:ascii="Cambria" w:hAnsi="Cambria"/>
          <w:iCs/>
          <w:sz w:val="22"/>
          <w:szCs w:val="22"/>
          <w:lang w:eastAsia="ar-SA"/>
        </w:rPr>
        <w:t>przy czym w sytuacji, gdy wykonanie obowiązków, o których mowa w art. 15 ust. 1 -3 RODO wymagałoby niewspółmiernie dużego wysiłku Zamawiający może żądać wskazania dodatkowych informacji mających na celu sprecyzowanie żądania, w szczególności podania nazwy lub daty bieżącego bądź zakończonego postępowania o udzielenie zamówienia publicznego;</w:t>
      </w:r>
    </w:p>
    <w:p w14:paraId="23E1D266" w14:textId="77777777" w:rsidR="009B2E11" w:rsidRPr="009B2E11" w:rsidRDefault="009B2E11" w:rsidP="00BF3716">
      <w:pPr>
        <w:numPr>
          <w:ilvl w:val="0"/>
          <w:numId w:val="2"/>
        </w:numPr>
        <w:suppressAutoHyphens/>
        <w:spacing w:before="120"/>
        <w:ind w:left="1418" w:hanging="709"/>
        <w:jc w:val="both"/>
        <w:rPr>
          <w:rFonts w:ascii="Cambria" w:hAnsi="Cambria" w:cs="Tahoma"/>
          <w:sz w:val="22"/>
          <w:szCs w:val="22"/>
        </w:rPr>
      </w:pPr>
      <w:r w:rsidRPr="009B2E11">
        <w:rPr>
          <w:rFonts w:ascii="Cambria" w:hAnsi="Cambria" w:cs="Tahoma"/>
          <w:sz w:val="22"/>
          <w:szCs w:val="22"/>
        </w:rPr>
        <w:t>do sprostowana swoich danych osobowych – zgodnie z art. 16 RODO,</w:t>
      </w:r>
      <w:r w:rsidRPr="009B2E11">
        <w:rPr>
          <w:rFonts w:ascii="Cambria" w:hAnsi="Cambria"/>
          <w:iCs/>
          <w:sz w:val="22"/>
          <w:szCs w:val="22"/>
          <w:lang w:eastAsia="ar-SA"/>
        </w:rPr>
        <w:t xml:space="preserve"> przy czym  skorzystanie z uprawnienia do sprostowania lub uzupełnienia danych osobowych, o którym mowa w art. 16 RODO, nie może skutkować zmianą wyniku postępowania o udzielenie zamówienia publicznego, ani zmianą postanowień umowy w zakresie niezgodnym z PZP oraz nie może naruszać integralności protokołu oraz jego załączników;</w:t>
      </w:r>
    </w:p>
    <w:p w14:paraId="295155AB" w14:textId="77777777" w:rsidR="009B2E11" w:rsidRPr="009B2E11" w:rsidRDefault="009B2E11" w:rsidP="00BF3716">
      <w:pPr>
        <w:numPr>
          <w:ilvl w:val="0"/>
          <w:numId w:val="2"/>
        </w:numPr>
        <w:suppressAutoHyphens/>
        <w:spacing w:before="120"/>
        <w:ind w:left="1418" w:hanging="709"/>
        <w:jc w:val="both"/>
        <w:rPr>
          <w:rFonts w:ascii="Cambria" w:hAnsi="Cambria" w:cs="Tahoma"/>
          <w:sz w:val="22"/>
          <w:szCs w:val="22"/>
        </w:rPr>
      </w:pPr>
      <w:r w:rsidRPr="009B2E11">
        <w:rPr>
          <w:rFonts w:ascii="Cambria" w:hAnsi="Cambria" w:cs="Tahoma"/>
          <w:sz w:val="22"/>
          <w:szCs w:val="22"/>
        </w:rPr>
        <w:t xml:space="preserve">do żądania od Zamawiającego – jako administratora, ograniczenia przetwarzania danych osobowych z zastrzeżeniem przypadków, o których mowa w art. 18 ust. 2 RODO, </w:t>
      </w:r>
      <w:r w:rsidRPr="009B2E11">
        <w:rPr>
          <w:rFonts w:ascii="Cambria" w:hAnsi="Cambria"/>
          <w:iCs/>
          <w:sz w:val="22"/>
          <w:szCs w:val="22"/>
          <w:lang w:eastAsia="ar-SA"/>
        </w:rPr>
        <w:t>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prawo to nie ogranicza przetwarzania danych osobowych do czasu zakończenia postępowania o udzielenie zamówienia publicznego;</w:t>
      </w:r>
    </w:p>
    <w:p w14:paraId="305046F5" w14:textId="77777777" w:rsidR="009B2E11" w:rsidRPr="009B2E11" w:rsidRDefault="009B2E11" w:rsidP="00BF3716">
      <w:pPr>
        <w:numPr>
          <w:ilvl w:val="0"/>
          <w:numId w:val="2"/>
        </w:numPr>
        <w:suppressAutoHyphens/>
        <w:spacing w:before="120"/>
        <w:ind w:left="1418" w:hanging="709"/>
        <w:jc w:val="both"/>
        <w:rPr>
          <w:rFonts w:ascii="Cambria" w:hAnsi="Cambria" w:cs="Tahoma"/>
          <w:sz w:val="22"/>
          <w:szCs w:val="22"/>
        </w:rPr>
      </w:pPr>
      <w:r w:rsidRPr="009B2E11">
        <w:rPr>
          <w:rFonts w:ascii="Cambria" w:hAnsi="Cambria" w:cs="Tahoma"/>
          <w:sz w:val="22"/>
          <w:szCs w:val="22"/>
        </w:rPr>
        <w:t xml:space="preserve">wniesienia </w:t>
      </w:r>
      <w:r w:rsidRPr="009B2E11">
        <w:rPr>
          <w:rFonts w:ascii="Cambria" w:hAnsi="Cambria" w:cs="Tahoma"/>
          <w:bCs/>
          <w:sz w:val="22"/>
          <w:szCs w:val="22"/>
        </w:rPr>
        <w:t>skargi do Prezesa Urzędu Ochrony Danych Osobowych w przypadku uznania, iż przetwarzanie jej danych osobowych narusza przepisy o ochronie danych osobowych, w tym przepisy RODO.</w:t>
      </w:r>
    </w:p>
    <w:p w14:paraId="04A9F811" w14:textId="77777777" w:rsidR="009B2E11" w:rsidRPr="009B2E11" w:rsidRDefault="009B2E11" w:rsidP="00BF3716">
      <w:pPr>
        <w:pStyle w:val="Akapitzlist"/>
        <w:numPr>
          <w:ilvl w:val="0"/>
          <w:numId w:val="4"/>
        </w:numPr>
        <w:spacing w:before="12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9B2E11">
        <w:rPr>
          <w:rFonts w:ascii="Cambria" w:hAnsi="Cambria" w:cs="Tahoma"/>
          <w:bCs/>
          <w:sz w:val="22"/>
          <w:szCs w:val="22"/>
        </w:rPr>
        <w:t>Obowiązek podania danych osobowych jest wymogiem ustawowym określonym w przepisach PZP, związanym z udziałem w postępowaniu o udzielenie zamówienia publicznego; konsekwencje niepodania określonych danych określa PZP.</w:t>
      </w:r>
    </w:p>
    <w:p w14:paraId="402D2537" w14:textId="5F075B4C" w:rsidR="009B2E11" w:rsidRPr="009B2E11" w:rsidRDefault="009B2E11" w:rsidP="00BF3716">
      <w:pPr>
        <w:pStyle w:val="Akapitzlist"/>
        <w:numPr>
          <w:ilvl w:val="0"/>
          <w:numId w:val="4"/>
        </w:numPr>
        <w:spacing w:before="12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9B2E11">
        <w:rPr>
          <w:rFonts w:ascii="Cambria" w:hAnsi="Cambria" w:cs="Tahoma"/>
          <w:bCs/>
          <w:sz w:val="22"/>
          <w:szCs w:val="22"/>
        </w:rPr>
        <w:t>Osobie, której dane osobowe zostały pozyskane przez Zamawiającego w związku z prowadzeniem niniejszego postępowania o udzielenie zamówienia publicznego nie przysługuje:</w:t>
      </w:r>
    </w:p>
    <w:p w14:paraId="1EF98C45" w14:textId="77777777" w:rsidR="009B2E11" w:rsidRPr="009B2E11" w:rsidRDefault="009B2E11" w:rsidP="00BF3716">
      <w:pPr>
        <w:numPr>
          <w:ilvl w:val="0"/>
          <w:numId w:val="3"/>
        </w:numPr>
        <w:tabs>
          <w:tab w:val="left" w:pos="1418"/>
        </w:tabs>
        <w:suppressAutoHyphens/>
        <w:spacing w:before="120"/>
        <w:ind w:left="1418" w:hanging="709"/>
        <w:jc w:val="both"/>
        <w:rPr>
          <w:rFonts w:ascii="Cambria" w:hAnsi="Cambria" w:cs="Tahoma"/>
          <w:sz w:val="22"/>
          <w:szCs w:val="22"/>
        </w:rPr>
      </w:pPr>
      <w:r w:rsidRPr="009B2E11">
        <w:rPr>
          <w:rFonts w:ascii="Cambria" w:hAnsi="Cambria" w:cs="Tahoma"/>
          <w:bCs/>
          <w:sz w:val="22"/>
          <w:szCs w:val="22"/>
        </w:rPr>
        <w:t xml:space="preserve">prawo do usunięcia danych osobowych, o czym przesadza art. 17 ust. 3 lit. b, d lub e RODO, </w:t>
      </w:r>
    </w:p>
    <w:p w14:paraId="26FCA386" w14:textId="451A0AFE" w:rsidR="009B2E11" w:rsidRPr="009B2E11" w:rsidRDefault="009B2E11" w:rsidP="00BF3716">
      <w:pPr>
        <w:pStyle w:val="Akapitzlist"/>
        <w:numPr>
          <w:ilvl w:val="0"/>
          <w:numId w:val="3"/>
        </w:numPr>
        <w:tabs>
          <w:tab w:val="left" w:pos="1418"/>
        </w:tabs>
        <w:spacing w:before="120"/>
        <w:ind w:left="1134" w:hanging="425"/>
        <w:jc w:val="both"/>
        <w:rPr>
          <w:rFonts w:ascii="Tahoma" w:hAnsi="Tahoma" w:cs="Tahoma"/>
          <w:bCs/>
          <w:sz w:val="20"/>
          <w:szCs w:val="20"/>
        </w:rPr>
      </w:pPr>
      <w:r w:rsidRPr="009B2E11">
        <w:rPr>
          <w:rFonts w:ascii="Cambria" w:hAnsi="Cambria" w:cs="Tahoma"/>
          <w:bCs/>
          <w:sz w:val="22"/>
          <w:szCs w:val="22"/>
        </w:rPr>
        <w:t>prawo do przenoszenia danych osobowych, o którym mowa w art. 20 RODO, określone w art. 21 RODO prawo sprzeciwu wobec przetwarzania danych osobowych, a to z uwagi na fakt, że podstawą prawną przetwarzania danych osobowych jest art. 6 ust. 1 lit. c RODO.</w:t>
      </w:r>
      <w:r w:rsidRPr="009B2E11">
        <w:rPr>
          <w:rFonts w:ascii="Tahoma" w:hAnsi="Tahoma" w:cs="Tahoma"/>
          <w:bCs/>
          <w:sz w:val="20"/>
          <w:szCs w:val="20"/>
        </w:rPr>
        <w:t xml:space="preserve"> </w:t>
      </w:r>
    </w:p>
    <w:p w14:paraId="61190ABA" w14:textId="32530F42" w:rsidR="009B2E11" w:rsidRPr="009B2E11" w:rsidRDefault="009B2E11" w:rsidP="00BF3716">
      <w:pPr>
        <w:pStyle w:val="Akapitzlist"/>
        <w:numPr>
          <w:ilvl w:val="0"/>
          <w:numId w:val="4"/>
        </w:numPr>
        <w:tabs>
          <w:tab w:val="left" w:pos="1418"/>
        </w:tabs>
        <w:spacing w:before="120"/>
        <w:ind w:hanging="720"/>
        <w:jc w:val="both"/>
        <w:rPr>
          <w:rFonts w:ascii="Cambria" w:hAnsi="Cambria" w:cs="Arial"/>
          <w:sz w:val="22"/>
          <w:szCs w:val="22"/>
        </w:rPr>
      </w:pPr>
      <w:r w:rsidRPr="009B2E11">
        <w:rPr>
          <w:rFonts w:ascii="Cambria" w:hAnsi="Cambria" w:cs="Tahoma"/>
          <w:bCs/>
          <w:sz w:val="22"/>
          <w:szCs w:val="22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18BD6108" w14:textId="77777777" w:rsidR="009B2E11" w:rsidRPr="009B2E11" w:rsidRDefault="009B2E11" w:rsidP="009B2E11">
      <w:pPr>
        <w:suppressAutoHyphens/>
        <w:spacing w:before="120"/>
        <w:jc w:val="both"/>
        <w:rPr>
          <w:rFonts w:ascii="Cambria" w:hAnsi="Cambria" w:cs="Arial"/>
          <w:sz w:val="22"/>
          <w:szCs w:val="22"/>
          <w:u w:val="single"/>
          <w:lang w:eastAsia="ar-SA"/>
        </w:rPr>
      </w:pPr>
    </w:p>
    <w:p w14:paraId="280C8271" w14:textId="02F4F389" w:rsidR="009B2E11" w:rsidRDefault="009B2E11" w:rsidP="006E15E8">
      <w:pPr>
        <w:ind w:left="709"/>
        <w:jc w:val="center"/>
        <w:rPr>
          <w:b/>
          <w:bCs/>
        </w:rPr>
      </w:pPr>
    </w:p>
    <w:p w14:paraId="0A2F7104" w14:textId="590F5A4E" w:rsidR="009B2E11" w:rsidRDefault="009B2E11" w:rsidP="006E15E8">
      <w:pPr>
        <w:ind w:left="709"/>
        <w:jc w:val="center"/>
        <w:rPr>
          <w:b/>
          <w:bCs/>
        </w:rPr>
      </w:pPr>
    </w:p>
    <w:bookmarkEnd w:id="0"/>
    <w:p w14:paraId="3D08477B" w14:textId="77777777" w:rsidR="009B2E11" w:rsidRDefault="009B2E11" w:rsidP="006E15E8">
      <w:pPr>
        <w:ind w:left="709"/>
        <w:jc w:val="center"/>
        <w:rPr>
          <w:b/>
          <w:bCs/>
        </w:rPr>
      </w:pPr>
    </w:p>
    <w:sectPr w:rsidR="009B2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3E268" w14:textId="77777777" w:rsidR="00DC39EB" w:rsidRDefault="00DC39EB" w:rsidP="006E15E8">
      <w:r>
        <w:separator/>
      </w:r>
    </w:p>
  </w:endnote>
  <w:endnote w:type="continuationSeparator" w:id="0">
    <w:p w14:paraId="36FEC29A" w14:textId="77777777" w:rsidR="00DC39EB" w:rsidRDefault="00DC39EB" w:rsidP="006E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CAEDD" w14:textId="77777777" w:rsidR="00DC39EB" w:rsidRDefault="00DC39EB" w:rsidP="006E15E8">
      <w:r>
        <w:separator/>
      </w:r>
    </w:p>
  </w:footnote>
  <w:footnote w:type="continuationSeparator" w:id="0">
    <w:p w14:paraId="3FC5A61F" w14:textId="77777777" w:rsidR="00DC39EB" w:rsidRDefault="00DC39EB" w:rsidP="006E1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220A20D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0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3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0001A"/>
    <w:multiLevelType w:val="singleLevel"/>
    <w:tmpl w:val="4F804844"/>
    <w:name w:val="RTF_Num 1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B441674"/>
    <w:multiLevelType w:val="hybridMultilevel"/>
    <w:tmpl w:val="33B4C6C6"/>
    <w:lvl w:ilvl="0" w:tplc="6A9094CA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46827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 w:tplc="881CFA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A3A99F6">
      <w:start w:val="1"/>
      <w:numFmt w:val="decimal"/>
      <w:pStyle w:val="Nagwek4"/>
      <w:lvlText w:val="%4)"/>
      <w:lvlJc w:val="left"/>
      <w:pPr>
        <w:ind w:left="288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1B3BC3"/>
    <w:multiLevelType w:val="multilevel"/>
    <w:tmpl w:val="511B3BC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F5459"/>
    <w:multiLevelType w:val="hybridMultilevel"/>
    <w:tmpl w:val="53463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11478"/>
    <w:multiLevelType w:val="multilevel"/>
    <w:tmpl w:val="69511478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E8"/>
    <w:rsid w:val="0016120D"/>
    <w:rsid w:val="001B033A"/>
    <w:rsid w:val="001C50CC"/>
    <w:rsid w:val="00365A1D"/>
    <w:rsid w:val="003E3602"/>
    <w:rsid w:val="00472143"/>
    <w:rsid w:val="004D0C16"/>
    <w:rsid w:val="005C1937"/>
    <w:rsid w:val="006378FB"/>
    <w:rsid w:val="00653BE4"/>
    <w:rsid w:val="006C404D"/>
    <w:rsid w:val="006E15E8"/>
    <w:rsid w:val="00703018"/>
    <w:rsid w:val="008B1FF9"/>
    <w:rsid w:val="009B2E11"/>
    <w:rsid w:val="00AC2358"/>
    <w:rsid w:val="00BF3716"/>
    <w:rsid w:val="00D40803"/>
    <w:rsid w:val="00D74C87"/>
    <w:rsid w:val="00DA238E"/>
    <w:rsid w:val="00DC39EB"/>
    <w:rsid w:val="00EE06FC"/>
    <w:rsid w:val="00FA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6D47"/>
  <w15:chartTrackingRefBased/>
  <w15:docId w15:val="{45DF2E32-4DE9-41CD-BCB0-9BCE308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15E8"/>
    <w:pPr>
      <w:keepNext/>
      <w:numPr>
        <w:numId w:val="1"/>
      </w:numPr>
      <w:suppressAutoHyphens/>
      <w:outlineLvl w:val="0"/>
    </w:pPr>
    <w:rPr>
      <w:b/>
      <w:bCs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E15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6E15E8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15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15E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E15E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E15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15E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styleId="Hipercze">
    <w:name w:val="Hyperlink"/>
    <w:uiPriority w:val="99"/>
    <w:rsid w:val="006E15E8"/>
    <w:rPr>
      <w:color w:val="0000FF"/>
      <w:u w:val="single"/>
    </w:rPr>
  </w:style>
  <w:style w:type="paragraph" w:styleId="Stopka">
    <w:name w:val="footer"/>
    <w:basedOn w:val="Normalny"/>
    <w:link w:val="StopkaZnak"/>
    <w:rsid w:val="006E1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E15E8"/>
  </w:style>
  <w:style w:type="paragraph" w:styleId="Nagwek">
    <w:name w:val="header"/>
    <w:basedOn w:val="Normalny"/>
    <w:link w:val="NagwekZnak"/>
    <w:rsid w:val="006E1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aliases w:val=" Znak1 Znak Znak Znak Znak, Znak1 Znak Znak Znak Znak Znak Znak Znak, Znak1 Znak Znak Znak Znak Znak"/>
    <w:basedOn w:val="Normalny"/>
    <w:link w:val="TekstpodstawowywcityZnak"/>
    <w:rsid w:val="006E15E8"/>
    <w:pPr>
      <w:suppressAutoHyphens/>
      <w:ind w:left="360"/>
    </w:pPr>
    <w:rPr>
      <w:lang w:eastAsia="ar-SA"/>
    </w:rPr>
  </w:style>
  <w:style w:type="character" w:customStyle="1" w:styleId="TekstpodstawowywcityZnak">
    <w:name w:val="Tekst podstawowy wcięty Znak"/>
    <w:aliases w:val=" Znak1 Znak Znak Znak Znak Znak1, Znak1 Znak Znak Znak Znak Znak Znak Znak Znak, Znak1 Znak Znak Znak Znak Znak Znak"/>
    <w:basedOn w:val="Domylnaczcionkaakapitu"/>
    <w:link w:val="Tekstpodstawowywcity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6E15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6E15E8"/>
    <w:pPr>
      <w:suppressAutoHyphens/>
      <w:ind w:left="720"/>
    </w:pPr>
    <w:rPr>
      <w:lang w:eastAsia="ar-SA"/>
    </w:rPr>
  </w:style>
  <w:style w:type="paragraph" w:customStyle="1" w:styleId="Tekstpodstawowywcity1">
    <w:name w:val="Tekst podstawowy wcięty1"/>
    <w:basedOn w:val="Normalny"/>
    <w:link w:val="BodyTextIndentChar"/>
    <w:rsid w:val="006E15E8"/>
    <w:pPr>
      <w:ind w:left="360"/>
    </w:pPr>
    <w:rPr>
      <w:lang w:eastAsia="ar-SA"/>
    </w:rPr>
  </w:style>
  <w:style w:type="character" w:customStyle="1" w:styleId="BodyTextIndentChar">
    <w:name w:val="Body Text Indent Char"/>
    <w:link w:val="Tekstpodstawowywcity1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E15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E15E8"/>
    <w:pPr>
      <w:suppressAutoHyphens/>
    </w:pPr>
    <w:rPr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6E15E8"/>
    <w:pPr>
      <w:keepNext/>
      <w:suppressAutoHyphens/>
      <w:spacing w:before="240" w:after="120"/>
    </w:pPr>
    <w:rPr>
      <w:rFonts w:ascii="Arial" w:eastAsia="Lucida Sans Unicode" w:hAnsi="Arial" w:cs="Verdana"/>
      <w:sz w:val="28"/>
      <w:szCs w:val="28"/>
      <w:lang w:eastAsia="ar-SA"/>
    </w:rPr>
  </w:style>
  <w:style w:type="paragraph" w:customStyle="1" w:styleId="pkt">
    <w:name w:val="pkt"/>
    <w:basedOn w:val="Normalny"/>
    <w:rsid w:val="006E15E8"/>
    <w:pPr>
      <w:spacing w:before="60" w:after="60"/>
      <w:ind w:left="851" w:hanging="295"/>
      <w:jc w:val="both"/>
    </w:pPr>
    <w:rPr>
      <w:szCs w:val="20"/>
    </w:rPr>
  </w:style>
  <w:style w:type="paragraph" w:customStyle="1" w:styleId="Default">
    <w:name w:val="Default"/>
    <w:rsid w:val="006E15E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yle2">
    <w:name w:val="Style2"/>
    <w:basedOn w:val="Normalny"/>
    <w:rsid w:val="006E15E8"/>
    <w:pPr>
      <w:widowControl w:val="0"/>
      <w:autoSpaceDE w:val="0"/>
      <w:autoSpaceDN w:val="0"/>
      <w:adjustRightInd w:val="0"/>
      <w:spacing w:line="646" w:lineRule="exact"/>
      <w:ind w:firstLine="214"/>
    </w:pPr>
  </w:style>
  <w:style w:type="paragraph" w:customStyle="1" w:styleId="Style3">
    <w:name w:val="Style3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rsid w:val="006E15E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">
    <w:name w:val="Font Style11"/>
    <w:rsid w:val="006E15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6E15E8"/>
    <w:rPr>
      <w:rFonts w:ascii="Times New Roman" w:hAnsi="Times New Roman" w:cs="Times New Roman"/>
      <w:sz w:val="22"/>
      <w:szCs w:val="22"/>
    </w:rPr>
  </w:style>
  <w:style w:type="paragraph" w:styleId="Tekstblokowy">
    <w:name w:val="Block Text"/>
    <w:basedOn w:val="Normalny"/>
    <w:rsid w:val="006E15E8"/>
    <w:pPr>
      <w:ind w:left="720" w:right="-143" w:hanging="360"/>
    </w:pPr>
  </w:style>
  <w:style w:type="paragraph" w:styleId="Lista2">
    <w:name w:val="List 2"/>
    <w:basedOn w:val="Normalny"/>
    <w:rsid w:val="006E15E8"/>
    <w:pPr>
      <w:ind w:left="566" w:hanging="283"/>
    </w:pPr>
  </w:style>
  <w:style w:type="paragraph" w:customStyle="1" w:styleId="Akapitzlist1">
    <w:name w:val="Akapit z listą1"/>
    <w:basedOn w:val="Normalny"/>
    <w:rsid w:val="006E15E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E15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E15E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">
    <w:name w:val="Zwykły tekst Znak"/>
    <w:link w:val="Zwykytekst"/>
    <w:semiHidden/>
    <w:rsid w:val="006E15E8"/>
    <w:rPr>
      <w:sz w:val="24"/>
      <w:szCs w:val="24"/>
      <w:lang w:eastAsia="ar-SA"/>
    </w:rPr>
  </w:style>
  <w:style w:type="character" w:customStyle="1" w:styleId="Znak1ZnakZnakZnakZnakZnakZnak">
    <w:name w:val="Znak1 Znak Znak Znak Znak Znak Znak"/>
    <w:rsid w:val="006E15E8"/>
    <w:rPr>
      <w:sz w:val="24"/>
      <w:szCs w:val="24"/>
      <w:lang w:val="pl-PL" w:eastAsia="ar-SA" w:bidi="ar-SA"/>
    </w:rPr>
  </w:style>
  <w:style w:type="paragraph" w:styleId="Zwykytekst">
    <w:name w:val="Plain Text"/>
    <w:basedOn w:val="Normalny"/>
    <w:link w:val="ZwykytekstZnak"/>
    <w:semiHidden/>
    <w:rsid w:val="006E15E8"/>
    <w:rPr>
      <w:rFonts w:asciiTheme="minorHAnsi" w:eastAsiaTheme="minorHAnsi" w:hAnsiTheme="minorHAnsi" w:cstheme="minorBidi"/>
      <w:lang w:eastAsia="ar-SA"/>
    </w:rPr>
  </w:style>
  <w:style w:type="character" w:customStyle="1" w:styleId="ZwykytekstZnak1">
    <w:name w:val="Zwykły tekst Znak1"/>
    <w:basedOn w:val="Domylnaczcionkaakapitu"/>
    <w:uiPriority w:val="99"/>
    <w:semiHidden/>
    <w:rsid w:val="006E15E8"/>
    <w:rPr>
      <w:rFonts w:ascii="Consolas" w:eastAsia="Times New Roman" w:hAnsi="Consolas" w:cs="Times New Roman"/>
      <w:sz w:val="21"/>
      <w:szCs w:val="21"/>
      <w:lang w:eastAsia="pl-PL"/>
    </w:rPr>
  </w:style>
  <w:style w:type="character" w:styleId="Odwoaniedokomentarza">
    <w:name w:val="annotation reference"/>
    <w:uiPriority w:val="99"/>
    <w:semiHidden/>
    <w:unhideWhenUsed/>
    <w:rsid w:val="006E1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15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5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5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5E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xtbodyindent">
    <w:name w:val="Text body indent"/>
    <w:basedOn w:val="Normalny"/>
    <w:rsid w:val="006E15E8"/>
    <w:pPr>
      <w:suppressAutoHyphens/>
      <w:autoSpaceDN w:val="0"/>
      <w:ind w:left="360"/>
      <w:textAlignment w:val="baseline"/>
    </w:pPr>
    <w:rPr>
      <w:kern w:val="3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15E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6E15E8"/>
    <w:rPr>
      <w:vertAlign w:val="superscript"/>
    </w:rPr>
  </w:style>
  <w:style w:type="paragraph" w:styleId="Poprawka">
    <w:name w:val="Revision"/>
    <w:hidden/>
    <w:uiPriority w:val="99"/>
    <w:semiHidden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uiPriority w:val="99"/>
    <w:semiHidden/>
    <w:unhideWhenUsed/>
    <w:rsid w:val="006E15E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15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E15E8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99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15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6E15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wester.krawczyk@outsourcing-iod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dziwillow@lodz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849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Dziedzic-Pieróg Monika</dc:creator>
  <cp:keywords/>
  <dc:description/>
  <cp:lastModifiedBy>Maciej Kowalski Nadleśnictwo Radziwiłłów</cp:lastModifiedBy>
  <cp:revision>10</cp:revision>
  <dcterms:created xsi:type="dcterms:W3CDTF">2021-04-15T08:35:00Z</dcterms:created>
  <dcterms:modified xsi:type="dcterms:W3CDTF">2022-08-09T10:10:00Z</dcterms:modified>
</cp:coreProperties>
</file>