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489" w:rsidRDefault="00BC74CA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ZARZĄDZENIE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9A3FB0" w:rsidRDefault="00BC74CA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9A3FB0" w:rsidRDefault="00BC74CA" w:rsidP="009F0F3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sz w:val="24"/>
          <w:szCs w:val="24"/>
        </w:rPr>
        <w:t>z dnia</w:t>
      </w:r>
      <w:bookmarkStart w:id="0" w:name="ezdDataPodpisu"/>
      <w:r w:rsidR="005A1C5C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GoBack"/>
      <w:bookmarkEnd w:id="1"/>
      <w:r w:rsidRPr="009A3FB0">
        <w:rPr>
          <w:rFonts w:asciiTheme="minorHAnsi" w:hAnsiTheme="minorHAnsi" w:cstheme="minorHAnsi"/>
          <w:sz w:val="24"/>
          <w:szCs w:val="24"/>
        </w:rPr>
        <w:t>12 stycznia 2022 r.</w:t>
      </w:r>
      <w:bookmarkEnd w:id="0"/>
    </w:p>
    <w:p w:rsidR="005E60C5" w:rsidRPr="00CB115D" w:rsidRDefault="00BC74CA" w:rsidP="006D72CC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B115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 sprawie wyrażenia zgody</w:t>
      </w:r>
    </w:p>
    <w:p w:rsidR="005E60C5" w:rsidRPr="00CB115D" w:rsidRDefault="00BC74CA" w:rsidP="006D72CC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B115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na oddanie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 najem </w:t>
      </w:r>
      <w:r w:rsidRPr="00CB115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z zasobu nieruchomości Skarbu Państwa </w:t>
      </w:r>
    </w:p>
    <w:p w:rsidR="005E60C5" w:rsidRPr="00CB115D" w:rsidRDefault="00BC74CA" w:rsidP="006D72CC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B115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lokalu użytkowego znajdującego się w budynku na nieruchomości </w:t>
      </w:r>
    </w:p>
    <w:p w:rsidR="005E60C5" w:rsidRPr="00CB115D" w:rsidRDefault="00BC74CA" w:rsidP="006D72CC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B115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położonej w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m.st. Warszawa</w:t>
      </w:r>
      <w:r w:rsidRPr="00CB115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przy ulicy Ciupagi 2B </w:t>
      </w:r>
    </w:p>
    <w:p w:rsidR="00061E2C" w:rsidRPr="00CB115D" w:rsidRDefault="00BC74CA" w:rsidP="009A3FB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E60C5" w:rsidRPr="005E60C5" w:rsidRDefault="00BC74CA" w:rsidP="00363311">
      <w:pPr>
        <w:spacing w:after="12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60C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podstawie art. 23 ust. 1 pkt 7a i art. 37 ust. 4 w związku z art. 11 ust. 2 ustawy z dnia 21 sierpnia 1997 r. o gospodarce nieruchomościami </w:t>
      </w:r>
      <w:r w:rsidRPr="005E60C5">
        <w:rPr>
          <w:rFonts w:asciiTheme="minorHAnsi" w:eastAsia="Times New Roman" w:hAnsiTheme="minorHAnsi" w:cstheme="minorHAnsi"/>
          <w:sz w:val="24"/>
          <w:szCs w:val="26"/>
          <w:lang w:eastAsia="pl-PL"/>
        </w:rPr>
        <w:t>(</w:t>
      </w:r>
      <w:r w:rsidRPr="005E60C5">
        <w:rPr>
          <w:rFonts w:asciiTheme="minorHAnsi" w:eastAsia="Times New Roman" w:hAnsiTheme="minorHAnsi" w:cstheme="minorHAnsi"/>
          <w:sz w:val="24"/>
          <w:szCs w:val="24"/>
          <w:lang w:eastAsia="pl-PL"/>
        </w:rPr>
        <w:t>Dz. U. z 202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Pr="005E60C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 r. poz.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1899</w:t>
      </w:r>
      <w:r w:rsidRPr="005E60C5">
        <w:rPr>
          <w:rFonts w:asciiTheme="minorHAnsi" w:eastAsia="Times New Roman" w:hAnsiTheme="minorHAnsi" w:cstheme="minorHAnsi"/>
          <w:sz w:val="24"/>
          <w:szCs w:val="26"/>
          <w:lang w:eastAsia="pl-PL"/>
        </w:rPr>
        <w:t>)</w:t>
      </w:r>
      <w:r w:rsidRPr="005E60C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zarządza się, co następuje:</w:t>
      </w:r>
    </w:p>
    <w:p w:rsidR="005E60C5" w:rsidRPr="005E60C5" w:rsidRDefault="00BC74CA" w:rsidP="00363311">
      <w:pPr>
        <w:spacing w:after="120" w:line="312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60C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1. </w:t>
      </w:r>
      <w:r w:rsidRPr="005E60C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1.</w:t>
      </w:r>
      <w:r w:rsidRPr="005E60C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5E60C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Udzielam zgody Prezydentowi Miasta Stołecznego Warszawy na oddanie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5E60C5">
        <w:rPr>
          <w:rFonts w:asciiTheme="minorHAnsi" w:eastAsia="Times New Roman" w:hAnsiTheme="minorHAnsi" w:cstheme="minorHAnsi"/>
          <w:sz w:val="24"/>
          <w:szCs w:val="24"/>
          <w:lang w:eastAsia="pl-PL"/>
        </w:rPr>
        <w:t>w najem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zasobu nieruchomości Skarbu Państwa </w:t>
      </w:r>
      <w:r w:rsidRPr="005E60C5">
        <w:rPr>
          <w:rFonts w:asciiTheme="minorHAnsi" w:eastAsia="Times New Roman" w:hAnsiTheme="minorHAnsi" w:cstheme="minorHAnsi"/>
          <w:sz w:val="24"/>
          <w:szCs w:val="24"/>
          <w:lang w:eastAsia="pl-PL"/>
        </w:rPr>
        <w:t>na rzecz dotychczasowego najemcy na okres 5 lat, lokalu użytkowego o powierzchni użytkowej 95,97 m</w:t>
      </w:r>
      <w:r w:rsidRPr="005E60C5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2</w:t>
      </w:r>
      <w:r w:rsidRPr="005E60C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5E60C5">
        <w:rPr>
          <w:rFonts w:asciiTheme="minorHAnsi" w:eastAsia="Times New Roman" w:hAnsiTheme="minorHAnsi" w:cstheme="minorHAnsi"/>
          <w:sz w:val="24"/>
          <w:szCs w:val="20"/>
          <w:lang w:eastAsia="pl-PL"/>
        </w:rPr>
        <w:t>znajdującego się w budynku na nieruchomoś</w:t>
      </w:r>
      <w:r w:rsidRPr="005E60C5">
        <w:rPr>
          <w:rFonts w:asciiTheme="minorHAnsi" w:eastAsia="Times New Roman" w:hAnsiTheme="minorHAnsi" w:cstheme="minorHAnsi"/>
          <w:sz w:val="24"/>
          <w:szCs w:val="20"/>
          <w:lang w:eastAsia="pl-PL"/>
        </w:rPr>
        <w:t xml:space="preserve">ci gruntowej położonej w </w:t>
      </w:r>
      <w:r>
        <w:rPr>
          <w:rFonts w:asciiTheme="minorHAnsi" w:eastAsia="Times New Roman" w:hAnsiTheme="minorHAnsi" w:cstheme="minorHAnsi"/>
          <w:sz w:val="24"/>
          <w:szCs w:val="20"/>
          <w:lang w:eastAsia="pl-PL"/>
        </w:rPr>
        <w:t>m.</w:t>
      </w:r>
      <w:r>
        <w:rPr>
          <w:rFonts w:asciiTheme="minorHAnsi" w:eastAsia="Times New Roman" w:hAnsiTheme="minorHAnsi" w:cstheme="minorHAnsi"/>
          <w:sz w:val="24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0"/>
          <w:lang w:eastAsia="pl-PL"/>
        </w:rPr>
        <w:t>st</w:t>
      </w:r>
      <w:r>
        <w:rPr>
          <w:rFonts w:asciiTheme="minorHAnsi" w:eastAsia="Times New Roman" w:hAnsiTheme="minorHAnsi" w:cstheme="minorHAnsi"/>
          <w:sz w:val="24"/>
          <w:szCs w:val="20"/>
          <w:lang w:eastAsia="pl-PL"/>
        </w:rPr>
        <w:t>.</w:t>
      </w:r>
      <w:r>
        <w:rPr>
          <w:rFonts w:asciiTheme="minorHAnsi" w:eastAsia="Times New Roman" w:hAnsiTheme="minorHAnsi" w:cstheme="minorHAnsi"/>
          <w:sz w:val="24"/>
          <w:szCs w:val="20"/>
          <w:lang w:eastAsia="pl-PL"/>
        </w:rPr>
        <w:t xml:space="preserve"> Warszawa</w:t>
      </w:r>
      <w:r w:rsidRPr="005E60C5">
        <w:rPr>
          <w:rFonts w:asciiTheme="minorHAnsi" w:eastAsia="Times New Roman" w:hAnsiTheme="minorHAnsi" w:cstheme="minorHAnsi"/>
          <w:sz w:val="24"/>
          <w:szCs w:val="20"/>
          <w:lang w:eastAsia="pl-PL"/>
        </w:rPr>
        <w:t xml:space="preserve"> przy ulicy Ciupagi 2B, oznaczonej ewidencji gruntów i budynków jako działka nr 30/37 o powierzchni 0,8169 ha z obrębu </w:t>
      </w:r>
      <w:r>
        <w:rPr>
          <w:rFonts w:asciiTheme="minorHAnsi" w:eastAsia="Times New Roman" w:hAnsiTheme="minorHAnsi" w:cstheme="minorHAnsi"/>
          <w:sz w:val="24"/>
          <w:szCs w:val="20"/>
          <w:lang w:eastAsia="pl-PL"/>
        </w:rPr>
        <w:br/>
      </w:r>
      <w:r w:rsidRPr="005E60C5">
        <w:rPr>
          <w:rFonts w:asciiTheme="minorHAnsi" w:eastAsia="Times New Roman" w:hAnsiTheme="minorHAnsi" w:cstheme="minorHAnsi"/>
          <w:sz w:val="24"/>
          <w:szCs w:val="20"/>
          <w:lang w:eastAsia="pl-PL"/>
        </w:rPr>
        <w:t xml:space="preserve">4-05-11, uregulowanej w księdze wieczystej Nr WA3M/00518004/0 urządzonej w Sądzie Rejonowym dla </w:t>
      </w:r>
      <w:r w:rsidRPr="005E60C5">
        <w:rPr>
          <w:rFonts w:asciiTheme="minorHAnsi" w:eastAsia="Times New Roman" w:hAnsiTheme="minorHAnsi" w:cstheme="minorHAnsi"/>
          <w:sz w:val="24"/>
          <w:szCs w:val="20"/>
          <w:lang w:eastAsia="pl-PL"/>
        </w:rPr>
        <w:t>Warszawy-Mokotowa</w:t>
      </w:r>
      <w:r>
        <w:rPr>
          <w:rFonts w:asciiTheme="minorHAnsi" w:eastAsia="Times New Roman" w:hAnsiTheme="minorHAnsi" w:cstheme="minorHAnsi"/>
          <w:sz w:val="24"/>
          <w:szCs w:val="20"/>
          <w:lang w:eastAsia="pl-PL"/>
        </w:rPr>
        <w:t xml:space="preserve"> w</w:t>
      </w:r>
      <w:r w:rsidRPr="005E60C5">
        <w:rPr>
          <w:rFonts w:asciiTheme="minorHAnsi" w:eastAsia="Times New Roman" w:hAnsiTheme="minorHAnsi" w:cstheme="minorHAnsi"/>
          <w:sz w:val="24"/>
          <w:szCs w:val="20"/>
          <w:lang w:eastAsia="pl-PL"/>
        </w:rPr>
        <w:t xml:space="preserve"> </w:t>
      </w:r>
      <w:r w:rsidRPr="005E60C5">
        <w:rPr>
          <w:rFonts w:asciiTheme="minorHAnsi" w:eastAsia="Times New Roman" w:hAnsiTheme="minorHAnsi" w:cstheme="minorHAnsi"/>
          <w:sz w:val="24"/>
          <w:szCs w:val="24"/>
          <w:lang w:eastAsia="pl-PL"/>
        </w:rPr>
        <w:t>Wydziale IX Ksiąg Wieczystych.</w:t>
      </w:r>
    </w:p>
    <w:p w:rsidR="005E60C5" w:rsidRPr="005E60C5" w:rsidRDefault="00BC74CA" w:rsidP="00363311">
      <w:pPr>
        <w:spacing w:after="120" w:line="312" w:lineRule="auto"/>
        <w:ind w:firstLine="708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E60C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2. Zgoda na dokonanie czynności, opisanej w ust. 1,  jest ważna </w:t>
      </w:r>
      <w:r w:rsidRPr="005E60C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do dnia 31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marca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</w:r>
      <w:r w:rsidRPr="005E60C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202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3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5E60C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r. </w:t>
      </w:r>
    </w:p>
    <w:p w:rsidR="005E60C5" w:rsidRDefault="00BC74CA" w:rsidP="00363311">
      <w:pPr>
        <w:spacing w:after="120" w:line="312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60C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§ 2.</w:t>
      </w:r>
      <w:r w:rsidRPr="005E60C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Wyrażam zgodę na odstąpienie od obowiązku przetargowego trybu zawarcia umowy najmu lokalu opisanego w § 1. </w:t>
      </w:r>
    </w:p>
    <w:p w:rsidR="005E60C5" w:rsidRPr="005E60C5" w:rsidRDefault="00BC74CA" w:rsidP="00363311">
      <w:pPr>
        <w:spacing w:after="120" w:line="312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60C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</w:t>
      </w:r>
      <w:r w:rsidRPr="005E60C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3</w:t>
      </w:r>
      <w:r w:rsidRPr="005E60C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 w:rsidRPr="005E60C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Traci moc zarządzenie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n</w:t>
      </w:r>
      <w:r w:rsidRPr="005E60C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399</w:t>
      </w:r>
      <w:r w:rsidRPr="005E60C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Wojewody Mazowieckiego z dnia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2 listopada 2020 r</w:t>
      </w:r>
      <w:r w:rsidRPr="005E60C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Pr="005E60C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 sprawie wyrażenia zgody na</w:t>
      </w:r>
      <w:r w:rsidRPr="00CB115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oddanie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najem </w:t>
      </w:r>
      <w:r w:rsidRPr="00CB115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zasobu nieruchomości Skarbu Państwa lokalu użytkowego znajdującego się w budynku na nieruchomości położonej w Warszawie przy </w:t>
      </w:r>
      <w:r w:rsidRPr="00CB115D">
        <w:rPr>
          <w:rFonts w:asciiTheme="minorHAnsi" w:eastAsia="Times New Roman" w:hAnsiTheme="minorHAnsi" w:cstheme="minorHAnsi"/>
          <w:sz w:val="24"/>
          <w:szCs w:val="24"/>
          <w:lang w:eastAsia="pl-PL"/>
        </w:rPr>
        <w:t>ulicy Ciupagi 2B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Pr="00CB115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CB115D" w:rsidRPr="00CB115D" w:rsidRDefault="00BC74CA" w:rsidP="00363311">
      <w:pPr>
        <w:spacing w:after="120" w:line="312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B115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4</w:t>
      </w:r>
      <w:r w:rsidRPr="00CB115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 w:rsidRPr="00CB115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Wykonanie zarządzenia powierza się Prezydentowi Miasta Stołecznego Warszawy, wykonującemu zadanie z zakresu administracji rządowej.</w:t>
      </w:r>
    </w:p>
    <w:p w:rsidR="002B2B00" w:rsidRDefault="00BC74CA" w:rsidP="00FD1FFF">
      <w:pPr>
        <w:spacing w:after="120" w:line="312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B115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§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5</w:t>
      </w:r>
      <w:r w:rsidRPr="00CB115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 w:rsidRPr="00CB115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Zarządzenie wchodzi w życie z dniem podpisania. </w:t>
      </w:r>
    </w:p>
    <w:p w:rsidR="002B2B00" w:rsidRDefault="00BC74CA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ezdPracownikNazwa"/>
      <w:r>
        <w:rPr>
          <w:rFonts w:asciiTheme="minorHAnsi" w:hAnsiTheme="minorHAnsi" w:cstheme="minorHAnsi"/>
          <w:sz w:val="24"/>
          <w:szCs w:val="24"/>
        </w:rPr>
        <w:t>Konstanty Radziwiłł</w:t>
      </w:r>
      <w:bookmarkEnd w:id="2"/>
    </w:p>
    <w:p w:rsidR="002B2B00" w:rsidRPr="00364AA2" w:rsidRDefault="00BC74CA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Stanowisko"/>
      <w:r w:rsidRPr="00364AA2">
        <w:rPr>
          <w:rFonts w:asciiTheme="minorHAnsi" w:hAnsiTheme="minorHAnsi" w:cstheme="minorHAnsi"/>
          <w:sz w:val="24"/>
          <w:szCs w:val="24"/>
        </w:rPr>
        <w:t>Wojewoda Mazowiecki</w:t>
      </w:r>
      <w:bookmarkEnd w:id="3"/>
    </w:p>
    <w:p w:rsidR="00164EB7" w:rsidRPr="00364AA2" w:rsidRDefault="00BC74CA">
      <w:pPr>
        <w:rPr>
          <w:rFonts w:asciiTheme="minorHAnsi" w:hAnsiTheme="minorHAnsi" w:cstheme="minorHAnsi"/>
        </w:rPr>
      </w:pPr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4CA" w:rsidRDefault="00BC74CA">
      <w:pPr>
        <w:spacing w:after="0" w:line="240" w:lineRule="auto"/>
      </w:pPr>
      <w:r>
        <w:separator/>
      </w:r>
    </w:p>
  </w:endnote>
  <w:endnote w:type="continuationSeparator" w:id="0">
    <w:p w:rsidR="00BC74CA" w:rsidRDefault="00BC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E2C" w:rsidRDefault="00BC74CA">
    <w:pPr>
      <w:pStyle w:val="Stopka"/>
      <w:jc w:val="center"/>
    </w:pPr>
  </w:p>
  <w:p w:rsidR="00061E2C" w:rsidRDefault="00BC7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4CA" w:rsidRDefault="00BC74CA">
      <w:pPr>
        <w:spacing w:after="0" w:line="240" w:lineRule="auto"/>
      </w:pPr>
      <w:r>
        <w:separator/>
      </w:r>
    </w:p>
  </w:footnote>
  <w:footnote w:type="continuationSeparator" w:id="0">
    <w:p w:rsidR="00BC74CA" w:rsidRDefault="00BC7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75A00940">
      <w:start w:val="1"/>
      <w:numFmt w:val="decimal"/>
      <w:lvlText w:val="%1)"/>
      <w:lvlJc w:val="left"/>
      <w:pPr>
        <w:ind w:left="1145" w:hanging="360"/>
      </w:pPr>
    </w:lvl>
    <w:lvl w:ilvl="1" w:tplc="284C6AF6" w:tentative="1">
      <w:start w:val="1"/>
      <w:numFmt w:val="lowerLetter"/>
      <w:lvlText w:val="%2."/>
      <w:lvlJc w:val="left"/>
      <w:pPr>
        <w:ind w:left="1865" w:hanging="360"/>
      </w:pPr>
    </w:lvl>
    <w:lvl w:ilvl="2" w:tplc="006C972E" w:tentative="1">
      <w:start w:val="1"/>
      <w:numFmt w:val="lowerRoman"/>
      <w:lvlText w:val="%3."/>
      <w:lvlJc w:val="right"/>
      <w:pPr>
        <w:ind w:left="2585" w:hanging="180"/>
      </w:pPr>
    </w:lvl>
    <w:lvl w:ilvl="3" w:tplc="4B6607FC" w:tentative="1">
      <w:start w:val="1"/>
      <w:numFmt w:val="decimal"/>
      <w:lvlText w:val="%4."/>
      <w:lvlJc w:val="left"/>
      <w:pPr>
        <w:ind w:left="3305" w:hanging="360"/>
      </w:pPr>
    </w:lvl>
    <w:lvl w:ilvl="4" w:tplc="CFCA0612" w:tentative="1">
      <w:start w:val="1"/>
      <w:numFmt w:val="lowerLetter"/>
      <w:lvlText w:val="%5."/>
      <w:lvlJc w:val="left"/>
      <w:pPr>
        <w:ind w:left="4025" w:hanging="360"/>
      </w:pPr>
    </w:lvl>
    <w:lvl w:ilvl="5" w:tplc="64DA9C78" w:tentative="1">
      <w:start w:val="1"/>
      <w:numFmt w:val="lowerRoman"/>
      <w:lvlText w:val="%6."/>
      <w:lvlJc w:val="right"/>
      <w:pPr>
        <w:ind w:left="4745" w:hanging="180"/>
      </w:pPr>
    </w:lvl>
    <w:lvl w:ilvl="6" w:tplc="324CF7E6" w:tentative="1">
      <w:start w:val="1"/>
      <w:numFmt w:val="decimal"/>
      <w:lvlText w:val="%7."/>
      <w:lvlJc w:val="left"/>
      <w:pPr>
        <w:ind w:left="5465" w:hanging="360"/>
      </w:pPr>
    </w:lvl>
    <w:lvl w:ilvl="7" w:tplc="EFB6A96E" w:tentative="1">
      <w:start w:val="1"/>
      <w:numFmt w:val="lowerLetter"/>
      <w:lvlText w:val="%8."/>
      <w:lvlJc w:val="left"/>
      <w:pPr>
        <w:ind w:left="6185" w:hanging="360"/>
      </w:pPr>
    </w:lvl>
    <w:lvl w:ilvl="8" w:tplc="716466CC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4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5C"/>
    <w:rsid w:val="005A1C5C"/>
    <w:rsid w:val="00B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AE17"/>
  <w15:docId w15:val="{E6052BE8-52F2-479D-AEDE-C227A9D0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2022-01-12T11:00:00Z</dcterms:created>
  <dcterms:modified xsi:type="dcterms:W3CDTF">2022-01-12T11:00:00Z</dcterms:modified>
</cp:coreProperties>
</file>