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E7B6" w14:textId="77777777" w:rsidR="00EB04FE" w:rsidRPr="00EB04FE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7564902E" w14:textId="77777777" w:rsidR="00DE3CF7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 xml:space="preserve">do umowy </w:t>
      </w:r>
    </w:p>
    <w:p w14:paraId="3426DC6D" w14:textId="0BC04753" w:rsidR="00EB04FE" w:rsidRPr="00DE3CF7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DE3CF7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F7E87">
        <w:rPr>
          <w:rFonts w:ascii="Times New Roman" w:hAnsi="Times New Roman" w:cs="Times New Roman"/>
          <w:b/>
          <w:sz w:val="24"/>
          <w:szCs w:val="24"/>
          <w:lang w:eastAsia="pl-PL"/>
        </w:rPr>
        <w:t>……………</w:t>
      </w:r>
    </w:p>
    <w:p w14:paraId="51E31AFD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108F2A23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5F504C77" w14:textId="25D9BE9C" w:rsidR="00EB04FE" w:rsidRPr="00EB04FE" w:rsidRDefault="00EB04FE" w:rsidP="00BC4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 xml:space="preserve">Zakres i częstotliwość </w:t>
      </w:r>
      <w:r w:rsidR="00BC4395" w:rsidRPr="00BC4395">
        <w:rPr>
          <w:rFonts w:ascii="Times New Roman" w:hAnsi="Times New Roman" w:cs="Times New Roman"/>
          <w:b/>
          <w:sz w:val="24"/>
          <w:szCs w:val="24"/>
        </w:rPr>
        <w:t>usług</w:t>
      </w:r>
      <w:r w:rsidRPr="00EB04FE">
        <w:rPr>
          <w:rFonts w:ascii="Times New Roman" w:hAnsi="Times New Roman" w:cs="Times New Roman"/>
          <w:b/>
          <w:sz w:val="24"/>
          <w:szCs w:val="24"/>
        </w:rPr>
        <w:t xml:space="preserve"> konserwacyjnych</w:t>
      </w:r>
    </w:p>
    <w:p w14:paraId="26926393" w14:textId="77777777" w:rsidR="00EB04FE" w:rsidRPr="00EB04FE" w:rsidRDefault="00EB04FE" w:rsidP="00BC4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w budynku przy ul. Chopina 1 w Warszawie</w:t>
      </w:r>
    </w:p>
    <w:p w14:paraId="5902B8EC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4FFF3541" w14:textId="0F1308F0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Harmonogram oraz zakres czynności przeglądowych i konserwacyjnych systemów sygnalizacji pożar</w:t>
      </w:r>
      <w:r w:rsidR="00CA47E0">
        <w:rPr>
          <w:rFonts w:ascii="Times New Roman" w:hAnsi="Times New Roman" w:cs="Times New Roman"/>
          <w:sz w:val="24"/>
          <w:szCs w:val="24"/>
        </w:rPr>
        <w:t>owe</w:t>
      </w:r>
      <w:r w:rsidR="0075448B">
        <w:rPr>
          <w:rFonts w:ascii="Times New Roman" w:hAnsi="Times New Roman" w:cs="Times New Roman"/>
          <w:sz w:val="24"/>
          <w:szCs w:val="24"/>
        </w:rPr>
        <w:t>j</w:t>
      </w:r>
      <w:r w:rsidRPr="00EB04FE">
        <w:rPr>
          <w:rFonts w:ascii="Times New Roman" w:hAnsi="Times New Roman" w:cs="Times New Roman"/>
          <w:sz w:val="24"/>
          <w:szCs w:val="24"/>
        </w:rPr>
        <w:t>, systemów wczesnej detekcji dymu oraz systemów oddymiania.</w:t>
      </w:r>
    </w:p>
    <w:p w14:paraId="0CAAF00F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8231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1. Obsługa codzienna systemów ppoż.</w:t>
      </w:r>
    </w:p>
    <w:p w14:paraId="5CF66F82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7520C5BC" w14:textId="77777777" w:rsidR="00EB04FE" w:rsidRPr="00EB04FE" w:rsidRDefault="00EB04FE" w:rsidP="00BC43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sprawdzić czy centrale, tablice i panele wskazują stan dozorowania;</w:t>
      </w:r>
    </w:p>
    <w:p w14:paraId="054EB2A3" w14:textId="77777777" w:rsidR="00EB04FE" w:rsidRPr="00EB04FE" w:rsidRDefault="00EB04FE" w:rsidP="00BC43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każdą nieprawidłowość zgłosić zgodnie z postanowieniami umowy i niezwłocznie usunąć.</w:t>
      </w:r>
    </w:p>
    <w:p w14:paraId="0F329BF9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2. Obsługa miesięczna systemów ppoż.</w:t>
      </w:r>
    </w:p>
    <w:p w14:paraId="2396557B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595A2819" w14:textId="77777777" w:rsidR="00EB04FE" w:rsidRPr="00EB04FE" w:rsidRDefault="00EB04FE" w:rsidP="00BC439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uzupełnić zapas papieru do drukarki;</w:t>
      </w:r>
    </w:p>
    <w:p w14:paraId="72C12DCE" w14:textId="77777777" w:rsidR="00EB04FE" w:rsidRPr="00EB04FE" w:rsidRDefault="00EB04FE" w:rsidP="00BC439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test wskaźników, a każdą nieprawidłowość zgłosić zgodnie z postanowieniami umowy.</w:t>
      </w:r>
    </w:p>
    <w:p w14:paraId="4828C78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3. Obsługa kwartalna systemów ppoż.</w:t>
      </w:r>
    </w:p>
    <w:p w14:paraId="5F7AE2E6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085F8A7E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uruchomić co najmniej jedną czujkę pożarową lub ręczny ostrzegacz pożarowy w każdej strefie, w celu sprawdzenia czy centrala prawidłowo odbiera i reaguje na sygnały, emituje alarm akustyczny i uruchamia urządzenia wykonawcze, system oddymiania, kontrolę dostępu i dźwigi osobowe;</w:t>
      </w:r>
    </w:p>
    <w:p w14:paraId="5450BDB1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przeprowadzić kontrolę działania monitoringu uszkodzeń centrali;</w:t>
      </w:r>
    </w:p>
    <w:p w14:paraId="388A18CD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przeprowadzić kontrolę zdolności centrali do uruchomienia wszystkich zwalniaków lub trzymaków drzwi;</w:t>
      </w:r>
    </w:p>
    <w:p w14:paraId="24E640B9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uruchomić łącza przekazującego alarmy pożarowe do straży pożarnej lub centrum obsługi zdalnej;</w:t>
      </w:r>
    </w:p>
    <w:p w14:paraId="304DC14A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wszystkie inne próby i testy wymagane przez producentów stosowanych urządzeń;</w:t>
      </w:r>
    </w:p>
    <w:p w14:paraId="31FD03AF" w14:textId="180B1274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 xml:space="preserve">wszelkie nieprawidłowości zgłosić zgodnie z </w:t>
      </w:r>
      <w:r w:rsidR="00350BF8">
        <w:rPr>
          <w:rFonts w:ascii="Times New Roman" w:hAnsi="Times New Roman" w:cs="Times New Roman"/>
          <w:sz w:val="24"/>
          <w:szCs w:val="24"/>
        </w:rPr>
        <w:t>postanowieniami</w:t>
      </w:r>
      <w:r w:rsidRPr="00EB04FE">
        <w:rPr>
          <w:rFonts w:ascii="Times New Roman" w:hAnsi="Times New Roman" w:cs="Times New Roman"/>
          <w:sz w:val="24"/>
          <w:szCs w:val="24"/>
        </w:rPr>
        <w:t xml:space="preserve"> umowy i niezwłocznie usunąć.</w:t>
      </w:r>
    </w:p>
    <w:p w14:paraId="51A8FEC4" w14:textId="77777777" w:rsidR="00BC4395" w:rsidRDefault="00BC4395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EBAC0" w14:textId="77777777" w:rsidR="00D44D52" w:rsidRDefault="00D44D52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17AC8" w14:textId="42A867F5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4. Roczna konserwacja systemów ppoż.</w:t>
      </w:r>
    </w:p>
    <w:p w14:paraId="44600D0B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33E1364A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testy i konserwacje zalecane dla obsługi codziennej, miesięcznej i kwartalnej,</w:t>
      </w:r>
    </w:p>
    <w:p w14:paraId="61EC7FCF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48F01A9D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skontrolować poprawność uruchomienia wszystkich funkcji pomocniczych central SSP;</w:t>
      </w:r>
    </w:p>
    <w:p w14:paraId="3E39E0E3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ocenić czy wszystkie instalacje i urządzenia są sprawne i zabezpieczone przed uszkodzeniem;</w:t>
      </w:r>
    </w:p>
    <w:p w14:paraId="4D7534DD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przetestować wszystkie zestawy akumulatorów, stanowiące zasilanie rezerwowe;</w:t>
      </w:r>
    </w:p>
    <w:p w14:paraId="2479D84E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dokonać niezbędnych wpisów w książce eksploatacji.</w:t>
      </w:r>
    </w:p>
    <w:p w14:paraId="716BEFE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EE993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Dokonywanie regulacji instalacji i urządzeń oraz konserwacji poszczególnych urządzeń i podzespołów zgodnie z wymaganiami określonymi w DTR urządzeń.</w:t>
      </w:r>
    </w:p>
    <w:p w14:paraId="06B38E0A" w14:textId="77777777" w:rsid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ED33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B890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52BC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C8042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DF47D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29C50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9A11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DDA86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58F86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9197F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00AC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C779B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FD51D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4BA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910B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8ABB0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A9CE4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529B2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A417" w14:textId="77777777" w:rsidR="00D87896" w:rsidRPr="001F7BBA" w:rsidRDefault="00D87896" w:rsidP="001F7BBA">
      <w:pPr>
        <w:rPr>
          <w:rFonts w:ascii="Times New Roman" w:hAnsi="Times New Roman" w:cs="Times New Roman"/>
          <w:sz w:val="24"/>
          <w:szCs w:val="24"/>
        </w:rPr>
      </w:pPr>
      <w:r w:rsidRPr="001F7BBA">
        <w:rPr>
          <w:rFonts w:ascii="Times New Roman" w:hAnsi="Times New Roman" w:cs="Times New Roman"/>
          <w:sz w:val="24"/>
          <w:szCs w:val="24"/>
        </w:rPr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223"/>
        <w:gridCol w:w="926"/>
      </w:tblGrid>
      <w:tr w:rsidR="00D87896" w:rsidRPr="001F7BBA" w14:paraId="285B26F5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EFDB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74CE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F14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D87896" w:rsidRPr="001F7BBA" w14:paraId="55F97CA3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9B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BA9D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74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96" w:rsidRPr="001F7BBA" w14:paraId="34D220CF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66F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AF5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Akumulatory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1FC8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D87896" w:rsidRPr="001F7BBA" w14:paraId="06BCFD2E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874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A61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Centrala pożarowa, typ TELSAP 2100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2DB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27E0D423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65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12D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Ręczny ostrzegacz pożarowy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716A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22 szt.</w:t>
            </w:r>
          </w:p>
        </w:tc>
      </w:tr>
      <w:tr w:rsidR="00D87896" w:rsidRPr="001F7BBA" w14:paraId="09F7845E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1A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90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Czujki dymu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F9D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350 szt.</w:t>
            </w:r>
          </w:p>
        </w:tc>
      </w:tr>
      <w:tr w:rsidR="00D87896" w:rsidRPr="001F7BBA" w14:paraId="6FEAC301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C4D0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68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Element sterujący typ ELS-1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452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D87896" w:rsidRPr="001F7BBA" w14:paraId="6140251C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F56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2399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Sygnalizator akustyczny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A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651778DC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642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22E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System oddymiania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075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96" w:rsidRPr="001F7BBA" w14:paraId="0F2341A6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06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487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Centrala oddymiania D+H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78F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7A6E0640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2D55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004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okna oddymiające wraz z napędem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7AF0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</w:tr>
    </w:tbl>
    <w:p w14:paraId="65DFD751" w14:textId="77777777" w:rsidR="00BB3644" w:rsidRPr="001F7BBA" w:rsidRDefault="00BB3644" w:rsidP="001F7BBA">
      <w:pPr>
        <w:rPr>
          <w:rFonts w:ascii="Times New Roman" w:hAnsi="Times New Roman" w:cs="Times New Roman"/>
          <w:sz w:val="24"/>
          <w:szCs w:val="24"/>
        </w:rPr>
      </w:pPr>
      <w:r w:rsidRPr="001F7BBA">
        <w:rPr>
          <w:rFonts w:ascii="Times New Roman" w:hAnsi="Times New Roman" w:cs="Times New Roman"/>
          <w:sz w:val="24"/>
          <w:szCs w:val="24"/>
        </w:rPr>
        <w:t>W zakresie Systemu Sygnalizacji Pożaru konserwacja polegać będzie na sprawdzeniu ciągłości linii dozorowych i wymienionych wyżej elementów.</w:t>
      </w:r>
    </w:p>
    <w:p w14:paraId="36EE1647" w14:textId="77777777" w:rsidR="00D87896" w:rsidRPr="001F7BBA" w:rsidRDefault="00D87896" w:rsidP="001F7BBA">
      <w:pPr>
        <w:rPr>
          <w:rFonts w:ascii="Times New Roman" w:hAnsi="Times New Roman" w:cs="Times New Roman"/>
          <w:sz w:val="24"/>
          <w:szCs w:val="24"/>
        </w:rPr>
      </w:pPr>
    </w:p>
    <w:p w14:paraId="315CBCBF" w14:textId="77777777" w:rsidR="00EB04FE" w:rsidRPr="001F7BBA" w:rsidRDefault="00EB04FE" w:rsidP="001F7BBA">
      <w:pPr>
        <w:rPr>
          <w:sz w:val="24"/>
          <w:szCs w:val="24"/>
        </w:rPr>
      </w:pPr>
    </w:p>
    <w:p w14:paraId="4DC1BE2F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1CA9DFE7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6F580CB1" w14:textId="77777777" w:rsidR="00B342B0" w:rsidRPr="00BC4395" w:rsidRDefault="00B342B0">
      <w:pPr>
        <w:rPr>
          <w:rFonts w:ascii="Times New Roman" w:hAnsi="Times New Roman" w:cs="Times New Roman"/>
          <w:sz w:val="24"/>
          <w:szCs w:val="24"/>
        </w:rPr>
      </w:pPr>
    </w:p>
    <w:sectPr w:rsidR="00B342B0" w:rsidRPr="00BC4395" w:rsidSect="00C05906">
      <w:footerReference w:type="even" r:id="rId7"/>
      <w:footerReference w:type="default" r:id="rId8"/>
      <w:pgSz w:w="11907" w:h="16840" w:code="9"/>
      <w:pgMar w:top="851" w:right="1417" w:bottom="709" w:left="156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42AD" w14:textId="77777777" w:rsidR="00C05906" w:rsidRDefault="00C05906">
      <w:pPr>
        <w:spacing w:after="0" w:line="240" w:lineRule="auto"/>
      </w:pPr>
      <w:r>
        <w:separator/>
      </w:r>
    </w:p>
  </w:endnote>
  <w:endnote w:type="continuationSeparator" w:id="0">
    <w:p w14:paraId="1E26DFDB" w14:textId="77777777" w:rsidR="00C05906" w:rsidRDefault="00C0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57B1" w14:textId="77777777" w:rsidR="002F7E87" w:rsidRDefault="00BC43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DD3F2AC" w14:textId="77777777" w:rsidR="002F7E87" w:rsidRDefault="002F7E87">
    <w:pPr>
      <w:pStyle w:val="Stopka"/>
      <w:ind w:right="360"/>
    </w:pPr>
  </w:p>
  <w:p w14:paraId="5711945D" w14:textId="77777777" w:rsidR="002F7E87" w:rsidRDefault="002F7E87"/>
  <w:p w14:paraId="5875927E" w14:textId="77777777" w:rsidR="002F7E87" w:rsidRDefault="002F7E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C264" w14:textId="77777777" w:rsidR="002F7E87" w:rsidRPr="001D119E" w:rsidRDefault="00BC4395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2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785E5CE7" w14:textId="77777777" w:rsidR="002F7E87" w:rsidRDefault="002F7E87">
    <w:pPr>
      <w:pStyle w:val="Stopka"/>
      <w:ind w:right="360"/>
    </w:pPr>
  </w:p>
  <w:p w14:paraId="571EFD4E" w14:textId="77777777" w:rsidR="002F7E87" w:rsidRDefault="002F7E87"/>
  <w:p w14:paraId="5AE88F0C" w14:textId="77777777" w:rsidR="002F7E87" w:rsidRDefault="002F7E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2350" w14:textId="77777777" w:rsidR="00C05906" w:rsidRDefault="00C05906">
      <w:pPr>
        <w:spacing w:after="0" w:line="240" w:lineRule="auto"/>
      </w:pPr>
      <w:r>
        <w:separator/>
      </w:r>
    </w:p>
  </w:footnote>
  <w:footnote w:type="continuationSeparator" w:id="0">
    <w:p w14:paraId="4F08400E" w14:textId="77777777" w:rsidR="00C05906" w:rsidRDefault="00C0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258"/>
    <w:multiLevelType w:val="hybridMultilevel"/>
    <w:tmpl w:val="B6D6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855"/>
    <w:multiLevelType w:val="hybridMultilevel"/>
    <w:tmpl w:val="754C7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56500"/>
    <w:multiLevelType w:val="hybridMultilevel"/>
    <w:tmpl w:val="0166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4508"/>
    <w:multiLevelType w:val="hybridMultilevel"/>
    <w:tmpl w:val="11D2E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3854">
    <w:abstractNumId w:val="1"/>
  </w:num>
  <w:num w:numId="2" w16cid:durableId="877208914">
    <w:abstractNumId w:val="3"/>
  </w:num>
  <w:num w:numId="3" w16cid:durableId="1990355154">
    <w:abstractNumId w:val="2"/>
  </w:num>
  <w:num w:numId="4" w16cid:durableId="5375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E"/>
    <w:rsid w:val="0018115C"/>
    <w:rsid w:val="001F7BBA"/>
    <w:rsid w:val="002F7E87"/>
    <w:rsid w:val="00350BF8"/>
    <w:rsid w:val="00362C6A"/>
    <w:rsid w:val="00524C04"/>
    <w:rsid w:val="0075448B"/>
    <w:rsid w:val="009B2E56"/>
    <w:rsid w:val="009E6863"/>
    <w:rsid w:val="00B342B0"/>
    <w:rsid w:val="00BB3644"/>
    <w:rsid w:val="00BC4395"/>
    <w:rsid w:val="00BF54B6"/>
    <w:rsid w:val="00C05906"/>
    <w:rsid w:val="00C4464E"/>
    <w:rsid w:val="00CA47E0"/>
    <w:rsid w:val="00D44D52"/>
    <w:rsid w:val="00D87896"/>
    <w:rsid w:val="00DE3CF7"/>
    <w:rsid w:val="00E66341"/>
    <w:rsid w:val="00E860E2"/>
    <w:rsid w:val="00EB04FE"/>
    <w:rsid w:val="00F16967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855"/>
  <w15:chartTrackingRefBased/>
  <w15:docId w15:val="{F0796714-BB6F-4FE8-B2F5-BF4A8BC1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04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EB04FE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Numerstrony">
    <w:name w:val="page number"/>
    <w:basedOn w:val="Domylnaczcionkaakapitu"/>
    <w:rsid w:val="00EB04FE"/>
  </w:style>
  <w:style w:type="paragraph" w:customStyle="1" w:styleId="Akapitzlist1">
    <w:name w:val="Akapit z listą1"/>
    <w:basedOn w:val="Normalny"/>
    <w:uiPriority w:val="99"/>
    <w:qFormat/>
    <w:rsid w:val="00BB3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2024-04-16T07:58:00Z</dcterms:created>
  <dcterms:modified xsi:type="dcterms:W3CDTF">2024-04-16T07:58:00Z</dcterms:modified>
</cp:coreProperties>
</file>