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FE1C" w14:textId="77C88F64" w:rsidR="00795ED8" w:rsidRPr="006F5378" w:rsidRDefault="005B5B65" w:rsidP="006F5378">
      <w:pPr>
        <w:pStyle w:val="Nagwek3"/>
        <w:spacing w:line="288" w:lineRule="auto"/>
        <w:rPr>
          <w:rFonts w:cstheme="majorHAnsi"/>
        </w:rPr>
      </w:pPr>
      <w:r w:rsidRPr="006F5378">
        <w:rPr>
          <w:rFonts w:cstheme="majorHAnsi"/>
        </w:rPr>
        <w:t>Z</w:t>
      </w:r>
      <w:r w:rsidR="00795ED8" w:rsidRPr="006F5378">
        <w:rPr>
          <w:rFonts w:cstheme="majorHAnsi"/>
        </w:rPr>
        <w:t>ałącznik</w:t>
      </w:r>
      <w:r w:rsidRPr="006F5378">
        <w:rPr>
          <w:rFonts w:cstheme="majorHAnsi"/>
        </w:rPr>
        <w:t xml:space="preserve"> </w:t>
      </w:r>
      <w:r w:rsidR="00B71C15" w:rsidRPr="006F5378">
        <w:rPr>
          <w:rFonts w:cstheme="majorHAnsi"/>
        </w:rPr>
        <w:t>3</w:t>
      </w:r>
    </w:p>
    <w:p w14:paraId="49AA80C3" w14:textId="6966B2B7" w:rsidR="00426CFD" w:rsidRPr="006F5378" w:rsidRDefault="005431D4" w:rsidP="006F5378">
      <w:pPr>
        <w:pStyle w:val="Nagwek1"/>
        <w:spacing w:line="288" w:lineRule="auto"/>
        <w:rPr>
          <w:rFonts w:cstheme="majorHAnsi"/>
          <w:b w:val="0"/>
          <w:bCs/>
          <w:sz w:val="24"/>
          <w:szCs w:val="24"/>
        </w:rPr>
      </w:pPr>
      <w:r w:rsidRPr="006F5378">
        <w:rPr>
          <w:rFonts w:cstheme="majorHAnsi"/>
          <w:bCs/>
          <w:sz w:val="24"/>
          <w:szCs w:val="24"/>
        </w:rPr>
        <w:t>OPIS PRZEDMIOTU ZAMÓWIENIA</w:t>
      </w:r>
    </w:p>
    <w:p w14:paraId="4F295507" w14:textId="2E1F5041" w:rsidR="004F2E9E" w:rsidRPr="006F5378" w:rsidRDefault="004F2E9E" w:rsidP="006F5378">
      <w:pPr>
        <w:pStyle w:val="Nagwek2"/>
        <w:spacing w:line="288" w:lineRule="auto"/>
      </w:pPr>
      <w:r w:rsidRPr="006F5378">
        <w:t xml:space="preserve">Nazwa zamówienia: </w:t>
      </w:r>
    </w:p>
    <w:p w14:paraId="146CD8B1" w14:textId="3B5FF620" w:rsidR="004F2E9E" w:rsidRPr="006F5378" w:rsidRDefault="00D84A3B" w:rsidP="006F5378">
      <w:pPr>
        <w:pStyle w:val="Zwykytekst"/>
        <w:spacing w:line="288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F5378">
        <w:rPr>
          <w:rFonts w:asciiTheme="majorHAnsi" w:hAnsiTheme="majorHAnsi" w:cstheme="majorHAnsi"/>
          <w:bCs/>
          <w:sz w:val="24"/>
          <w:szCs w:val="24"/>
        </w:rPr>
        <w:t>Utrzymanie</w:t>
      </w:r>
      <w:r w:rsidR="00FB4E7F" w:rsidRPr="006F5378">
        <w:rPr>
          <w:rFonts w:asciiTheme="majorHAnsi" w:hAnsiTheme="majorHAnsi" w:cstheme="majorHAnsi"/>
          <w:bCs/>
          <w:sz w:val="24"/>
          <w:szCs w:val="24"/>
        </w:rPr>
        <w:t xml:space="preserve"> porządku na terenie zewnętrznym wokół budynków NFOŚiGW</w:t>
      </w:r>
      <w:r w:rsidR="0060199F" w:rsidRPr="006F5378">
        <w:rPr>
          <w:rFonts w:asciiTheme="majorHAnsi" w:hAnsiTheme="majorHAnsi" w:cstheme="majorHAnsi"/>
          <w:bCs/>
          <w:sz w:val="24"/>
          <w:szCs w:val="24"/>
        </w:rPr>
        <w:t xml:space="preserve"> w tym utrzymanie terenów zielonych</w:t>
      </w:r>
      <w:r w:rsidR="003F1E0B" w:rsidRPr="006F5378">
        <w:rPr>
          <w:rFonts w:asciiTheme="majorHAnsi" w:hAnsiTheme="majorHAnsi" w:cstheme="majorHAnsi"/>
          <w:bCs/>
          <w:sz w:val="24"/>
          <w:szCs w:val="24"/>
        </w:rPr>
        <w:t>.</w:t>
      </w:r>
    </w:p>
    <w:p w14:paraId="598E5CCA" w14:textId="57ED0830" w:rsidR="004F2E9E" w:rsidRPr="006F5378" w:rsidRDefault="004F2E9E" w:rsidP="006F5378">
      <w:pPr>
        <w:pStyle w:val="Nagwek2"/>
        <w:spacing w:line="288" w:lineRule="auto"/>
      </w:pPr>
      <w:r w:rsidRPr="006F5378">
        <w:t>Przedmiot i zakres robót</w:t>
      </w:r>
    </w:p>
    <w:p w14:paraId="458A9410" w14:textId="77777777" w:rsidR="00AB00A0" w:rsidRPr="006F5378" w:rsidRDefault="00B53431" w:rsidP="006F5378">
      <w:pPr>
        <w:pStyle w:val="Akapitzlist"/>
        <w:numPr>
          <w:ilvl w:val="0"/>
          <w:numId w:val="4"/>
        </w:numPr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Przedmiotem zamówienia jest</w:t>
      </w:r>
      <w:r w:rsidR="00FB4E7F" w:rsidRPr="006F5378">
        <w:rPr>
          <w:rFonts w:asciiTheme="majorHAnsi" w:hAnsiTheme="majorHAnsi" w:cstheme="majorHAnsi"/>
        </w:rPr>
        <w:t xml:space="preserve"> </w:t>
      </w:r>
      <w:r w:rsidR="00D84A3B" w:rsidRPr="006F5378">
        <w:rPr>
          <w:rFonts w:asciiTheme="majorHAnsi" w:hAnsiTheme="majorHAnsi" w:cstheme="majorHAnsi"/>
        </w:rPr>
        <w:t>u</w:t>
      </w:r>
      <w:r w:rsidR="00FB4E7F" w:rsidRPr="006F5378">
        <w:rPr>
          <w:rFonts w:asciiTheme="majorHAnsi" w:hAnsiTheme="majorHAnsi" w:cstheme="majorHAnsi"/>
        </w:rPr>
        <w:t>trzymanie porządku na terenie zewnętrznym wokół budynków NFOŚiGW</w:t>
      </w:r>
      <w:r w:rsidRPr="006F5378">
        <w:rPr>
          <w:rFonts w:asciiTheme="majorHAnsi" w:hAnsiTheme="majorHAnsi" w:cstheme="majorHAnsi"/>
        </w:rPr>
        <w:t xml:space="preserve"> </w:t>
      </w:r>
      <w:r w:rsidR="004F2E9E" w:rsidRPr="006F5378">
        <w:rPr>
          <w:rFonts w:asciiTheme="majorHAnsi" w:hAnsiTheme="majorHAnsi" w:cstheme="majorHAnsi"/>
        </w:rPr>
        <w:t>przy ul. Konstruk</w:t>
      </w:r>
      <w:r w:rsidR="0070440C" w:rsidRPr="006F5378">
        <w:rPr>
          <w:rFonts w:asciiTheme="majorHAnsi" w:hAnsiTheme="majorHAnsi" w:cstheme="majorHAnsi"/>
        </w:rPr>
        <w:t>torskiej 1</w:t>
      </w:r>
      <w:r w:rsidR="00050F5C" w:rsidRPr="006F5378">
        <w:rPr>
          <w:rFonts w:asciiTheme="majorHAnsi" w:hAnsiTheme="majorHAnsi" w:cstheme="majorHAnsi"/>
        </w:rPr>
        <w:t>,</w:t>
      </w:r>
      <w:r w:rsidR="00AD52DF" w:rsidRPr="006F5378">
        <w:rPr>
          <w:rFonts w:asciiTheme="majorHAnsi" w:hAnsiTheme="majorHAnsi" w:cstheme="majorHAnsi"/>
        </w:rPr>
        <w:t xml:space="preserve"> 1A i 3A w Warszawie</w:t>
      </w:r>
      <w:r w:rsidR="0060199F" w:rsidRPr="006F5378">
        <w:rPr>
          <w:rFonts w:asciiTheme="majorHAnsi" w:hAnsiTheme="majorHAnsi" w:cstheme="majorHAnsi"/>
        </w:rPr>
        <w:t xml:space="preserve">  w zakresie wykazanym w </w:t>
      </w:r>
      <w:r w:rsidR="0060199F" w:rsidRPr="006F5378">
        <w:rPr>
          <w:rFonts w:asciiTheme="majorHAnsi" w:hAnsiTheme="majorHAnsi" w:cstheme="majorHAnsi"/>
          <w:b/>
        </w:rPr>
        <w:t>Załączniku nr 1</w:t>
      </w:r>
      <w:r w:rsidR="008C451F" w:rsidRPr="006F5378">
        <w:rPr>
          <w:rFonts w:asciiTheme="majorHAnsi" w:hAnsiTheme="majorHAnsi" w:cstheme="majorHAnsi"/>
          <w:b/>
        </w:rPr>
        <w:t xml:space="preserve"> </w:t>
      </w:r>
      <w:r w:rsidR="008C451F" w:rsidRPr="006F5378">
        <w:rPr>
          <w:rFonts w:asciiTheme="majorHAnsi" w:hAnsiTheme="majorHAnsi" w:cstheme="majorHAnsi"/>
        </w:rPr>
        <w:t xml:space="preserve">stanowiącym integralną część </w:t>
      </w:r>
      <w:r w:rsidR="0060199F" w:rsidRPr="006F5378">
        <w:rPr>
          <w:rFonts w:asciiTheme="majorHAnsi" w:hAnsiTheme="majorHAnsi" w:cstheme="majorHAnsi"/>
        </w:rPr>
        <w:t xml:space="preserve">niniejszego </w:t>
      </w:r>
      <w:r w:rsidR="005431D4" w:rsidRPr="006F5378">
        <w:rPr>
          <w:rFonts w:asciiTheme="majorHAnsi" w:hAnsiTheme="majorHAnsi" w:cstheme="majorHAnsi"/>
        </w:rPr>
        <w:t>opisu przedmiotu zamówienia</w:t>
      </w:r>
      <w:r w:rsidR="0060199F" w:rsidRPr="006F5378">
        <w:rPr>
          <w:rFonts w:asciiTheme="majorHAnsi" w:hAnsiTheme="majorHAnsi" w:cstheme="majorHAnsi"/>
        </w:rPr>
        <w:t xml:space="preserve">. </w:t>
      </w:r>
      <w:r w:rsidR="00AD52DF" w:rsidRPr="006F5378">
        <w:rPr>
          <w:rFonts w:asciiTheme="majorHAnsi" w:hAnsiTheme="majorHAnsi" w:cstheme="majorHAnsi"/>
        </w:rPr>
        <w:t xml:space="preserve"> </w:t>
      </w:r>
    </w:p>
    <w:p w14:paraId="705F0C1E" w14:textId="77777777" w:rsidR="00023060" w:rsidRPr="006F5378" w:rsidRDefault="0060199F" w:rsidP="006F5378">
      <w:pPr>
        <w:pStyle w:val="Akapitzlist"/>
        <w:numPr>
          <w:ilvl w:val="0"/>
          <w:numId w:val="4"/>
        </w:numPr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 xml:space="preserve">Sposób realizacji zamówienia i zasoby niezbędne do jego realizacji zostały wykazanie w </w:t>
      </w:r>
      <w:r w:rsidR="00AD52DF" w:rsidRPr="006F5378">
        <w:rPr>
          <w:rFonts w:asciiTheme="majorHAnsi" w:hAnsiTheme="majorHAnsi" w:cstheme="majorHAnsi"/>
        </w:rPr>
        <w:t xml:space="preserve"> </w:t>
      </w:r>
      <w:r w:rsidR="00023060" w:rsidRPr="006F5378">
        <w:rPr>
          <w:rFonts w:asciiTheme="majorHAnsi" w:hAnsiTheme="majorHAnsi" w:cstheme="majorHAnsi"/>
          <w:b/>
        </w:rPr>
        <w:t>Załącznik</w:t>
      </w:r>
      <w:r w:rsidRPr="006F5378">
        <w:rPr>
          <w:rFonts w:asciiTheme="majorHAnsi" w:hAnsiTheme="majorHAnsi" w:cstheme="majorHAnsi"/>
          <w:b/>
        </w:rPr>
        <w:t>u nr 2</w:t>
      </w:r>
      <w:r w:rsidR="008C451F" w:rsidRPr="006F5378">
        <w:rPr>
          <w:rFonts w:asciiTheme="majorHAnsi" w:hAnsiTheme="majorHAnsi" w:cstheme="majorHAnsi"/>
          <w:b/>
        </w:rPr>
        <w:t xml:space="preserve"> </w:t>
      </w:r>
      <w:r w:rsidR="008C451F" w:rsidRPr="006F5378">
        <w:rPr>
          <w:rFonts w:asciiTheme="majorHAnsi" w:hAnsiTheme="majorHAnsi" w:cstheme="majorHAnsi"/>
        </w:rPr>
        <w:t xml:space="preserve">stanowiącym integralną część niniejszego </w:t>
      </w:r>
      <w:r w:rsidR="005431D4" w:rsidRPr="006F5378">
        <w:rPr>
          <w:rFonts w:asciiTheme="majorHAnsi" w:hAnsiTheme="majorHAnsi" w:cstheme="majorHAnsi"/>
        </w:rPr>
        <w:t>opisu przedmiotu zamówienia</w:t>
      </w:r>
      <w:r w:rsidR="00023060" w:rsidRPr="006F5378">
        <w:rPr>
          <w:rFonts w:asciiTheme="majorHAnsi" w:hAnsiTheme="majorHAnsi" w:cstheme="majorHAnsi"/>
          <w:b/>
        </w:rPr>
        <w:t>.</w:t>
      </w:r>
    </w:p>
    <w:p w14:paraId="0960C0BB" w14:textId="77777777" w:rsidR="000D2AAC" w:rsidRPr="006F5378" w:rsidRDefault="000D2AAC" w:rsidP="006F5378">
      <w:pPr>
        <w:pStyle w:val="Akapitzlist"/>
        <w:numPr>
          <w:ilvl w:val="0"/>
          <w:numId w:val="4"/>
        </w:numPr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Powier</w:t>
      </w:r>
      <w:r w:rsidR="00C030B5" w:rsidRPr="006F5378">
        <w:rPr>
          <w:rFonts w:asciiTheme="majorHAnsi" w:hAnsiTheme="majorHAnsi" w:cstheme="majorHAnsi"/>
        </w:rPr>
        <w:t xml:space="preserve">zchnia zewnętrzna </w:t>
      </w:r>
      <w:r w:rsidR="00426CFD" w:rsidRPr="006F5378">
        <w:rPr>
          <w:rFonts w:asciiTheme="majorHAnsi" w:hAnsiTheme="majorHAnsi" w:cstheme="majorHAnsi"/>
        </w:rPr>
        <w:t>objęta przedmiotem umowy</w:t>
      </w:r>
      <w:r w:rsidR="00C030B5" w:rsidRPr="006F5378">
        <w:rPr>
          <w:rFonts w:asciiTheme="majorHAnsi" w:hAnsiTheme="majorHAnsi" w:cstheme="majorHAnsi"/>
        </w:rPr>
        <w:t>:</w:t>
      </w:r>
    </w:p>
    <w:p w14:paraId="5FCE73B7" w14:textId="77777777" w:rsidR="00C030B5" w:rsidRPr="006F5378" w:rsidRDefault="00426CFD" w:rsidP="006F5378">
      <w:pPr>
        <w:pStyle w:val="Akapitzlist"/>
        <w:numPr>
          <w:ilvl w:val="0"/>
          <w:numId w:val="16"/>
        </w:numPr>
        <w:spacing w:line="288" w:lineRule="auto"/>
        <w:ind w:left="1418" w:hanging="284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schody</w:t>
      </w:r>
      <w:r w:rsidR="000D2AAC" w:rsidRPr="006F5378">
        <w:rPr>
          <w:rFonts w:asciiTheme="majorHAnsi" w:hAnsiTheme="majorHAnsi" w:cstheme="majorHAnsi"/>
        </w:rPr>
        <w:t xml:space="preserve"> wejściow</w:t>
      </w:r>
      <w:r w:rsidRPr="006F5378">
        <w:rPr>
          <w:rFonts w:asciiTheme="majorHAnsi" w:hAnsiTheme="majorHAnsi" w:cstheme="majorHAnsi"/>
        </w:rPr>
        <w:t>e do budynków</w:t>
      </w:r>
      <w:r w:rsidR="000D2AAC" w:rsidRPr="006F5378">
        <w:rPr>
          <w:rFonts w:asciiTheme="majorHAnsi" w:hAnsiTheme="majorHAnsi" w:cstheme="majorHAnsi"/>
        </w:rPr>
        <w:t xml:space="preserve"> i </w:t>
      </w:r>
      <w:r w:rsidRPr="006F5378">
        <w:rPr>
          <w:rFonts w:asciiTheme="majorHAnsi" w:hAnsiTheme="majorHAnsi" w:cstheme="majorHAnsi"/>
        </w:rPr>
        <w:t>podjazdy</w:t>
      </w:r>
      <w:r w:rsidR="000D2AAC" w:rsidRPr="006F5378">
        <w:rPr>
          <w:rFonts w:asciiTheme="majorHAnsi" w:hAnsiTheme="majorHAnsi" w:cstheme="majorHAnsi"/>
        </w:rPr>
        <w:t xml:space="preserve"> dl</w:t>
      </w:r>
      <w:r w:rsidRPr="006F5378">
        <w:rPr>
          <w:rFonts w:asciiTheme="majorHAnsi" w:hAnsiTheme="majorHAnsi" w:cstheme="majorHAnsi"/>
        </w:rPr>
        <w:t>a niepełnosprawnych:</w:t>
      </w:r>
      <w:r w:rsidR="000D2AAC" w:rsidRPr="006F5378">
        <w:rPr>
          <w:rFonts w:asciiTheme="majorHAnsi" w:hAnsiTheme="majorHAnsi" w:cstheme="majorHAnsi"/>
        </w:rPr>
        <w:t xml:space="preserve"> 93 m</w:t>
      </w:r>
      <w:r w:rsidR="00AB00A0" w:rsidRPr="006F5378">
        <w:rPr>
          <w:rFonts w:asciiTheme="majorHAnsi" w:hAnsiTheme="majorHAnsi" w:cstheme="majorHAnsi"/>
          <w:vertAlign w:val="superscript"/>
        </w:rPr>
        <w:t>2</w:t>
      </w:r>
      <w:r w:rsidR="00C030B5" w:rsidRPr="006F5378">
        <w:rPr>
          <w:rFonts w:asciiTheme="majorHAnsi" w:hAnsiTheme="majorHAnsi" w:cstheme="majorHAnsi"/>
        </w:rPr>
        <w:t>,</w:t>
      </w:r>
    </w:p>
    <w:p w14:paraId="0E3A0CA6" w14:textId="77777777" w:rsidR="00C030B5" w:rsidRPr="006F5378" w:rsidRDefault="00426CFD" w:rsidP="006F5378">
      <w:pPr>
        <w:pStyle w:val="Akapitzlist"/>
        <w:numPr>
          <w:ilvl w:val="0"/>
          <w:numId w:val="16"/>
        </w:numPr>
        <w:spacing w:line="288" w:lineRule="auto"/>
        <w:ind w:left="1418" w:hanging="284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chodniki</w:t>
      </w:r>
      <w:r w:rsidR="00AB00A0" w:rsidRPr="006F5378">
        <w:rPr>
          <w:rFonts w:asciiTheme="majorHAnsi" w:hAnsiTheme="majorHAnsi" w:cstheme="majorHAnsi"/>
        </w:rPr>
        <w:t xml:space="preserve"> przed </w:t>
      </w:r>
      <w:r w:rsidR="00B64342" w:rsidRPr="006F5378">
        <w:rPr>
          <w:rFonts w:asciiTheme="majorHAnsi" w:hAnsiTheme="majorHAnsi" w:cstheme="majorHAnsi"/>
        </w:rPr>
        <w:t>budynkami: 455 m</w:t>
      </w:r>
      <w:r w:rsidR="00AB00A0" w:rsidRPr="006F5378">
        <w:rPr>
          <w:rFonts w:asciiTheme="majorHAnsi" w:hAnsiTheme="majorHAnsi" w:cstheme="majorHAnsi"/>
          <w:vertAlign w:val="superscript"/>
        </w:rPr>
        <w:t>2</w:t>
      </w:r>
      <w:r w:rsidR="00C030B5" w:rsidRPr="006F5378">
        <w:rPr>
          <w:rFonts w:asciiTheme="majorHAnsi" w:hAnsiTheme="majorHAnsi" w:cstheme="majorHAnsi"/>
        </w:rPr>
        <w:t>,</w:t>
      </w:r>
    </w:p>
    <w:p w14:paraId="6403F59F" w14:textId="77777777" w:rsidR="00C030B5" w:rsidRPr="006F5378" w:rsidRDefault="00426CFD" w:rsidP="006F5378">
      <w:pPr>
        <w:pStyle w:val="Akapitzlist"/>
        <w:numPr>
          <w:ilvl w:val="0"/>
          <w:numId w:val="16"/>
        </w:numPr>
        <w:spacing w:line="288" w:lineRule="auto"/>
        <w:ind w:left="1418" w:hanging="284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 xml:space="preserve">parkingi i </w:t>
      </w:r>
      <w:r w:rsidR="00B64342" w:rsidRPr="006F5378">
        <w:rPr>
          <w:rFonts w:asciiTheme="majorHAnsi" w:hAnsiTheme="majorHAnsi" w:cstheme="majorHAnsi"/>
        </w:rPr>
        <w:t>podjazdy dla</w:t>
      </w:r>
      <w:r w:rsidR="00C030B5" w:rsidRPr="006F5378">
        <w:rPr>
          <w:rFonts w:asciiTheme="majorHAnsi" w:hAnsiTheme="majorHAnsi" w:cstheme="majorHAnsi"/>
        </w:rPr>
        <w:t xml:space="preserve"> samochodów</w:t>
      </w:r>
      <w:r w:rsidRPr="006F5378">
        <w:rPr>
          <w:rFonts w:asciiTheme="majorHAnsi" w:hAnsiTheme="majorHAnsi" w:cstheme="majorHAnsi"/>
        </w:rPr>
        <w:t xml:space="preserve">: </w:t>
      </w:r>
      <w:r w:rsidR="00AB00A0" w:rsidRPr="006F5378">
        <w:rPr>
          <w:rFonts w:asciiTheme="majorHAnsi" w:hAnsiTheme="majorHAnsi" w:cstheme="majorHAnsi"/>
        </w:rPr>
        <w:t>2482 m</w:t>
      </w:r>
      <w:r w:rsidR="00AB00A0" w:rsidRPr="006F5378">
        <w:rPr>
          <w:rFonts w:asciiTheme="majorHAnsi" w:hAnsiTheme="majorHAnsi" w:cstheme="majorHAnsi"/>
          <w:vertAlign w:val="superscript"/>
        </w:rPr>
        <w:t>2</w:t>
      </w:r>
      <w:r w:rsidR="00C030B5" w:rsidRPr="006F5378">
        <w:rPr>
          <w:rFonts w:asciiTheme="majorHAnsi" w:hAnsiTheme="majorHAnsi" w:cstheme="majorHAnsi"/>
        </w:rPr>
        <w:t>,</w:t>
      </w:r>
    </w:p>
    <w:p w14:paraId="06F2D33F" w14:textId="77777777" w:rsidR="000D2AAC" w:rsidRPr="006F5378" w:rsidRDefault="00426CFD" w:rsidP="006F5378">
      <w:pPr>
        <w:pStyle w:val="Akapitzlist"/>
        <w:numPr>
          <w:ilvl w:val="0"/>
          <w:numId w:val="16"/>
        </w:numPr>
        <w:spacing w:line="288" w:lineRule="auto"/>
        <w:ind w:left="1418" w:hanging="284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 xml:space="preserve">teren zielony: </w:t>
      </w:r>
      <w:r w:rsidR="000D2AAC" w:rsidRPr="006F5378">
        <w:rPr>
          <w:rFonts w:asciiTheme="majorHAnsi" w:hAnsiTheme="majorHAnsi" w:cstheme="majorHAnsi"/>
        </w:rPr>
        <w:t xml:space="preserve">1253 </w:t>
      </w:r>
      <w:r w:rsidR="00B64342" w:rsidRPr="006F5378">
        <w:rPr>
          <w:rFonts w:asciiTheme="majorHAnsi" w:hAnsiTheme="majorHAnsi" w:cstheme="majorHAnsi"/>
        </w:rPr>
        <w:t>m</w:t>
      </w:r>
      <w:r w:rsidR="00B64342" w:rsidRPr="006F5378">
        <w:rPr>
          <w:rFonts w:asciiTheme="majorHAnsi" w:hAnsiTheme="majorHAnsi" w:cstheme="majorHAnsi"/>
          <w:vertAlign w:val="superscript"/>
        </w:rPr>
        <w:t>2</w:t>
      </w:r>
      <w:r w:rsidR="00B64342" w:rsidRPr="006F5378">
        <w:rPr>
          <w:rFonts w:asciiTheme="majorHAnsi" w:hAnsiTheme="majorHAnsi" w:cstheme="majorHAnsi"/>
        </w:rPr>
        <w:t xml:space="preserve"> ( w</w:t>
      </w:r>
      <w:r w:rsidR="000D2AAC" w:rsidRPr="006F5378">
        <w:rPr>
          <w:rFonts w:asciiTheme="majorHAnsi" w:hAnsiTheme="majorHAnsi" w:cstheme="majorHAnsi"/>
        </w:rPr>
        <w:t xml:space="preserve"> tym </w:t>
      </w:r>
      <w:r w:rsidRPr="006F5378">
        <w:rPr>
          <w:rFonts w:asciiTheme="majorHAnsi" w:hAnsiTheme="majorHAnsi" w:cstheme="majorHAnsi"/>
        </w:rPr>
        <w:t>powierzchnia trawników:</w:t>
      </w:r>
      <w:r w:rsidR="000D2AAC" w:rsidRPr="006F5378">
        <w:rPr>
          <w:rFonts w:asciiTheme="majorHAnsi" w:hAnsiTheme="majorHAnsi" w:cstheme="majorHAnsi"/>
        </w:rPr>
        <w:t xml:space="preserve"> 467 m</w:t>
      </w:r>
      <w:r w:rsidR="00AB00A0" w:rsidRPr="006F5378">
        <w:rPr>
          <w:rFonts w:asciiTheme="majorHAnsi" w:hAnsiTheme="majorHAnsi" w:cstheme="majorHAnsi"/>
          <w:vertAlign w:val="superscript"/>
        </w:rPr>
        <w:t>2</w:t>
      </w:r>
      <w:r w:rsidR="000D2AAC" w:rsidRPr="006F5378">
        <w:rPr>
          <w:rFonts w:asciiTheme="majorHAnsi" w:hAnsiTheme="majorHAnsi" w:cstheme="majorHAnsi"/>
        </w:rPr>
        <w:t>).</w:t>
      </w:r>
    </w:p>
    <w:p w14:paraId="2C9EBC61" w14:textId="77777777" w:rsidR="003E0086" w:rsidRPr="006F5378" w:rsidRDefault="003E0086" w:rsidP="006F5378">
      <w:pPr>
        <w:pStyle w:val="Akapitzlist"/>
        <w:numPr>
          <w:ilvl w:val="0"/>
          <w:numId w:val="4"/>
        </w:numPr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Sprzęt mechaniczny (i materiały eksploatacyjne do tego sprzętu) niezbędny do świadczenia usług utrzymania terenu wokół budynków NFOŚiGW Wykonawca zobowiązanych jest zapewnić we własnym zakresie</w:t>
      </w:r>
      <w:r w:rsidR="00DF5BDE" w:rsidRPr="006F5378">
        <w:rPr>
          <w:rFonts w:asciiTheme="majorHAnsi" w:hAnsiTheme="majorHAnsi" w:cstheme="majorHAnsi"/>
        </w:rPr>
        <w:t>. Wykaz sprzętu, którym musi dysponować Wykonawca został wskazany w Załączniku nr 2.</w:t>
      </w:r>
    </w:p>
    <w:p w14:paraId="60AD9A52" w14:textId="77777777" w:rsidR="00AB00A0" w:rsidRPr="006F5378" w:rsidRDefault="003E0086" w:rsidP="006F5378">
      <w:pPr>
        <w:pStyle w:val="Akapitzlist"/>
        <w:numPr>
          <w:ilvl w:val="0"/>
          <w:numId w:val="4"/>
        </w:numPr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Okazjonalnie</w:t>
      </w:r>
      <w:r w:rsidR="00DF5BDE" w:rsidRPr="006F5378">
        <w:rPr>
          <w:rFonts w:asciiTheme="majorHAnsi" w:hAnsiTheme="majorHAnsi" w:cstheme="majorHAnsi"/>
        </w:rPr>
        <w:t xml:space="preserve">, na uzgodnionych zasadach, </w:t>
      </w:r>
      <w:r w:rsidRPr="006F5378">
        <w:rPr>
          <w:rFonts w:asciiTheme="majorHAnsi" w:hAnsiTheme="majorHAnsi" w:cstheme="majorHAnsi"/>
        </w:rPr>
        <w:t>do</w:t>
      </w:r>
      <w:r w:rsidR="00EE7969" w:rsidRPr="006F5378">
        <w:rPr>
          <w:rFonts w:asciiTheme="majorHAnsi" w:hAnsiTheme="majorHAnsi" w:cstheme="majorHAnsi"/>
        </w:rPr>
        <w:t xml:space="preserve"> wykonania przedmiotu umowy </w:t>
      </w:r>
      <w:r w:rsidR="00AB00A0" w:rsidRPr="006F5378">
        <w:rPr>
          <w:rFonts w:asciiTheme="majorHAnsi" w:hAnsiTheme="majorHAnsi" w:cstheme="majorHAnsi"/>
        </w:rPr>
        <w:t>Zamawiający</w:t>
      </w:r>
      <w:r w:rsidR="00EE7969" w:rsidRPr="006F5378">
        <w:rPr>
          <w:rFonts w:asciiTheme="majorHAnsi" w:hAnsiTheme="majorHAnsi" w:cstheme="majorHAnsi"/>
        </w:rPr>
        <w:t xml:space="preserve"> </w:t>
      </w:r>
      <w:r w:rsidR="00312EBD" w:rsidRPr="006F5378">
        <w:rPr>
          <w:rFonts w:asciiTheme="majorHAnsi" w:hAnsiTheme="majorHAnsi" w:cstheme="majorHAnsi"/>
        </w:rPr>
        <w:t>może udostępnić</w:t>
      </w:r>
      <w:r w:rsidR="00EE7969" w:rsidRPr="006F5378">
        <w:rPr>
          <w:rFonts w:asciiTheme="majorHAnsi" w:hAnsiTheme="majorHAnsi" w:cstheme="majorHAnsi"/>
        </w:rPr>
        <w:t xml:space="preserve"> Wykonawcy sprzęt jaki posiada w swoich zasobach:</w:t>
      </w:r>
    </w:p>
    <w:p w14:paraId="7F0627C2" w14:textId="77777777" w:rsidR="00062B25" w:rsidRPr="006F5378" w:rsidRDefault="00062B25" w:rsidP="006F5378">
      <w:pPr>
        <w:pStyle w:val="Akapitzlist"/>
        <w:numPr>
          <w:ilvl w:val="1"/>
          <w:numId w:val="4"/>
        </w:numPr>
        <w:autoSpaceDE w:val="0"/>
        <w:autoSpaceDN w:val="0"/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  <w:color w:val="000000"/>
        </w:rPr>
        <w:t>kosiarka do traw</w:t>
      </w:r>
      <w:r w:rsidR="00C73FC6" w:rsidRPr="006F5378">
        <w:rPr>
          <w:rFonts w:asciiTheme="majorHAnsi" w:hAnsiTheme="majorHAnsi" w:cstheme="majorHAnsi"/>
          <w:color w:val="000000"/>
        </w:rPr>
        <w:t>y</w:t>
      </w:r>
      <w:r w:rsidRPr="006F5378">
        <w:rPr>
          <w:rFonts w:asciiTheme="majorHAnsi" w:hAnsiTheme="majorHAnsi" w:cstheme="majorHAnsi"/>
          <w:color w:val="000000"/>
        </w:rPr>
        <w:t xml:space="preserve"> spalinowa,</w:t>
      </w:r>
    </w:p>
    <w:p w14:paraId="2A3033DD" w14:textId="77777777" w:rsidR="00062B25" w:rsidRPr="006F5378" w:rsidRDefault="00062B25" w:rsidP="006F5378">
      <w:pPr>
        <w:pStyle w:val="Akapitzlist"/>
        <w:numPr>
          <w:ilvl w:val="1"/>
          <w:numId w:val="4"/>
        </w:numPr>
        <w:autoSpaceDE w:val="0"/>
        <w:autoSpaceDN w:val="0"/>
        <w:spacing w:line="288" w:lineRule="auto"/>
        <w:ind w:left="1434" w:hanging="357"/>
        <w:jc w:val="both"/>
        <w:rPr>
          <w:rFonts w:asciiTheme="majorHAnsi" w:hAnsiTheme="majorHAnsi" w:cstheme="majorHAnsi"/>
        </w:rPr>
      </w:pPr>
      <w:proofErr w:type="spellStart"/>
      <w:r w:rsidRPr="006F5378">
        <w:rPr>
          <w:rFonts w:asciiTheme="majorHAnsi" w:hAnsiTheme="majorHAnsi" w:cstheme="majorHAnsi"/>
          <w:color w:val="000000"/>
        </w:rPr>
        <w:t>podkaszarka</w:t>
      </w:r>
      <w:proofErr w:type="spellEnd"/>
      <w:r w:rsidRPr="006F5378">
        <w:rPr>
          <w:rFonts w:asciiTheme="majorHAnsi" w:hAnsiTheme="majorHAnsi" w:cstheme="majorHAnsi"/>
          <w:color w:val="000000"/>
        </w:rPr>
        <w:t xml:space="preserve"> spalinowa,</w:t>
      </w:r>
    </w:p>
    <w:p w14:paraId="16427ED4" w14:textId="77777777" w:rsidR="00062B25" w:rsidRPr="006F5378" w:rsidRDefault="00062B25" w:rsidP="006F5378">
      <w:pPr>
        <w:pStyle w:val="Akapitzlist"/>
        <w:numPr>
          <w:ilvl w:val="1"/>
          <w:numId w:val="4"/>
        </w:numPr>
        <w:autoSpaceDE w:val="0"/>
        <w:autoSpaceDN w:val="0"/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  <w:color w:val="000000"/>
        </w:rPr>
        <w:t>nożyce ogrodowe elektryczne,</w:t>
      </w:r>
    </w:p>
    <w:p w14:paraId="100840D1" w14:textId="77777777" w:rsidR="00062B25" w:rsidRPr="006F5378" w:rsidRDefault="00062B25" w:rsidP="006F5378">
      <w:pPr>
        <w:pStyle w:val="Akapitzlist"/>
        <w:numPr>
          <w:ilvl w:val="1"/>
          <w:numId w:val="4"/>
        </w:numPr>
        <w:autoSpaceDE w:val="0"/>
        <w:autoSpaceDN w:val="0"/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  <w:color w:val="000000"/>
        </w:rPr>
        <w:t>dmuchawa spalinowa do liści,</w:t>
      </w:r>
    </w:p>
    <w:p w14:paraId="27AB5570" w14:textId="77777777" w:rsidR="00EE7969" w:rsidRPr="006F5378" w:rsidRDefault="00062B25" w:rsidP="006F5378">
      <w:pPr>
        <w:pStyle w:val="Akapitzlist"/>
        <w:numPr>
          <w:ilvl w:val="1"/>
          <w:numId w:val="4"/>
        </w:numPr>
        <w:autoSpaceDE w:val="0"/>
        <w:autoSpaceDN w:val="0"/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  <w:color w:val="000000"/>
        </w:rPr>
        <w:t>zamiatarka spalinowa do powierzchni twardych.</w:t>
      </w:r>
    </w:p>
    <w:p w14:paraId="67409A58" w14:textId="4264FF29" w:rsidR="004F2E9E" w:rsidRPr="006F5378" w:rsidRDefault="003E0086" w:rsidP="006F5378">
      <w:pPr>
        <w:pStyle w:val="Akapitzlist"/>
        <w:numPr>
          <w:ilvl w:val="0"/>
          <w:numId w:val="4"/>
        </w:numPr>
        <w:autoSpaceDE w:val="0"/>
        <w:autoSpaceDN w:val="0"/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Materiały eksploatacyjne do sprzętu udostępnionego Wykonawcy zapewni Zamawiający po otrzymaniu zapotrzebowania od Wykonawcy</w:t>
      </w:r>
      <w:r w:rsidR="006F5378" w:rsidRPr="006F5378">
        <w:rPr>
          <w:rFonts w:asciiTheme="majorHAnsi" w:hAnsiTheme="majorHAnsi" w:cstheme="majorHAnsi"/>
        </w:rPr>
        <w:t>.</w:t>
      </w:r>
    </w:p>
    <w:p w14:paraId="7EEB519F" w14:textId="374B3D36" w:rsidR="004F2E9E" w:rsidRPr="006F5378" w:rsidRDefault="004F2E9E" w:rsidP="006F5378">
      <w:pPr>
        <w:pStyle w:val="Nagwek2"/>
        <w:spacing w:line="288" w:lineRule="auto"/>
      </w:pPr>
      <w:r w:rsidRPr="006F5378">
        <w:t>Termin realizacji</w:t>
      </w:r>
    </w:p>
    <w:p w14:paraId="3D1870A3" w14:textId="7818BB1B" w:rsidR="004F2E9E" w:rsidRPr="006F5378" w:rsidRDefault="002A4E61" w:rsidP="006F5378">
      <w:pPr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Przedmiot zamówienia realizowany będzie przez okres 12 miesięcy</w:t>
      </w:r>
      <w:r w:rsidR="00BB3486" w:rsidRPr="006F5378">
        <w:rPr>
          <w:rFonts w:asciiTheme="majorHAnsi" w:hAnsiTheme="majorHAnsi" w:cstheme="majorHAnsi"/>
        </w:rPr>
        <w:t xml:space="preserve"> od dnia zawarcia umowy</w:t>
      </w:r>
      <w:r w:rsidRPr="006F5378">
        <w:rPr>
          <w:rFonts w:asciiTheme="majorHAnsi" w:hAnsiTheme="majorHAnsi" w:cstheme="majorHAnsi"/>
        </w:rPr>
        <w:t xml:space="preserve">. </w:t>
      </w:r>
    </w:p>
    <w:p w14:paraId="117417BD" w14:textId="0A083653" w:rsidR="00023060" w:rsidRPr="006F5378" w:rsidRDefault="00023060" w:rsidP="006F5378">
      <w:pPr>
        <w:pStyle w:val="Nagwek2"/>
        <w:spacing w:line="288" w:lineRule="auto"/>
      </w:pPr>
      <w:r w:rsidRPr="006F5378">
        <w:t>Cena</w:t>
      </w:r>
    </w:p>
    <w:p w14:paraId="2DBF5E24" w14:textId="77777777" w:rsidR="00B4232A" w:rsidRPr="006F5378" w:rsidRDefault="00023060" w:rsidP="006F5378">
      <w:pPr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Cena za</w:t>
      </w:r>
      <w:r w:rsidR="00AB00A0" w:rsidRPr="006F5378">
        <w:rPr>
          <w:rFonts w:asciiTheme="majorHAnsi" w:hAnsiTheme="majorHAnsi" w:cstheme="majorHAnsi"/>
        </w:rPr>
        <w:t xml:space="preserve"> usługę</w:t>
      </w:r>
      <w:r w:rsidRPr="006F5378">
        <w:rPr>
          <w:rFonts w:asciiTheme="majorHAnsi" w:hAnsiTheme="majorHAnsi" w:cstheme="majorHAnsi"/>
        </w:rPr>
        <w:t xml:space="preserve"> </w:t>
      </w:r>
      <w:r w:rsidR="00AB00A0" w:rsidRPr="006F5378">
        <w:rPr>
          <w:rFonts w:asciiTheme="majorHAnsi" w:hAnsiTheme="majorHAnsi" w:cstheme="majorHAnsi"/>
        </w:rPr>
        <w:t>konserwacji i utrzymania porządku na terenie zewnętrznym wokół budynków NFOŚiGW</w:t>
      </w:r>
      <w:r w:rsidR="00BC71EE" w:rsidRPr="006F5378">
        <w:rPr>
          <w:rFonts w:asciiTheme="majorHAnsi" w:hAnsiTheme="majorHAnsi" w:cstheme="majorHAnsi"/>
        </w:rPr>
        <w:t xml:space="preserve"> w tym terenów zielonych</w:t>
      </w:r>
      <w:r w:rsidR="00AB00A0" w:rsidRPr="006F5378">
        <w:rPr>
          <w:rFonts w:asciiTheme="majorHAnsi" w:hAnsiTheme="majorHAnsi" w:cstheme="majorHAnsi"/>
        </w:rPr>
        <w:t xml:space="preserve"> </w:t>
      </w:r>
      <w:r w:rsidR="00BB3486" w:rsidRPr="006F5378">
        <w:rPr>
          <w:rFonts w:asciiTheme="majorHAnsi" w:hAnsiTheme="majorHAnsi" w:cstheme="majorHAnsi"/>
        </w:rPr>
        <w:t>powinna</w:t>
      </w:r>
      <w:r w:rsidR="00BB76F5" w:rsidRPr="006F5378">
        <w:rPr>
          <w:rFonts w:asciiTheme="majorHAnsi" w:hAnsiTheme="majorHAnsi" w:cstheme="majorHAnsi"/>
        </w:rPr>
        <w:t xml:space="preserve"> </w:t>
      </w:r>
      <w:r w:rsidRPr="006F5378">
        <w:rPr>
          <w:rFonts w:asciiTheme="majorHAnsi" w:hAnsiTheme="majorHAnsi" w:cstheme="majorHAnsi"/>
        </w:rPr>
        <w:t xml:space="preserve">obejmować: </w:t>
      </w:r>
    </w:p>
    <w:p w14:paraId="218B5290" w14:textId="77777777" w:rsidR="00AD52DF" w:rsidRPr="006F5378" w:rsidRDefault="00AD52DF" w:rsidP="006F5378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lastRenderedPageBreak/>
        <w:t>koszt pracownika</w:t>
      </w:r>
      <w:r w:rsidR="00BC71EE" w:rsidRPr="006F5378">
        <w:rPr>
          <w:rFonts w:asciiTheme="majorHAnsi" w:hAnsiTheme="majorHAnsi" w:cstheme="majorHAnsi"/>
        </w:rPr>
        <w:t xml:space="preserve"> / pracowników</w:t>
      </w:r>
      <w:r w:rsidRPr="006F5378">
        <w:rPr>
          <w:rFonts w:asciiTheme="majorHAnsi" w:hAnsiTheme="majorHAnsi" w:cstheme="majorHAnsi"/>
        </w:rPr>
        <w:t xml:space="preserve">, </w:t>
      </w:r>
    </w:p>
    <w:p w14:paraId="6EB9F12C" w14:textId="72926A1C" w:rsidR="000D2AAC" w:rsidRPr="006F5378" w:rsidRDefault="00AD52DF" w:rsidP="006F5378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koszt wyposażenia w narzędzia niezbędne do realizacji zamówienia</w:t>
      </w:r>
      <w:r w:rsidR="00DF5BDE" w:rsidRPr="006F5378">
        <w:rPr>
          <w:rFonts w:asciiTheme="majorHAnsi" w:hAnsiTheme="majorHAnsi" w:cstheme="majorHAnsi"/>
        </w:rPr>
        <w:t>.</w:t>
      </w:r>
    </w:p>
    <w:p w14:paraId="5BAE2239" w14:textId="67E37943" w:rsidR="005431D4" w:rsidRPr="006F5378" w:rsidRDefault="0081673B" w:rsidP="006F5378">
      <w:pPr>
        <w:pStyle w:val="Nagwek2"/>
        <w:spacing w:line="288" w:lineRule="auto"/>
      </w:pPr>
      <w:r w:rsidRPr="006F5378">
        <w:t>Kryterium oceny ofert</w:t>
      </w:r>
    </w:p>
    <w:p w14:paraId="4263CE6E" w14:textId="77777777" w:rsidR="003E0086" w:rsidRPr="006F5378" w:rsidRDefault="00426CFD" w:rsidP="001D2680">
      <w:pPr>
        <w:pStyle w:val="Akapitzlist"/>
        <w:numPr>
          <w:ilvl w:val="0"/>
          <w:numId w:val="22"/>
        </w:numPr>
        <w:spacing w:line="288" w:lineRule="auto"/>
        <w:jc w:val="both"/>
        <w:rPr>
          <w:rFonts w:asciiTheme="majorHAnsi" w:hAnsiTheme="majorHAnsi" w:cstheme="majorHAnsi"/>
          <w:noProof/>
        </w:rPr>
      </w:pPr>
      <w:r w:rsidRPr="006F5378">
        <w:rPr>
          <w:rFonts w:asciiTheme="majorHAnsi" w:hAnsiTheme="majorHAnsi" w:cstheme="majorHAnsi"/>
          <w:noProof/>
        </w:rPr>
        <w:t>Oferty zostaną ocenione przez Zamawiającego w oparciu o następujące kryteria: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kryteria"/>
        <w:tblDescription w:val="Tabela przedstawia kryteria oceny oferty wraz z ich wagą."/>
      </w:tblPr>
      <w:tblGrid>
        <w:gridCol w:w="6091"/>
        <w:gridCol w:w="1361"/>
      </w:tblGrid>
      <w:tr w:rsidR="00426CFD" w:rsidRPr="006F5378" w14:paraId="6793BF52" w14:textId="77777777" w:rsidTr="00526A85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371E" w14:textId="77777777" w:rsidR="00426CFD" w:rsidRPr="006F5378" w:rsidRDefault="00426CFD" w:rsidP="006F5378">
            <w:pPr>
              <w:spacing w:line="288" w:lineRule="auto"/>
              <w:ind w:left="360" w:hanging="360"/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6F5378">
              <w:rPr>
                <w:rFonts w:asciiTheme="majorHAnsi" w:hAnsiTheme="majorHAnsi" w:cstheme="majorHAnsi"/>
                <w:b/>
                <w:bCs/>
              </w:rPr>
              <w:t>Kryterium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359E" w14:textId="77777777" w:rsidR="00426CFD" w:rsidRPr="006F5378" w:rsidRDefault="00426CFD" w:rsidP="006F5378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iCs/>
              </w:rPr>
            </w:pPr>
            <w:r w:rsidRPr="006F5378">
              <w:rPr>
                <w:rFonts w:asciiTheme="majorHAnsi" w:hAnsiTheme="majorHAnsi" w:cstheme="majorHAnsi"/>
                <w:b/>
                <w:bCs/>
              </w:rPr>
              <w:t>Waga pkt</w:t>
            </w:r>
          </w:p>
        </w:tc>
      </w:tr>
      <w:tr w:rsidR="00426CFD" w:rsidRPr="006F5378" w14:paraId="2E4D84AA" w14:textId="77777777" w:rsidTr="00526A85">
        <w:trPr>
          <w:trHeight w:val="25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8D39" w14:textId="77777777" w:rsidR="00426CFD" w:rsidRPr="006F5378" w:rsidRDefault="0003094B" w:rsidP="006F5378">
            <w:pPr>
              <w:spacing w:line="288" w:lineRule="auto"/>
              <w:ind w:left="360" w:hanging="360"/>
              <w:jc w:val="both"/>
              <w:rPr>
                <w:rFonts w:asciiTheme="majorHAnsi" w:hAnsiTheme="majorHAnsi" w:cstheme="majorHAnsi"/>
                <w:noProof/>
              </w:rPr>
            </w:pPr>
            <w:r w:rsidRPr="006F5378">
              <w:rPr>
                <w:rFonts w:asciiTheme="majorHAnsi" w:hAnsiTheme="majorHAnsi" w:cstheme="majorHAnsi"/>
              </w:rPr>
              <w:t>Cena oferty brutto</w:t>
            </w:r>
            <w:r w:rsidR="00426CFD" w:rsidRPr="006F5378">
              <w:rPr>
                <w:rFonts w:asciiTheme="majorHAnsi" w:hAnsiTheme="majorHAnsi" w:cstheme="majorHAnsi"/>
              </w:rPr>
              <w:t xml:space="preserve"> (C)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94C8" w14:textId="77777777" w:rsidR="00426CFD" w:rsidRPr="006F5378" w:rsidRDefault="00535388" w:rsidP="006F5378">
            <w:pPr>
              <w:spacing w:line="288" w:lineRule="auto"/>
              <w:ind w:left="360" w:hanging="360"/>
              <w:jc w:val="center"/>
              <w:rPr>
                <w:rFonts w:asciiTheme="majorHAnsi" w:hAnsiTheme="majorHAnsi" w:cstheme="majorHAnsi"/>
                <w:noProof/>
              </w:rPr>
            </w:pPr>
            <w:r w:rsidRPr="006F5378">
              <w:rPr>
                <w:rFonts w:asciiTheme="majorHAnsi" w:hAnsiTheme="majorHAnsi" w:cstheme="majorHAnsi"/>
              </w:rPr>
              <w:t>8</w:t>
            </w:r>
            <w:r w:rsidR="00526A85" w:rsidRPr="006F5378">
              <w:rPr>
                <w:rFonts w:asciiTheme="majorHAnsi" w:hAnsiTheme="majorHAnsi" w:cstheme="majorHAnsi"/>
              </w:rPr>
              <w:t>0</w:t>
            </w:r>
          </w:p>
        </w:tc>
      </w:tr>
      <w:tr w:rsidR="00526A85" w:rsidRPr="006F5378" w14:paraId="48FED3E6" w14:textId="77777777" w:rsidTr="00526A85">
        <w:trPr>
          <w:trHeight w:val="25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3696" w14:textId="77777777" w:rsidR="00526A85" w:rsidRPr="006F5378" w:rsidRDefault="00526A85" w:rsidP="006F5378">
            <w:pPr>
              <w:spacing w:line="288" w:lineRule="auto"/>
              <w:ind w:left="360" w:hanging="360"/>
              <w:jc w:val="both"/>
              <w:rPr>
                <w:rFonts w:asciiTheme="majorHAnsi" w:hAnsiTheme="majorHAnsi" w:cstheme="majorHAnsi"/>
              </w:rPr>
            </w:pPr>
            <w:r w:rsidRPr="006F5378">
              <w:rPr>
                <w:rFonts w:asciiTheme="majorHAnsi" w:hAnsiTheme="majorHAnsi" w:cstheme="majorHAnsi"/>
              </w:rPr>
              <w:t>Doświadczenie osób wyznaczonych do realizacji zmówienia (D)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079D" w14:textId="77777777" w:rsidR="00526A85" w:rsidRPr="006F5378" w:rsidRDefault="00535388" w:rsidP="006F5378">
            <w:pPr>
              <w:spacing w:line="288" w:lineRule="auto"/>
              <w:ind w:left="360" w:hanging="360"/>
              <w:jc w:val="center"/>
              <w:rPr>
                <w:rFonts w:asciiTheme="majorHAnsi" w:hAnsiTheme="majorHAnsi" w:cstheme="majorHAnsi"/>
              </w:rPr>
            </w:pPr>
            <w:r w:rsidRPr="006F5378">
              <w:rPr>
                <w:rFonts w:asciiTheme="majorHAnsi" w:hAnsiTheme="majorHAnsi" w:cstheme="majorHAnsi"/>
              </w:rPr>
              <w:t>2</w:t>
            </w:r>
            <w:r w:rsidR="00526A85" w:rsidRPr="006F5378">
              <w:rPr>
                <w:rFonts w:asciiTheme="majorHAnsi" w:hAnsiTheme="majorHAnsi" w:cstheme="majorHAnsi"/>
              </w:rPr>
              <w:t>0</w:t>
            </w:r>
          </w:p>
        </w:tc>
      </w:tr>
    </w:tbl>
    <w:p w14:paraId="5E3BC2BC" w14:textId="77777777" w:rsidR="00426CFD" w:rsidRPr="006F5378" w:rsidRDefault="00426CFD" w:rsidP="001D2680">
      <w:pPr>
        <w:pStyle w:val="Tekstpodstawowy"/>
        <w:numPr>
          <w:ilvl w:val="0"/>
          <w:numId w:val="22"/>
        </w:numPr>
        <w:spacing w:line="288" w:lineRule="auto"/>
        <w:rPr>
          <w:rFonts w:asciiTheme="majorHAnsi" w:hAnsiTheme="majorHAnsi" w:cstheme="majorHAnsi"/>
          <w:noProof/>
          <w:sz w:val="24"/>
        </w:rPr>
      </w:pPr>
      <w:r w:rsidRPr="006F5378">
        <w:rPr>
          <w:rFonts w:asciiTheme="majorHAnsi" w:hAnsiTheme="majorHAnsi" w:cstheme="majorHAnsi"/>
          <w:noProof/>
          <w:sz w:val="24"/>
        </w:rPr>
        <w:t>Oferty w kryterium Cena</w:t>
      </w:r>
      <w:r w:rsidR="0003094B" w:rsidRPr="006F5378">
        <w:rPr>
          <w:rFonts w:asciiTheme="majorHAnsi" w:hAnsiTheme="majorHAnsi" w:cstheme="majorHAnsi"/>
          <w:noProof/>
          <w:sz w:val="24"/>
        </w:rPr>
        <w:t xml:space="preserve"> oferty brutto</w:t>
      </w:r>
      <w:r w:rsidRPr="006F5378">
        <w:rPr>
          <w:rFonts w:asciiTheme="majorHAnsi" w:hAnsiTheme="majorHAnsi" w:cstheme="majorHAnsi"/>
          <w:noProof/>
          <w:sz w:val="24"/>
        </w:rPr>
        <w:t xml:space="preserve"> (C) zostaną ocenione wg wzoru:</w:t>
      </w:r>
    </w:p>
    <w:p w14:paraId="35AA962A" w14:textId="77777777" w:rsidR="00426CFD" w:rsidRPr="006F5378" w:rsidRDefault="00426CFD" w:rsidP="006F5378">
      <w:pPr>
        <w:pStyle w:val="Bezodstpw"/>
        <w:spacing w:line="288" w:lineRule="auto"/>
        <w:ind w:left="708"/>
        <w:rPr>
          <w:rFonts w:asciiTheme="majorHAnsi" w:hAnsiTheme="majorHAnsi" w:cstheme="majorHAnsi"/>
          <w:b/>
          <w:noProof/>
          <w:sz w:val="24"/>
          <w:szCs w:val="24"/>
        </w:rPr>
      </w:pPr>
      <w:r w:rsidRPr="006F5378">
        <w:rPr>
          <w:rFonts w:asciiTheme="majorHAnsi" w:hAnsiTheme="majorHAnsi" w:cstheme="majorHAnsi"/>
          <w:noProof/>
          <w:sz w:val="24"/>
          <w:szCs w:val="24"/>
        </w:rPr>
        <w:t xml:space="preserve">           </w:t>
      </w:r>
      <w:r w:rsidR="0003094B" w:rsidRPr="006F5378">
        <w:rPr>
          <w:rFonts w:asciiTheme="majorHAnsi" w:hAnsiTheme="majorHAnsi" w:cstheme="majorHAnsi"/>
          <w:noProof/>
          <w:sz w:val="24"/>
          <w:szCs w:val="24"/>
        </w:rPr>
        <w:t>Cena najniższej oferty</w:t>
      </w:r>
    </w:p>
    <w:p w14:paraId="6C4FAA5D" w14:textId="77777777" w:rsidR="00426CFD" w:rsidRPr="006F5378" w:rsidRDefault="00426CFD" w:rsidP="006F5378">
      <w:pPr>
        <w:pStyle w:val="Bezodstpw"/>
        <w:spacing w:line="288" w:lineRule="auto"/>
        <w:ind w:left="708"/>
        <w:rPr>
          <w:rFonts w:asciiTheme="majorHAnsi" w:hAnsiTheme="majorHAnsi" w:cstheme="majorHAnsi"/>
          <w:b/>
          <w:noProof/>
          <w:sz w:val="24"/>
          <w:szCs w:val="24"/>
        </w:rPr>
      </w:pPr>
      <w:r w:rsidRPr="006F5378">
        <w:rPr>
          <w:rFonts w:asciiTheme="majorHAnsi" w:hAnsiTheme="majorHAnsi" w:cstheme="majorHAnsi"/>
          <w:noProof/>
          <w:sz w:val="24"/>
          <w:szCs w:val="24"/>
        </w:rPr>
        <w:t xml:space="preserve">C  =  --------------------------------------   x </w:t>
      </w:r>
      <w:r w:rsidR="00535388" w:rsidRPr="006F5378">
        <w:rPr>
          <w:rFonts w:asciiTheme="majorHAnsi" w:hAnsiTheme="majorHAnsi" w:cstheme="majorHAnsi"/>
          <w:noProof/>
          <w:sz w:val="24"/>
          <w:szCs w:val="24"/>
        </w:rPr>
        <w:t>8</w:t>
      </w:r>
      <w:r w:rsidR="0003094B" w:rsidRPr="006F5378">
        <w:rPr>
          <w:rFonts w:asciiTheme="majorHAnsi" w:hAnsiTheme="majorHAnsi" w:cstheme="majorHAnsi"/>
          <w:noProof/>
          <w:sz w:val="24"/>
          <w:szCs w:val="24"/>
        </w:rPr>
        <w:t>0</w:t>
      </w:r>
      <w:r w:rsidRPr="006F5378">
        <w:rPr>
          <w:rFonts w:asciiTheme="majorHAnsi" w:hAnsiTheme="majorHAnsi" w:cstheme="majorHAnsi"/>
          <w:noProof/>
          <w:sz w:val="24"/>
          <w:szCs w:val="24"/>
        </w:rPr>
        <w:t xml:space="preserve"> pkt</w:t>
      </w:r>
    </w:p>
    <w:p w14:paraId="47479B36" w14:textId="77777777" w:rsidR="00426CFD" w:rsidRPr="006F5378" w:rsidRDefault="00426CFD" w:rsidP="006F5378">
      <w:pPr>
        <w:pStyle w:val="Bezodstpw"/>
        <w:spacing w:line="288" w:lineRule="auto"/>
        <w:ind w:left="708"/>
        <w:rPr>
          <w:rFonts w:asciiTheme="majorHAnsi" w:hAnsiTheme="majorHAnsi" w:cstheme="majorHAnsi"/>
          <w:noProof/>
          <w:sz w:val="24"/>
          <w:szCs w:val="24"/>
        </w:rPr>
      </w:pPr>
      <w:r w:rsidRPr="006F5378">
        <w:rPr>
          <w:rFonts w:asciiTheme="majorHAnsi" w:hAnsiTheme="majorHAnsi" w:cstheme="majorHAnsi"/>
          <w:noProof/>
          <w:sz w:val="24"/>
          <w:szCs w:val="24"/>
        </w:rPr>
        <w:t xml:space="preserve">               </w:t>
      </w:r>
      <w:r w:rsidR="0003094B" w:rsidRPr="006F5378">
        <w:rPr>
          <w:rFonts w:asciiTheme="majorHAnsi" w:hAnsiTheme="majorHAnsi" w:cstheme="majorHAnsi"/>
          <w:noProof/>
          <w:sz w:val="24"/>
          <w:szCs w:val="24"/>
        </w:rPr>
        <w:t>C</w:t>
      </w:r>
      <w:r w:rsidRPr="006F5378">
        <w:rPr>
          <w:rFonts w:asciiTheme="majorHAnsi" w:hAnsiTheme="majorHAnsi" w:cstheme="majorHAnsi"/>
          <w:noProof/>
          <w:sz w:val="24"/>
          <w:szCs w:val="24"/>
        </w:rPr>
        <w:t>ena ocenianej oferty</w:t>
      </w:r>
    </w:p>
    <w:p w14:paraId="04AF36A2" w14:textId="77777777" w:rsidR="0003094B" w:rsidRPr="006F5378" w:rsidRDefault="0003094B" w:rsidP="001D2680">
      <w:pPr>
        <w:pStyle w:val="Tekstpodstawowy"/>
        <w:numPr>
          <w:ilvl w:val="0"/>
          <w:numId w:val="22"/>
        </w:numPr>
        <w:spacing w:line="288" w:lineRule="auto"/>
        <w:rPr>
          <w:rFonts w:asciiTheme="majorHAnsi" w:hAnsiTheme="majorHAnsi" w:cstheme="majorHAnsi"/>
          <w:noProof/>
          <w:sz w:val="24"/>
        </w:rPr>
      </w:pPr>
      <w:r w:rsidRPr="006F5378">
        <w:rPr>
          <w:rFonts w:asciiTheme="majorHAnsi" w:hAnsiTheme="majorHAnsi" w:cstheme="majorHAnsi"/>
          <w:noProof/>
          <w:sz w:val="24"/>
        </w:rPr>
        <w:t xml:space="preserve">Oferty w kryterium </w:t>
      </w:r>
      <w:r w:rsidRPr="006F5378">
        <w:rPr>
          <w:rFonts w:asciiTheme="majorHAnsi" w:hAnsiTheme="majorHAnsi" w:cstheme="majorHAnsi"/>
          <w:sz w:val="24"/>
        </w:rPr>
        <w:t>Doświadczenie osób wyznaczonych do realizacji zmówienia (D)</w:t>
      </w:r>
      <w:r w:rsidRPr="006F5378">
        <w:rPr>
          <w:rFonts w:asciiTheme="majorHAnsi" w:hAnsiTheme="majorHAnsi" w:cstheme="majorHAnsi"/>
          <w:noProof/>
          <w:sz w:val="24"/>
        </w:rPr>
        <w:t xml:space="preserve"> zostaną ocenione wg wzoru:</w:t>
      </w:r>
    </w:p>
    <w:p w14:paraId="50CF89CA" w14:textId="77777777" w:rsidR="0003094B" w:rsidRPr="006F5378" w:rsidRDefault="0003094B" w:rsidP="006F5378">
      <w:pPr>
        <w:pStyle w:val="Bezodstpw"/>
        <w:spacing w:line="288" w:lineRule="auto"/>
        <w:ind w:left="708"/>
        <w:jc w:val="both"/>
        <w:rPr>
          <w:rFonts w:asciiTheme="majorHAnsi" w:hAnsiTheme="majorHAnsi" w:cstheme="majorHAnsi"/>
          <w:b/>
          <w:noProof/>
          <w:sz w:val="24"/>
          <w:szCs w:val="24"/>
          <w:lang w:val="en-US"/>
        </w:rPr>
      </w:pPr>
      <w:r w:rsidRPr="006F5378">
        <w:rPr>
          <w:rFonts w:asciiTheme="majorHAnsi" w:hAnsiTheme="majorHAnsi" w:cstheme="majorHAnsi"/>
          <w:noProof/>
          <w:sz w:val="24"/>
          <w:szCs w:val="24"/>
        </w:rPr>
        <w:t xml:space="preserve">           </w:t>
      </w:r>
      <w:r w:rsidRPr="006F5378">
        <w:rPr>
          <w:rFonts w:asciiTheme="majorHAnsi" w:hAnsiTheme="majorHAnsi" w:cstheme="majorHAnsi"/>
          <w:noProof/>
          <w:sz w:val="24"/>
          <w:szCs w:val="24"/>
        </w:rPr>
        <w:tab/>
      </w:r>
      <w:r w:rsidRPr="006F5378">
        <w:rPr>
          <w:rFonts w:asciiTheme="majorHAnsi" w:hAnsiTheme="majorHAnsi" w:cstheme="majorHAnsi"/>
          <w:noProof/>
          <w:sz w:val="24"/>
          <w:szCs w:val="24"/>
          <w:lang w:val="en-US"/>
        </w:rPr>
        <w:t>Dt</w:t>
      </w:r>
    </w:p>
    <w:p w14:paraId="44E5F947" w14:textId="77777777" w:rsidR="0003094B" w:rsidRPr="006F5378" w:rsidRDefault="0003094B" w:rsidP="006F5378">
      <w:pPr>
        <w:pStyle w:val="Bezodstpw"/>
        <w:spacing w:line="288" w:lineRule="auto"/>
        <w:ind w:left="708"/>
        <w:jc w:val="both"/>
        <w:rPr>
          <w:rFonts w:asciiTheme="majorHAnsi" w:hAnsiTheme="majorHAnsi" w:cstheme="majorHAnsi"/>
          <w:b/>
          <w:noProof/>
          <w:sz w:val="24"/>
          <w:szCs w:val="24"/>
          <w:lang w:val="en-US"/>
        </w:rPr>
      </w:pPr>
      <w:r w:rsidRPr="006F5378">
        <w:rPr>
          <w:rFonts w:asciiTheme="majorHAnsi" w:hAnsiTheme="majorHAnsi" w:cstheme="majorHAnsi"/>
          <w:noProof/>
          <w:sz w:val="24"/>
          <w:szCs w:val="24"/>
          <w:lang w:val="en-US"/>
        </w:rPr>
        <w:t xml:space="preserve">D  =  -------------   x </w:t>
      </w:r>
      <w:r w:rsidR="00535388" w:rsidRPr="006F5378">
        <w:rPr>
          <w:rFonts w:asciiTheme="majorHAnsi" w:hAnsiTheme="majorHAnsi" w:cstheme="majorHAnsi"/>
          <w:noProof/>
          <w:sz w:val="24"/>
          <w:szCs w:val="24"/>
          <w:lang w:val="en-US"/>
        </w:rPr>
        <w:t>2</w:t>
      </w:r>
      <w:r w:rsidRPr="006F5378">
        <w:rPr>
          <w:rFonts w:asciiTheme="majorHAnsi" w:hAnsiTheme="majorHAnsi" w:cstheme="majorHAnsi"/>
          <w:noProof/>
          <w:sz w:val="24"/>
          <w:szCs w:val="24"/>
          <w:lang w:val="en-US"/>
        </w:rPr>
        <w:t>0 pkt</w:t>
      </w:r>
    </w:p>
    <w:p w14:paraId="16A40DE8" w14:textId="6F95DA90" w:rsidR="0003094B" w:rsidRPr="006F5378" w:rsidRDefault="0003094B" w:rsidP="006F5378">
      <w:pPr>
        <w:pStyle w:val="Bezodstpw"/>
        <w:spacing w:line="288" w:lineRule="auto"/>
        <w:ind w:left="708"/>
        <w:jc w:val="both"/>
        <w:rPr>
          <w:rFonts w:asciiTheme="majorHAnsi" w:hAnsiTheme="majorHAnsi" w:cstheme="majorHAnsi"/>
          <w:noProof/>
          <w:sz w:val="24"/>
          <w:szCs w:val="24"/>
          <w:lang w:val="en-US"/>
        </w:rPr>
      </w:pPr>
      <w:r w:rsidRPr="006F5378">
        <w:rPr>
          <w:rFonts w:asciiTheme="majorHAnsi" w:hAnsiTheme="majorHAnsi" w:cstheme="majorHAnsi"/>
          <w:noProof/>
          <w:sz w:val="24"/>
          <w:szCs w:val="24"/>
          <w:lang w:val="en-US"/>
        </w:rPr>
        <w:tab/>
        <w:t>Dmax</w:t>
      </w:r>
      <w:r w:rsidRPr="006F5378">
        <w:rPr>
          <w:rFonts w:asciiTheme="majorHAnsi" w:hAnsiTheme="majorHAnsi" w:cstheme="majorHAnsi"/>
          <w:noProof/>
          <w:sz w:val="24"/>
          <w:szCs w:val="24"/>
          <w:lang w:val="en-US"/>
        </w:rPr>
        <w:tab/>
      </w:r>
    </w:p>
    <w:p w14:paraId="2EB641B1" w14:textId="77777777" w:rsidR="0003094B" w:rsidRPr="006F5378" w:rsidRDefault="0003094B" w:rsidP="006F5378">
      <w:pPr>
        <w:autoSpaceDE w:val="0"/>
        <w:autoSpaceDN w:val="0"/>
        <w:adjustRightInd w:val="0"/>
        <w:spacing w:line="288" w:lineRule="auto"/>
        <w:jc w:val="both"/>
        <w:rPr>
          <w:rFonts w:asciiTheme="majorHAnsi" w:eastAsiaTheme="minorHAnsi" w:hAnsiTheme="majorHAnsi" w:cstheme="majorHAnsi"/>
          <w:b/>
          <w:bCs/>
          <w:lang w:eastAsia="en-US"/>
        </w:rPr>
      </w:pPr>
      <w:proofErr w:type="spellStart"/>
      <w:r w:rsidRPr="006F5378">
        <w:rPr>
          <w:rFonts w:asciiTheme="majorHAnsi" w:eastAsiaTheme="minorHAnsi" w:hAnsiTheme="majorHAnsi" w:cstheme="majorHAnsi"/>
          <w:b/>
          <w:bCs/>
          <w:lang w:eastAsia="en-US"/>
        </w:rPr>
        <w:t>Dt</w:t>
      </w:r>
      <w:proofErr w:type="spellEnd"/>
      <w:r w:rsidRPr="006F5378">
        <w:rPr>
          <w:rFonts w:asciiTheme="majorHAnsi" w:eastAsiaTheme="minorHAnsi" w:hAnsiTheme="majorHAnsi" w:cstheme="majorHAnsi"/>
          <w:b/>
          <w:bCs/>
          <w:lang w:eastAsia="en-US"/>
        </w:rPr>
        <w:t xml:space="preserve"> </w:t>
      </w:r>
      <w:r w:rsidRPr="006F5378">
        <w:rPr>
          <w:rFonts w:asciiTheme="majorHAnsi" w:eastAsia="ArialNarrow" w:hAnsiTheme="majorHAnsi" w:cstheme="majorHAnsi"/>
          <w:lang w:eastAsia="en-US"/>
        </w:rPr>
        <w:t xml:space="preserve">– liczba punktów uzyskanych za doświadczenie zawodowe – </w:t>
      </w:r>
      <w:r w:rsidRPr="006F5378">
        <w:rPr>
          <w:rFonts w:asciiTheme="majorHAnsi" w:eastAsiaTheme="minorHAnsi" w:hAnsiTheme="majorHAnsi" w:cstheme="majorHAnsi"/>
          <w:b/>
          <w:bCs/>
          <w:lang w:eastAsia="en-US"/>
        </w:rPr>
        <w:t xml:space="preserve">zdobyte przy wykonywaniu prac </w:t>
      </w:r>
    </w:p>
    <w:p w14:paraId="2102F6EC" w14:textId="77777777" w:rsidR="0003094B" w:rsidRPr="006F5378" w:rsidRDefault="0003094B" w:rsidP="006F5378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ArialNarrow" w:hAnsiTheme="majorHAnsi" w:cstheme="majorHAnsi"/>
          <w:lang w:eastAsia="en-US"/>
        </w:rPr>
      </w:pPr>
      <w:r w:rsidRPr="006F5378">
        <w:rPr>
          <w:rFonts w:asciiTheme="majorHAnsi" w:eastAsiaTheme="minorHAnsi" w:hAnsiTheme="majorHAnsi" w:cstheme="majorHAnsi"/>
          <w:b/>
          <w:bCs/>
          <w:lang w:eastAsia="en-US"/>
        </w:rPr>
        <w:t>związanych z pielęgnacją zieleni,</w:t>
      </w:r>
      <w:r w:rsidRPr="006F5378">
        <w:rPr>
          <w:rFonts w:asciiTheme="majorHAnsi" w:eastAsia="ArialNarrow" w:hAnsiTheme="majorHAnsi" w:cstheme="majorHAnsi"/>
          <w:lang w:eastAsia="en-US"/>
        </w:rPr>
        <w:t>– jednej osoby wyznaczonej do realizacji zamówienia, która będzie wykonywała prace będące przedmiotem zamówienia</w:t>
      </w:r>
      <w:r w:rsidR="00535388" w:rsidRPr="006F5378">
        <w:rPr>
          <w:rFonts w:asciiTheme="majorHAnsi" w:eastAsia="ArialNarrow" w:hAnsiTheme="majorHAnsi" w:cstheme="majorHAnsi"/>
          <w:lang w:eastAsia="en-US"/>
        </w:rPr>
        <w:t xml:space="preserve">, </w:t>
      </w:r>
      <w:r w:rsidRPr="006F5378">
        <w:rPr>
          <w:rFonts w:asciiTheme="majorHAnsi" w:eastAsia="ArialNarrow" w:hAnsiTheme="majorHAnsi" w:cstheme="majorHAnsi"/>
          <w:lang w:eastAsia="en-US"/>
        </w:rPr>
        <w:t>posiada świadectwo ukończenia</w:t>
      </w:r>
      <w:r w:rsidR="00535388" w:rsidRPr="006F5378">
        <w:rPr>
          <w:rFonts w:asciiTheme="majorHAnsi" w:eastAsia="ArialNarrow" w:hAnsiTheme="majorHAnsi" w:cstheme="majorHAnsi"/>
          <w:lang w:eastAsia="en-US"/>
        </w:rPr>
        <w:t xml:space="preserve"> </w:t>
      </w:r>
      <w:r w:rsidRPr="006F5378">
        <w:rPr>
          <w:rFonts w:asciiTheme="majorHAnsi" w:eastAsia="ArialNarrow" w:hAnsiTheme="majorHAnsi" w:cstheme="majorHAnsi"/>
          <w:lang w:eastAsia="en-US"/>
        </w:rPr>
        <w:t>szkoły średniej zawodowej oraz tytuł zawodowy albo wykształcenie średnie i dyplom potwierdzający kwalifikacje</w:t>
      </w:r>
    </w:p>
    <w:p w14:paraId="09C78A7D" w14:textId="77777777" w:rsidR="0003094B" w:rsidRPr="006F5378" w:rsidRDefault="0003094B" w:rsidP="006F5378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ArialNarrow" w:hAnsiTheme="majorHAnsi" w:cstheme="majorHAnsi"/>
          <w:lang w:eastAsia="en-US"/>
        </w:rPr>
      </w:pPr>
      <w:r w:rsidRPr="006F5378">
        <w:rPr>
          <w:rFonts w:asciiTheme="majorHAnsi" w:eastAsia="ArialNarrow" w:hAnsiTheme="majorHAnsi" w:cstheme="majorHAnsi"/>
          <w:lang w:eastAsia="en-US"/>
        </w:rPr>
        <w:t>zawodowe w zawodach związanych z pielęgnacją zieleni, lub była zatrudniona przy</w:t>
      </w:r>
      <w:r w:rsidR="00535388" w:rsidRPr="006F5378">
        <w:rPr>
          <w:rFonts w:asciiTheme="majorHAnsi" w:eastAsia="ArialNarrow" w:hAnsiTheme="majorHAnsi" w:cstheme="majorHAnsi"/>
          <w:lang w:eastAsia="en-US"/>
        </w:rPr>
        <w:t xml:space="preserve"> tych pracach, </w:t>
      </w:r>
      <w:r w:rsidRPr="006F5378">
        <w:rPr>
          <w:rFonts w:asciiTheme="majorHAnsi" w:eastAsia="ArialNarrow" w:hAnsiTheme="majorHAnsi" w:cstheme="majorHAnsi"/>
          <w:lang w:eastAsia="en-US"/>
        </w:rPr>
        <w:t>przy czym, Zamawiający przyzna:</w:t>
      </w:r>
    </w:p>
    <w:p w14:paraId="47188D37" w14:textId="77777777" w:rsidR="0003094B" w:rsidRPr="006F5378" w:rsidRDefault="0003094B" w:rsidP="006F5378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ArialNarrow" w:hAnsiTheme="majorHAnsi" w:cstheme="majorHAnsi"/>
          <w:lang w:eastAsia="en-US"/>
        </w:rPr>
      </w:pPr>
      <w:r w:rsidRPr="006F5378">
        <w:rPr>
          <w:rFonts w:asciiTheme="majorHAnsi" w:eastAsiaTheme="minorHAnsi" w:hAnsiTheme="majorHAnsi" w:cstheme="majorHAnsi"/>
          <w:lang w:eastAsia="en-US"/>
        </w:rPr>
        <w:t xml:space="preserve">- </w:t>
      </w:r>
      <w:r w:rsidRPr="006F5378">
        <w:rPr>
          <w:rFonts w:asciiTheme="majorHAnsi" w:eastAsia="ArialNarrow" w:hAnsiTheme="majorHAnsi" w:cstheme="majorHAnsi"/>
          <w:lang w:eastAsia="en-US"/>
        </w:rPr>
        <w:t>0 pkt za doświadczenie do 3 lat,</w:t>
      </w:r>
    </w:p>
    <w:p w14:paraId="13EE4C7A" w14:textId="77777777" w:rsidR="0003094B" w:rsidRPr="006F5378" w:rsidRDefault="0003094B" w:rsidP="006F5378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ArialNarrow" w:hAnsiTheme="majorHAnsi" w:cstheme="majorHAnsi"/>
          <w:lang w:eastAsia="en-US"/>
        </w:rPr>
      </w:pPr>
      <w:r w:rsidRPr="006F5378">
        <w:rPr>
          <w:rFonts w:asciiTheme="majorHAnsi" w:eastAsiaTheme="minorHAnsi" w:hAnsiTheme="majorHAnsi" w:cstheme="majorHAnsi"/>
          <w:lang w:eastAsia="en-US"/>
        </w:rPr>
        <w:t xml:space="preserve">- </w:t>
      </w:r>
      <w:r w:rsidRPr="006F5378">
        <w:rPr>
          <w:rFonts w:asciiTheme="majorHAnsi" w:eastAsia="ArialNarrow" w:hAnsiTheme="majorHAnsi" w:cstheme="majorHAnsi"/>
          <w:lang w:eastAsia="en-US"/>
        </w:rPr>
        <w:t>5 pkt za doświadczenie w przedziale powyżej 3 lat do 5 lat,</w:t>
      </w:r>
    </w:p>
    <w:p w14:paraId="37F8A176" w14:textId="77777777" w:rsidR="0003094B" w:rsidRPr="006F5378" w:rsidRDefault="0003094B" w:rsidP="006F5378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ArialNarrow" w:hAnsiTheme="majorHAnsi" w:cstheme="majorHAnsi"/>
          <w:lang w:eastAsia="en-US"/>
        </w:rPr>
      </w:pPr>
      <w:r w:rsidRPr="006F5378">
        <w:rPr>
          <w:rFonts w:asciiTheme="majorHAnsi" w:eastAsiaTheme="minorHAnsi" w:hAnsiTheme="majorHAnsi" w:cstheme="majorHAnsi"/>
          <w:lang w:eastAsia="en-US"/>
        </w:rPr>
        <w:t xml:space="preserve">- </w:t>
      </w:r>
      <w:r w:rsidRPr="006F5378">
        <w:rPr>
          <w:rFonts w:asciiTheme="majorHAnsi" w:eastAsia="ArialNarrow" w:hAnsiTheme="majorHAnsi" w:cstheme="majorHAnsi"/>
          <w:lang w:eastAsia="en-US"/>
        </w:rPr>
        <w:t>10 pkt za doświadczenie w przedziale powyżej 5 lat do 10 lat,</w:t>
      </w:r>
    </w:p>
    <w:p w14:paraId="58570E19" w14:textId="77777777" w:rsidR="0003094B" w:rsidRPr="006F5378" w:rsidRDefault="0003094B" w:rsidP="006F5378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ArialNarrow" w:hAnsiTheme="majorHAnsi" w:cstheme="majorHAnsi"/>
          <w:lang w:eastAsia="en-US"/>
        </w:rPr>
      </w:pPr>
      <w:r w:rsidRPr="006F5378">
        <w:rPr>
          <w:rFonts w:asciiTheme="majorHAnsi" w:eastAsiaTheme="minorHAnsi" w:hAnsiTheme="majorHAnsi" w:cstheme="majorHAnsi"/>
          <w:lang w:eastAsia="en-US"/>
        </w:rPr>
        <w:t xml:space="preserve">- </w:t>
      </w:r>
      <w:r w:rsidRPr="006F5378">
        <w:rPr>
          <w:rFonts w:asciiTheme="majorHAnsi" w:eastAsia="ArialNarrow" w:hAnsiTheme="majorHAnsi" w:cstheme="majorHAnsi"/>
          <w:lang w:eastAsia="en-US"/>
        </w:rPr>
        <w:t>15 pkt za doświadczenie w przedziale powyżej 10 lat do 15 lat,</w:t>
      </w:r>
    </w:p>
    <w:p w14:paraId="7B37FCBD" w14:textId="321BCD0B" w:rsidR="0003094B" w:rsidRPr="006F5378" w:rsidRDefault="0003094B" w:rsidP="006F5378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ArialNarrow" w:hAnsiTheme="majorHAnsi" w:cstheme="majorHAnsi"/>
          <w:lang w:eastAsia="en-US"/>
        </w:rPr>
      </w:pPr>
      <w:r w:rsidRPr="006F5378">
        <w:rPr>
          <w:rFonts w:asciiTheme="majorHAnsi" w:eastAsiaTheme="minorHAnsi" w:hAnsiTheme="majorHAnsi" w:cstheme="majorHAnsi"/>
          <w:lang w:eastAsia="en-US"/>
        </w:rPr>
        <w:t xml:space="preserve">- </w:t>
      </w:r>
      <w:r w:rsidRPr="006F5378">
        <w:rPr>
          <w:rFonts w:asciiTheme="majorHAnsi" w:eastAsia="ArialNarrow" w:hAnsiTheme="majorHAnsi" w:cstheme="majorHAnsi"/>
          <w:lang w:eastAsia="en-US"/>
        </w:rPr>
        <w:t>20 pkt za doświadczenie w powyżej 15 lat.</w:t>
      </w:r>
    </w:p>
    <w:p w14:paraId="2DE7D6D9" w14:textId="77777777" w:rsidR="0003094B" w:rsidRPr="006F5378" w:rsidRDefault="0003094B" w:rsidP="006F537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88" w:lineRule="auto"/>
        <w:jc w:val="both"/>
        <w:rPr>
          <w:rFonts w:asciiTheme="majorHAnsi" w:eastAsia="ArialNarrow" w:hAnsiTheme="majorHAnsi" w:cstheme="majorHAnsi"/>
          <w:lang w:eastAsia="en-US"/>
        </w:rPr>
      </w:pPr>
      <w:r w:rsidRPr="006F5378">
        <w:rPr>
          <w:rFonts w:asciiTheme="majorHAnsi" w:eastAsia="ArialNarrow" w:hAnsiTheme="majorHAnsi" w:cstheme="majorHAnsi"/>
          <w:lang w:eastAsia="en-US"/>
        </w:rPr>
        <w:t>Całkowita liczba punktów, jaką otrzyma dana oferta, zostanie obliczona według poniższego wzoru:</w:t>
      </w:r>
    </w:p>
    <w:p w14:paraId="322A03CC" w14:textId="77777777" w:rsidR="0003094B" w:rsidRPr="006F5378" w:rsidRDefault="0003094B" w:rsidP="006F5378">
      <w:pPr>
        <w:autoSpaceDE w:val="0"/>
        <w:autoSpaceDN w:val="0"/>
        <w:adjustRightInd w:val="0"/>
        <w:spacing w:line="288" w:lineRule="auto"/>
        <w:ind w:left="1416" w:firstLine="708"/>
        <w:jc w:val="both"/>
        <w:rPr>
          <w:rFonts w:asciiTheme="majorHAnsi" w:eastAsia="ArialNarrow" w:hAnsiTheme="majorHAnsi" w:cstheme="majorHAnsi"/>
          <w:b/>
          <w:bCs/>
          <w:lang w:eastAsia="en-US"/>
        </w:rPr>
      </w:pPr>
      <w:r w:rsidRPr="006F5378">
        <w:rPr>
          <w:rFonts w:asciiTheme="majorHAnsi" w:eastAsia="ArialNarrow" w:hAnsiTheme="majorHAnsi" w:cstheme="majorHAnsi"/>
          <w:b/>
          <w:bCs/>
          <w:lang w:eastAsia="en-US"/>
        </w:rPr>
        <w:t>L = C + D</w:t>
      </w:r>
    </w:p>
    <w:p w14:paraId="10E06F18" w14:textId="77777777" w:rsidR="0003094B" w:rsidRPr="006F5378" w:rsidRDefault="0003094B" w:rsidP="006F5378">
      <w:pPr>
        <w:autoSpaceDE w:val="0"/>
        <w:autoSpaceDN w:val="0"/>
        <w:adjustRightInd w:val="0"/>
        <w:spacing w:line="288" w:lineRule="auto"/>
        <w:ind w:left="708"/>
        <w:jc w:val="both"/>
        <w:rPr>
          <w:rFonts w:asciiTheme="majorHAnsi" w:eastAsia="ArialNarrow" w:hAnsiTheme="majorHAnsi" w:cstheme="majorHAnsi"/>
          <w:lang w:eastAsia="en-US"/>
        </w:rPr>
      </w:pPr>
      <w:r w:rsidRPr="006F5378">
        <w:rPr>
          <w:rFonts w:asciiTheme="majorHAnsi" w:eastAsia="ArialNarrow" w:hAnsiTheme="majorHAnsi" w:cstheme="majorHAnsi"/>
          <w:lang w:eastAsia="en-US"/>
        </w:rPr>
        <w:t>gdzie:</w:t>
      </w:r>
    </w:p>
    <w:p w14:paraId="0D12B839" w14:textId="77777777" w:rsidR="0003094B" w:rsidRPr="006F5378" w:rsidRDefault="0003094B" w:rsidP="006F5378">
      <w:pPr>
        <w:autoSpaceDE w:val="0"/>
        <w:autoSpaceDN w:val="0"/>
        <w:adjustRightInd w:val="0"/>
        <w:spacing w:line="288" w:lineRule="auto"/>
        <w:ind w:left="708"/>
        <w:jc w:val="both"/>
        <w:rPr>
          <w:rFonts w:asciiTheme="majorHAnsi" w:eastAsia="ArialNarrow" w:hAnsiTheme="majorHAnsi" w:cstheme="majorHAnsi"/>
          <w:lang w:eastAsia="en-US"/>
        </w:rPr>
      </w:pPr>
      <w:r w:rsidRPr="006F5378">
        <w:rPr>
          <w:rFonts w:asciiTheme="majorHAnsi" w:eastAsia="ArialNarrow" w:hAnsiTheme="majorHAnsi" w:cstheme="majorHAnsi"/>
          <w:lang w:eastAsia="en-US"/>
        </w:rPr>
        <w:t>L – całkowita liczba punktów,</w:t>
      </w:r>
    </w:p>
    <w:p w14:paraId="223227A5" w14:textId="77777777" w:rsidR="0003094B" w:rsidRPr="006F5378" w:rsidRDefault="0003094B" w:rsidP="006F5378">
      <w:pPr>
        <w:autoSpaceDE w:val="0"/>
        <w:autoSpaceDN w:val="0"/>
        <w:adjustRightInd w:val="0"/>
        <w:spacing w:line="288" w:lineRule="auto"/>
        <w:ind w:left="708"/>
        <w:jc w:val="both"/>
        <w:rPr>
          <w:rFonts w:asciiTheme="majorHAnsi" w:eastAsia="ArialNarrow" w:hAnsiTheme="majorHAnsi" w:cstheme="majorHAnsi"/>
          <w:lang w:eastAsia="en-US"/>
        </w:rPr>
      </w:pPr>
      <w:r w:rsidRPr="006F5378">
        <w:rPr>
          <w:rFonts w:asciiTheme="majorHAnsi" w:eastAsia="ArialNarrow" w:hAnsiTheme="majorHAnsi" w:cstheme="majorHAnsi"/>
          <w:lang w:eastAsia="en-US"/>
        </w:rPr>
        <w:t>C – punkty uzyskane w kryterium „Całkowita cena oferty brutto”,</w:t>
      </w:r>
    </w:p>
    <w:p w14:paraId="7FB00B4C" w14:textId="10A20162" w:rsidR="0003094B" w:rsidRPr="006F5378" w:rsidRDefault="0003094B" w:rsidP="006F5378">
      <w:pPr>
        <w:spacing w:line="288" w:lineRule="auto"/>
        <w:ind w:left="708"/>
        <w:jc w:val="both"/>
        <w:rPr>
          <w:rFonts w:asciiTheme="majorHAnsi" w:hAnsiTheme="majorHAnsi" w:cstheme="majorHAnsi"/>
          <w:b/>
        </w:rPr>
      </w:pPr>
      <w:r w:rsidRPr="006F5378">
        <w:rPr>
          <w:rFonts w:asciiTheme="majorHAnsi" w:eastAsia="ArialNarrow" w:hAnsiTheme="majorHAnsi" w:cstheme="majorHAnsi"/>
          <w:lang w:eastAsia="en-US"/>
        </w:rPr>
        <w:t>D – punkty uzyskane w kryterium „Doświadczenie osób wyznaczonych do realizacji zamówienia”.</w:t>
      </w:r>
    </w:p>
    <w:p w14:paraId="6C97832A" w14:textId="055E6053" w:rsidR="00163D19" w:rsidRPr="006F5378" w:rsidRDefault="00BB76F5" w:rsidP="006F5378">
      <w:pPr>
        <w:pStyle w:val="Nagwek2"/>
        <w:spacing w:line="288" w:lineRule="auto"/>
        <w:rPr>
          <w:rFonts w:asciiTheme="majorHAnsi" w:hAnsiTheme="majorHAnsi" w:cstheme="majorHAnsi"/>
          <w:sz w:val="24"/>
          <w:szCs w:val="24"/>
        </w:rPr>
      </w:pPr>
      <w:r w:rsidRPr="006F5378">
        <w:lastRenderedPageBreak/>
        <w:t>Termin</w:t>
      </w:r>
      <w:r w:rsidR="00426CFD" w:rsidRPr="006F5378">
        <w:t>, miejsce i sposób</w:t>
      </w:r>
      <w:r w:rsidRPr="006F5378">
        <w:t xml:space="preserve"> </w:t>
      </w:r>
      <w:r w:rsidR="00426CFD" w:rsidRPr="006F5378">
        <w:t>składania ofert</w:t>
      </w:r>
      <w:r w:rsidR="00426CFD" w:rsidRPr="006F5378">
        <w:rPr>
          <w:rFonts w:asciiTheme="majorHAnsi" w:hAnsiTheme="majorHAnsi" w:cstheme="majorHAnsi"/>
          <w:sz w:val="24"/>
          <w:szCs w:val="24"/>
        </w:rPr>
        <w:t>.</w:t>
      </w:r>
    </w:p>
    <w:p w14:paraId="7FEF18DC" w14:textId="18CB7CE5" w:rsidR="00D0077B" w:rsidRPr="006F5378" w:rsidRDefault="00BB76F5" w:rsidP="006F5378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Ofert</w:t>
      </w:r>
      <w:r w:rsidR="00B4232A" w:rsidRPr="006F5378">
        <w:rPr>
          <w:rFonts w:asciiTheme="majorHAnsi" w:hAnsiTheme="majorHAnsi" w:cstheme="majorHAnsi"/>
        </w:rPr>
        <w:t>ę</w:t>
      </w:r>
      <w:r w:rsidRPr="006F5378">
        <w:rPr>
          <w:rFonts w:asciiTheme="majorHAnsi" w:hAnsiTheme="majorHAnsi" w:cstheme="majorHAnsi"/>
        </w:rPr>
        <w:t xml:space="preserve"> </w:t>
      </w:r>
      <w:r w:rsidR="00ED3EBE" w:rsidRPr="006F5378">
        <w:rPr>
          <w:rFonts w:asciiTheme="majorHAnsi" w:hAnsiTheme="majorHAnsi" w:cstheme="majorHAnsi"/>
        </w:rPr>
        <w:t>należy</w:t>
      </w:r>
      <w:r w:rsidR="00D0077B" w:rsidRPr="006F5378">
        <w:rPr>
          <w:rFonts w:asciiTheme="majorHAnsi" w:hAnsiTheme="majorHAnsi" w:cstheme="majorHAnsi"/>
        </w:rPr>
        <w:t xml:space="preserve"> </w:t>
      </w:r>
      <w:r w:rsidR="00B4232A" w:rsidRPr="006F5378">
        <w:rPr>
          <w:rFonts w:asciiTheme="majorHAnsi" w:hAnsiTheme="majorHAnsi" w:cstheme="majorHAnsi"/>
        </w:rPr>
        <w:t xml:space="preserve">złożyć </w:t>
      </w:r>
      <w:r w:rsidRPr="006F5378">
        <w:rPr>
          <w:rFonts w:asciiTheme="majorHAnsi" w:hAnsiTheme="majorHAnsi" w:cstheme="majorHAnsi"/>
        </w:rPr>
        <w:t xml:space="preserve">drogą elektroniczną na adres: </w:t>
      </w:r>
      <w:hyperlink r:id="rId8" w:history="1">
        <w:r w:rsidR="005431D4" w:rsidRPr="006F5378">
          <w:rPr>
            <w:rStyle w:val="Hipercze"/>
            <w:rFonts w:asciiTheme="majorHAnsi" w:hAnsiTheme="majorHAnsi" w:cstheme="majorHAnsi"/>
          </w:rPr>
          <w:t>administracja@nfosigw.gov.pl</w:t>
        </w:r>
      </w:hyperlink>
      <w:r w:rsidR="00433C3D" w:rsidRPr="006F5378">
        <w:rPr>
          <w:rFonts w:asciiTheme="majorHAnsi" w:hAnsiTheme="majorHAnsi" w:cstheme="majorHAnsi"/>
        </w:rPr>
        <w:t xml:space="preserve"> </w:t>
      </w:r>
      <w:r w:rsidR="00B4232A" w:rsidRPr="006F5378">
        <w:rPr>
          <w:rFonts w:asciiTheme="majorHAnsi" w:hAnsiTheme="majorHAnsi" w:cstheme="majorHAnsi"/>
        </w:rPr>
        <w:t>do dnia</w:t>
      </w:r>
      <w:r w:rsidR="00945BED" w:rsidRPr="006F5378">
        <w:rPr>
          <w:rFonts w:asciiTheme="majorHAnsi" w:hAnsiTheme="majorHAnsi" w:cstheme="majorHAnsi"/>
          <w:color w:val="FF0000"/>
        </w:rPr>
        <w:t xml:space="preserve"> </w:t>
      </w:r>
      <w:r w:rsidR="00A578C8" w:rsidRPr="006F5378">
        <w:rPr>
          <w:rFonts w:asciiTheme="majorHAnsi" w:hAnsiTheme="majorHAnsi" w:cstheme="majorHAnsi"/>
          <w:b/>
        </w:rPr>
        <w:t>1</w:t>
      </w:r>
      <w:r w:rsidR="00DF1A66" w:rsidRPr="006F5378">
        <w:rPr>
          <w:rFonts w:asciiTheme="majorHAnsi" w:hAnsiTheme="majorHAnsi" w:cstheme="majorHAnsi"/>
          <w:b/>
        </w:rPr>
        <w:t>8</w:t>
      </w:r>
      <w:r w:rsidR="00A578C8" w:rsidRPr="006F5378">
        <w:rPr>
          <w:rFonts w:asciiTheme="majorHAnsi" w:hAnsiTheme="majorHAnsi" w:cstheme="majorHAnsi"/>
          <w:b/>
        </w:rPr>
        <w:t>.09.2023</w:t>
      </w:r>
      <w:r w:rsidR="00291533" w:rsidRPr="006F5378">
        <w:rPr>
          <w:rFonts w:asciiTheme="majorHAnsi" w:hAnsiTheme="majorHAnsi" w:cstheme="majorHAnsi"/>
          <w:b/>
        </w:rPr>
        <w:t xml:space="preserve"> do godziny 11:00</w:t>
      </w:r>
    </w:p>
    <w:p w14:paraId="12999B5F" w14:textId="7D648692" w:rsidR="00ED3EBE" w:rsidRPr="006F5378" w:rsidRDefault="004809A5" w:rsidP="006F5378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O</w:t>
      </w:r>
      <w:r w:rsidR="00ED3EBE" w:rsidRPr="006F5378">
        <w:rPr>
          <w:rFonts w:asciiTheme="majorHAnsi" w:hAnsiTheme="majorHAnsi" w:cstheme="majorHAnsi"/>
        </w:rPr>
        <w:t xml:space="preserve">ferty </w:t>
      </w:r>
      <w:r w:rsidRPr="006F5378">
        <w:rPr>
          <w:rFonts w:asciiTheme="majorHAnsi" w:hAnsiTheme="majorHAnsi" w:cstheme="majorHAnsi"/>
        </w:rPr>
        <w:t xml:space="preserve">należy składać </w:t>
      </w:r>
      <w:r w:rsidR="00ED3EBE" w:rsidRPr="006F5378">
        <w:rPr>
          <w:rFonts w:asciiTheme="majorHAnsi" w:hAnsiTheme="majorHAnsi" w:cstheme="majorHAnsi"/>
        </w:rPr>
        <w:t>z wykorzystaniem wzoru Formularza Ofertowego, stanowiącego załącznik</w:t>
      </w:r>
      <w:r w:rsidR="0053266B" w:rsidRPr="006F5378">
        <w:rPr>
          <w:rFonts w:asciiTheme="majorHAnsi" w:hAnsiTheme="majorHAnsi" w:cstheme="majorHAnsi"/>
        </w:rPr>
        <w:t xml:space="preserve"> nr </w:t>
      </w:r>
      <w:r w:rsidR="0057170D" w:rsidRPr="006F5378">
        <w:rPr>
          <w:rFonts w:asciiTheme="majorHAnsi" w:hAnsiTheme="majorHAnsi" w:cstheme="majorHAnsi"/>
        </w:rPr>
        <w:t>4</w:t>
      </w:r>
      <w:r w:rsidR="00ED3EBE" w:rsidRPr="006F5378">
        <w:rPr>
          <w:rFonts w:asciiTheme="majorHAnsi" w:hAnsiTheme="majorHAnsi" w:cstheme="majorHAnsi"/>
        </w:rPr>
        <w:t xml:space="preserve"> do niniejszego </w:t>
      </w:r>
      <w:r w:rsidRPr="006F5378">
        <w:rPr>
          <w:rFonts w:asciiTheme="majorHAnsi" w:hAnsiTheme="majorHAnsi" w:cstheme="majorHAnsi"/>
        </w:rPr>
        <w:t>opisu przedmiotu zamówienia</w:t>
      </w:r>
      <w:r w:rsidR="00ED3EBE" w:rsidRPr="006F5378">
        <w:rPr>
          <w:rFonts w:asciiTheme="majorHAnsi" w:hAnsiTheme="majorHAnsi" w:cstheme="majorHAnsi"/>
        </w:rPr>
        <w:t>.</w:t>
      </w:r>
    </w:p>
    <w:p w14:paraId="29EA5146" w14:textId="708646A7" w:rsidR="00426CFD" w:rsidRPr="006F5378" w:rsidRDefault="00426CFD" w:rsidP="006F5378">
      <w:pPr>
        <w:pStyle w:val="Akapitzlist"/>
        <w:numPr>
          <w:ilvl w:val="0"/>
          <w:numId w:val="11"/>
        </w:numPr>
        <w:spacing w:after="200"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 xml:space="preserve">Pytania, dotyczące wyjaśnienia treści </w:t>
      </w:r>
      <w:r w:rsidR="004809A5" w:rsidRPr="006F5378">
        <w:rPr>
          <w:rFonts w:asciiTheme="majorHAnsi" w:hAnsiTheme="majorHAnsi" w:cstheme="majorHAnsi"/>
        </w:rPr>
        <w:t>opisu przedmiotu zamówienia</w:t>
      </w:r>
      <w:r w:rsidRPr="006F5378">
        <w:rPr>
          <w:rFonts w:asciiTheme="majorHAnsi" w:hAnsiTheme="majorHAnsi" w:cstheme="majorHAnsi"/>
        </w:rPr>
        <w:t xml:space="preserve"> należy kierować na adres e</w:t>
      </w:r>
      <w:r w:rsidR="00DF5BDE" w:rsidRPr="006F5378">
        <w:rPr>
          <w:rFonts w:asciiTheme="majorHAnsi" w:hAnsiTheme="majorHAnsi" w:cstheme="majorHAnsi"/>
        </w:rPr>
        <w:t>-mail podany w pkt 1</w:t>
      </w:r>
      <w:r w:rsidRPr="006F5378">
        <w:rPr>
          <w:rFonts w:asciiTheme="majorHAnsi" w:hAnsiTheme="majorHAnsi" w:cstheme="majorHAnsi"/>
        </w:rPr>
        <w:t xml:space="preserve">, litera a) i można je przesyłać najpóźniej do dnia </w:t>
      </w:r>
      <w:r w:rsidR="00291533" w:rsidRPr="006F5378">
        <w:rPr>
          <w:rFonts w:asciiTheme="majorHAnsi" w:hAnsiTheme="majorHAnsi" w:cstheme="majorHAnsi"/>
        </w:rPr>
        <w:t>1</w:t>
      </w:r>
      <w:r w:rsidR="00892E0E" w:rsidRPr="006F5378">
        <w:rPr>
          <w:rFonts w:asciiTheme="majorHAnsi" w:hAnsiTheme="majorHAnsi" w:cstheme="majorHAnsi"/>
        </w:rPr>
        <w:t>4</w:t>
      </w:r>
      <w:r w:rsidR="00291533" w:rsidRPr="006F5378">
        <w:rPr>
          <w:rFonts w:asciiTheme="majorHAnsi" w:hAnsiTheme="majorHAnsi" w:cstheme="majorHAnsi"/>
        </w:rPr>
        <w:t>.09.2023</w:t>
      </w:r>
      <w:r w:rsidRPr="006F5378">
        <w:rPr>
          <w:rFonts w:asciiTheme="majorHAnsi" w:hAnsiTheme="majorHAnsi" w:cstheme="majorHAnsi"/>
        </w:rPr>
        <w:t xml:space="preserve"> r. do końca dnia. </w:t>
      </w:r>
    </w:p>
    <w:p w14:paraId="3A20B7D7" w14:textId="010B595F" w:rsidR="00ED3EBE" w:rsidRPr="006F5378" w:rsidRDefault="00426CFD" w:rsidP="006F5378">
      <w:pPr>
        <w:pStyle w:val="Akapitzlist"/>
        <w:numPr>
          <w:ilvl w:val="0"/>
          <w:numId w:val="11"/>
        </w:numPr>
        <w:spacing w:after="200"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Odpowiedzi na ewentualne pytania zostaną dodatkowo zamieszczone na stronie interneto</w:t>
      </w:r>
      <w:r w:rsidR="004809A5" w:rsidRPr="006F5378">
        <w:rPr>
          <w:rFonts w:asciiTheme="majorHAnsi" w:hAnsiTheme="majorHAnsi" w:cstheme="majorHAnsi"/>
        </w:rPr>
        <w:t>wej, na której zamieszczone był</w:t>
      </w:r>
      <w:r w:rsidRPr="006F5378">
        <w:rPr>
          <w:rFonts w:asciiTheme="majorHAnsi" w:hAnsiTheme="majorHAnsi" w:cstheme="majorHAnsi"/>
        </w:rPr>
        <w:t xml:space="preserve"> </w:t>
      </w:r>
      <w:r w:rsidR="004809A5" w:rsidRPr="006F5378">
        <w:rPr>
          <w:rFonts w:asciiTheme="majorHAnsi" w:hAnsiTheme="majorHAnsi" w:cstheme="majorHAnsi"/>
        </w:rPr>
        <w:t>opis przedmiotu zamówienia</w:t>
      </w:r>
      <w:r w:rsidRPr="006F5378">
        <w:rPr>
          <w:rFonts w:asciiTheme="majorHAnsi" w:hAnsiTheme="majorHAnsi" w:cstheme="majorHAnsi"/>
        </w:rPr>
        <w:t>.</w:t>
      </w:r>
    </w:p>
    <w:p w14:paraId="7F56CC48" w14:textId="5B3A0D70" w:rsidR="00ED3EBE" w:rsidRPr="006F5378" w:rsidRDefault="00ED3EBE" w:rsidP="006F5378">
      <w:pPr>
        <w:pStyle w:val="Nagwek2"/>
        <w:spacing w:line="288" w:lineRule="auto"/>
      </w:pPr>
      <w:r w:rsidRPr="006F5378">
        <w:t xml:space="preserve">Szacunkowa wartość zamówienia </w:t>
      </w:r>
    </w:p>
    <w:p w14:paraId="3C18E4CA" w14:textId="03635633" w:rsidR="00E60F7C" w:rsidRPr="006F5378" w:rsidRDefault="00ED3EBE" w:rsidP="006F5378">
      <w:pPr>
        <w:pStyle w:val="Default"/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Szacunkowa wartość zamówienia nie przekracza progu odpowiadającego wartości 30 000,00 Euro i zamówienie nie podlega obowiązkowi stosowania przepisów ustawy Prawo zamówień publicznych.</w:t>
      </w:r>
      <w:r w:rsidR="00062B25" w:rsidRPr="006F5378">
        <w:rPr>
          <w:rFonts w:asciiTheme="majorHAnsi" w:hAnsiTheme="majorHAnsi" w:cstheme="majorHAnsi"/>
        </w:rPr>
        <w:t xml:space="preserve"> </w:t>
      </w:r>
      <w:r w:rsidRPr="006F5378">
        <w:rPr>
          <w:rFonts w:asciiTheme="majorHAnsi" w:hAnsiTheme="majorHAnsi" w:cstheme="majorHAnsi"/>
        </w:rPr>
        <w:t>Zamówienie</w:t>
      </w:r>
      <w:r w:rsidR="00062B25" w:rsidRPr="006F5378">
        <w:rPr>
          <w:rFonts w:asciiTheme="majorHAnsi" w:hAnsiTheme="majorHAnsi" w:cstheme="majorHAnsi"/>
        </w:rPr>
        <w:t xml:space="preserve"> </w:t>
      </w:r>
      <w:r w:rsidRPr="006F5378">
        <w:rPr>
          <w:rFonts w:asciiTheme="majorHAnsi" w:hAnsiTheme="majorHAnsi" w:cstheme="majorHAnsi"/>
        </w:rPr>
        <w:t>udzielane</w:t>
      </w:r>
      <w:r w:rsidR="00062B25" w:rsidRPr="006F5378">
        <w:rPr>
          <w:rFonts w:asciiTheme="majorHAnsi" w:hAnsiTheme="majorHAnsi" w:cstheme="majorHAnsi"/>
        </w:rPr>
        <w:t xml:space="preserve"> </w:t>
      </w:r>
      <w:r w:rsidRPr="006F5378">
        <w:rPr>
          <w:rFonts w:asciiTheme="majorHAnsi" w:hAnsiTheme="majorHAnsi" w:cstheme="majorHAnsi"/>
        </w:rPr>
        <w:t>jest</w:t>
      </w:r>
      <w:r w:rsidR="00062B25" w:rsidRPr="006F5378">
        <w:rPr>
          <w:rFonts w:asciiTheme="majorHAnsi" w:hAnsiTheme="majorHAnsi" w:cstheme="majorHAnsi"/>
        </w:rPr>
        <w:t xml:space="preserve"> </w:t>
      </w:r>
      <w:r w:rsidRPr="006F5378">
        <w:rPr>
          <w:rFonts w:asciiTheme="majorHAnsi" w:hAnsiTheme="majorHAnsi" w:cstheme="majorHAnsi"/>
        </w:rPr>
        <w:t xml:space="preserve">zgodnie z Regulaminem udzielania zamówień przez NFOŚiGW dostępnym w na stronie internetowej Zamawiającego w zakładce „Zamówienia publiczne”. </w:t>
      </w:r>
    </w:p>
    <w:p w14:paraId="220DFC24" w14:textId="77777777" w:rsidR="00E60F7C" w:rsidRPr="006F5378" w:rsidRDefault="00E60F7C" w:rsidP="006F5378">
      <w:pPr>
        <w:pStyle w:val="Nagwek2"/>
        <w:spacing w:line="288" w:lineRule="auto"/>
      </w:pPr>
      <w:r w:rsidRPr="006F5378">
        <w:t>Warunki udziału w postępowaniu oraz opis sposobu dokonywania oceny spełniania tych warunków</w:t>
      </w:r>
    </w:p>
    <w:p w14:paraId="0D8EB3FE" w14:textId="77777777" w:rsidR="00E60F7C" w:rsidRPr="006F5378" w:rsidRDefault="00E60F7C" w:rsidP="006F5378">
      <w:pPr>
        <w:pStyle w:val="Akapitzlist"/>
        <w:spacing w:before="100" w:beforeAutospacing="1" w:after="100" w:afterAutospacing="1" w:line="288" w:lineRule="auto"/>
        <w:ind w:left="0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Wykonawcy muszą spełniać warunki, dotyczące:</w:t>
      </w:r>
    </w:p>
    <w:p w14:paraId="369BD29E" w14:textId="77777777" w:rsidR="00E60F7C" w:rsidRPr="006F5378" w:rsidRDefault="00E60F7C" w:rsidP="006F5378">
      <w:pPr>
        <w:pStyle w:val="Akapitzlist"/>
        <w:numPr>
          <w:ilvl w:val="0"/>
          <w:numId w:val="28"/>
        </w:numPr>
        <w:spacing w:before="100" w:beforeAutospacing="1" w:after="100" w:afterAutospacing="1"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Posiadania wiedzy i doświadczenia.</w:t>
      </w:r>
    </w:p>
    <w:p w14:paraId="12EBCBD8" w14:textId="14EE9029" w:rsidR="00E60F7C" w:rsidRPr="006F5378" w:rsidRDefault="00E60F7C" w:rsidP="006F5378">
      <w:pPr>
        <w:spacing w:before="100" w:beforeAutospacing="1" w:after="100" w:afterAutospacing="1" w:line="288" w:lineRule="auto"/>
        <w:contextualSpacing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 xml:space="preserve">Wykonawca w celu potwierdzenia, że spełnia warunek dotyczący posiadania wiedzy </w:t>
      </w:r>
      <w:r w:rsidR="006F5378">
        <w:rPr>
          <w:rFonts w:asciiTheme="majorHAnsi" w:hAnsiTheme="majorHAnsi" w:cstheme="majorHAnsi"/>
        </w:rPr>
        <w:br/>
      </w:r>
      <w:r w:rsidRPr="006F5378">
        <w:rPr>
          <w:rFonts w:asciiTheme="majorHAnsi" w:hAnsiTheme="majorHAnsi" w:cstheme="majorHAnsi"/>
        </w:rPr>
        <w:t>i doświadczenia, zobowiązany jest złożyć oświadczenie, że posiada odpowiednie doświadczenie wiedzę i dysponuje odpowiednimi zasobami niezbędnymi do należytego wykonania przedmiotu niniejszej umowy</w:t>
      </w:r>
      <w:r w:rsidR="00DF5BDE" w:rsidRPr="006F5378">
        <w:rPr>
          <w:rFonts w:asciiTheme="majorHAnsi" w:hAnsiTheme="majorHAnsi" w:cstheme="majorHAnsi"/>
        </w:rPr>
        <w:t xml:space="preserve">, wykaz osób skierowanych do realizacji przedmiotu zamówienia oraz wykaz usług świadczonych przez Wykonawcę a dotyczący utrzymania terenu zewnętrznego w tym terenu zielonego. </w:t>
      </w:r>
      <w:r w:rsidR="00DF14F7" w:rsidRPr="006F5378">
        <w:rPr>
          <w:rFonts w:asciiTheme="majorHAnsi" w:hAnsiTheme="majorHAnsi" w:cstheme="majorHAnsi"/>
        </w:rPr>
        <w:t xml:space="preserve"> </w:t>
      </w:r>
      <w:r w:rsidRPr="006F5378">
        <w:rPr>
          <w:rFonts w:asciiTheme="majorHAnsi" w:hAnsiTheme="majorHAnsi" w:cstheme="majorHAnsi"/>
        </w:rPr>
        <w:t xml:space="preserve"> </w:t>
      </w:r>
    </w:p>
    <w:p w14:paraId="7AF7EC24" w14:textId="77777777" w:rsidR="004C0687" w:rsidRPr="006F5378" w:rsidRDefault="004C0687" w:rsidP="006F5378">
      <w:pPr>
        <w:pStyle w:val="Akapitzlist"/>
        <w:numPr>
          <w:ilvl w:val="0"/>
          <w:numId w:val="28"/>
        </w:numPr>
        <w:spacing w:before="100" w:beforeAutospacing="1" w:after="100" w:afterAutospacing="1"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Posiadania policy OC od prowadzonej działalności w kwocie nie mniejszej niż oferowana wartość zamówienia.</w:t>
      </w:r>
    </w:p>
    <w:p w14:paraId="142B16A5" w14:textId="1F1D4020" w:rsidR="004C0687" w:rsidRPr="006F5378" w:rsidRDefault="004C0687" w:rsidP="006F5378">
      <w:pPr>
        <w:spacing w:before="100" w:beforeAutospacing="1" w:after="100" w:afterAutospacing="1"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Wykonawca w celu potwierdzenia, że spełnia warunek dotyczący posiadania polisy OC od wpro</w:t>
      </w:r>
      <w:r w:rsidR="00DF5BDE" w:rsidRPr="006F5378">
        <w:rPr>
          <w:rFonts w:asciiTheme="majorHAnsi" w:hAnsiTheme="majorHAnsi" w:cstheme="majorHAnsi"/>
        </w:rPr>
        <w:t>wadzonej działalności uzupełni O</w:t>
      </w:r>
      <w:r w:rsidRPr="006F5378">
        <w:rPr>
          <w:rFonts w:asciiTheme="majorHAnsi" w:hAnsiTheme="majorHAnsi" w:cstheme="majorHAnsi"/>
        </w:rPr>
        <w:t xml:space="preserve">świadczenie o spełnieniu warunków udziału </w:t>
      </w:r>
      <w:r w:rsidR="006F5378">
        <w:rPr>
          <w:rFonts w:asciiTheme="majorHAnsi" w:hAnsiTheme="majorHAnsi" w:cstheme="majorHAnsi"/>
        </w:rPr>
        <w:br/>
      </w:r>
      <w:r w:rsidRPr="006F5378">
        <w:rPr>
          <w:rFonts w:asciiTheme="majorHAnsi" w:hAnsiTheme="majorHAnsi" w:cstheme="majorHAnsi"/>
        </w:rPr>
        <w:t>w postępowaniu</w:t>
      </w:r>
      <w:r w:rsidR="00DF5BDE" w:rsidRPr="006F5378">
        <w:rPr>
          <w:rFonts w:asciiTheme="majorHAnsi" w:hAnsiTheme="majorHAnsi" w:cstheme="majorHAnsi"/>
        </w:rPr>
        <w:t xml:space="preserve"> (załącznik nr 4)</w:t>
      </w:r>
      <w:r w:rsidRPr="006F5378">
        <w:rPr>
          <w:rFonts w:asciiTheme="majorHAnsi" w:hAnsiTheme="majorHAnsi" w:cstheme="majorHAnsi"/>
        </w:rPr>
        <w:t xml:space="preserve"> o wartość posiadanej przez sieb</w:t>
      </w:r>
      <w:r w:rsidR="00CA76C0" w:rsidRPr="006F5378">
        <w:rPr>
          <w:rFonts w:asciiTheme="majorHAnsi" w:hAnsiTheme="majorHAnsi" w:cstheme="majorHAnsi"/>
        </w:rPr>
        <w:t>ie polis</w:t>
      </w:r>
      <w:r w:rsidRPr="006F5378">
        <w:rPr>
          <w:rFonts w:asciiTheme="majorHAnsi" w:hAnsiTheme="majorHAnsi" w:cstheme="majorHAnsi"/>
        </w:rPr>
        <w:t xml:space="preserve">y. </w:t>
      </w:r>
    </w:p>
    <w:p w14:paraId="54106B44" w14:textId="77777777" w:rsidR="004C0687" w:rsidRPr="006F5378" w:rsidRDefault="004C0687" w:rsidP="006F5378">
      <w:pPr>
        <w:pStyle w:val="Akapitzlist"/>
        <w:numPr>
          <w:ilvl w:val="0"/>
          <w:numId w:val="28"/>
        </w:numPr>
        <w:spacing w:before="100" w:beforeAutospacing="1" w:after="100" w:afterAutospacing="1" w:line="288" w:lineRule="auto"/>
        <w:jc w:val="both"/>
        <w:rPr>
          <w:rFonts w:asciiTheme="majorHAnsi" w:hAnsiTheme="majorHAnsi" w:cstheme="majorHAnsi"/>
        </w:rPr>
      </w:pPr>
      <w:bookmarkStart w:id="0" w:name="_Hlk145078874"/>
      <w:r w:rsidRPr="006F5378">
        <w:rPr>
          <w:rFonts w:asciiTheme="majorHAnsi" w:hAnsiTheme="majorHAnsi" w:cstheme="majorHAnsi"/>
        </w:rPr>
        <w:t xml:space="preserve">Niekaralności osób wskazanych </w:t>
      </w:r>
      <w:r w:rsidR="00CA76C0" w:rsidRPr="006F5378">
        <w:rPr>
          <w:rFonts w:asciiTheme="majorHAnsi" w:hAnsiTheme="majorHAnsi" w:cstheme="majorHAnsi"/>
        </w:rPr>
        <w:t>przez Wykonawcę do realizacji zamówienia</w:t>
      </w:r>
      <w:bookmarkEnd w:id="0"/>
      <w:r w:rsidR="00CA76C0" w:rsidRPr="006F5378">
        <w:rPr>
          <w:rFonts w:asciiTheme="majorHAnsi" w:hAnsiTheme="majorHAnsi" w:cstheme="majorHAnsi"/>
        </w:rPr>
        <w:t xml:space="preserve">. </w:t>
      </w:r>
    </w:p>
    <w:p w14:paraId="14EFF9CE" w14:textId="4031CD30" w:rsidR="00CA76C0" w:rsidRPr="006F5378" w:rsidRDefault="00CA76C0" w:rsidP="006F5378">
      <w:pPr>
        <w:spacing w:before="100" w:beforeAutospacing="1" w:after="100" w:afterAutospacing="1"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lastRenderedPageBreak/>
        <w:t xml:space="preserve">Wykonawca w celu potwierdzenia, że spełnia warunek dotyczący niekaralności osób wskazanych przez Wykonawcę do realizacji zamówienia przedstawi </w:t>
      </w:r>
      <w:r w:rsidR="00A15328" w:rsidRPr="006F5378">
        <w:rPr>
          <w:rFonts w:asciiTheme="majorHAnsi" w:hAnsiTheme="majorHAnsi" w:cstheme="majorHAnsi"/>
        </w:rPr>
        <w:t>oświadczenie</w:t>
      </w:r>
      <w:r w:rsidRPr="006F5378">
        <w:rPr>
          <w:rFonts w:asciiTheme="majorHAnsi" w:hAnsiTheme="majorHAnsi" w:cstheme="majorHAnsi"/>
        </w:rPr>
        <w:t xml:space="preserve"> </w:t>
      </w:r>
      <w:r w:rsidR="006F5378">
        <w:rPr>
          <w:rFonts w:asciiTheme="majorHAnsi" w:hAnsiTheme="majorHAnsi" w:cstheme="majorHAnsi"/>
        </w:rPr>
        <w:br/>
      </w:r>
      <w:r w:rsidRPr="006F5378">
        <w:rPr>
          <w:rFonts w:asciiTheme="majorHAnsi" w:hAnsiTheme="majorHAnsi" w:cstheme="majorHAnsi"/>
        </w:rPr>
        <w:t>o niekaralności tych osób.</w:t>
      </w:r>
    </w:p>
    <w:p w14:paraId="55034C49" w14:textId="4D06DCAD" w:rsidR="00E60F7C" w:rsidRPr="006F5378" w:rsidRDefault="00E60F7C" w:rsidP="006F5378">
      <w:pPr>
        <w:pStyle w:val="Nagwek2"/>
        <w:spacing w:line="288" w:lineRule="auto"/>
      </w:pPr>
      <w:r w:rsidRPr="006F5378">
        <w:t>Oświadczenia i dokumenty, jakie mają dostarczyć Wykonawcy w celu potwierdzenia spełniania warunków udziału w postępowaniu</w:t>
      </w:r>
    </w:p>
    <w:p w14:paraId="7A925F50" w14:textId="77777777" w:rsidR="00E60F7C" w:rsidRPr="006F5378" w:rsidRDefault="0053266B" w:rsidP="006F5378">
      <w:pPr>
        <w:pStyle w:val="Akapitzlist"/>
        <w:numPr>
          <w:ilvl w:val="0"/>
          <w:numId w:val="29"/>
        </w:numPr>
        <w:spacing w:before="100" w:beforeAutospacing="1" w:after="100" w:afterAutospacing="1" w:line="288" w:lineRule="auto"/>
        <w:ind w:hanging="436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Oświadczenie, że Wykonawca posiada odpowiednie doświadczenie wiedzę i dysponuje odpowiednimi zasobami niezbędnymi do należytego wykonania przedmiotu niniejszej umowy</w:t>
      </w:r>
      <w:r w:rsidR="00285BD8" w:rsidRPr="006F5378">
        <w:rPr>
          <w:rFonts w:asciiTheme="majorHAnsi" w:hAnsiTheme="majorHAnsi" w:cstheme="majorHAnsi"/>
        </w:rPr>
        <w:t xml:space="preserve"> (zgodne ze wzorem stanowiącym </w:t>
      </w:r>
      <w:r w:rsidR="00DF5BDE" w:rsidRPr="006F5378">
        <w:rPr>
          <w:rFonts w:asciiTheme="majorHAnsi" w:hAnsiTheme="majorHAnsi" w:cstheme="majorHAnsi"/>
        </w:rPr>
        <w:t>załącznik nr 4</w:t>
      </w:r>
      <w:r w:rsidR="00285BD8" w:rsidRPr="006F5378">
        <w:rPr>
          <w:rFonts w:asciiTheme="majorHAnsi" w:hAnsiTheme="majorHAnsi" w:cstheme="majorHAnsi"/>
        </w:rPr>
        <w:t>)</w:t>
      </w:r>
      <w:r w:rsidRPr="006F5378">
        <w:rPr>
          <w:rFonts w:asciiTheme="majorHAnsi" w:hAnsiTheme="majorHAnsi" w:cstheme="majorHAnsi"/>
        </w:rPr>
        <w:t>.</w:t>
      </w:r>
    </w:p>
    <w:p w14:paraId="5C5F7540" w14:textId="77777777" w:rsidR="00DF5BDE" w:rsidRPr="006F5378" w:rsidRDefault="00DF5BDE" w:rsidP="006F5378">
      <w:pPr>
        <w:pStyle w:val="Akapitzlist"/>
        <w:numPr>
          <w:ilvl w:val="0"/>
          <w:numId w:val="29"/>
        </w:numPr>
        <w:spacing w:before="100" w:beforeAutospacing="1" w:after="100" w:afterAutospacing="1" w:line="288" w:lineRule="auto"/>
        <w:ind w:hanging="436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Wykaz osób skierowanych przez Wykonawcę do realizacji zamówienia (zgodne ze wzorem stanowiącym załącznik nr 5).</w:t>
      </w:r>
    </w:p>
    <w:p w14:paraId="330BB6F9" w14:textId="519981CE" w:rsidR="00433C3D" w:rsidRPr="006F5378" w:rsidRDefault="00DF5BDE" w:rsidP="006F5378">
      <w:pPr>
        <w:pStyle w:val="Akapitzlist"/>
        <w:numPr>
          <w:ilvl w:val="0"/>
          <w:numId w:val="29"/>
        </w:numPr>
        <w:spacing w:before="100" w:beforeAutospacing="1" w:after="100" w:afterAutospacing="1" w:line="288" w:lineRule="auto"/>
        <w:ind w:hanging="436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 xml:space="preserve">Wykaz usług wykonanych, a w przypadku świadczeń okresowych lub ciągłych również wykonywanych, w okresie ostatnich 2 lat przed upływem terminu składania ofert, </w:t>
      </w:r>
      <w:r w:rsidR="006F5378">
        <w:rPr>
          <w:rFonts w:asciiTheme="majorHAnsi" w:hAnsiTheme="majorHAnsi" w:cstheme="majorHAnsi"/>
        </w:rPr>
        <w:br/>
      </w:r>
      <w:r w:rsidRPr="006F5378">
        <w:rPr>
          <w:rFonts w:asciiTheme="majorHAnsi" w:hAnsiTheme="majorHAnsi" w:cstheme="majorHAnsi"/>
        </w:rPr>
        <w:t>a jeżeli okres prowadzenia działalności jest krótszy - w tym okresie, wraz z podaniem ich wartości, przedmiotu, dat wykonania i podmiotów, na rzecz których usługi zostały wykonane (zgodne ze wzorem stanowiącym załącznik nr 6).</w:t>
      </w:r>
    </w:p>
    <w:p w14:paraId="637738B6" w14:textId="146DFF08" w:rsidR="00CA76C0" w:rsidRPr="006F5378" w:rsidRDefault="00CA76C0" w:rsidP="006F5378">
      <w:pPr>
        <w:pStyle w:val="Nagwek2"/>
        <w:spacing w:line="288" w:lineRule="auto"/>
      </w:pPr>
      <w:r w:rsidRPr="006F5378">
        <w:t>Oświadczenia i dokumenty, jakie mają dostarczyć Wykonawcy na wezwanie Zamawiającego.</w:t>
      </w:r>
    </w:p>
    <w:p w14:paraId="525A6349" w14:textId="77777777" w:rsidR="00CA76C0" w:rsidRPr="006F5378" w:rsidRDefault="00A15328" w:rsidP="006F5378">
      <w:pPr>
        <w:pStyle w:val="Akapitzlist"/>
        <w:numPr>
          <w:ilvl w:val="0"/>
          <w:numId w:val="33"/>
        </w:numPr>
        <w:spacing w:before="100" w:beforeAutospacing="1" w:after="100" w:afterAutospacing="1"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Oświadczenie</w:t>
      </w:r>
      <w:r w:rsidR="00CA76C0" w:rsidRPr="006F5378">
        <w:rPr>
          <w:rFonts w:asciiTheme="majorHAnsi" w:hAnsiTheme="majorHAnsi" w:cstheme="majorHAnsi"/>
        </w:rPr>
        <w:t xml:space="preserve"> o niekaralności osób wskazanych przez Wykonawcę do realizacji zamówienia. Zamawiający będzie wymagać tych dokumentów tylko od Wykonawcy, którego oferta zostanie wybrana. </w:t>
      </w:r>
    </w:p>
    <w:p w14:paraId="3FA0CBDD" w14:textId="77777777" w:rsidR="00E60F7C" w:rsidRPr="006F5378" w:rsidRDefault="00E60F7C" w:rsidP="006F5378">
      <w:pPr>
        <w:pStyle w:val="Nagwek2"/>
        <w:spacing w:line="288" w:lineRule="auto"/>
      </w:pPr>
      <w:r w:rsidRPr="006F5378">
        <w:t>Informacje dodatkowe</w:t>
      </w:r>
    </w:p>
    <w:p w14:paraId="16B9C0B8" w14:textId="77777777" w:rsidR="00E60F7C" w:rsidRPr="006F5378" w:rsidRDefault="00E60F7C" w:rsidP="006F5378">
      <w:pPr>
        <w:pStyle w:val="Akapitzlist"/>
        <w:numPr>
          <w:ilvl w:val="0"/>
          <w:numId w:val="30"/>
        </w:numPr>
        <w:spacing w:before="100" w:beforeAutospacing="1" w:after="100" w:afterAutospacing="1"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 xml:space="preserve">Zamawiający zastrzega sobie prawo do unieważnienia postępowania na każdym jego etapie, bez podania przyczyn. </w:t>
      </w:r>
    </w:p>
    <w:p w14:paraId="6F2307BE" w14:textId="77777777" w:rsidR="00E60F7C" w:rsidRPr="006F5378" w:rsidRDefault="00E60F7C" w:rsidP="006F5378">
      <w:pPr>
        <w:pStyle w:val="Akapitzlist"/>
        <w:numPr>
          <w:ilvl w:val="0"/>
          <w:numId w:val="30"/>
        </w:numPr>
        <w:spacing w:before="100" w:beforeAutospacing="1" w:after="100" w:afterAutospacing="1"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Formularz Ofertowy</w:t>
      </w:r>
      <w:r w:rsidR="0053266B" w:rsidRPr="006F5378">
        <w:rPr>
          <w:rFonts w:asciiTheme="majorHAnsi" w:hAnsiTheme="majorHAnsi" w:cstheme="majorHAnsi"/>
        </w:rPr>
        <w:t xml:space="preserve"> podpisany przez osobę upoważnioną</w:t>
      </w:r>
      <w:r w:rsidRPr="006F5378">
        <w:rPr>
          <w:rFonts w:asciiTheme="majorHAnsi" w:hAnsiTheme="majorHAnsi" w:cstheme="majorHAnsi"/>
        </w:rPr>
        <w:t xml:space="preserve"> wraz z załącznikami będzie przyjmowany jedynie w formie nieedytowalnej (np. format pdf, skan, fotokopia).</w:t>
      </w:r>
    </w:p>
    <w:p w14:paraId="2DECE701" w14:textId="77777777" w:rsidR="00E60F7C" w:rsidRPr="006F5378" w:rsidRDefault="00E60F7C" w:rsidP="006F5378">
      <w:pPr>
        <w:pStyle w:val="Akapitzlist"/>
        <w:numPr>
          <w:ilvl w:val="0"/>
          <w:numId w:val="30"/>
        </w:numPr>
        <w:spacing w:before="100" w:beforeAutospacing="1" w:after="100" w:afterAutospacing="1"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O przyjęciu oferty decyduje data i godzina wpływu na serwer poczty elektronicznej NFOŚiGW.</w:t>
      </w:r>
    </w:p>
    <w:p w14:paraId="7466E940" w14:textId="09158DBC" w:rsidR="00A22165" w:rsidRPr="006F5378" w:rsidRDefault="0053266B" w:rsidP="006F5378">
      <w:pPr>
        <w:pStyle w:val="Default"/>
        <w:numPr>
          <w:ilvl w:val="0"/>
          <w:numId w:val="30"/>
        </w:numPr>
        <w:spacing w:after="141"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Zamawiający informuje, że istnieje możliwość, aby przed złożeniem oferty, dokonać wizji lokalnej obsz</w:t>
      </w:r>
      <w:r w:rsidR="00E37876" w:rsidRPr="006F5378">
        <w:rPr>
          <w:rFonts w:asciiTheme="majorHAnsi" w:hAnsiTheme="majorHAnsi" w:cstheme="majorHAnsi"/>
        </w:rPr>
        <w:t xml:space="preserve">aru objętego przedmiotem umowy po uprzednim kontakcie </w:t>
      </w:r>
      <w:r w:rsidR="006F5378">
        <w:rPr>
          <w:rFonts w:asciiTheme="majorHAnsi" w:hAnsiTheme="majorHAnsi" w:cstheme="majorHAnsi"/>
        </w:rPr>
        <w:br/>
      </w:r>
      <w:r w:rsidR="00E37876" w:rsidRPr="006F5378">
        <w:rPr>
          <w:rFonts w:asciiTheme="majorHAnsi" w:hAnsiTheme="majorHAnsi" w:cstheme="majorHAnsi"/>
        </w:rPr>
        <w:t>z</w:t>
      </w:r>
      <w:r w:rsidR="00433C3D" w:rsidRPr="006F5378">
        <w:rPr>
          <w:rFonts w:asciiTheme="majorHAnsi" w:hAnsiTheme="majorHAnsi" w:cstheme="majorHAnsi"/>
        </w:rPr>
        <w:t xml:space="preserve"> p. </w:t>
      </w:r>
      <w:r w:rsidR="00A578C8" w:rsidRPr="006F5378">
        <w:rPr>
          <w:rFonts w:asciiTheme="majorHAnsi" w:hAnsiTheme="majorHAnsi" w:cstheme="majorHAnsi"/>
        </w:rPr>
        <w:t>Pawłem Kaczorowskim</w:t>
      </w:r>
      <w:r w:rsidR="00291533" w:rsidRPr="006F5378">
        <w:rPr>
          <w:rFonts w:asciiTheme="majorHAnsi" w:hAnsiTheme="majorHAnsi" w:cstheme="majorHAnsi"/>
        </w:rPr>
        <w:t xml:space="preserve">, </w:t>
      </w:r>
      <w:hyperlink r:id="rId9" w:history="1">
        <w:r w:rsidR="00291533" w:rsidRPr="006F5378">
          <w:rPr>
            <w:rStyle w:val="Hipercze"/>
            <w:rFonts w:asciiTheme="majorHAnsi" w:hAnsiTheme="majorHAnsi" w:cstheme="majorHAnsi"/>
          </w:rPr>
          <w:t>pawel.kaczorowski@nfosigw.gov.pl</w:t>
        </w:r>
      </w:hyperlink>
    </w:p>
    <w:sectPr w:rsidR="00A22165" w:rsidRPr="006F537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2F94" w14:textId="77777777" w:rsidR="000C7789" w:rsidRDefault="000C7789" w:rsidP="00D072A5">
      <w:r>
        <w:separator/>
      </w:r>
    </w:p>
  </w:endnote>
  <w:endnote w:type="continuationSeparator" w:id="0">
    <w:p w14:paraId="35CFF141" w14:textId="77777777" w:rsidR="000C7789" w:rsidRDefault="000C7789" w:rsidP="00D0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C9C7" w14:textId="77777777" w:rsidR="00D072A5" w:rsidRDefault="00D072A5">
    <w:pPr>
      <w:pStyle w:val="Stopka"/>
    </w:pPr>
  </w:p>
  <w:p w14:paraId="34348CDE" w14:textId="77777777" w:rsidR="00D072A5" w:rsidRDefault="00D07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3EED" w14:textId="77777777" w:rsidR="000C7789" w:rsidRDefault="000C7789" w:rsidP="00D072A5">
      <w:r>
        <w:separator/>
      </w:r>
    </w:p>
  </w:footnote>
  <w:footnote w:type="continuationSeparator" w:id="0">
    <w:p w14:paraId="7A0C4E57" w14:textId="77777777" w:rsidR="000C7789" w:rsidRDefault="000C7789" w:rsidP="00D07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62C4" w14:textId="77777777" w:rsidR="00D072A5" w:rsidRDefault="00E1774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C8176C" wp14:editId="1B2E02B2">
          <wp:simplePos x="0" y="0"/>
          <wp:positionH relativeFrom="column">
            <wp:posOffset>28575</wp:posOffset>
          </wp:positionH>
          <wp:positionV relativeFrom="paragraph">
            <wp:posOffset>-120650</wp:posOffset>
          </wp:positionV>
          <wp:extent cx="1590675" cy="546100"/>
          <wp:effectExtent l="0" t="0" r="9525" b="635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B3A"/>
    <w:multiLevelType w:val="hybridMultilevel"/>
    <w:tmpl w:val="EC7844A2"/>
    <w:lvl w:ilvl="0" w:tplc="0A28E62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7477F"/>
    <w:multiLevelType w:val="hybridMultilevel"/>
    <w:tmpl w:val="474238C6"/>
    <w:lvl w:ilvl="0" w:tplc="B46AC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27BC6"/>
    <w:multiLevelType w:val="hybridMultilevel"/>
    <w:tmpl w:val="6BE6EB14"/>
    <w:lvl w:ilvl="0" w:tplc="90769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641C"/>
    <w:multiLevelType w:val="hybridMultilevel"/>
    <w:tmpl w:val="4176E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36BC"/>
    <w:multiLevelType w:val="hybridMultilevel"/>
    <w:tmpl w:val="F3103DDA"/>
    <w:lvl w:ilvl="0" w:tplc="0A28E62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A50FB"/>
    <w:multiLevelType w:val="hybridMultilevel"/>
    <w:tmpl w:val="71AC59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6002"/>
    <w:multiLevelType w:val="hybridMultilevel"/>
    <w:tmpl w:val="EEF6FBF8"/>
    <w:lvl w:ilvl="0" w:tplc="8736AA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AC402D"/>
    <w:multiLevelType w:val="hybridMultilevel"/>
    <w:tmpl w:val="5ADE5BBC"/>
    <w:lvl w:ilvl="0" w:tplc="E196C0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D79BF"/>
    <w:multiLevelType w:val="hybridMultilevel"/>
    <w:tmpl w:val="8A402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95C98"/>
    <w:multiLevelType w:val="hybridMultilevel"/>
    <w:tmpl w:val="3CB44328"/>
    <w:lvl w:ilvl="0" w:tplc="20E68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A738A"/>
    <w:multiLevelType w:val="hybridMultilevel"/>
    <w:tmpl w:val="2BF23AAC"/>
    <w:lvl w:ilvl="0" w:tplc="A296C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F6607"/>
    <w:multiLevelType w:val="hybridMultilevel"/>
    <w:tmpl w:val="8A2C2624"/>
    <w:lvl w:ilvl="0" w:tplc="7E02A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175D4B"/>
    <w:multiLevelType w:val="hybridMultilevel"/>
    <w:tmpl w:val="85DC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53F3A"/>
    <w:multiLevelType w:val="hybridMultilevel"/>
    <w:tmpl w:val="992EE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C6E5F"/>
    <w:multiLevelType w:val="hybridMultilevel"/>
    <w:tmpl w:val="6622C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E1591"/>
    <w:multiLevelType w:val="hybridMultilevel"/>
    <w:tmpl w:val="7DA823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63B18"/>
    <w:multiLevelType w:val="hybridMultilevel"/>
    <w:tmpl w:val="132CC81A"/>
    <w:lvl w:ilvl="0" w:tplc="356A6C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B278CE"/>
    <w:multiLevelType w:val="hybridMultilevel"/>
    <w:tmpl w:val="9D8A4D04"/>
    <w:lvl w:ilvl="0" w:tplc="9EF81B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5159AD"/>
    <w:multiLevelType w:val="hybridMultilevel"/>
    <w:tmpl w:val="3AC61F84"/>
    <w:lvl w:ilvl="0" w:tplc="E42E3FAE">
      <w:start w:val="1"/>
      <w:numFmt w:val="decimal"/>
      <w:lvlText w:val="%1."/>
      <w:lvlJc w:val="center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03504C6"/>
    <w:multiLevelType w:val="hybridMultilevel"/>
    <w:tmpl w:val="F7E4B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10F1B"/>
    <w:multiLevelType w:val="hybridMultilevel"/>
    <w:tmpl w:val="65F4C72A"/>
    <w:lvl w:ilvl="0" w:tplc="27DEDA1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90B6F"/>
    <w:multiLevelType w:val="hybridMultilevel"/>
    <w:tmpl w:val="9CF852AC"/>
    <w:lvl w:ilvl="0" w:tplc="9EF81B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D5176"/>
    <w:multiLevelType w:val="hybridMultilevel"/>
    <w:tmpl w:val="0D46B0F0"/>
    <w:lvl w:ilvl="0" w:tplc="02F25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11040"/>
    <w:multiLevelType w:val="hybridMultilevel"/>
    <w:tmpl w:val="492203B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7A28B1"/>
    <w:multiLevelType w:val="hybridMultilevel"/>
    <w:tmpl w:val="396EBB0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E03794"/>
    <w:multiLevelType w:val="hybridMultilevel"/>
    <w:tmpl w:val="14789242"/>
    <w:lvl w:ilvl="0" w:tplc="F02C5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286FCB"/>
    <w:multiLevelType w:val="hybridMultilevel"/>
    <w:tmpl w:val="41EC7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36AA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701F0"/>
    <w:multiLevelType w:val="hybridMultilevel"/>
    <w:tmpl w:val="100CDD2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034C31"/>
    <w:multiLevelType w:val="hybridMultilevel"/>
    <w:tmpl w:val="0C240740"/>
    <w:lvl w:ilvl="0" w:tplc="5C628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7332B"/>
    <w:multiLevelType w:val="hybridMultilevel"/>
    <w:tmpl w:val="77847682"/>
    <w:lvl w:ilvl="0" w:tplc="E42E3FAE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37C23"/>
    <w:multiLevelType w:val="hybridMultilevel"/>
    <w:tmpl w:val="47DE93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844BA8"/>
    <w:multiLevelType w:val="hybridMultilevel"/>
    <w:tmpl w:val="C4C2CD10"/>
    <w:lvl w:ilvl="0" w:tplc="04150019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 w15:restartNumberingAfterBreak="0">
    <w:nsid w:val="741820C5"/>
    <w:multiLevelType w:val="hybridMultilevel"/>
    <w:tmpl w:val="0D46B0F0"/>
    <w:lvl w:ilvl="0" w:tplc="02F25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05646"/>
    <w:multiLevelType w:val="hybridMultilevel"/>
    <w:tmpl w:val="104E0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082908">
    <w:abstractNumId w:val="23"/>
  </w:num>
  <w:num w:numId="2" w16cid:durableId="300772439">
    <w:abstractNumId w:val="15"/>
  </w:num>
  <w:num w:numId="3" w16cid:durableId="848132357">
    <w:abstractNumId w:val="19"/>
  </w:num>
  <w:num w:numId="4" w16cid:durableId="2037656508">
    <w:abstractNumId w:val="26"/>
  </w:num>
  <w:num w:numId="5" w16cid:durableId="1779909331">
    <w:abstractNumId w:val="33"/>
  </w:num>
  <w:num w:numId="6" w16cid:durableId="308095134">
    <w:abstractNumId w:val="3"/>
  </w:num>
  <w:num w:numId="7" w16cid:durableId="190534739">
    <w:abstractNumId w:val="4"/>
  </w:num>
  <w:num w:numId="8" w16cid:durableId="213348255">
    <w:abstractNumId w:val="0"/>
  </w:num>
  <w:num w:numId="9" w16cid:durableId="1392996625">
    <w:abstractNumId w:val="10"/>
  </w:num>
  <w:num w:numId="10" w16cid:durableId="1425608741">
    <w:abstractNumId w:val="9"/>
  </w:num>
  <w:num w:numId="11" w16cid:durableId="1747876476">
    <w:abstractNumId w:val="17"/>
  </w:num>
  <w:num w:numId="12" w16cid:durableId="280919736">
    <w:abstractNumId w:val="21"/>
  </w:num>
  <w:num w:numId="13" w16cid:durableId="1646927640">
    <w:abstractNumId w:val="32"/>
  </w:num>
  <w:num w:numId="14" w16cid:durableId="479350070">
    <w:abstractNumId w:val="11"/>
  </w:num>
  <w:num w:numId="15" w16cid:durableId="757747746">
    <w:abstractNumId w:val="16"/>
  </w:num>
  <w:num w:numId="16" w16cid:durableId="902301165">
    <w:abstractNumId w:val="31"/>
  </w:num>
  <w:num w:numId="17" w16cid:durableId="803892801">
    <w:abstractNumId w:val="22"/>
  </w:num>
  <w:num w:numId="18" w16cid:durableId="1895190864">
    <w:abstractNumId w:val="30"/>
  </w:num>
  <w:num w:numId="19" w16cid:durableId="789402622">
    <w:abstractNumId w:val="25"/>
  </w:num>
  <w:num w:numId="20" w16cid:durableId="1617374551">
    <w:abstractNumId w:val="27"/>
  </w:num>
  <w:num w:numId="21" w16cid:durableId="1707101795">
    <w:abstractNumId w:val="6"/>
  </w:num>
  <w:num w:numId="22" w16cid:durableId="732778609">
    <w:abstractNumId w:val="12"/>
  </w:num>
  <w:num w:numId="23" w16cid:durableId="1334066092">
    <w:abstractNumId w:val="7"/>
  </w:num>
  <w:num w:numId="24" w16cid:durableId="1093933213">
    <w:abstractNumId w:val="14"/>
  </w:num>
  <w:num w:numId="25" w16cid:durableId="2000304558">
    <w:abstractNumId w:val="5"/>
  </w:num>
  <w:num w:numId="26" w16cid:durableId="37170722">
    <w:abstractNumId w:val="20"/>
  </w:num>
  <w:num w:numId="27" w16cid:durableId="522092474">
    <w:abstractNumId w:val="13"/>
  </w:num>
  <w:num w:numId="28" w16cid:durableId="1139226106">
    <w:abstractNumId w:val="29"/>
  </w:num>
  <w:num w:numId="29" w16cid:durableId="477113739">
    <w:abstractNumId w:val="2"/>
  </w:num>
  <w:num w:numId="30" w16cid:durableId="1116406269">
    <w:abstractNumId w:val="18"/>
  </w:num>
  <w:num w:numId="31" w16cid:durableId="1848514822">
    <w:abstractNumId w:val="24"/>
  </w:num>
  <w:num w:numId="32" w16cid:durableId="1209418177">
    <w:abstractNumId w:val="1"/>
  </w:num>
  <w:num w:numId="33" w16cid:durableId="1553230299">
    <w:abstractNumId w:val="8"/>
  </w:num>
  <w:num w:numId="34" w16cid:durableId="14859676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9E"/>
    <w:rsid w:val="00023060"/>
    <w:rsid w:val="0003094B"/>
    <w:rsid w:val="00050F5C"/>
    <w:rsid w:val="00062B25"/>
    <w:rsid w:val="00066236"/>
    <w:rsid w:val="000C7789"/>
    <w:rsid w:val="000D2AAC"/>
    <w:rsid w:val="000E77BD"/>
    <w:rsid w:val="001565CF"/>
    <w:rsid w:val="00163D19"/>
    <w:rsid w:val="001A1E53"/>
    <w:rsid w:val="001C6680"/>
    <w:rsid w:val="001D2680"/>
    <w:rsid w:val="001D3FAF"/>
    <w:rsid w:val="00222E78"/>
    <w:rsid w:val="00234A42"/>
    <w:rsid w:val="0028033A"/>
    <w:rsid w:val="00285BD8"/>
    <w:rsid w:val="00291533"/>
    <w:rsid w:val="002A4E61"/>
    <w:rsid w:val="00312EBD"/>
    <w:rsid w:val="003571C7"/>
    <w:rsid w:val="003C11AF"/>
    <w:rsid w:val="003E0086"/>
    <w:rsid w:val="003F1E0B"/>
    <w:rsid w:val="00426CFD"/>
    <w:rsid w:val="0043030C"/>
    <w:rsid w:val="00433C3D"/>
    <w:rsid w:val="004809A5"/>
    <w:rsid w:val="0048219C"/>
    <w:rsid w:val="0048320D"/>
    <w:rsid w:val="00490B49"/>
    <w:rsid w:val="004C0687"/>
    <w:rsid w:val="004C2524"/>
    <w:rsid w:val="004E5C9C"/>
    <w:rsid w:val="004F00B5"/>
    <w:rsid w:val="004F2E9E"/>
    <w:rsid w:val="00526A85"/>
    <w:rsid w:val="00527243"/>
    <w:rsid w:val="0053266B"/>
    <w:rsid w:val="00535388"/>
    <w:rsid w:val="005431D4"/>
    <w:rsid w:val="0057170D"/>
    <w:rsid w:val="00590AF4"/>
    <w:rsid w:val="005B4ED2"/>
    <w:rsid w:val="005B5B65"/>
    <w:rsid w:val="0060199F"/>
    <w:rsid w:val="006A7601"/>
    <w:rsid w:val="006C2647"/>
    <w:rsid w:val="006F5378"/>
    <w:rsid w:val="0070440C"/>
    <w:rsid w:val="00795ED8"/>
    <w:rsid w:val="0081673B"/>
    <w:rsid w:val="008205A3"/>
    <w:rsid w:val="00844869"/>
    <w:rsid w:val="00892E0E"/>
    <w:rsid w:val="008C451F"/>
    <w:rsid w:val="00931FB5"/>
    <w:rsid w:val="00945BED"/>
    <w:rsid w:val="0096110C"/>
    <w:rsid w:val="009770B5"/>
    <w:rsid w:val="0099228A"/>
    <w:rsid w:val="009D6100"/>
    <w:rsid w:val="009E347A"/>
    <w:rsid w:val="00A15328"/>
    <w:rsid w:val="00A22165"/>
    <w:rsid w:val="00A578C8"/>
    <w:rsid w:val="00A91DDC"/>
    <w:rsid w:val="00AB00A0"/>
    <w:rsid w:val="00AD52DF"/>
    <w:rsid w:val="00B4232A"/>
    <w:rsid w:val="00B53431"/>
    <w:rsid w:val="00B64342"/>
    <w:rsid w:val="00B64815"/>
    <w:rsid w:val="00B71C15"/>
    <w:rsid w:val="00BB3486"/>
    <w:rsid w:val="00BB76F5"/>
    <w:rsid w:val="00BC71EE"/>
    <w:rsid w:val="00BC7797"/>
    <w:rsid w:val="00C030B5"/>
    <w:rsid w:val="00C40331"/>
    <w:rsid w:val="00C45CC4"/>
    <w:rsid w:val="00C73FC6"/>
    <w:rsid w:val="00CA76C0"/>
    <w:rsid w:val="00CD5DB9"/>
    <w:rsid w:val="00D0077B"/>
    <w:rsid w:val="00D072A5"/>
    <w:rsid w:val="00D61E05"/>
    <w:rsid w:val="00D84A3B"/>
    <w:rsid w:val="00DF14F7"/>
    <w:rsid w:val="00DF1A66"/>
    <w:rsid w:val="00DF5BDE"/>
    <w:rsid w:val="00E17744"/>
    <w:rsid w:val="00E37876"/>
    <w:rsid w:val="00E60F7C"/>
    <w:rsid w:val="00ED3EBE"/>
    <w:rsid w:val="00ED6114"/>
    <w:rsid w:val="00EE7969"/>
    <w:rsid w:val="00F1047F"/>
    <w:rsid w:val="00F4562A"/>
    <w:rsid w:val="00FB4E7F"/>
    <w:rsid w:val="00FD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334F016"/>
  <w15:chartTrackingRefBased/>
  <w15:docId w15:val="{37257A4B-E89C-41E2-92F7-B67806B0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562A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F5378"/>
    <w:pPr>
      <w:keepNext/>
      <w:numPr>
        <w:numId w:val="34"/>
      </w:numPr>
      <w:spacing w:before="120" w:after="120"/>
      <w:ind w:left="714" w:hanging="357"/>
      <w:jc w:val="both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562A"/>
    <w:pPr>
      <w:keepNext/>
      <w:keepLines/>
      <w:spacing w:before="40"/>
      <w:jc w:val="right"/>
      <w:outlineLvl w:val="2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F537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4F2E9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F2E9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30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76F5"/>
    <w:rPr>
      <w:color w:val="0563C1" w:themeColor="hyperlink"/>
      <w:u w:val="single"/>
    </w:rPr>
  </w:style>
  <w:style w:type="paragraph" w:customStyle="1" w:styleId="Default">
    <w:name w:val="Default"/>
    <w:rsid w:val="00F1047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7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2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7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72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0B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931FB5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426CFD"/>
    <w:pPr>
      <w:suppressAutoHyphens/>
      <w:spacing w:before="120" w:after="120"/>
      <w:jc w:val="both"/>
    </w:pPr>
    <w:rPr>
      <w:rFonts w:ascii="Arial" w:eastAsia="SimSun" w:hAnsi="Arial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6CFD"/>
    <w:rPr>
      <w:rFonts w:ascii="Arial" w:eastAsia="SimSun" w:hAnsi="Arial" w:cs="Times New Roman"/>
      <w:szCs w:val="24"/>
      <w:lang w:eastAsia="ar-SA"/>
    </w:rPr>
  </w:style>
  <w:style w:type="paragraph" w:styleId="Bezodstpw">
    <w:name w:val="No Spacing"/>
    <w:uiPriority w:val="1"/>
    <w:qFormat/>
    <w:rsid w:val="00426CFD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7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7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7B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4562A"/>
    <w:rPr>
      <w:rFonts w:asciiTheme="majorHAnsi" w:eastAsiaTheme="majorEastAsia" w:hAnsiTheme="majorHAnsi" w:cstheme="majorBidi"/>
      <w:b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4562A"/>
    <w:rPr>
      <w:rFonts w:asciiTheme="majorHAnsi" w:eastAsiaTheme="majorEastAsia" w:hAnsiTheme="majorHAnsi" w:cstheme="majorBid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nfosig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ja@nfosig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27C5-E734-4CA1-AEEC-A7DD2F20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1088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Augustyniak Grzegorz</dc:creator>
  <cp:keywords/>
  <dc:description/>
  <cp:lastModifiedBy>Kaczorowski Paweł</cp:lastModifiedBy>
  <cp:revision>8</cp:revision>
  <cp:lastPrinted>2019-07-16T09:01:00Z</cp:lastPrinted>
  <dcterms:created xsi:type="dcterms:W3CDTF">2023-09-11T08:25:00Z</dcterms:created>
  <dcterms:modified xsi:type="dcterms:W3CDTF">2023-09-12T06:22:00Z</dcterms:modified>
</cp:coreProperties>
</file>