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CC78" w14:textId="77777777" w:rsidR="00E4061E" w:rsidRPr="003468EE" w:rsidRDefault="00E4061E" w:rsidP="003468EE">
      <w:pPr>
        <w:spacing w:after="480" w:line="360" w:lineRule="auto"/>
        <w:contextualSpacing/>
        <w:rPr>
          <w:rFonts w:ascii="Arial" w:hAnsi="Arial" w:cs="Arial"/>
          <w:sz w:val="24"/>
          <w:szCs w:val="24"/>
        </w:rPr>
      </w:pPr>
    </w:p>
    <w:p w14:paraId="65DE0A52" w14:textId="4944545E" w:rsidR="00551CA4" w:rsidRPr="003468EE" w:rsidRDefault="00551CA4" w:rsidP="003468EE">
      <w:pPr>
        <w:pStyle w:val="Nagwek1"/>
        <w:spacing w:after="480" w:line="360" w:lineRule="auto"/>
        <w:rPr>
          <w:rFonts w:ascii="Arial" w:hAnsi="Arial" w:cs="Arial"/>
          <w:b w:val="0"/>
          <w:bCs w:val="0"/>
          <w:sz w:val="24"/>
          <w:szCs w:val="24"/>
        </w:rPr>
      </w:pPr>
      <w:r w:rsidRPr="003468EE">
        <w:rPr>
          <w:rFonts w:ascii="Arial" w:hAnsi="Arial" w:cs="Arial"/>
          <w:b w:val="0"/>
          <w:bCs w:val="0"/>
          <w:sz w:val="24"/>
          <w:szCs w:val="24"/>
        </w:rPr>
        <w:t>W nagłówku znajduje się logo Komisji do spraw reprywatyzacji nieruchomości warszawskich zawierające godło państwa polskiego i podkreślenie w formie miniaturki flagi RP</w:t>
      </w:r>
    </w:p>
    <w:p w14:paraId="5D65684C" w14:textId="3B8D8EEA" w:rsidR="00551CA4" w:rsidRPr="003468EE" w:rsidRDefault="007376A4" w:rsidP="003468EE">
      <w:pPr>
        <w:tabs>
          <w:tab w:val="left" w:pos="6110"/>
        </w:tabs>
        <w:spacing w:after="480" w:line="360" w:lineRule="auto"/>
        <w:contextualSpacing/>
        <w:rPr>
          <w:rFonts w:ascii="Arial" w:hAnsi="Arial" w:cs="Arial"/>
          <w:sz w:val="24"/>
          <w:szCs w:val="24"/>
        </w:rPr>
      </w:pPr>
      <w:r w:rsidRPr="003468EE">
        <w:rPr>
          <w:rFonts w:ascii="Arial" w:hAnsi="Arial" w:cs="Arial"/>
          <w:sz w:val="24"/>
          <w:szCs w:val="24"/>
        </w:rPr>
        <w:tab/>
      </w:r>
    </w:p>
    <w:p w14:paraId="2B279E0D" w14:textId="34C0DCA9" w:rsidR="00D314FD" w:rsidRPr="003468EE" w:rsidRDefault="00D314FD" w:rsidP="003468EE">
      <w:pPr>
        <w:spacing w:after="480" w:line="360" w:lineRule="auto"/>
        <w:contextualSpacing/>
        <w:rPr>
          <w:rFonts w:ascii="Arial" w:hAnsi="Arial" w:cs="Arial"/>
          <w:sz w:val="24"/>
          <w:szCs w:val="24"/>
        </w:rPr>
      </w:pPr>
      <w:r w:rsidRPr="003468EE">
        <w:rPr>
          <w:rFonts w:ascii="Arial" w:hAnsi="Arial" w:cs="Arial"/>
          <w:sz w:val="24"/>
          <w:szCs w:val="24"/>
        </w:rPr>
        <w:t>Warszawa, dni</w:t>
      </w:r>
      <w:r w:rsidR="004F20AE" w:rsidRPr="003468EE">
        <w:rPr>
          <w:rFonts w:ascii="Arial" w:hAnsi="Arial" w:cs="Arial"/>
          <w:sz w:val="24"/>
          <w:szCs w:val="24"/>
        </w:rPr>
        <w:t xml:space="preserve">a </w:t>
      </w:r>
      <w:r w:rsidR="00E11931" w:rsidRPr="003468EE">
        <w:rPr>
          <w:rFonts w:ascii="Arial" w:hAnsi="Arial" w:cs="Arial"/>
          <w:sz w:val="24"/>
          <w:szCs w:val="24"/>
        </w:rPr>
        <w:t>14</w:t>
      </w:r>
      <w:r w:rsidR="006F2809" w:rsidRPr="003468EE">
        <w:rPr>
          <w:rFonts w:ascii="Arial" w:hAnsi="Arial" w:cs="Arial"/>
          <w:sz w:val="24"/>
          <w:szCs w:val="24"/>
        </w:rPr>
        <w:t xml:space="preserve"> </w:t>
      </w:r>
      <w:r w:rsidR="000A68F7" w:rsidRPr="003468EE">
        <w:rPr>
          <w:rFonts w:ascii="Arial" w:hAnsi="Arial" w:cs="Arial"/>
          <w:sz w:val="24"/>
          <w:szCs w:val="24"/>
        </w:rPr>
        <w:t>grudnia</w:t>
      </w:r>
      <w:r w:rsidR="006F2809" w:rsidRPr="003468EE">
        <w:rPr>
          <w:rFonts w:ascii="Arial" w:hAnsi="Arial" w:cs="Arial"/>
          <w:sz w:val="24"/>
          <w:szCs w:val="24"/>
        </w:rPr>
        <w:t xml:space="preserve"> </w:t>
      </w:r>
      <w:r w:rsidRPr="003468EE">
        <w:rPr>
          <w:rFonts w:ascii="Arial" w:hAnsi="Arial" w:cs="Arial"/>
          <w:sz w:val="24"/>
          <w:szCs w:val="24"/>
        </w:rPr>
        <w:t>202</w:t>
      </w:r>
      <w:r w:rsidR="00AE5524" w:rsidRPr="003468EE">
        <w:rPr>
          <w:rFonts w:ascii="Arial" w:hAnsi="Arial" w:cs="Arial"/>
          <w:sz w:val="24"/>
          <w:szCs w:val="24"/>
        </w:rPr>
        <w:t>2</w:t>
      </w:r>
      <w:r w:rsidRPr="003468EE">
        <w:rPr>
          <w:rFonts w:ascii="Arial" w:hAnsi="Arial" w:cs="Arial"/>
          <w:sz w:val="24"/>
          <w:szCs w:val="24"/>
        </w:rPr>
        <w:t xml:space="preserve"> r.</w:t>
      </w:r>
    </w:p>
    <w:p w14:paraId="29E71A83" w14:textId="77777777" w:rsidR="009F7C47" w:rsidRPr="003468EE" w:rsidRDefault="009F7C47" w:rsidP="003468EE">
      <w:pPr>
        <w:spacing w:after="480" w:line="360" w:lineRule="auto"/>
        <w:ind w:firstLine="426"/>
        <w:contextualSpacing/>
        <w:rPr>
          <w:rFonts w:ascii="Arial" w:hAnsi="Arial" w:cs="Arial"/>
          <w:sz w:val="24"/>
          <w:szCs w:val="24"/>
        </w:rPr>
      </w:pPr>
    </w:p>
    <w:p w14:paraId="21F0D980" w14:textId="77777777" w:rsidR="008E02B7" w:rsidRPr="003468EE" w:rsidRDefault="00753DDF" w:rsidP="003468EE">
      <w:pPr>
        <w:spacing w:after="480" w:line="360" w:lineRule="auto"/>
        <w:contextualSpacing/>
        <w:rPr>
          <w:rFonts w:ascii="Arial" w:hAnsi="Arial" w:cs="Arial"/>
          <w:sz w:val="24"/>
          <w:szCs w:val="24"/>
        </w:rPr>
      </w:pPr>
      <w:r w:rsidRPr="003468EE">
        <w:rPr>
          <w:rFonts w:ascii="Arial" w:hAnsi="Arial" w:cs="Arial"/>
          <w:sz w:val="24"/>
          <w:szCs w:val="24"/>
        </w:rPr>
        <w:t xml:space="preserve">Sygn. akt. KR II R </w:t>
      </w:r>
      <w:r w:rsidR="00244C03" w:rsidRPr="003468EE">
        <w:rPr>
          <w:rFonts w:ascii="Arial" w:hAnsi="Arial" w:cs="Arial"/>
          <w:sz w:val="24"/>
          <w:szCs w:val="24"/>
        </w:rPr>
        <w:t>2</w:t>
      </w:r>
      <w:r w:rsidR="000A68F7" w:rsidRPr="003468EE">
        <w:rPr>
          <w:rFonts w:ascii="Arial" w:hAnsi="Arial" w:cs="Arial"/>
          <w:sz w:val="24"/>
          <w:szCs w:val="24"/>
        </w:rPr>
        <w:t>4</w:t>
      </w:r>
      <w:r w:rsidRPr="003468EE">
        <w:rPr>
          <w:rFonts w:ascii="Arial" w:hAnsi="Arial" w:cs="Arial"/>
          <w:sz w:val="24"/>
          <w:szCs w:val="24"/>
        </w:rPr>
        <w:t>/2</w:t>
      </w:r>
      <w:r w:rsidR="00C07367" w:rsidRPr="003468EE">
        <w:rPr>
          <w:rFonts w:ascii="Arial" w:hAnsi="Arial" w:cs="Arial"/>
          <w:sz w:val="24"/>
          <w:szCs w:val="24"/>
        </w:rPr>
        <w:t>2</w:t>
      </w:r>
    </w:p>
    <w:p w14:paraId="0BE381BC" w14:textId="77777777" w:rsidR="00AF4704" w:rsidRPr="003468EE" w:rsidRDefault="00AF4704" w:rsidP="003468EE">
      <w:pPr>
        <w:spacing w:after="480" w:line="360" w:lineRule="auto"/>
        <w:contextualSpacing/>
        <w:rPr>
          <w:rFonts w:ascii="Arial" w:hAnsi="Arial" w:cs="Arial"/>
          <w:sz w:val="24"/>
          <w:szCs w:val="24"/>
        </w:rPr>
      </w:pPr>
    </w:p>
    <w:p w14:paraId="11312754" w14:textId="14CF163D" w:rsidR="00D314FD" w:rsidRPr="003468EE" w:rsidRDefault="00D314FD" w:rsidP="003468EE">
      <w:pPr>
        <w:spacing w:after="480" w:line="360" w:lineRule="auto"/>
        <w:contextualSpacing/>
        <w:rPr>
          <w:rFonts w:ascii="Arial" w:hAnsi="Arial" w:cs="Arial"/>
          <w:sz w:val="24"/>
          <w:szCs w:val="24"/>
        </w:rPr>
      </w:pPr>
      <w:r w:rsidRPr="003468EE">
        <w:rPr>
          <w:rFonts w:ascii="Arial" w:hAnsi="Arial" w:cs="Arial"/>
          <w:sz w:val="24"/>
          <w:szCs w:val="24"/>
        </w:rPr>
        <w:t>D</w:t>
      </w:r>
      <w:r w:rsidR="003F3D1C" w:rsidRPr="003468EE">
        <w:rPr>
          <w:rFonts w:ascii="Arial" w:hAnsi="Arial" w:cs="Arial"/>
          <w:sz w:val="24"/>
          <w:szCs w:val="24"/>
        </w:rPr>
        <w:t>ecyzja</w:t>
      </w:r>
      <w:r w:rsidRPr="003468EE">
        <w:rPr>
          <w:rFonts w:ascii="Arial" w:hAnsi="Arial" w:cs="Arial"/>
          <w:sz w:val="24"/>
          <w:szCs w:val="24"/>
        </w:rPr>
        <w:t xml:space="preserve"> </w:t>
      </w:r>
      <w:r w:rsidR="00926837" w:rsidRPr="003468EE">
        <w:rPr>
          <w:rFonts w:ascii="Arial" w:hAnsi="Arial" w:cs="Arial"/>
          <w:sz w:val="24"/>
          <w:szCs w:val="24"/>
        </w:rPr>
        <w:t>N</w:t>
      </w:r>
      <w:r w:rsidRPr="003468EE">
        <w:rPr>
          <w:rFonts w:ascii="Arial" w:hAnsi="Arial" w:cs="Arial"/>
          <w:sz w:val="24"/>
          <w:szCs w:val="24"/>
        </w:rPr>
        <w:t xml:space="preserve">r KR II R </w:t>
      </w:r>
      <w:r w:rsidR="00244C03" w:rsidRPr="003468EE">
        <w:rPr>
          <w:rFonts w:ascii="Arial" w:hAnsi="Arial" w:cs="Arial"/>
          <w:sz w:val="24"/>
          <w:szCs w:val="24"/>
        </w:rPr>
        <w:t>2</w:t>
      </w:r>
      <w:r w:rsidR="000A68F7" w:rsidRPr="003468EE">
        <w:rPr>
          <w:rFonts w:ascii="Arial" w:hAnsi="Arial" w:cs="Arial"/>
          <w:sz w:val="24"/>
          <w:szCs w:val="24"/>
        </w:rPr>
        <w:t>4</w:t>
      </w:r>
      <w:r w:rsidR="0083300C" w:rsidRPr="003468EE">
        <w:rPr>
          <w:rFonts w:ascii="Arial" w:hAnsi="Arial" w:cs="Arial"/>
          <w:sz w:val="24"/>
          <w:szCs w:val="24"/>
        </w:rPr>
        <w:t>/2</w:t>
      </w:r>
      <w:r w:rsidR="00C07367" w:rsidRPr="003468EE">
        <w:rPr>
          <w:rFonts w:ascii="Arial" w:hAnsi="Arial" w:cs="Arial"/>
          <w:sz w:val="24"/>
          <w:szCs w:val="24"/>
        </w:rPr>
        <w:t>2</w:t>
      </w:r>
    </w:p>
    <w:p w14:paraId="25BE78D1" w14:textId="77777777" w:rsidR="00846FCB" w:rsidRPr="003468EE" w:rsidRDefault="00846FCB" w:rsidP="003468EE">
      <w:pPr>
        <w:spacing w:after="480" w:line="360" w:lineRule="auto"/>
        <w:contextualSpacing/>
        <w:rPr>
          <w:rFonts w:ascii="Arial" w:hAnsi="Arial" w:cs="Arial"/>
          <w:sz w:val="24"/>
          <w:szCs w:val="24"/>
        </w:rPr>
      </w:pPr>
    </w:p>
    <w:p w14:paraId="172D9F5A" w14:textId="77777777" w:rsidR="00D314FD" w:rsidRPr="003468EE" w:rsidRDefault="00D314FD" w:rsidP="003468EE">
      <w:pPr>
        <w:spacing w:after="480" w:line="360" w:lineRule="auto"/>
        <w:contextualSpacing/>
        <w:rPr>
          <w:rFonts w:ascii="Arial" w:hAnsi="Arial" w:cs="Arial"/>
          <w:sz w:val="24"/>
          <w:szCs w:val="24"/>
        </w:rPr>
      </w:pPr>
      <w:r w:rsidRPr="003468EE">
        <w:rPr>
          <w:rFonts w:ascii="Arial" w:hAnsi="Arial" w:cs="Arial"/>
          <w:sz w:val="24"/>
          <w:szCs w:val="24"/>
        </w:rPr>
        <w:t>Komisja do spraw reprywatyzacji nieruchomości warszawskich w składzie:</w:t>
      </w:r>
    </w:p>
    <w:p w14:paraId="4C4706BA" w14:textId="77777777" w:rsidR="0086604D" w:rsidRPr="003468EE" w:rsidRDefault="00D314FD" w:rsidP="003468EE">
      <w:pPr>
        <w:tabs>
          <w:tab w:val="left" w:pos="3253"/>
        </w:tabs>
        <w:spacing w:after="480" w:line="360" w:lineRule="auto"/>
        <w:contextualSpacing/>
        <w:rPr>
          <w:rFonts w:ascii="Arial" w:hAnsi="Arial" w:cs="Arial"/>
          <w:sz w:val="24"/>
          <w:szCs w:val="24"/>
        </w:rPr>
      </w:pPr>
      <w:r w:rsidRPr="003468EE">
        <w:rPr>
          <w:rFonts w:ascii="Arial" w:hAnsi="Arial" w:cs="Arial"/>
          <w:sz w:val="24"/>
          <w:szCs w:val="24"/>
        </w:rPr>
        <w:t xml:space="preserve">Przewodniczący Komisji: </w:t>
      </w:r>
    </w:p>
    <w:p w14:paraId="5BD9EEE7" w14:textId="77777777" w:rsidR="00406E4C" w:rsidRPr="003468EE" w:rsidRDefault="00D314FD" w:rsidP="003468EE">
      <w:pPr>
        <w:tabs>
          <w:tab w:val="left" w:pos="3253"/>
        </w:tabs>
        <w:spacing w:after="480" w:line="360" w:lineRule="auto"/>
        <w:contextualSpacing/>
        <w:rPr>
          <w:rFonts w:ascii="Arial" w:hAnsi="Arial" w:cs="Arial"/>
          <w:sz w:val="24"/>
          <w:szCs w:val="24"/>
        </w:rPr>
      </w:pPr>
      <w:r w:rsidRPr="003468EE">
        <w:rPr>
          <w:rFonts w:ascii="Arial" w:hAnsi="Arial" w:cs="Arial"/>
          <w:sz w:val="24"/>
          <w:szCs w:val="24"/>
        </w:rPr>
        <w:t>S</w:t>
      </w:r>
      <w:r w:rsidR="00ED4BCA" w:rsidRPr="003468EE">
        <w:rPr>
          <w:rFonts w:ascii="Arial" w:hAnsi="Arial" w:cs="Arial"/>
          <w:sz w:val="24"/>
          <w:szCs w:val="24"/>
        </w:rPr>
        <w:t>e</w:t>
      </w:r>
      <w:r w:rsidRPr="003468EE">
        <w:rPr>
          <w:rFonts w:ascii="Arial" w:hAnsi="Arial" w:cs="Arial"/>
          <w:sz w:val="24"/>
          <w:szCs w:val="24"/>
        </w:rPr>
        <w:t>bastian Kaleta</w:t>
      </w:r>
    </w:p>
    <w:p w14:paraId="52AEEBE2" w14:textId="524DDE16" w:rsidR="00406E4C" w:rsidRPr="003468EE" w:rsidRDefault="00D314FD" w:rsidP="003468EE">
      <w:pPr>
        <w:spacing w:after="480" w:line="360" w:lineRule="auto"/>
        <w:contextualSpacing/>
        <w:rPr>
          <w:rStyle w:val="FontStyle39"/>
          <w:rFonts w:ascii="Arial" w:hAnsi="Arial" w:cs="Arial"/>
          <w:sz w:val="24"/>
          <w:szCs w:val="24"/>
        </w:rPr>
      </w:pPr>
      <w:r w:rsidRPr="003468EE">
        <w:rPr>
          <w:rFonts w:ascii="Arial" w:hAnsi="Arial" w:cs="Arial"/>
          <w:sz w:val="24"/>
          <w:szCs w:val="24"/>
        </w:rPr>
        <w:t>Członkowie Komisji:</w:t>
      </w:r>
      <w:r w:rsidR="00B4418C" w:rsidRPr="003468EE">
        <w:rPr>
          <w:rFonts w:ascii="Arial" w:hAnsi="Arial" w:cs="Arial"/>
          <w:sz w:val="24"/>
          <w:szCs w:val="24"/>
        </w:rPr>
        <w:t xml:space="preserve"> </w:t>
      </w:r>
      <w:r w:rsidR="00BF08F1" w:rsidRPr="003468EE">
        <w:rPr>
          <w:rStyle w:val="FontStyle39"/>
          <w:rFonts w:ascii="Arial" w:hAnsi="Arial" w:cs="Arial"/>
          <w:sz w:val="24"/>
          <w:szCs w:val="24"/>
        </w:rPr>
        <w:t xml:space="preserve">Paweł Lisiecki, </w:t>
      </w:r>
      <w:r w:rsidR="002F21D0" w:rsidRPr="003468EE">
        <w:rPr>
          <w:rStyle w:val="FontStyle39"/>
          <w:rFonts w:ascii="Arial" w:hAnsi="Arial" w:cs="Arial"/>
          <w:sz w:val="24"/>
          <w:szCs w:val="24"/>
        </w:rPr>
        <w:t>Wiktor Klimiuk, Robert Kropiwnicki,</w:t>
      </w:r>
      <w:r w:rsidR="00BF08F1" w:rsidRPr="003468EE">
        <w:rPr>
          <w:rStyle w:val="FontStyle39"/>
          <w:rFonts w:ascii="Arial" w:hAnsi="Arial" w:cs="Arial"/>
          <w:sz w:val="24"/>
          <w:szCs w:val="24"/>
        </w:rPr>
        <w:t xml:space="preserve"> </w:t>
      </w:r>
      <w:r w:rsidR="002F21D0" w:rsidRPr="003468EE">
        <w:rPr>
          <w:rStyle w:val="FontStyle39"/>
          <w:rFonts w:ascii="Arial" w:hAnsi="Arial" w:cs="Arial"/>
          <w:sz w:val="24"/>
          <w:szCs w:val="24"/>
        </w:rPr>
        <w:t>Jan Mosiński</w:t>
      </w:r>
      <w:r w:rsidRPr="003468EE">
        <w:rPr>
          <w:rStyle w:val="FontStyle39"/>
          <w:rFonts w:ascii="Arial" w:hAnsi="Arial" w:cs="Arial"/>
          <w:sz w:val="24"/>
          <w:szCs w:val="24"/>
        </w:rPr>
        <w:t>, Adam Zieliński</w:t>
      </w:r>
      <w:r w:rsidR="00C07367" w:rsidRPr="003468EE">
        <w:rPr>
          <w:rStyle w:val="FontStyle39"/>
          <w:rFonts w:ascii="Arial" w:hAnsi="Arial" w:cs="Arial"/>
          <w:sz w:val="24"/>
          <w:szCs w:val="24"/>
        </w:rPr>
        <w:t>, Bartłomiej Opaliński</w:t>
      </w:r>
      <w:r w:rsidR="00DF5D15" w:rsidRPr="003468EE">
        <w:rPr>
          <w:rStyle w:val="FontStyle39"/>
          <w:rFonts w:ascii="Arial" w:hAnsi="Arial" w:cs="Arial"/>
          <w:sz w:val="24"/>
          <w:szCs w:val="24"/>
        </w:rPr>
        <w:t>,</w:t>
      </w:r>
    </w:p>
    <w:p w14:paraId="1B9C2062" w14:textId="77777777" w:rsidR="00AE4318" w:rsidRPr="003468EE" w:rsidRDefault="00D314FD" w:rsidP="003468EE">
      <w:pPr>
        <w:spacing w:after="480" w:line="360" w:lineRule="auto"/>
        <w:contextualSpacing/>
        <w:rPr>
          <w:rFonts w:ascii="Arial" w:hAnsi="Arial" w:cs="Arial"/>
          <w:sz w:val="24"/>
          <w:szCs w:val="24"/>
        </w:rPr>
      </w:pPr>
      <w:r w:rsidRPr="003468EE">
        <w:rPr>
          <w:rFonts w:ascii="Arial" w:hAnsi="Arial" w:cs="Arial"/>
          <w:sz w:val="24"/>
          <w:szCs w:val="24"/>
        </w:rPr>
        <w:t xml:space="preserve">po rozpoznaniu </w:t>
      </w:r>
      <w:r w:rsidR="00AE4318" w:rsidRPr="003468EE">
        <w:rPr>
          <w:rFonts w:ascii="Arial" w:hAnsi="Arial" w:cs="Arial"/>
          <w:sz w:val="24"/>
          <w:szCs w:val="24"/>
        </w:rPr>
        <w:t xml:space="preserve">w dniu </w:t>
      </w:r>
      <w:r w:rsidR="00E11931" w:rsidRPr="003468EE">
        <w:rPr>
          <w:rFonts w:ascii="Arial" w:hAnsi="Arial" w:cs="Arial"/>
          <w:sz w:val="24"/>
          <w:szCs w:val="24"/>
        </w:rPr>
        <w:t>14</w:t>
      </w:r>
      <w:r w:rsidR="00B55FE1" w:rsidRPr="003468EE">
        <w:rPr>
          <w:rFonts w:ascii="Arial" w:hAnsi="Arial" w:cs="Arial"/>
          <w:sz w:val="24"/>
          <w:szCs w:val="24"/>
        </w:rPr>
        <w:t xml:space="preserve"> </w:t>
      </w:r>
      <w:r w:rsidR="000A68F7" w:rsidRPr="003468EE">
        <w:rPr>
          <w:rFonts w:ascii="Arial" w:hAnsi="Arial" w:cs="Arial"/>
          <w:sz w:val="24"/>
          <w:szCs w:val="24"/>
        </w:rPr>
        <w:t>grudnia</w:t>
      </w:r>
      <w:r w:rsidR="00172186" w:rsidRPr="003468EE">
        <w:rPr>
          <w:rFonts w:ascii="Arial" w:hAnsi="Arial" w:cs="Arial"/>
          <w:sz w:val="24"/>
          <w:szCs w:val="24"/>
        </w:rPr>
        <w:t xml:space="preserve"> </w:t>
      </w:r>
      <w:r w:rsidR="00EE6AA0" w:rsidRPr="003468EE">
        <w:rPr>
          <w:rFonts w:ascii="Arial" w:hAnsi="Arial" w:cs="Arial"/>
          <w:sz w:val="24"/>
          <w:szCs w:val="24"/>
        </w:rPr>
        <w:t xml:space="preserve">2022 </w:t>
      </w:r>
      <w:r w:rsidR="00AE4318" w:rsidRPr="003468EE">
        <w:rPr>
          <w:rFonts w:ascii="Arial" w:hAnsi="Arial" w:cs="Arial"/>
          <w:sz w:val="24"/>
          <w:szCs w:val="24"/>
        </w:rPr>
        <w:t xml:space="preserve">r. na posiedzeniu niejawnym </w:t>
      </w:r>
      <w:r w:rsidR="00E065E2" w:rsidRPr="003468EE">
        <w:rPr>
          <w:rFonts w:ascii="Arial" w:hAnsi="Arial" w:cs="Arial"/>
          <w:sz w:val="24"/>
          <w:szCs w:val="24"/>
        </w:rPr>
        <w:t xml:space="preserve">sprawy </w:t>
      </w:r>
    </w:p>
    <w:p w14:paraId="4F931CED" w14:textId="007AFEF8" w:rsidR="000A68F7" w:rsidRPr="003468EE" w:rsidRDefault="00E065E2" w:rsidP="003468EE">
      <w:pPr>
        <w:spacing w:after="480" w:line="360" w:lineRule="auto"/>
        <w:contextualSpacing/>
        <w:rPr>
          <w:rFonts w:ascii="Arial" w:hAnsi="Arial" w:cs="Arial"/>
          <w:sz w:val="24"/>
          <w:szCs w:val="24"/>
        </w:rPr>
      </w:pPr>
      <w:r w:rsidRPr="003468EE">
        <w:rPr>
          <w:rFonts w:ascii="Arial" w:hAnsi="Arial" w:cs="Arial"/>
          <w:sz w:val="24"/>
          <w:szCs w:val="24"/>
        </w:rPr>
        <w:t xml:space="preserve">w przedmiocie </w:t>
      </w:r>
      <w:bookmarkStart w:id="0" w:name="_Hlk78790066"/>
      <w:r w:rsidR="00BF08F1" w:rsidRPr="003468EE">
        <w:rPr>
          <w:rFonts w:ascii="Arial" w:hAnsi="Arial" w:cs="Arial"/>
          <w:sz w:val="24"/>
          <w:szCs w:val="24"/>
        </w:rPr>
        <w:t xml:space="preserve">decyzji Prezydenta m.st. Warszawy z dnia </w:t>
      </w:r>
      <w:r w:rsidR="000A68F7" w:rsidRPr="003468EE">
        <w:rPr>
          <w:rFonts w:ascii="Arial" w:hAnsi="Arial" w:cs="Arial"/>
          <w:sz w:val="24"/>
          <w:szCs w:val="24"/>
        </w:rPr>
        <w:t>14</w:t>
      </w:r>
      <w:r w:rsidR="0010188D" w:rsidRPr="003468EE">
        <w:rPr>
          <w:rFonts w:ascii="Arial" w:hAnsi="Arial" w:cs="Arial"/>
          <w:sz w:val="24"/>
          <w:szCs w:val="24"/>
        </w:rPr>
        <w:t>.</w:t>
      </w:r>
      <w:r w:rsidR="000A68F7" w:rsidRPr="003468EE">
        <w:rPr>
          <w:rFonts w:ascii="Arial" w:hAnsi="Arial" w:cs="Arial"/>
          <w:sz w:val="24"/>
          <w:szCs w:val="24"/>
        </w:rPr>
        <w:t>10</w:t>
      </w:r>
      <w:r w:rsidR="0010188D" w:rsidRPr="003468EE">
        <w:rPr>
          <w:rFonts w:ascii="Arial" w:hAnsi="Arial" w:cs="Arial"/>
          <w:sz w:val="24"/>
          <w:szCs w:val="24"/>
        </w:rPr>
        <w:t>.</w:t>
      </w:r>
      <w:r w:rsidR="00244C03" w:rsidRPr="003468EE">
        <w:rPr>
          <w:rFonts w:ascii="Arial" w:hAnsi="Arial" w:cs="Arial"/>
          <w:sz w:val="24"/>
          <w:szCs w:val="24"/>
        </w:rPr>
        <w:t>20</w:t>
      </w:r>
      <w:r w:rsidR="000A68F7" w:rsidRPr="003468EE">
        <w:rPr>
          <w:rFonts w:ascii="Arial" w:hAnsi="Arial" w:cs="Arial"/>
          <w:sz w:val="24"/>
          <w:szCs w:val="24"/>
        </w:rPr>
        <w:t>09</w:t>
      </w:r>
      <w:r w:rsidR="00BF08F1" w:rsidRPr="003468EE">
        <w:rPr>
          <w:rFonts w:ascii="Arial" w:hAnsi="Arial" w:cs="Arial"/>
          <w:sz w:val="24"/>
          <w:szCs w:val="24"/>
        </w:rPr>
        <w:t xml:space="preserve"> r. </w:t>
      </w:r>
      <w:r w:rsidR="001422B8" w:rsidRPr="003468EE">
        <w:rPr>
          <w:rFonts w:ascii="Arial" w:hAnsi="Arial" w:cs="Arial"/>
          <w:sz w:val="24"/>
          <w:szCs w:val="24"/>
        </w:rPr>
        <w:t>N</w:t>
      </w:r>
      <w:r w:rsidR="00BF08F1" w:rsidRPr="003468EE">
        <w:rPr>
          <w:rFonts w:ascii="Arial" w:hAnsi="Arial" w:cs="Arial"/>
          <w:sz w:val="24"/>
          <w:szCs w:val="24"/>
        </w:rPr>
        <w:t xml:space="preserve">r </w:t>
      </w:r>
      <w:r w:rsidR="00C07367" w:rsidRPr="003468EE">
        <w:rPr>
          <w:rFonts w:ascii="Arial" w:hAnsi="Arial" w:cs="Arial"/>
          <w:sz w:val="24"/>
          <w:szCs w:val="24"/>
        </w:rPr>
        <w:t>4</w:t>
      </w:r>
      <w:r w:rsidR="000A68F7" w:rsidRPr="003468EE">
        <w:rPr>
          <w:rFonts w:ascii="Arial" w:hAnsi="Arial" w:cs="Arial"/>
          <w:sz w:val="24"/>
          <w:szCs w:val="24"/>
        </w:rPr>
        <w:t>64</w:t>
      </w:r>
      <w:r w:rsidR="00BF08F1" w:rsidRPr="003468EE">
        <w:rPr>
          <w:rFonts w:ascii="Arial" w:hAnsi="Arial" w:cs="Arial"/>
          <w:sz w:val="24"/>
          <w:szCs w:val="24"/>
        </w:rPr>
        <w:t>/</w:t>
      </w:r>
      <w:r w:rsidR="00244C03" w:rsidRPr="003468EE">
        <w:rPr>
          <w:rFonts w:ascii="Arial" w:hAnsi="Arial" w:cs="Arial"/>
          <w:sz w:val="24"/>
          <w:szCs w:val="24"/>
        </w:rPr>
        <w:t>GK/DW/</w:t>
      </w:r>
      <w:r w:rsidR="000A68F7" w:rsidRPr="003468EE">
        <w:rPr>
          <w:rFonts w:ascii="Arial" w:hAnsi="Arial" w:cs="Arial"/>
          <w:sz w:val="24"/>
          <w:szCs w:val="24"/>
        </w:rPr>
        <w:t>09</w:t>
      </w:r>
      <w:r w:rsidR="00B75030" w:rsidRPr="003468EE">
        <w:rPr>
          <w:rFonts w:ascii="Arial" w:hAnsi="Arial" w:cs="Arial"/>
          <w:sz w:val="24"/>
          <w:szCs w:val="24"/>
        </w:rPr>
        <w:t>,</w:t>
      </w:r>
      <w:bookmarkEnd w:id="0"/>
      <w:r w:rsidR="009702D7" w:rsidRPr="003468EE">
        <w:rPr>
          <w:rFonts w:ascii="Arial" w:hAnsi="Arial" w:cs="Arial"/>
          <w:sz w:val="24"/>
          <w:szCs w:val="24"/>
        </w:rPr>
        <w:t xml:space="preserve"> </w:t>
      </w:r>
      <w:r w:rsidR="00C07367" w:rsidRPr="003468EE">
        <w:rPr>
          <w:rFonts w:ascii="Arial" w:hAnsi="Arial" w:cs="Arial"/>
          <w:sz w:val="24"/>
          <w:szCs w:val="24"/>
        </w:rPr>
        <w:t xml:space="preserve">dotyczącej części gruntu nieruchomości </w:t>
      </w:r>
      <w:r w:rsidR="00C07367" w:rsidRPr="003468EE">
        <w:rPr>
          <w:rFonts w:ascii="Arial" w:hAnsi="Arial" w:cs="Arial"/>
          <w:sz w:val="24"/>
          <w:szCs w:val="24"/>
          <w:lang w:eastAsia="zh-CN"/>
        </w:rPr>
        <w:t>położonej w Warszawie przy ulicy Wolickiej</w:t>
      </w:r>
      <w:r w:rsidR="00C07367" w:rsidRPr="003468EE">
        <w:rPr>
          <w:rFonts w:ascii="Arial" w:hAnsi="Arial" w:cs="Arial"/>
          <w:sz w:val="24"/>
          <w:szCs w:val="24"/>
        </w:rPr>
        <w:t>, oznaczonej w ewidencji gruntów jako</w:t>
      </w:r>
      <w:r w:rsidR="00DA40F4" w:rsidRPr="003468EE">
        <w:rPr>
          <w:rFonts w:ascii="Arial" w:hAnsi="Arial" w:cs="Arial"/>
          <w:sz w:val="24"/>
          <w:szCs w:val="24"/>
        </w:rPr>
        <w:t xml:space="preserve"> dz. ew. nr 42 i dz. ew. nr 46 z obrębu 1-07-16, dla których Sąd Rejonowy dla Warszawy Mokotowa w Warszawie prowadzi księgę wieczystą oznaczoną numerem KW </w:t>
      </w:r>
      <w:r w:rsidR="00955EB0" w:rsidRPr="003468EE">
        <w:rPr>
          <w:rFonts w:ascii="Arial" w:hAnsi="Arial" w:cs="Arial"/>
          <w:sz w:val="24"/>
          <w:szCs w:val="24"/>
        </w:rPr>
        <w:t xml:space="preserve">                                    </w:t>
      </w:r>
      <w:r w:rsidR="00DA40F4" w:rsidRPr="003468EE">
        <w:rPr>
          <w:rFonts w:ascii="Arial" w:hAnsi="Arial" w:cs="Arial"/>
          <w:sz w:val="24"/>
          <w:szCs w:val="24"/>
        </w:rPr>
        <w:t xml:space="preserve">oraz dz. ew. nr 55 z obrębu 1-07-16 i dz. ew. nr 84/2 z obrębu 1-07-15, dla których Sąd Rejonowy dla Warszawy Mokotowa w Warszawie prowadzi księgę wieczystą oznaczoną numerem KW </w:t>
      </w:r>
      <w:r w:rsidR="00955EB0" w:rsidRPr="003468EE">
        <w:rPr>
          <w:rFonts w:ascii="Arial" w:hAnsi="Arial" w:cs="Arial"/>
          <w:sz w:val="24"/>
          <w:szCs w:val="24"/>
        </w:rPr>
        <w:t xml:space="preserve">                     </w:t>
      </w:r>
      <w:r w:rsidR="002456FA" w:rsidRPr="003468EE">
        <w:rPr>
          <w:rFonts w:ascii="Arial" w:hAnsi="Arial" w:cs="Arial"/>
          <w:sz w:val="24"/>
          <w:szCs w:val="24"/>
        </w:rPr>
        <w:t>;</w:t>
      </w:r>
    </w:p>
    <w:p w14:paraId="59C99B52" w14:textId="03AE4F3A" w:rsidR="000A68F7" w:rsidRPr="003468EE" w:rsidRDefault="000A68F7" w:rsidP="003468EE">
      <w:pPr>
        <w:pStyle w:val="Akapitzlist"/>
        <w:spacing w:after="480" w:line="360" w:lineRule="auto"/>
        <w:ind w:left="0"/>
        <w:rPr>
          <w:rFonts w:ascii="Arial" w:hAnsi="Arial" w:cs="Arial"/>
          <w:sz w:val="24"/>
          <w:szCs w:val="24"/>
          <w:lang w:eastAsia="zh-CN"/>
        </w:rPr>
      </w:pPr>
      <w:r w:rsidRPr="003468EE">
        <w:rPr>
          <w:rFonts w:ascii="Arial" w:hAnsi="Arial" w:cs="Arial"/>
          <w:sz w:val="24"/>
          <w:szCs w:val="24"/>
          <w:lang w:eastAsia="zh-CN"/>
        </w:rPr>
        <w:t>z udziałem stron: Miasta Stołecznego Warszawa, J</w:t>
      </w:r>
      <w:r w:rsidR="00955EB0" w:rsidRPr="003468EE">
        <w:rPr>
          <w:rFonts w:ascii="Arial" w:hAnsi="Arial" w:cs="Arial"/>
          <w:sz w:val="24"/>
          <w:szCs w:val="24"/>
          <w:lang w:eastAsia="zh-CN"/>
        </w:rPr>
        <w:t xml:space="preserve">          </w:t>
      </w:r>
      <w:r w:rsidRPr="003468EE">
        <w:rPr>
          <w:rFonts w:ascii="Arial" w:hAnsi="Arial" w:cs="Arial"/>
          <w:sz w:val="24"/>
          <w:szCs w:val="24"/>
          <w:lang w:eastAsia="zh-CN"/>
        </w:rPr>
        <w:t>K</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B</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xml:space="preserve"> M</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xml:space="preserve"> K</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A</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xml:space="preserve"> M</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xml:space="preserve"> </w:t>
      </w:r>
      <w:proofErr w:type="spellStart"/>
      <w:r w:rsidRPr="003468EE">
        <w:rPr>
          <w:rFonts w:ascii="Arial" w:hAnsi="Arial" w:cs="Arial"/>
          <w:sz w:val="24"/>
          <w:szCs w:val="24"/>
          <w:lang w:eastAsia="zh-CN"/>
        </w:rPr>
        <w:t>M</w:t>
      </w:r>
      <w:proofErr w:type="spellEnd"/>
      <w:r w:rsidR="00955EB0" w:rsidRPr="003468EE">
        <w:rPr>
          <w:rFonts w:ascii="Arial" w:hAnsi="Arial" w:cs="Arial"/>
          <w:sz w:val="24"/>
          <w:szCs w:val="24"/>
          <w:lang w:eastAsia="zh-CN"/>
        </w:rPr>
        <w:t xml:space="preserve">           </w:t>
      </w:r>
      <w:r w:rsidRPr="003468EE">
        <w:rPr>
          <w:rFonts w:ascii="Arial" w:hAnsi="Arial" w:cs="Arial"/>
          <w:sz w:val="24"/>
          <w:szCs w:val="24"/>
          <w:lang w:eastAsia="zh-CN"/>
        </w:rPr>
        <w:t>, następców prawnych A</w:t>
      </w:r>
      <w:r w:rsidR="00955EB0" w:rsidRPr="003468EE">
        <w:rPr>
          <w:rFonts w:ascii="Arial" w:hAnsi="Arial" w:cs="Arial"/>
          <w:sz w:val="24"/>
          <w:szCs w:val="24"/>
          <w:lang w:eastAsia="zh-CN"/>
        </w:rPr>
        <w:t xml:space="preserve">         </w:t>
      </w:r>
      <w:r w:rsidRPr="003468EE">
        <w:rPr>
          <w:rFonts w:ascii="Arial" w:hAnsi="Arial" w:cs="Arial"/>
          <w:sz w:val="24"/>
          <w:szCs w:val="24"/>
          <w:lang w:eastAsia="zh-CN"/>
        </w:rPr>
        <w:t>M</w:t>
      </w:r>
      <w:r w:rsidR="00955EB0" w:rsidRPr="003468EE">
        <w:rPr>
          <w:rFonts w:ascii="Arial" w:hAnsi="Arial" w:cs="Arial"/>
          <w:sz w:val="24"/>
          <w:szCs w:val="24"/>
          <w:lang w:eastAsia="zh-CN"/>
        </w:rPr>
        <w:t xml:space="preserve">           </w:t>
      </w:r>
      <w:r w:rsidRPr="003468EE">
        <w:rPr>
          <w:rFonts w:ascii="Arial" w:hAnsi="Arial" w:cs="Arial"/>
          <w:sz w:val="24"/>
          <w:szCs w:val="24"/>
          <w:lang w:eastAsia="zh-CN"/>
        </w:rPr>
        <w:t>E</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następców prawnych W</w:t>
      </w:r>
      <w:r w:rsidR="00955EB0" w:rsidRPr="003468EE">
        <w:rPr>
          <w:rFonts w:ascii="Arial" w:hAnsi="Arial" w:cs="Arial"/>
          <w:sz w:val="24"/>
          <w:szCs w:val="24"/>
          <w:lang w:eastAsia="zh-CN"/>
        </w:rPr>
        <w:t xml:space="preserve">          </w:t>
      </w:r>
      <w:r w:rsidRPr="003468EE">
        <w:rPr>
          <w:rFonts w:ascii="Arial" w:hAnsi="Arial" w:cs="Arial"/>
          <w:sz w:val="24"/>
          <w:szCs w:val="24"/>
          <w:lang w:eastAsia="zh-CN"/>
        </w:rPr>
        <w:t>M</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xml:space="preserve"> U</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Z</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xml:space="preserve"> H</w:t>
      </w:r>
      <w:r w:rsidR="00955EB0" w:rsidRPr="003468EE">
        <w:rPr>
          <w:rFonts w:ascii="Arial" w:hAnsi="Arial" w:cs="Arial"/>
          <w:sz w:val="24"/>
          <w:szCs w:val="24"/>
          <w:lang w:eastAsia="zh-CN"/>
        </w:rPr>
        <w:t xml:space="preserve">          </w:t>
      </w:r>
      <w:r w:rsidRPr="003468EE">
        <w:rPr>
          <w:rFonts w:ascii="Arial" w:hAnsi="Arial" w:cs="Arial"/>
          <w:sz w:val="24"/>
          <w:szCs w:val="24"/>
          <w:lang w:eastAsia="zh-CN"/>
        </w:rPr>
        <w:t>A</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xml:space="preserve">, </w:t>
      </w:r>
      <w:r w:rsidR="00382F26" w:rsidRPr="003468EE">
        <w:rPr>
          <w:rFonts w:ascii="Arial" w:hAnsi="Arial" w:cs="Arial"/>
          <w:sz w:val="24"/>
          <w:szCs w:val="24"/>
          <w:lang w:eastAsia="zh-CN"/>
        </w:rPr>
        <w:t xml:space="preserve">następców prawnych </w:t>
      </w:r>
      <w:r w:rsidRPr="003468EE">
        <w:rPr>
          <w:rFonts w:ascii="Arial" w:hAnsi="Arial" w:cs="Arial"/>
          <w:sz w:val="24"/>
          <w:szCs w:val="24"/>
          <w:lang w:eastAsia="zh-CN"/>
        </w:rPr>
        <w:t>M</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xml:space="preserve"> B</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K</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xml:space="preserve"> T</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xml:space="preserve"> U</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M</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xml:space="preserve"> </w:t>
      </w:r>
      <w:proofErr w:type="spellStart"/>
      <w:r w:rsidRPr="003468EE">
        <w:rPr>
          <w:rFonts w:ascii="Arial" w:hAnsi="Arial" w:cs="Arial"/>
          <w:sz w:val="24"/>
          <w:szCs w:val="24"/>
          <w:lang w:eastAsia="zh-CN"/>
        </w:rPr>
        <w:t>M</w:t>
      </w:r>
      <w:proofErr w:type="spellEnd"/>
      <w:r w:rsidR="00955EB0" w:rsidRPr="003468EE">
        <w:rPr>
          <w:rFonts w:ascii="Arial" w:hAnsi="Arial" w:cs="Arial"/>
          <w:sz w:val="24"/>
          <w:szCs w:val="24"/>
          <w:lang w:eastAsia="zh-CN"/>
        </w:rPr>
        <w:t xml:space="preserve">         </w:t>
      </w:r>
      <w:r w:rsidRPr="003468EE">
        <w:rPr>
          <w:rFonts w:ascii="Arial" w:hAnsi="Arial" w:cs="Arial"/>
          <w:sz w:val="24"/>
          <w:szCs w:val="24"/>
          <w:lang w:eastAsia="zh-CN"/>
        </w:rPr>
        <w:t>U</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xml:space="preserve"> – Ż</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A</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xml:space="preserve"> F</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xml:space="preserve"> U</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T</w:t>
      </w:r>
      <w:r w:rsidR="00955EB0" w:rsidRPr="003468EE">
        <w:rPr>
          <w:rFonts w:ascii="Arial" w:hAnsi="Arial" w:cs="Arial"/>
          <w:sz w:val="24"/>
          <w:szCs w:val="24"/>
          <w:lang w:eastAsia="zh-CN"/>
        </w:rPr>
        <w:t xml:space="preserve">         </w:t>
      </w:r>
      <w:r w:rsidRPr="003468EE">
        <w:rPr>
          <w:rFonts w:ascii="Arial" w:hAnsi="Arial" w:cs="Arial"/>
          <w:sz w:val="24"/>
          <w:szCs w:val="24"/>
          <w:lang w:eastAsia="zh-CN"/>
        </w:rPr>
        <w:t>S</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xml:space="preserve"> F</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B</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xml:space="preserve"> Ł</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xml:space="preserve"> F</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xml:space="preserve">, następców </w:t>
      </w:r>
      <w:r w:rsidRPr="003468EE">
        <w:rPr>
          <w:rFonts w:ascii="Arial" w:hAnsi="Arial" w:cs="Arial"/>
          <w:sz w:val="24"/>
          <w:szCs w:val="24"/>
          <w:lang w:eastAsia="zh-CN"/>
        </w:rPr>
        <w:lastRenderedPageBreak/>
        <w:t>prawnych J</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xml:space="preserve"> T</w:t>
      </w:r>
      <w:r w:rsidR="00955EB0" w:rsidRPr="003468EE">
        <w:rPr>
          <w:rFonts w:ascii="Arial" w:hAnsi="Arial" w:cs="Arial"/>
          <w:sz w:val="24"/>
          <w:szCs w:val="24"/>
          <w:lang w:eastAsia="zh-CN"/>
        </w:rPr>
        <w:t xml:space="preserve">         </w:t>
      </w:r>
      <w:r w:rsidRPr="003468EE">
        <w:rPr>
          <w:rFonts w:ascii="Arial" w:hAnsi="Arial" w:cs="Arial"/>
          <w:sz w:val="24"/>
          <w:szCs w:val="24"/>
          <w:lang w:eastAsia="zh-CN"/>
        </w:rPr>
        <w:t xml:space="preserve"> F</w:t>
      </w:r>
      <w:r w:rsidR="00955EB0" w:rsidRPr="003468EE">
        <w:rPr>
          <w:rFonts w:ascii="Arial" w:hAnsi="Arial" w:cs="Arial"/>
          <w:sz w:val="24"/>
          <w:szCs w:val="24"/>
          <w:lang w:eastAsia="zh-CN"/>
        </w:rPr>
        <w:t xml:space="preserve">         </w:t>
      </w:r>
      <w:r w:rsidRPr="003468EE">
        <w:rPr>
          <w:rFonts w:ascii="Arial" w:hAnsi="Arial" w:cs="Arial"/>
          <w:sz w:val="24"/>
          <w:szCs w:val="24"/>
          <w:lang w:eastAsia="zh-CN"/>
        </w:rPr>
        <w:t>oraz Prokuratora Prokuratury Regionalnej w Warszawie;</w:t>
      </w:r>
    </w:p>
    <w:p w14:paraId="12B90399" w14:textId="6794D3C3" w:rsidR="00AF4704" w:rsidRPr="003468EE" w:rsidRDefault="00D314FD" w:rsidP="003468EE">
      <w:pPr>
        <w:pStyle w:val="Akapitzlist"/>
        <w:spacing w:after="480" w:line="360" w:lineRule="auto"/>
        <w:ind w:left="0"/>
        <w:rPr>
          <w:rFonts w:ascii="Arial" w:hAnsi="Arial" w:cs="Arial"/>
          <w:sz w:val="24"/>
          <w:szCs w:val="24"/>
        </w:rPr>
      </w:pPr>
      <w:r w:rsidRPr="003468EE">
        <w:rPr>
          <w:rFonts w:ascii="Arial" w:hAnsi="Arial" w:cs="Arial"/>
          <w:sz w:val="24"/>
          <w:szCs w:val="24"/>
        </w:rPr>
        <w:t xml:space="preserve">na podstawie </w:t>
      </w:r>
      <w:r w:rsidR="00584815" w:rsidRPr="003468EE">
        <w:rPr>
          <w:rFonts w:ascii="Arial" w:hAnsi="Arial" w:cs="Arial"/>
          <w:sz w:val="24"/>
          <w:szCs w:val="24"/>
        </w:rPr>
        <w:t xml:space="preserve">art. 29 ust. 1 pkt </w:t>
      </w:r>
      <w:r w:rsidR="002D271D" w:rsidRPr="003468EE">
        <w:rPr>
          <w:rFonts w:ascii="Arial" w:hAnsi="Arial" w:cs="Arial"/>
          <w:sz w:val="24"/>
          <w:szCs w:val="24"/>
        </w:rPr>
        <w:t>3a</w:t>
      </w:r>
      <w:r w:rsidR="00584815" w:rsidRPr="003468EE">
        <w:rPr>
          <w:rFonts w:ascii="Arial" w:hAnsi="Arial" w:cs="Arial"/>
          <w:sz w:val="24"/>
          <w:szCs w:val="24"/>
        </w:rPr>
        <w:t xml:space="preserve"> w zw. z art. 30 ust. 1 pkt 4</w:t>
      </w:r>
      <w:r w:rsidR="00A36E1A" w:rsidRPr="003468EE">
        <w:rPr>
          <w:rFonts w:ascii="Arial" w:hAnsi="Arial" w:cs="Arial"/>
          <w:sz w:val="24"/>
          <w:szCs w:val="24"/>
        </w:rPr>
        <w:t xml:space="preserve"> </w:t>
      </w:r>
      <w:r w:rsidR="004D1E76" w:rsidRPr="003468EE">
        <w:rPr>
          <w:rFonts w:ascii="Arial" w:hAnsi="Arial" w:cs="Arial"/>
          <w:sz w:val="24"/>
          <w:szCs w:val="24"/>
        </w:rPr>
        <w:t xml:space="preserve">ustawy </w:t>
      </w:r>
      <w:r w:rsidRPr="003468EE">
        <w:rPr>
          <w:rFonts w:ascii="Arial" w:hAnsi="Arial" w:cs="Arial"/>
          <w:sz w:val="24"/>
          <w:szCs w:val="24"/>
        </w:rPr>
        <w:t>z dnia</w:t>
      </w:r>
      <w:r w:rsidR="00846FCB" w:rsidRPr="003468EE">
        <w:rPr>
          <w:rFonts w:ascii="Arial" w:hAnsi="Arial" w:cs="Arial"/>
          <w:sz w:val="24"/>
          <w:szCs w:val="24"/>
        </w:rPr>
        <w:t xml:space="preserve"> </w:t>
      </w:r>
      <w:r w:rsidRPr="003468EE">
        <w:rPr>
          <w:rFonts w:ascii="Arial" w:hAnsi="Arial" w:cs="Arial"/>
          <w:sz w:val="24"/>
          <w:szCs w:val="24"/>
        </w:rPr>
        <w:t>9</w:t>
      </w:r>
      <w:r w:rsidR="008D04E2" w:rsidRPr="003468EE">
        <w:rPr>
          <w:rFonts w:ascii="Arial" w:hAnsi="Arial" w:cs="Arial"/>
          <w:sz w:val="24"/>
          <w:szCs w:val="24"/>
        </w:rPr>
        <w:t>.03.</w:t>
      </w:r>
      <w:r w:rsidRPr="003468EE">
        <w:rPr>
          <w:rFonts w:ascii="Arial" w:hAnsi="Arial" w:cs="Arial"/>
          <w:sz w:val="24"/>
          <w:szCs w:val="24"/>
        </w:rPr>
        <w:t>2017 r. o szczególnych zasadach usuwania skutków prawnych decyzji reprywatyzacyjnych</w:t>
      </w:r>
      <w:r w:rsidR="000B3555" w:rsidRPr="003468EE">
        <w:rPr>
          <w:rFonts w:ascii="Arial" w:hAnsi="Arial" w:cs="Arial"/>
          <w:sz w:val="24"/>
          <w:szCs w:val="24"/>
        </w:rPr>
        <w:t xml:space="preserve">, </w:t>
      </w:r>
      <w:r w:rsidRPr="003468EE">
        <w:rPr>
          <w:rFonts w:ascii="Arial" w:hAnsi="Arial" w:cs="Arial"/>
          <w:sz w:val="24"/>
          <w:szCs w:val="24"/>
        </w:rPr>
        <w:t>dotyczących nieruchomości warszawskich, wydanych</w:t>
      </w:r>
      <w:r w:rsidR="002D4087" w:rsidRPr="003468EE">
        <w:rPr>
          <w:rFonts w:ascii="Arial" w:hAnsi="Arial" w:cs="Arial"/>
          <w:sz w:val="24"/>
          <w:szCs w:val="24"/>
        </w:rPr>
        <w:t xml:space="preserve"> </w:t>
      </w:r>
      <w:r w:rsidRPr="003468EE">
        <w:rPr>
          <w:rFonts w:ascii="Arial" w:hAnsi="Arial" w:cs="Arial"/>
          <w:sz w:val="24"/>
          <w:szCs w:val="24"/>
        </w:rPr>
        <w:t>z</w:t>
      </w:r>
      <w:r w:rsidR="002D4087" w:rsidRPr="003468EE">
        <w:rPr>
          <w:rFonts w:ascii="Arial" w:hAnsi="Arial" w:cs="Arial"/>
          <w:sz w:val="24"/>
          <w:szCs w:val="24"/>
        </w:rPr>
        <w:t xml:space="preserve"> </w:t>
      </w:r>
      <w:r w:rsidRPr="003468EE">
        <w:rPr>
          <w:rFonts w:ascii="Arial" w:hAnsi="Arial" w:cs="Arial"/>
          <w:sz w:val="24"/>
          <w:szCs w:val="24"/>
        </w:rPr>
        <w:t>naruszeniem prawa (</w:t>
      </w:r>
      <w:r w:rsidR="00596AA5" w:rsidRPr="003468EE">
        <w:rPr>
          <w:rFonts w:ascii="Arial" w:eastAsia="Times New Roman" w:hAnsi="Arial" w:cs="Arial"/>
          <w:sz w:val="24"/>
          <w:szCs w:val="24"/>
          <w:lang w:eastAsia="zh-CN"/>
        </w:rPr>
        <w:t>Dz. U.</w:t>
      </w:r>
      <w:r w:rsidRPr="003468EE">
        <w:rPr>
          <w:rFonts w:ascii="Arial" w:eastAsia="Times New Roman" w:hAnsi="Arial" w:cs="Arial"/>
          <w:sz w:val="24"/>
          <w:szCs w:val="24"/>
          <w:lang w:eastAsia="zh-CN"/>
        </w:rPr>
        <w:t xml:space="preserve"> z </w:t>
      </w:r>
      <w:r w:rsidR="000100F2" w:rsidRPr="003468EE">
        <w:rPr>
          <w:rFonts w:ascii="Arial" w:eastAsia="Times New Roman" w:hAnsi="Arial" w:cs="Arial"/>
          <w:sz w:val="24"/>
          <w:szCs w:val="24"/>
          <w:lang w:eastAsia="zh-CN"/>
        </w:rPr>
        <w:t>2021 r. poz</w:t>
      </w:r>
      <w:r w:rsidR="0086175C" w:rsidRPr="003468EE">
        <w:rPr>
          <w:rFonts w:ascii="Arial" w:eastAsia="Times New Roman" w:hAnsi="Arial" w:cs="Arial"/>
          <w:sz w:val="24"/>
          <w:szCs w:val="24"/>
          <w:lang w:eastAsia="zh-CN"/>
        </w:rPr>
        <w:t>.</w:t>
      </w:r>
      <w:r w:rsidR="000100F2" w:rsidRPr="003468EE">
        <w:rPr>
          <w:rFonts w:ascii="Arial" w:eastAsia="Times New Roman" w:hAnsi="Arial" w:cs="Arial"/>
          <w:sz w:val="24"/>
          <w:szCs w:val="24"/>
          <w:lang w:eastAsia="zh-CN"/>
        </w:rPr>
        <w:t xml:space="preserve"> 795</w:t>
      </w:r>
      <w:r w:rsidR="00666CC4" w:rsidRPr="003468EE">
        <w:rPr>
          <w:rFonts w:ascii="Arial" w:eastAsia="Times New Roman" w:hAnsi="Arial" w:cs="Arial"/>
          <w:sz w:val="24"/>
          <w:szCs w:val="24"/>
          <w:lang w:eastAsia="zh-CN"/>
        </w:rPr>
        <w:t xml:space="preserve"> </w:t>
      </w:r>
      <w:r w:rsidR="002D4087" w:rsidRPr="003468EE">
        <w:rPr>
          <w:rFonts w:ascii="Arial" w:eastAsia="Times New Roman" w:hAnsi="Arial" w:cs="Arial"/>
          <w:sz w:val="24"/>
          <w:szCs w:val="24"/>
          <w:lang w:eastAsia="zh-CN"/>
        </w:rPr>
        <w:t>z</w:t>
      </w:r>
      <w:r w:rsidR="00B8076D" w:rsidRPr="003468EE">
        <w:rPr>
          <w:rFonts w:ascii="Arial" w:eastAsia="Times New Roman" w:hAnsi="Arial" w:cs="Arial"/>
          <w:sz w:val="24"/>
          <w:szCs w:val="24"/>
          <w:lang w:eastAsia="zh-CN"/>
        </w:rPr>
        <w:t xml:space="preserve"> późn.</w:t>
      </w:r>
      <w:r w:rsidR="002D4087" w:rsidRPr="003468EE">
        <w:rPr>
          <w:rFonts w:ascii="Arial" w:eastAsia="Times New Roman" w:hAnsi="Arial" w:cs="Arial"/>
          <w:sz w:val="24"/>
          <w:szCs w:val="24"/>
          <w:lang w:eastAsia="zh-CN"/>
        </w:rPr>
        <w:t xml:space="preserve"> zm.</w:t>
      </w:r>
      <w:r w:rsidR="004B3538" w:rsidRPr="003468EE">
        <w:rPr>
          <w:rFonts w:ascii="Arial" w:eastAsia="Times New Roman" w:hAnsi="Arial" w:cs="Arial"/>
          <w:sz w:val="24"/>
          <w:szCs w:val="24"/>
          <w:lang w:eastAsia="zh-CN"/>
        </w:rPr>
        <w:t>; dalej: ustaw</w:t>
      </w:r>
      <w:r w:rsidR="00E66B13" w:rsidRPr="003468EE">
        <w:rPr>
          <w:rFonts w:ascii="Arial" w:eastAsia="Times New Roman" w:hAnsi="Arial" w:cs="Arial"/>
          <w:sz w:val="24"/>
          <w:szCs w:val="24"/>
          <w:lang w:eastAsia="zh-CN"/>
        </w:rPr>
        <w:t>a</w:t>
      </w:r>
      <w:r w:rsidR="000A68F7" w:rsidRPr="003468EE">
        <w:rPr>
          <w:rFonts w:ascii="Arial" w:hAnsi="Arial" w:cs="Arial"/>
          <w:sz w:val="24"/>
          <w:szCs w:val="24"/>
        </w:rPr>
        <w:t xml:space="preserve"> z dnia 9 marca 2017 r.</w:t>
      </w:r>
      <w:r w:rsidRPr="003468EE">
        <w:rPr>
          <w:rFonts w:ascii="Arial" w:hAnsi="Arial" w:cs="Arial"/>
          <w:sz w:val="24"/>
          <w:szCs w:val="24"/>
        </w:rPr>
        <w:t>)</w:t>
      </w:r>
      <w:r w:rsidR="00D42C2D" w:rsidRPr="003468EE">
        <w:rPr>
          <w:rFonts w:ascii="Arial" w:hAnsi="Arial" w:cs="Arial"/>
          <w:sz w:val="24"/>
          <w:szCs w:val="24"/>
        </w:rPr>
        <w:t xml:space="preserve"> w zw. z art. 156 § 1 pkt 2 ustawy z dnia 14 czerwca 1960 r. – Kodeks postępowania administracyjnego (Dz.U. z 202</w:t>
      </w:r>
      <w:r w:rsidR="000A68F7" w:rsidRPr="003468EE">
        <w:rPr>
          <w:rFonts w:ascii="Arial" w:hAnsi="Arial" w:cs="Arial"/>
          <w:sz w:val="24"/>
          <w:szCs w:val="24"/>
        </w:rPr>
        <w:t>2</w:t>
      </w:r>
      <w:r w:rsidR="00D42C2D" w:rsidRPr="003468EE">
        <w:rPr>
          <w:rFonts w:ascii="Arial" w:hAnsi="Arial" w:cs="Arial"/>
          <w:sz w:val="24"/>
          <w:szCs w:val="24"/>
        </w:rPr>
        <w:t xml:space="preserve"> r. poz. </w:t>
      </w:r>
      <w:r w:rsidR="000A68F7" w:rsidRPr="003468EE">
        <w:rPr>
          <w:rFonts w:ascii="Arial" w:hAnsi="Arial" w:cs="Arial"/>
          <w:sz w:val="24"/>
          <w:szCs w:val="24"/>
        </w:rPr>
        <w:t>2000</w:t>
      </w:r>
      <w:r w:rsidR="00E41790" w:rsidRPr="003468EE">
        <w:rPr>
          <w:rFonts w:ascii="Arial" w:hAnsi="Arial" w:cs="Arial"/>
          <w:sz w:val="24"/>
          <w:szCs w:val="24"/>
        </w:rPr>
        <w:t>, 2185</w:t>
      </w:r>
      <w:r w:rsidR="00D63B55" w:rsidRPr="003468EE">
        <w:rPr>
          <w:rFonts w:ascii="Arial" w:hAnsi="Arial" w:cs="Arial"/>
          <w:sz w:val="24"/>
          <w:szCs w:val="24"/>
        </w:rPr>
        <w:t xml:space="preserve"> </w:t>
      </w:r>
      <w:r w:rsidR="00D42C2D" w:rsidRPr="003468EE">
        <w:rPr>
          <w:rFonts w:ascii="Arial" w:hAnsi="Arial" w:cs="Arial"/>
          <w:sz w:val="24"/>
          <w:szCs w:val="24"/>
        </w:rPr>
        <w:t>z późn. zm.: dalej: k.p.a.)</w:t>
      </w:r>
      <w:r w:rsidR="00D42C2D" w:rsidRPr="003468EE">
        <w:rPr>
          <w:rStyle w:val="FontStyle27"/>
          <w:rFonts w:ascii="Arial" w:hAnsi="Arial" w:cs="Arial"/>
          <w:sz w:val="24"/>
          <w:szCs w:val="24"/>
        </w:rPr>
        <w:t xml:space="preserve">, </w:t>
      </w:r>
      <w:r w:rsidR="00D42C2D" w:rsidRPr="003468EE">
        <w:rPr>
          <w:rFonts w:ascii="Arial" w:hAnsi="Arial" w:cs="Arial"/>
          <w:sz w:val="24"/>
          <w:szCs w:val="24"/>
        </w:rPr>
        <w:t>w z</w:t>
      </w:r>
      <w:r w:rsidR="00E41790" w:rsidRPr="003468EE">
        <w:rPr>
          <w:rFonts w:ascii="Arial" w:hAnsi="Arial" w:cs="Arial"/>
          <w:sz w:val="24"/>
          <w:szCs w:val="24"/>
        </w:rPr>
        <w:t>w.</w:t>
      </w:r>
      <w:r w:rsidR="00D42C2D" w:rsidRPr="003468EE">
        <w:rPr>
          <w:rFonts w:ascii="Arial" w:hAnsi="Arial" w:cs="Arial"/>
          <w:sz w:val="24"/>
          <w:szCs w:val="24"/>
        </w:rPr>
        <w:t xml:space="preserve"> z art. 38 ust. 1 ustawy </w:t>
      </w:r>
      <w:bookmarkStart w:id="1" w:name="_Hlk111022925"/>
      <w:r w:rsidR="00D42C2D" w:rsidRPr="003468EE">
        <w:rPr>
          <w:rFonts w:ascii="Arial" w:hAnsi="Arial" w:cs="Arial"/>
          <w:sz w:val="24"/>
          <w:szCs w:val="24"/>
        </w:rPr>
        <w:t>z dnia 9 marca 2017 r</w:t>
      </w:r>
      <w:bookmarkEnd w:id="1"/>
      <w:r w:rsidR="003B3FEA" w:rsidRPr="003468EE">
        <w:rPr>
          <w:rFonts w:ascii="Arial" w:hAnsi="Arial" w:cs="Arial"/>
          <w:sz w:val="24"/>
          <w:szCs w:val="24"/>
        </w:rPr>
        <w:t>.</w:t>
      </w:r>
    </w:p>
    <w:p w14:paraId="78D91C54" w14:textId="77777777" w:rsidR="005F07AE" w:rsidRPr="003468EE" w:rsidRDefault="000D1187" w:rsidP="003468EE">
      <w:pPr>
        <w:spacing w:after="480" w:line="360" w:lineRule="auto"/>
        <w:rPr>
          <w:rFonts w:ascii="Arial" w:hAnsi="Arial" w:cs="Arial"/>
          <w:sz w:val="24"/>
          <w:szCs w:val="24"/>
        </w:rPr>
      </w:pPr>
      <w:r w:rsidRPr="003468EE">
        <w:rPr>
          <w:rFonts w:ascii="Arial" w:hAnsi="Arial" w:cs="Arial"/>
          <w:sz w:val="24"/>
          <w:szCs w:val="24"/>
        </w:rPr>
        <w:t>orzeka:</w:t>
      </w:r>
    </w:p>
    <w:p w14:paraId="4BB6A2B6" w14:textId="0E48B1D2" w:rsidR="00AF4704" w:rsidRPr="003468EE" w:rsidRDefault="00D314FD" w:rsidP="003468EE">
      <w:pPr>
        <w:spacing w:after="480" w:line="360" w:lineRule="auto"/>
        <w:rPr>
          <w:rFonts w:ascii="Arial" w:hAnsi="Arial" w:cs="Arial"/>
          <w:sz w:val="24"/>
          <w:szCs w:val="24"/>
        </w:rPr>
      </w:pPr>
      <w:r w:rsidRPr="003468EE">
        <w:rPr>
          <w:rFonts w:ascii="Arial" w:hAnsi="Arial" w:cs="Arial"/>
          <w:sz w:val="24"/>
          <w:szCs w:val="24"/>
        </w:rPr>
        <w:t>stwierdz</w:t>
      </w:r>
      <w:r w:rsidR="000D1187" w:rsidRPr="003468EE">
        <w:rPr>
          <w:rFonts w:ascii="Arial" w:hAnsi="Arial" w:cs="Arial"/>
          <w:sz w:val="24"/>
          <w:szCs w:val="24"/>
        </w:rPr>
        <w:t>ić</w:t>
      </w:r>
      <w:r w:rsidRPr="003468EE">
        <w:rPr>
          <w:rFonts w:ascii="Arial" w:hAnsi="Arial" w:cs="Arial"/>
          <w:sz w:val="24"/>
          <w:szCs w:val="24"/>
        </w:rPr>
        <w:t xml:space="preserve"> </w:t>
      </w:r>
      <w:r w:rsidR="00C07367" w:rsidRPr="003468EE">
        <w:rPr>
          <w:rFonts w:ascii="Arial" w:hAnsi="Arial" w:cs="Arial"/>
          <w:sz w:val="24"/>
          <w:szCs w:val="24"/>
        </w:rPr>
        <w:t xml:space="preserve">nieważność </w:t>
      </w:r>
      <w:r w:rsidR="004B3538" w:rsidRPr="003468EE">
        <w:rPr>
          <w:rFonts w:ascii="Arial" w:hAnsi="Arial" w:cs="Arial"/>
          <w:sz w:val="24"/>
          <w:szCs w:val="24"/>
        </w:rPr>
        <w:t xml:space="preserve">decyzji </w:t>
      </w:r>
      <w:r w:rsidR="00C07367" w:rsidRPr="003468EE">
        <w:rPr>
          <w:rFonts w:ascii="Arial" w:hAnsi="Arial" w:cs="Arial"/>
          <w:sz w:val="24"/>
          <w:szCs w:val="24"/>
        </w:rPr>
        <w:t xml:space="preserve">Prezydenta m.st. Warszawy z dnia </w:t>
      </w:r>
      <w:r w:rsidR="00F74B05" w:rsidRPr="003468EE">
        <w:rPr>
          <w:rFonts w:ascii="Arial" w:hAnsi="Arial" w:cs="Arial"/>
          <w:sz w:val="24"/>
          <w:szCs w:val="24"/>
        </w:rPr>
        <w:t>14</w:t>
      </w:r>
      <w:r w:rsidR="00642836" w:rsidRPr="003468EE">
        <w:rPr>
          <w:rFonts w:ascii="Arial" w:hAnsi="Arial" w:cs="Arial"/>
          <w:sz w:val="24"/>
          <w:szCs w:val="24"/>
        </w:rPr>
        <w:t xml:space="preserve"> </w:t>
      </w:r>
      <w:r w:rsidR="00F74B05" w:rsidRPr="003468EE">
        <w:rPr>
          <w:rFonts w:ascii="Arial" w:hAnsi="Arial" w:cs="Arial"/>
          <w:sz w:val="24"/>
          <w:szCs w:val="24"/>
        </w:rPr>
        <w:t>października</w:t>
      </w:r>
      <w:r w:rsidR="00642836" w:rsidRPr="003468EE">
        <w:rPr>
          <w:rFonts w:ascii="Arial" w:hAnsi="Arial" w:cs="Arial"/>
          <w:sz w:val="24"/>
          <w:szCs w:val="24"/>
        </w:rPr>
        <w:t xml:space="preserve"> 2</w:t>
      </w:r>
      <w:r w:rsidR="00F74B05" w:rsidRPr="003468EE">
        <w:rPr>
          <w:rFonts w:ascii="Arial" w:hAnsi="Arial" w:cs="Arial"/>
          <w:sz w:val="24"/>
          <w:szCs w:val="24"/>
        </w:rPr>
        <w:t>009</w:t>
      </w:r>
      <w:r w:rsidR="00197237" w:rsidRPr="003468EE">
        <w:rPr>
          <w:rFonts w:ascii="Arial" w:hAnsi="Arial" w:cs="Arial"/>
          <w:sz w:val="24"/>
          <w:szCs w:val="24"/>
        </w:rPr>
        <w:t xml:space="preserve"> </w:t>
      </w:r>
      <w:r w:rsidR="00C07367" w:rsidRPr="003468EE">
        <w:rPr>
          <w:rFonts w:ascii="Arial" w:hAnsi="Arial" w:cs="Arial"/>
          <w:sz w:val="24"/>
          <w:szCs w:val="24"/>
        </w:rPr>
        <w:t>r</w:t>
      </w:r>
      <w:r w:rsidR="005F17CA" w:rsidRPr="003468EE">
        <w:rPr>
          <w:rFonts w:ascii="Arial" w:hAnsi="Arial" w:cs="Arial"/>
          <w:sz w:val="24"/>
          <w:szCs w:val="24"/>
        </w:rPr>
        <w:t>.</w:t>
      </w:r>
      <w:r w:rsidR="00642836" w:rsidRPr="003468EE">
        <w:rPr>
          <w:rFonts w:ascii="Arial" w:hAnsi="Arial" w:cs="Arial"/>
          <w:sz w:val="24"/>
          <w:szCs w:val="24"/>
        </w:rPr>
        <w:t xml:space="preserve"> Nr 4</w:t>
      </w:r>
      <w:r w:rsidR="00F74B05" w:rsidRPr="003468EE">
        <w:rPr>
          <w:rFonts w:ascii="Arial" w:hAnsi="Arial" w:cs="Arial"/>
          <w:sz w:val="24"/>
          <w:szCs w:val="24"/>
        </w:rPr>
        <w:t>64</w:t>
      </w:r>
      <w:r w:rsidR="00642836" w:rsidRPr="003468EE">
        <w:rPr>
          <w:rFonts w:ascii="Arial" w:hAnsi="Arial" w:cs="Arial"/>
          <w:sz w:val="24"/>
          <w:szCs w:val="24"/>
        </w:rPr>
        <w:t>/GK/DW/</w:t>
      </w:r>
      <w:r w:rsidR="00F74B05" w:rsidRPr="003468EE">
        <w:rPr>
          <w:rFonts w:ascii="Arial" w:hAnsi="Arial" w:cs="Arial"/>
          <w:sz w:val="24"/>
          <w:szCs w:val="24"/>
        </w:rPr>
        <w:t>09</w:t>
      </w:r>
      <w:r w:rsidR="006844E2" w:rsidRPr="003468EE">
        <w:rPr>
          <w:rFonts w:ascii="Arial" w:hAnsi="Arial" w:cs="Arial"/>
          <w:sz w:val="24"/>
          <w:szCs w:val="24"/>
        </w:rPr>
        <w:t xml:space="preserve"> w całości</w:t>
      </w:r>
    </w:p>
    <w:p w14:paraId="0E1995AA" w14:textId="3AF6458C" w:rsidR="00DB63A4" w:rsidRPr="003468EE" w:rsidRDefault="00D314FD" w:rsidP="003468EE">
      <w:pPr>
        <w:spacing w:after="480" w:line="360" w:lineRule="auto"/>
        <w:rPr>
          <w:rFonts w:ascii="Arial" w:hAnsi="Arial" w:cs="Arial"/>
          <w:sz w:val="24"/>
          <w:szCs w:val="24"/>
        </w:rPr>
      </w:pPr>
      <w:r w:rsidRPr="003468EE">
        <w:rPr>
          <w:rFonts w:ascii="Arial" w:hAnsi="Arial" w:cs="Arial"/>
          <w:sz w:val="24"/>
          <w:szCs w:val="24"/>
        </w:rPr>
        <w:t>U</w:t>
      </w:r>
      <w:r w:rsidR="003F3D1C" w:rsidRPr="003468EE">
        <w:rPr>
          <w:rFonts w:ascii="Arial" w:hAnsi="Arial" w:cs="Arial"/>
          <w:sz w:val="24"/>
          <w:szCs w:val="24"/>
        </w:rPr>
        <w:t>zasadnienie</w:t>
      </w:r>
    </w:p>
    <w:p w14:paraId="43AA9A9B" w14:textId="14D6E840" w:rsidR="00B75ACC" w:rsidRPr="003468EE" w:rsidRDefault="00197237" w:rsidP="003468EE">
      <w:pPr>
        <w:spacing w:after="480" w:line="360" w:lineRule="auto"/>
        <w:rPr>
          <w:rFonts w:ascii="Arial" w:hAnsi="Arial" w:cs="Arial"/>
          <w:sz w:val="24"/>
          <w:szCs w:val="24"/>
        </w:rPr>
      </w:pPr>
      <w:r w:rsidRPr="003468EE">
        <w:rPr>
          <w:rFonts w:ascii="Arial" w:hAnsi="Arial" w:cs="Arial"/>
          <w:sz w:val="24"/>
          <w:szCs w:val="24"/>
        </w:rPr>
        <w:t xml:space="preserve">I. </w:t>
      </w:r>
      <w:r w:rsidR="00394FA1" w:rsidRPr="003468EE">
        <w:rPr>
          <w:rFonts w:ascii="Arial" w:hAnsi="Arial" w:cs="Arial"/>
          <w:sz w:val="24"/>
          <w:szCs w:val="24"/>
        </w:rPr>
        <w:t xml:space="preserve">Postępowanie rozpoznawcze prowadzone przed </w:t>
      </w:r>
      <w:r w:rsidR="000D1FE1" w:rsidRPr="003468EE">
        <w:rPr>
          <w:rFonts w:ascii="Arial" w:hAnsi="Arial" w:cs="Arial"/>
          <w:sz w:val="24"/>
          <w:szCs w:val="24"/>
        </w:rPr>
        <w:t>K</w:t>
      </w:r>
      <w:r w:rsidR="00394FA1" w:rsidRPr="003468EE">
        <w:rPr>
          <w:rFonts w:ascii="Arial" w:hAnsi="Arial" w:cs="Arial"/>
          <w:sz w:val="24"/>
          <w:szCs w:val="24"/>
        </w:rPr>
        <w:t>omisją</w:t>
      </w:r>
    </w:p>
    <w:p w14:paraId="02FA04CE" w14:textId="5C21A0D7" w:rsidR="00F956AA" w:rsidRPr="003468EE" w:rsidRDefault="00ED4BCA" w:rsidP="003468EE">
      <w:pPr>
        <w:spacing w:after="480" w:line="360" w:lineRule="auto"/>
        <w:rPr>
          <w:rFonts w:ascii="Arial" w:hAnsi="Arial" w:cs="Arial"/>
          <w:sz w:val="24"/>
          <w:szCs w:val="24"/>
        </w:rPr>
      </w:pPr>
      <w:r w:rsidRPr="003468EE">
        <w:rPr>
          <w:rFonts w:ascii="Arial" w:hAnsi="Arial" w:cs="Arial"/>
          <w:sz w:val="24"/>
          <w:szCs w:val="24"/>
        </w:rPr>
        <w:t>Po przeprowadzeniu czynności sprawdzających, Komisja do spraw reprywatyzacji nieruchomości warszawskich, wydanych z naruszeniem prawa (dalej:</w:t>
      </w:r>
      <w:r w:rsidR="00095692" w:rsidRPr="003468EE">
        <w:rPr>
          <w:rFonts w:ascii="Arial" w:hAnsi="Arial" w:cs="Arial"/>
          <w:sz w:val="24"/>
          <w:szCs w:val="24"/>
        </w:rPr>
        <w:t xml:space="preserve"> </w:t>
      </w:r>
      <w:r w:rsidRPr="003468EE">
        <w:rPr>
          <w:rFonts w:ascii="Arial" w:hAnsi="Arial" w:cs="Arial"/>
          <w:sz w:val="24"/>
          <w:szCs w:val="24"/>
        </w:rPr>
        <w:t>Komisja) p</w:t>
      </w:r>
      <w:r w:rsidR="004B3538" w:rsidRPr="003468EE">
        <w:rPr>
          <w:rFonts w:ascii="Arial" w:hAnsi="Arial" w:cs="Arial"/>
          <w:sz w:val="24"/>
          <w:szCs w:val="24"/>
        </w:rPr>
        <w:t xml:space="preserve">ostanowieniem z dnia </w:t>
      </w:r>
      <w:r w:rsidR="00F956AA" w:rsidRPr="003468EE">
        <w:rPr>
          <w:rFonts w:ascii="Arial" w:hAnsi="Arial" w:cs="Arial"/>
          <w:sz w:val="24"/>
          <w:szCs w:val="24"/>
        </w:rPr>
        <w:t>27</w:t>
      </w:r>
      <w:r w:rsidR="00612A03" w:rsidRPr="003468EE">
        <w:rPr>
          <w:rFonts w:ascii="Arial" w:hAnsi="Arial" w:cs="Arial"/>
          <w:sz w:val="24"/>
          <w:szCs w:val="24"/>
        </w:rPr>
        <w:t>.0</w:t>
      </w:r>
      <w:r w:rsidR="00F956AA" w:rsidRPr="003468EE">
        <w:rPr>
          <w:rFonts w:ascii="Arial" w:hAnsi="Arial" w:cs="Arial"/>
          <w:sz w:val="24"/>
          <w:szCs w:val="24"/>
        </w:rPr>
        <w:t>4</w:t>
      </w:r>
      <w:r w:rsidR="00612A03" w:rsidRPr="003468EE">
        <w:rPr>
          <w:rFonts w:ascii="Arial" w:hAnsi="Arial" w:cs="Arial"/>
          <w:sz w:val="24"/>
          <w:szCs w:val="24"/>
        </w:rPr>
        <w:t>.</w:t>
      </w:r>
      <w:r w:rsidR="004B3538" w:rsidRPr="003468EE">
        <w:rPr>
          <w:rFonts w:ascii="Arial" w:hAnsi="Arial" w:cs="Arial"/>
          <w:sz w:val="24"/>
          <w:szCs w:val="24"/>
        </w:rPr>
        <w:t>202</w:t>
      </w:r>
      <w:r w:rsidR="00F956AA" w:rsidRPr="003468EE">
        <w:rPr>
          <w:rFonts w:ascii="Arial" w:hAnsi="Arial" w:cs="Arial"/>
          <w:sz w:val="24"/>
          <w:szCs w:val="24"/>
        </w:rPr>
        <w:t>2</w:t>
      </w:r>
      <w:r w:rsidR="004B3538" w:rsidRPr="003468EE">
        <w:rPr>
          <w:rFonts w:ascii="Arial" w:hAnsi="Arial" w:cs="Arial"/>
          <w:sz w:val="24"/>
          <w:szCs w:val="24"/>
        </w:rPr>
        <w:t xml:space="preserve"> r</w:t>
      </w:r>
      <w:r w:rsidR="009F1B07" w:rsidRPr="003468EE">
        <w:rPr>
          <w:rFonts w:ascii="Arial" w:hAnsi="Arial" w:cs="Arial"/>
          <w:sz w:val="24"/>
          <w:szCs w:val="24"/>
        </w:rPr>
        <w:t>.</w:t>
      </w:r>
      <w:r w:rsidR="004B3538" w:rsidRPr="003468EE">
        <w:rPr>
          <w:rFonts w:ascii="Arial" w:hAnsi="Arial" w:cs="Arial"/>
          <w:sz w:val="24"/>
          <w:szCs w:val="24"/>
        </w:rPr>
        <w:t xml:space="preserve">, </w:t>
      </w:r>
      <w:r w:rsidRPr="003468EE">
        <w:rPr>
          <w:rFonts w:ascii="Arial" w:hAnsi="Arial" w:cs="Arial"/>
          <w:sz w:val="24"/>
          <w:szCs w:val="24"/>
        </w:rPr>
        <w:t>wszczęła z urzędu, na podstawie art. 15 ust. 2 i 3 w zw. z art. 16 ust. 1 ustawy</w:t>
      </w:r>
      <w:r w:rsidR="002456FA" w:rsidRPr="003468EE">
        <w:rPr>
          <w:rFonts w:ascii="Arial" w:hAnsi="Arial" w:cs="Arial"/>
          <w:sz w:val="24"/>
          <w:szCs w:val="24"/>
        </w:rPr>
        <w:t xml:space="preserve"> z dnia 9 marca 2017 r.</w:t>
      </w:r>
      <w:r w:rsidRPr="003468EE">
        <w:rPr>
          <w:rFonts w:ascii="Arial" w:hAnsi="Arial" w:cs="Arial"/>
          <w:sz w:val="24"/>
          <w:szCs w:val="24"/>
        </w:rPr>
        <w:t xml:space="preserve">, </w:t>
      </w:r>
      <w:r w:rsidR="004B3538" w:rsidRPr="003468EE">
        <w:rPr>
          <w:rFonts w:ascii="Arial" w:hAnsi="Arial" w:cs="Arial"/>
          <w:sz w:val="24"/>
          <w:szCs w:val="24"/>
        </w:rPr>
        <w:t xml:space="preserve">postępowanie rozpoznawcze </w:t>
      </w:r>
      <w:r w:rsidR="00625AB3" w:rsidRPr="003468EE">
        <w:rPr>
          <w:rFonts w:ascii="Arial" w:hAnsi="Arial" w:cs="Arial"/>
          <w:sz w:val="24"/>
          <w:szCs w:val="24"/>
        </w:rPr>
        <w:t xml:space="preserve">w przedmiocie decyzji Prezydenta m.st. Warszawy </w:t>
      </w:r>
      <w:r w:rsidR="00F956AA" w:rsidRPr="003468EE">
        <w:rPr>
          <w:rFonts w:ascii="Arial" w:hAnsi="Arial" w:cs="Arial"/>
          <w:sz w:val="24"/>
          <w:szCs w:val="24"/>
        </w:rPr>
        <w:t xml:space="preserve">z dnia </w:t>
      </w:r>
      <w:r w:rsidR="002456FA" w:rsidRPr="003468EE">
        <w:rPr>
          <w:rFonts w:ascii="Arial" w:hAnsi="Arial" w:cs="Arial"/>
          <w:sz w:val="24"/>
          <w:szCs w:val="24"/>
        </w:rPr>
        <w:t>14</w:t>
      </w:r>
      <w:r w:rsidR="00F956AA" w:rsidRPr="003468EE">
        <w:rPr>
          <w:rFonts w:ascii="Arial" w:hAnsi="Arial" w:cs="Arial"/>
          <w:sz w:val="24"/>
          <w:szCs w:val="24"/>
        </w:rPr>
        <w:t>.</w:t>
      </w:r>
      <w:r w:rsidR="002456FA" w:rsidRPr="003468EE">
        <w:rPr>
          <w:rFonts w:ascii="Arial" w:hAnsi="Arial" w:cs="Arial"/>
          <w:sz w:val="24"/>
          <w:szCs w:val="24"/>
        </w:rPr>
        <w:t>10</w:t>
      </w:r>
      <w:r w:rsidR="00F956AA" w:rsidRPr="003468EE">
        <w:rPr>
          <w:rFonts w:ascii="Arial" w:hAnsi="Arial" w:cs="Arial"/>
          <w:sz w:val="24"/>
          <w:szCs w:val="24"/>
        </w:rPr>
        <w:t>.20</w:t>
      </w:r>
      <w:r w:rsidR="002456FA" w:rsidRPr="003468EE">
        <w:rPr>
          <w:rFonts w:ascii="Arial" w:hAnsi="Arial" w:cs="Arial"/>
          <w:sz w:val="24"/>
          <w:szCs w:val="24"/>
        </w:rPr>
        <w:t>09</w:t>
      </w:r>
      <w:r w:rsidR="00F956AA" w:rsidRPr="003468EE">
        <w:rPr>
          <w:rFonts w:ascii="Arial" w:hAnsi="Arial" w:cs="Arial"/>
          <w:sz w:val="24"/>
          <w:szCs w:val="24"/>
        </w:rPr>
        <w:t xml:space="preserve"> r. Nr 4</w:t>
      </w:r>
      <w:r w:rsidR="002456FA" w:rsidRPr="003468EE">
        <w:rPr>
          <w:rFonts w:ascii="Arial" w:hAnsi="Arial" w:cs="Arial"/>
          <w:sz w:val="24"/>
          <w:szCs w:val="24"/>
        </w:rPr>
        <w:t>64</w:t>
      </w:r>
      <w:r w:rsidR="00F956AA" w:rsidRPr="003468EE">
        <w:rPr>
          <w:rFonts w:ascii="Arial" w:hAnsi="Arial" w:cs="Arial"/>
          <w:sz w:val="24"/>
          <w:szCs w:val="24"/>
        </w:rPr>
        <w:t>/GK/DW/</w:t>
      </w:r>
      <w:r w:rsidR="002456FA" w:rsidRPr="003468EE">
        <w:rPr>
          <w:rFonts w:ascii="Arial" w:hAnsi="Arial" w:cs="Arial"/>
          <w:sz w:val="24"/>
          <w:szCs w:val="24"/>
        </w:rPr>
        <w:t>09</w:t>
      </w:r>
      <w:r w:rsidR="00F956AA" w:rsidRPr="003468EE">
        <w:rPr>
          <w:rFonts w:ascii="Arial" w:hAnsi="Arial" w:cs="Arial"/>
          <w:sz w:val="24"/>
          <w:szCs w:val="24"/>
        </w:rPr>
        <w:t xml:space="preserve">, dotyczącej części gruntu nieruchomości </w:t>
      </w:r>
      <w:r w:rsidR="00F956AA" w:rsidRPr="003468EE">
        <w:rPr>
          <w:rFonts w:ascii="Arial" w:hAnsi="Arial" w:cs="Arial"/>
          <w:sz w:val="24"/>
          <w:szCs w:val="24"/>
          <w:lang w:eastAsia="zh-CN"/>
        </w:rPr>
        <w:t>położonej w Warszawie przy ulicy Wolickiej</w:t>
      </w:r>
      <w:r w:rsidR="00F956AA" w:rsidRPr="003468EE">
        <w:rPr>
          <w:rFonts w:ascii="Arial" w:hAnsi="Arial" w:cs="Arial"/>
          <w:sz w:val="24"/>
          <w:szCs w:val="24"/>
        </w:rPr>
        <w:t>, oznaczonej w ewidencji gruntów jako</w:t>
      </w:r>
      <w:r w:rsidR="0088145A" w:rsidRPr="003468EE">
        <w:rPr>
          <w:rFonts w:ascii="Arial" w:hAnsi="Arial" w:cs="Arial"/>
          <w:sz w:val="24"/>
          <w:szCs w:val="24"/>
        </w:rPr>
        <w:t xml:space="preserve"> </w:t>
      </w:r>
      <w:r w:rsidR="002456FA" w:rsidRPr="003468EE">
        <w:rPr>
          <w:rFonts w:ascii="Arial" w:hAnsi="Arial" w:cs="Arial"/>
          <w:sz w:val="24"/>
          <w:szCs w:val="24"/>
        </w:rPr>
        <w:t xml:space="preserve">dz. ew. nr 42 </w:t>
      </w:r>
      <w:r w:rsidR="0088145A" w:rsidRPr="003468EE">
        <w:rPr>
          <w:rFonts w:ascii="Arial" w:hAnsi="Arial" w:cs="Arial"/>
          <w:sz w:val="24"/>
          <w:szCs w:val="24"/>
        </w:rPr>
        <w:t xml:space="preserve">i dz. ew. nr 46 </w:t>
      </w:r>
      <w:r w:rsidR="002456FA" w:rsidRPr="003468EE">
        <w:rPr>
          <w:rFonts w:ascii="Arial" w:hAnsi="Arial" w:cs="Arial"/>
          <w:sz w:val="24"/>
          <w:szCs w:val="24"/>
        </w:rPr>
        <w:t>z obrębu 1-07-16, dla któr</w:t>
      </w:r>
      <w:r w:rsidR="0088145A" w:rsidRPr="003468EE">
        <w:rPr>
          <w:rFonts w:ascii="Arial" w:hAnsi="Arial" w:cs="Arial"/>
          <w:sz w:val="24"/>
          <w:szCs w:val="24"/>
        </w:rPr>
        <w:t>ych</w:t>
      </w:r>
      <w:r w:rsidR="002456FA" w:rsidRPr="003468EE">
        <w:rPr>
          <w:rFonts w:ascii="Arial" w:hAnsi="Arial" w:cs="Arial"/>
          <w:sz w:val="24"/>
          <w:szCs w:val="24"/>
        </w:rPr>
        <w:t xml:space="preserve"> Sąd Rejonowy dla Warszawy Mokotowa w Warszawie prowadzi księgę wieczystą oznaczoną numerem KW </w:t>
      </w:r>
      <w:r w:rsidR="00955EB0" w:rsidRPr="003468EE">
        <w:rPr>
          <w:rFonts w:ascii="Arial" w:hAnsi="Arial" w:cs="Arial"/>
          <w:sz w:val="24"/>
          <w:szCs w:val="24"/>
        </w:rPr>
        <w:t xml:space="preserve">  </w:t>
      </w:r>
      <w:r w:rsidR="00C43DCF" w:rsidRPr="003468EE">
        <w:rPr>
          <w:rFonts w:ascii="Arial" w:hAnsi="Arial" w:cs="Arial"/>
          <w:sz w:val="24"/>
          <w:szCs w:val="24"/>
        </w:rPr>
        <w:t xml:space="preserve">     </w:t>
      </w:r>
      <w:r w:rsidR="00955EB0" w:rsidRPr="003468EE">
        <w:rPr>
          <w:rFonts w:ascii="Arial" w:hAnsi="Arial" w:cs="Arial"/>
          <w:sz w:val="24"/>
          <w:szCs w:val="24"/>
        </w:rPr>
        <w:t xml:space="preserve">                 </w:t>
      </w:r>
      <w:r w:rsidR="0088145A" w:rsidRPr="003468EE">
        <w:rPr>
          <w:rFonts w:ascii="Arial" w:hAnsi="Arial" w:cs="Arial"/>
          <w:sz w:val="24"/>
          <w:szCs w:val="24"/>
        </w:rPr>
        <w:t xml:space="preserve"> oraz </w:t>
      </w:r>
      <w:r w:rsidR="002456FA" w:rsidRPr="003468EE">
        <w:rPr>
          <w:rFonts w:ascii="Arial" w:hAnsi="Arial" w:cs="Arial"/>
          <w:sz w:val="24"/>
          <w:szCs w:val="24"/>
        </w:rPr>
        <w:t>dz. ew. nr 55 z obrębu 1-07-16</w:t>
      </w:r>
      <w:r w:rsidR="0088145A" w:rsidRPr="003468EE">
        <w:rPr>
          <w:rFonts w:ascii="Arial" w:hAnsi="Arial" w:cs="Arial"/>
          <w:sz w:val="24"/>
          <w:szCs w:val="24"/>
        </w:rPr>
        <w:t xml:space="preserve"> i dz. ew. nr 84/2 z obrębu 1-07-15</w:t>
      </w:r>
      <w:r w:rsidR="002456FA" w:rsidRPr="003468EE">
        <w:rPr>
          <w:rFonts w:ascii="Arial" w:hAnsi="Arial" w:cs="Arial"/>
          <w:sz w:val="24"/>
          <w:szCs w:val="24"/>
        </w:rPr>
        <w:t>, dla któr</w:t>
      </w:r>
      <w:r w:rsidR="0088145A" w:rsidRPr="003468EE">
        <w:rPr>
          <w:rFonts w:ascii="Arial" w:hAnsi="Arial" w:cs="Arial"/>
          <w:sz w:val="24"/>
          <w:szCs w:val="24"/>
        </w:rPr>
        <w:t>ych</w:t>
      </w:r>
      <w:r w:rsidR="002456FA" w:rsidRPr="003468EE">
        <w:rPr>
          <w:rFonts w:ascii="Arial" w:hAnsi="Arial" w:cs="Arial"/>
          <w:sz w:val="24"/>
          <w:szCs w:val="24"/>
        </w:rPr>
        <w:t xml:space="preserve"> Sąd Rejonowy dla Warszawy Mokotowa w Warszawie prowadzi księgę wieczystą oznaczoną numerem KW </w:t>
      </w:r>
      <w:r w:rsidR="00955EB0" w:rsidRPr="003468EE">
        <w:rPr>
          <w:rFonts w:ascii="Arial" w:hAnsi="Arial" w:cs="Arial"/>
          <w:sz w:val="24"/>
          <w:szCs w:val="24"/>
        </w:rPr>
        <w:t xml:space="preserve">                  </w:t>
      </w:r>
      <w:r w:rsidR="00112C24" w:rsidRPr="003468EE">
        <w:rPr>
          <w:rFonts w:ascii="Arial" w:hAnsi="Arial" w:cs="Arial"/>
          <w:sz w:val="24"/>
          <w:szCs w:val="24"/>
        </w:rPr>
        <w:t>(akta KR II R 2</w:t>
      </w:r>
      <w:r w:rsidR="002456FA" w:rsidRPr="003468EE">
        <w:rPr>
          <w:rFonts w:ascii="Arial" w:hAnsi="Arial" w:cs="Arial"/>
          <w:sz w:val="24"/>
          <w:szCs w:val="24"/>
        </w:rPr>
        <w:t>4</w:t>
      </w:r>
      <w:r w:rsidR="00112C24" w:rsidRPr="003468EE">
        <w:rPr>
          <w:rFonts w:ascii="Arial" w:hAnsi="Arial" w:cs="Arial"/>
          <w:sz w:val="24"/>
          <w:szCs w:val="24"/>
        </w:rPr>
        <w:t>/22 k. 4-</w:t>
      </w:r>
      <w:r w:rsidR="00D75326" w:rsidRPr="003468EE">
        <w:rPr>
          <w:rFonts w:ascii="Arial" w:hAnsi="Arial" w:cs="Arial"/>
          <w:sz w:val="24"/>
          <w:szCs w:val="24"/>
        </w:rPr>
        <w:t>8</w:t>
      </w:r>
      <w:r w:rsidR="00112C24" w:rsidRPr="003468EE">
        <w:rPr>
          <w:rFonts w:ascii="Arial" w:hAnsi="Arial" w:cs="Arial"/>
          <w:sz w:val="24"/>
          <w:szCs w:val="24"/>
        </w:rPr>
        <w:t>).</w:t>
      </w:r>
    </w:p>
    <w:p w14:paraId="4C96F3CE" w14:textId="77777777" w:rsidR="00015310" w:rsidRPr="003468EE" w:rsidRDefault="00015310" w:rsidP="003468EE">
      <w:pPr>
        <w:spacing w:after="480" w:line="360" w:lineRule="auto"/>
        <w:rPr>
          <w:rFonts w:ascii="Arial" w:hAnsi="Arial" w:cs="Arial"/>
          <w:sz w:val="24"/>
          <w:szCs w:val="24"/>
        </w:rPr>
      </w:pPr>
      <w:r w:rsidRPr="003468EE">
        <w:rPr>
          <w:rFonts w:ascii="Arial" w:hAnsi="Arial" w:cs="Arial"/>
          <w:sz w:val="24"/>
          <w:szCs w:val="24"/>
        </w:rPr>
        <w:lastRenderedPageBreak/>
        <w:t xml:space="preserve">Postanowieniem Komisji z dnia </w:t>
      </w:r>
      <w:r w:rsidR="00112C24" w:rsidRPr="003468EE">
        <w:rPr>
          <w:rFonts w:ascii="Arial" w:hAnsi="Arial" w:cs="Arial"/>
          <w:sz w:val="24"/>
          <w:szCs w:val="24"/>
        </w:rPr>
        <w:t>27</w:t>
      </w:r>
      <w:r w:rsidRPr="003468EE">
        <w:rPr>
          <w:rFonts w:ascii="Arial" w:hAnsi="Arial" w:cs="Arial"/>
          <w:sz w:val="24"/>
          <w:szCs w:val="24"/>
        </w:rPr>
        <w:t>.0</w:t>
      </w:r>
      <w:r w:rsidR="00112C24" w:rsidRPr="003468EE">
        <w:rPr>
          <w:rFonts w:ascii="Arial" w:hAnsi="Arial" w:cs="Arial"/>
          <w:sz w:val="24"/>
          <w:szCs w:val="24"/>
        </w:rPr>
        <w:t>4</w:t>
      </w:r>
      <w:r w:rsidRPr="003468EE">
        <w:rPr>
          <w:rFonts w:ascii="Arial" w:hAnsi="Arial" w:cs="Arial"/>
          <w:sz w:val="24"/>
          <w:szCs w:val="24"/>
        </w:rPr>
        <w:t>.202</w:t>
      </w:r>
      <w:r w:rsidR="00112C24" w:rsidRPr="003468EE">
        <w:rPr>
          <w:rFonts w:ascii="Arial" w:hAnsi="Arial" w:cs="Arial"/>
          <w:sz w:val="24"/>
          <w:szCs w:val="24"/>
        </w:rPr>
        <w:t>2</w:t>
      </w:r>
      <w:r w:rsidRPr="003468EE">
        <w:rPr>
          <w:rFonts w:ascii="Arial" w:hAnsi="Arial" w:cs="Arial"/>
          <w:sz w:val="24"/>
          <w:szCs w:val="24"/>
        </w:rPr>
        <w:t xml:space="preserve"> r., na podstawie art. 26 ust. 2 ustawy, zawiadomiono właściwe organy administracji oraz sądy o wszczęciu z urzędu postępowania rozpoznawczego (akta KR II R 2</w:t>
      </w:r>
      <w:r w:rsidR="00750A5B" w:rsidRPr="003468EE">
        <w:rPr>
          <w:rFonts w:ascii="Arial" w:hAnsi="Arial" w:cs="Arial"/>
          <w:sz w:val="24"/>
          <w:szCs w:val="24"/>
        </w:rPr>
        <w:t>4</w:t>
      </w:r>
      <w:r w:rsidR="00112C24" w:rsidRPr="003468EE">
        <w:rPr>
          <w:rFonts w:ascii="Arial" w:hAnsi="Arial" w:cs="Arial"/>
          <w:sz w:val="24"/>
          <w:szCs w:val="24"/>
        </w:rPr>
        <w:t>/22</w:t>
      </w:r>
      <w:r w:rsidRPr="003468EE">
        <w:rPr>
          <w:rFonts w:ascii="Arial" w:hAnsi="Arial" w:cs="Arial"/>
          <w:sz w:val="24"/>
          <w:szCs w:val="24"/>
        </w:rPr>
        <w:t xml:space="preserve"> k. </w:t>
      </w:r>
      <w:r w:rsidR="00112C24" w:rsidRPr="003468EE">
        <w:rPr>
          <w:rFonts w:ascii="Arial" w:hAnsi="Arial" w:cs="Arial"/>
          <w:sz w:val="24"/>
          <w:szCs w:val="24"/>
        </w:rPr>
        <w:t>9</w:t>
      </w:r>
      <w:r w:rsidR="00750A5B" w:rsidRPr="003468EE">
        <w:rPr>
          <w:rFonts w:ascii="Arial" w:hAnsi="Arial" w:cs="Arial"/>
          <w:sz w:val="24"/>
          <w:szCs w:val="24"/>
        </w:rPr>
        <w:t>-13</w:t>
      </w:r>
      <w:r w:rsidRPr="003468EE">
        <w:rPr>
          <w:rFonts w:ascii="Arial" w:hAnsi="Arial" w:cs="Arial"/>
          <w:sz w:val="24"/>
          <w:szCs w:val="24"/>
        </w:rPr>
        <w:t>).</w:t>
      </w:r>
    </w:p>
    <w:p w14:paraId="5613FCAE" w14:textId="77777777" w:rsidR="0052155C" w:rsidRPr="003468EE" w:rsidRDefault="0052155C" w:rsidP="003468EE">
      <w:pPr>
        <w:spacing w:after="480" w:line="360" w:lineRule="auto"/>
        <w:rPr>
          <w:rFonts w:ascii="Arial" w:hAnsi="Arial" w:cs="Arial"/>
          <w:sz w:val="24"/>
          <w:szCs w:val="24"/>
        </w:rPr>
      </w:pPr>
      <w:r w:rsidRPr="003468EE">
        <w:rPr>
          <w:rFonts w:ascii="Arial" w:hAnsi="Arial" w:cs="Arial"/>
          <w:sz w:val="24"/>
          <w:szCs w:val="24"/>
        </w:rPr>
        <w:t xml:space="preserve">Postanowieniem z dnia 27.04.2022 r. Komisja zwróciła się do Społecznej Rady z wnioskiem o wydanie opinii w przedmiotowej sprawie, doręczone członkom Rady w dniu </w:t>
      </w:r>
      <w:r w:rsidR="00030944" w:rsidRPr="003468EE">
        <w:rPr>
          <w:rFonts w:ascii="Arial" w:hAnsi="Arial" w:cs="Arial"/>
          <w:sz w:val="24"/>
          <w:szCs w:val="24"/>
        </w:rPr>
        <w:t>11</w:t>
      </w:r>
      <w:r w:rsidRPr="003468EE">
        <w:rPr>
          <w:rFonts w:ascii="Arial" w:hAnsi="Arial" w:cs="Arial"/>
          <w:sz w:val="24"/>
          <w:szCs w:val="24"/>
        </w:rPr>
        <w:t>.</w:t>
      </w:r>
      <w:r w:rsidR="00030944" w:rsidRPr="003468EE">
        <w:rPr>
          <w:rFonts w:ascii="Arial" w:hAnsi="Arial" w:cs="Arial"/>
          <w:sz w:val="24"/>
          <w:szCs w:val="24"/>
        </w:rPr>
        <w:t>05</w:t>
      </w:r>
      <w:r w:rsidRPr="003468EE">
        <w:rPr>
          <w:rFonts w:ascii="Arial" w:hAnsi="Arial" w:cs="Arial"/>
          <w:sz w:val="24"/>
          <w:szCs w:val="24"/>
        </w:rPr>
        <w:t>.2022 r. (akta KR II R 24/22 k. 14-16</w:t>
      </w:r>
      <w:r w:rsidR="00030944" w:rsidRPr="003468EE">
        <w:rPr>
          <w:rFonts w:ascii="Arial" w:hAnsi="Arial" w:cs="Arial"/>
          <w:sz w:val="24"/>
          <w:szCs w:val="24"/>
        </w:rPr>
        <w:t>, k. 44-46</w:t>
      </w:r>
      <w:r w:rsidRPr="003468EE">
        <w:rPr>
          <w:rFonts w:ascii="Arial" w:hAnsi="Arial" w:cs="Arial"/>
          <w:sz w:val="24"/>
          <w:szCs w:val="24"/>
        </w:rPr>
        <w:t>).</w:t>
      </w:r>
    </w:p>
    <w:p w14:paraId="57D17DB2" w14:textId="1398914E" w:rsidR="00450B43" w:rsidRPr="003468EE" w:rsidRDefault="00E16619" w:rsidP="003468EE">
      <w:pPr>
        <w:spacing w:after="480" w:line="360" w:lineRule="auto"/>
        <w:rPr>
          <w:rFonts w:ascii="Arial" w:hAnsi="Arial" w:cs="Arial"/>
          <w:sz w:val="24"/>
          <w:szCs w:val="24"/>
        </w:rPr>
      </w:pPr>
      <w:r w:rsidRPr="003468EE">
        <w:rPr>
          <w:rFonts w:ascii="Arial" w:hAnsi="Arial" w:cs="Arial"/>
          <w:sz w:val="24"/>
          <w:szCs w:val="24"/>
        </w:rPr>
        <w:t xml:space="preserve">Zawiadomieniem z dnia </w:t>
      </w:r>
      <w:r w:rsidR="00112C24" w:rsidRPr="003468EE">
        <w:rPr>
          <w:rFonts w:ascii="Arial" w:hAnsi="Arial" w:cs="Arial"/>
          <w:sz w:val="24"/>
          <w:szCs w:val="24"/>
        </w:rPr>
        <w:t>27.04.2022</w:t>
      </w:r>
      <w:r w:rsidRPr="003468EE">
        <w:rPr>
          <w:rFonts w:ascii="Arial" w:hAnsi="Arial" w:cs="Arial"/>
          <w:sz w:val="24"/>
          <w:szCs w:val="24"/>
        </w:rPr>
        <w:t xml:space="preserve"> r</w:t>
      </w:r>
      <w:r w:rsidR="009F1B07" w:rsidRPr="003468EE">
        <w:rPr>
          <w:rFonts w:ascii="Arial" w:hAnsi="Arial" w:cs="Arial"/>
          <w:sz w:val="24"/>
          <w:szCs w:val="24"/>
        </w:rPr>
        <w:t>.</w:t>
      </w:r>
      <w:r w:rsidR="00450B43" w:rsidRPr="003468EE">
        <w:rPr>
          <w:rFonts w:ascii="Arial" w:hAnsi="Arial" w:cs="Arial"/>
          <w:sz w:val="24"/>
          <w:szCs w:val="24"/>
        </w:rPr>
        <w:t>,</w:t>
      </w:r>
      <w:r w:rsidRPr="003468EE">
        <w:rPr>
          <w:rFonts w:ascii="Arial" w:hAnsi="Arial" w:cs="Arial"/>
          <w:sz w:val="24"/>
          <w:szCs w:val="24"/>
        </w:rPr>
        <w:t xml:space="preserve"> Przewodniczący Komisji zawiadomił strony</w:t>
      </w:r>
      <w:r w:rsidR="0044132F" w:rsidRPr="003468EE">
        <w:rPr>
          <w:rFonts w:ascii="Arial" w:hAnsi="Arial" w:cs="Arial"/>
          <w:sz w:val="24"/>
          <w:szCs w:val="24"/>
        </w:rPr>
        <w:t xml:space="preserve"> post</w:t>
      </w:r>
      <w:r w:rsidR="000E4ED2" w:rsidRPr="003468EE">
        <w:rPr>
          <w:rFonts w:ascii="Arial" w:hAnsi="Arial" w:cs="Arial"/>
          <w:sz w:val="24"/>
          <w:szCs w:val="24"/>
        </w:rPr>
        <w:t>ę</w:t>
      </w:r>
      <w:r w:rsidR="0044132F" w:rsidRPr="003468EE">
        <w:rPr>
          <w:rFonts w:ascii="Arial" w:hAnsi="Arial" w:cs="Arial"/>
          <w:sz w:val="24"/>
          <w:szCs w:val="24"/>
        </w:rPr>
        <w:t>powania</w:t>
      </w:r>
      <w:r w:rsidR="00D43964" w:rsidRPr="003468EE">
        <w:rPr>
          <w:rFonts w:ascii="Arial" w:hAnsi="Arial" w:cs="Arial"/>
          <w:sz w:val="24"/>
          <w:szCs w:val="24"/>
        </w:rPr>
        <w:t xml:space="preserve"> </w:t>
      </w:r>
      <w:r w:rsidR="0044132F" w:rsidRPr="003468EE">
        <w:rPr>
          <w:rFonts w:ascii="Arial" w:hAnsi="Arial" w:cs="Arial"/>
          <w:sz w:val="24"/>
          <w:szCs w:val="24"/>
        </w:rPr>
        <w:t>o wszczęciu z urzędu postępowania rozpoznawczego</w:t>
      </w:r>
      <w:r w:rsidRPr="003468EE">
        <w:rPr>
          <w:rFonts w:ascii="Arial" w:hAnsi="Arial" w:cs="Arial"/>
          <w:sz w:val="24"/>
          <w:szCs w:val="24"/>
        </w:rPr>
        <w:t xml:space="preserve"> </w:t>
      </w:r>
      <w:r w:rsidR="0044132F" w:rsidRPr="003468EE">
        <w:rPr>
          <w:rFonts w:ascii="Arial" w:hAnsi="Arial" w:cs="Arial"/>
          <w:sz w:val="24"/>
          <w:szCs w:val="24"/>
        </w:rPr>
        <w:t xml:space="preserve">(akta KR II R </w:t>
      </w:r>
      <w:r w:rsidR="000035C1" w:rsidRPr="003468EE">
        <w:rPr>
          <w:rFonts w:ascii="Arial" w:hAnsi="Arial" w:cs="Arial"/>
          <w:sz w:val="24"/>
          <w:szCs w:val="24"/>
        </w:rPr>
        <w:t>2</w:t>
      </w:r>
      <w:r w:rsidR="00663BFD" w:rsidRPr="003468EE">
        <w:rPr>
          <w:rFonts w:ascii="Arial" w:hAnsi="Arial" w:cs="Arial"/>
          <w:sz w:val="24"/>
          <w:szCs w:val="24"/>
        </w:rPr>
        <w:t>4</w:t>
      </w:r>
      <w:r w:rsidR="000035C1" w:rsidRPr="003468EE">
        <w:rPr>
          <w:rFonts w:ascii="Arial" w:hAnsi="Arial" w:cs="Arial"/>
          <w:sz w:val="24"/>
          <w:szCs w:val="24"/>
        </w:rPr>
        <w:t>/</w:t>
      </w:r>
      <w:r w:rsidR="0044132F" w:rsidRPr="003468EE">
        <w:rPr>
          <w:rFonts w:ascii="Arial" w:hAnsi="Arial" w:cs="Arial"/>
          <w:sz w:val="24"/>
          <w:szCs w:val="24"/>
        </w:rPr>
        <w:t>2</w:t>
      </w:r>
      <w:r w:rsidR="00112C24" w:rsidRPr="003468EE">
        <w:rPr>
          <w:rFonts w:ascii="Arial" w:hAnsi="Arial" w:cs="Arial"/>
          <w:sz w:val="24"/>
          <w:szCs w:val="24"/>
        </w:rPr>
        <w:t>2</w:t>
      </w:r>
      <w:r w:rsidR="0044132F" w:rsidRPr="003468EE">
        <w:rPr>
          <w:rFonts w:ascii="Arial" w:hAnsi="Arial" w:cs="Arial"/>
          <w:sz w:val="24"/>
          <w:szCs w:val="24"/>
        </w:rPr>
        <w:t xml:space="preserve"> k.</w:t>
      </w:r>
      <w:r w:rsidR="001B27E1" w:rsidRPr="003468EE">
        <w:rPr>
          <w:rFonts w:ascii="Arial" w:hAnsi="Arial" w:cs="Arial"/>
          <w:sz w:val="24"/>
          <w:szCs w:val="24"/>
        </w:rPr>
        <w:t xml:space="preserve"> </w:t>
      </w:r>
      <w:r w:rsidR="00015310" w:rsidRPr="003468EE">
        <w:rPr>
          <w:rFonts w:ascii="Arial" w:hAnsi="Arial" w:cs="Arial"/>
          <w:sz w:val="24"/>
          <w:szCs w:val="24"/>
        </w:rPr>
        <w:t>1</w:t>
      </w:r>
      <w:r w:rsidR="00112C24" w:rsidRPr="003468EE">
        <w:rPr>
          <w:rFonts w:ascii="Arial" w:hAnsi="Arial" w:cs="Arial"/>
          <w:sz w:val="24"/>
          <w:szCs w:val="24"/>
        </w:rPr>
        <w:t>7</w:t>
      </w:r>
      <w:r w:rsidR="000035C1" w:rsidRPr="003468EE">
        <w:rPr>
          <w:rFonts w:ascii="Arial" w:hAnsi="Arial" w:cs="Arial"/>
          <w:sz w:val="24"/>
          <w:szCs w:val="24"/>
        </w:rPr>
        <w:t>-</w:t>
      </w:r>
      <w:r w:rsidR="00663BFD" w:rsidRPr="003468EE">
        <w:rPr>
          <w:rFonts w:ascii="Arial" w:hAnsi="Arial" w:cs="Arial"/>
          <w:sz w:val="24"/>
          <w:szCs w:val="24"/>
        </w:rPr>
        <w:t>22</w:t>
      </w:r>
      <w:r w:rsidR="0044132F" w:rsidRPr="003468EE">
        <w:rPr>
          <w:rFonts w:ascii="Arial" w:hAnsi="Arial" w:cs="Arial"/>
          <w:sz w:val="24"/>
          <w:szCs w:val="24"/>
        </w:rPr>
        <w:t>)</w:t>
      </w:r>
      <w:r w:rsidR="003F5CCE" w:rsidRPr="003468EE">
        <w:rPr>
          <w:rFonts w:ascii="Arial" w:hAnsi="Arial" w:cs="Arial"/>
          <w:sz w:val="24"/>
          <w:szCs w:val="24"/>
        </w:rPr>
        <w:t>.</w:t>
      </w:r>
      <w:bookmarkStart w:id="2" w:name="_Hlk78792712"/>
    </w:p>
    <w:p w14:paraId="1ACFF161" w14:textId="5F0B1DB3" w:rsidR="00184186" w:rsidRPr="003468EE" w:rsidRDefault="00184186" w:rsidP="003468EE">
      <w:pPr>
        <w:spacing w:after="480" w:line="360" w:lineRule="auto"/>
        <w:rPr>
          <w:rFonts w:ascii="Arial" w:hAnsi="Arial" w:cs="Arial"/>
          <w:sz w:val="24"/>
          <w:szCs w:val="24"/>
        </w:rPr>
      </w:pPr>
      <w:bookmarkStart w:id="3" w:name="_Hlk109030997"/>
      <w:r w:rsidRPr="003468EE">
        <w:rPr>
          <w:rFonts w:ascii="Arial" w:hAnsi="Arial" w:cs="Arial"/>
          <w:sz w:val="24"/>
          <w:szCs w:val="24"/>
        </w:rPr>
        <w:t xml:space="preserve">Powyższe postanowienia </w:t>
      </w:r>
      <w:bookmarkEnd w:id="3"/>
      <w:r w:rsidRPr="003468EE">
        <w:rPr>
          <w:rFonts w:ascii="Arial" w:hAnsi="Arial" w:cs="Arial"/>
          <w:sz w:val="24"/>
          <w:szCs w:val="24"/>
        </w:rPr>
        <w:t>i zawiadomienia zostały opublikowane w Biuletynie</w:t>
      </w:r>
      <w:r w:rsidR="00BB7BE3" w:rsidRPr="003468EE">
        <w:rPr>
          <w:rFonts w:ascii="Arial" w:hAnsi="Arial" w:cs="Arial"/>
          <w:sz w:val="24"/>
          <w:szCs w:val="24"/>
        </w:rPr>
        <w:t xml:space="preserve"> </w:t>
      </w:r>
      <w:r w:rsidRPr="003468EE">
        <w:rPr>
          <w:rFonts w:ascii="Arial" w:hAnsi="Arial" w:cs="Arial"/>
          <w:sz w:val="24"/>
          <w:szCs w:val="24"/>
        </w:rPr>
        <w:t xml:space="preserve">Informacji Publicznej, </w:t>
      </w:r>
      <w:bookmarkStart w:id="4" w:name="_Hlk106792206"/>
      <w:r w:rsidRPr="003468EE">
        <w:rPr>
          <w:rFonts w:ascii="Arial" w:hAnsi="Arial" w:cs="Arial"/>
          <w:sz w:val="24"/>
          <w:szCs w:val="24"/>
        </w:rPr>
        <w:t>na stronie podmiotowej urzędu obsługującego Ministra</w:t>
      </w:r>
      <w:r w:rsidR="00BB7BE3" w:rsidRPr="003468EE">
        <w:rPr>
          <w:rFonts w:ascii="Arial" w:hAnsi="Arial" w:cs="Arial"/>
          <w:sz w:val="24"/>
          <w:szCs w:val="24"/>
        </w:rPr>
        <w:t xml:space="preserve"> </w:t>
      </w:r>
      <w:r w:rsidRPr="003468EE">
        <w:rPr>
          <w:rFonts w:ascii="Arial" w:hAnsi="Arial" w:cs="Arial"/>
          <w:sz w:val="24"/>
          <w:szCs w:val="24"/>
        </w:rPr>
        <w:t xml:space="preserve">Sprawiedliwości w dniu </w:t>
      </w:r>
      <w:r w:rsidR="00132180" w:rsidRPr="003468EE">
        <w:rPr>
          <w:rFonts w:ascii="Arial" w:hAnsi="Arial" w:cs="Arial"/>
          <w:sz w:val="24"/>
          <w:szCs w:val="24"/>
        </w:rPr>
        <w:t>9</w:t>
      </w:r>
      <w:r w:rsidRPr="003468EE">
        <w:rPr>
          <w:rFonts w:ascii="Arial" w:hAnsi="Arial" w:cs="Arial"/>
          <w:sz w:val="24"/>
          <w:szCs w:val="24"/>
        </w:rPr>
        <w:t>.0</w:t>
      </w:r>
      <w:r w:rsidR="00112C24" w:rsidRPr="003468EE">
        <w:rPr>
          <w:rFonts w:ascii="Arial" w:hAnsi="Arial" w:cs="Arial"/>
          <w:sz w:val="24"/>
          <w:szCs w:val="24"/>
        </w:rPr>
        <w:t>5</w:t>
      </w:r>
      <w:r w:rsidRPr="003468EE">
        <w:rPr>
          <w:rFonts w:ascii="Arial" w:hAnsi="Arial" w:cs="Arial"/>
          <w:sz w:val="24"/>
          <w:szCs w:val="24"/>
        </w:rPr>
        <w:t>.202</w:t>
      </w:r>
      <w:r w:rsidR="00112C24" w:rsidRPr="003468EE">
        <w:rPr>
          <w:rFonts w:ascii="Arial" w:hAnsi="Arial" w:cs="Arial"/>
          <w:sz w:val="24"/>
          <w:szCs w:val="24"/>
        </w:rPr>
        <w:t>2</w:t>
      </w:r>
      <w:r w:rsidRPr="003468EE">
        <w:rPr>
          <w:rFonts w:ascii="Arial" w:hAnsi="Arial" w:cs="Arial"/>
          <w:sz w:val="24"/>
          <w:szCs w:val="24"/>
        </w:rPr>
        <w:t xml:space="preserve"> r. </w:t>
      </w:r>
      <w:bookmarkEnd w:id="4"/>
      <w:r w:rsidRPr="003468EE">
        <w:rPr>
          <w:rFonts w:ascii="Arial" w:hAnsi="Arial" w:cs="Arial"/>
          <w:sz w:val="24"/>
          <w:szCs w:val="24"/>
        </w:rPr>
        <w:t>(akta KR II R 2</w:t>
      </w:r>
      <w:r w:rsidR="00132180" w:rsidRPr="003468EE">
        <w:rPr>
          <w:rFonts w:ascii="Arial" w:hAnsi="Arial" w:cs="Arial"/>
          <w:sz w:val="24"/>
          <w:szCs w:val="24"/>
        </w:rPr>
        <w:t>4</w:t>
      </w:r>
      <w:r w:rsidRPr="003468EE">
        <w:rPr>
          <w:rFonts w:ascii="Arial" w:hAnsi="Arial" w:cs="Arial"/>
          <w:sz w:val="24"/>
          <w:szCs w:val="24"/>
        </w:rPr>
        <w:t>/2</w:t>
      </w:r>
      <w:r w:rsidR="00112C24" w:rsidRPr="003468EE">
        <w:rPr>
          <w:rFonts w:ascii="Arial" w:hAnsi="Arial" w:cs="Arial"/>
          <w:sz w:val="24"/>
          <w:szCs w:val="24"/>
        </w:rPr>
        <w:t>2</w:t>
      </w:r>
      <w:r w:rsidRPr="003468EE">
        <w:rPr>
          <w:rFonts w:ascii="Arial" w:hAnsi="Arial" w:cs="Arial"/>
          <w:sz w:val="24"/>
          <w:szCs w:val="24"/>
        </w:rPr>
        <w:t xml:space="preserve"> k. </w:t>
      </w:r>
      <w:r w:rsidR="00112C24" w:rsidRPr="003468EE">
        <w:rPr>
          <w:rFonts w:ascii="Arial" w:hAnsi="Arial" w:cs="Arial"/>
          <w:sz w:val="24"/>
          <w:szCs w:val="24"/>
        </w:rPr>
        <w:t>36</w:t>
      </w:r>
      <w:r w:rsidRPr="003468EE">
        <w:rPr>
          <w:rFonts w:ascii="Arial" w:hAnsi="Arial" w:cs="Arial"/>
          <w:sz w:val="24"/>
          <w:szCs w:val="24"/>
        </w:rPr>
        <w:t>).</w:t>
      </w:r>
    </w:p>
    <w:bookmarkEnd w:id="2"/>
    <w:p w14:paraId="366BD64E" w14:textId="77777777" w:rsidR="00CE55FB" w:rsidRPr="003468EE" w:rsidRDefault="007E13A5" w:rsidP="003468EE">
      <w:pPr>
        <w:spacing w:after="480" w:line="360" w:lineRule="auto"/>
        <w:rPr>
          <w:rFonts w:ascii="Arial" w:hAnsi="Arial" w:cs="Arial"/>
          <w:sz w:val="24"/>
          <w:szCs w:val="24"/>
        </w:rPr>
      </w:pPr>
      <w:r w:rsidRPr="003468EE">
        <w:rPr>
          <w:rFonts w:ascii="Arial" w:hAnsi="Arial" w:cs="Arial"/>
          <w:sz w:val="24"/>
          <w:szCs w:val="24"/>
        </w:rPr>
        <w:t>Z uwagi na szczególnie skomplikowany stan sprawy, obszerny materiał dowodowy oraz konieczność zapewnienia stron</w:t>
      </w:r>
      <w:r w:rsidR="007A6C47" w:rsidRPr="003468EE">
        <w:rPr>
          <w:rFonts w:ascii="Arial" w:hAnsi="Arial" w:cs="Arial"/>
          <w:sz w:val="24"/>
          <w:szCs w:val="24"/>
        </w:rPr>
        <w:t>om</w:t>
      </w:r>
      <w:r w:rsidRPr="003468EE">
        <w:rPr>
          <w:rFonts w:ascii="Arial" w:hAnsi="Arial" w:cs="Arial"/>
          <w:sz w:val="24"/>
          <w:szCs w:val="24"/>
        </w:rPr>
        <w:t xml:space="preserve"> czynnego udziału w postępowaniu, konieczne było przedłużenie postępowania poprzez wyznaczenie now</w:t>
      </w:r>
      <w:r w:rsidR="007A6C47" w:rsidRPr="003468EE">
        <w:rPr>
          <w:rFonts w:ascii="Arial" w:hAnsi="Arial" w:cs="Arial"/>
          <w:sz w:val="24"/>
          <w:szCs w:val="24"/>
        </w:rPr>
        <w:t>ych</w:t>
      </w:r>
      <w:r w:rsidRPr="003468EE">
        <w:rPr>
          <w:rFonts w:ascii="Arial" w:hAnsi="Arial" w:cs="Arial"/>
          <w:sz w:val="24"/>
          <w:szCs w:val="24"/>
        </w:rPr>
        <w:t xml:space="preserve"> termin</w:t>
      </w:r>
      <w:r w:rsidR="007A6C47" w:rsidRPr="003468EE">
        <w:rPr>
          <w:rFonts w:ascii="Arial" w:hAnsi="Arial" w:cs="Arial"/>
          <w:sz w:val="24"/>
          <w:szCs w:val="24"/>
        </w:rPr>
        <w:t>ów</w:t>
      </w:r>
      <w:r w:rsidRPr="003468EE">
        <w:rPr>
          <w:rFonts w:ascii="Arial" w:hAnsi="Arial" w:cs="Arial"/>
          <w:sz w:val="24"/>
          <w:szCs w:val="24"/>
        </w:rPr>
        <w:t xml:space="preserve"> załatwienia sprawy</w:t>
      </w:r>
      <w:r w:rsidR="000E5333" w:rsidRPr="003468EE">
        <w:rPr>
          <w:rFonts w:ascii="Arial" w:hAnsi="Arial" w:cs="Arial"/>
          <w:sz w:val="24"/>
          <w:szCs w:val="24"/>
        </w:rPr>
        <w:t xml:space="preserve">, do dnia </w:t>
      </w:r>
      <w:r w:rsidR="00C64CCA" w:rsidRPr="003468EE">
        <w:rPr>
          <w:rFonts w:ascii="Arial" w:hAnsi="Arial" w:cs="Arial"/>
          <w:sz w:val="24"/>
          <w:szCs w:val="24"/>
        </w:rPr>
        <w:t>2</w:t>
      </w:r>
      <w:r w:rsidR="00CE55FB" w:rsidRPr="003468EE">
        <w:rPr>
          <w:rFonts w:ascii="Arial" w:hAnsi="Arial" w:cs="Arial"/>
          <w:sz w:val="24"/>
          <w:szCs w:val="24"/>
        </w:rPr>
        <w:t>6</w:t>
      </w:r>
      <w:r w:rsidR="000E5333" w:rsidRPr="003468EE">
        <w:rPr>
          <w:rFonts w:ascii="Arial" w:hAnsi="Arial" w:cs="Arial"/>
          <w:sz w:val="24"/>
          <w:szCs w:val="24"/>
        </w:rPr>
        <w:t>.</w:t>
      </w:r>
      <w:r w:rsidR="00C64CCA" w:rsidRPr="003468EE">
        <w:rPr>
          <w:rFonts w:ascii="Arial" w:hAnsi="Arial" w:cs="Arial"/>
          <w:sz w:val="24"/>
          <w:szCs w:val="24"/>
        </w:rPr>
        <w:t>0</w:t>
      </w:r>
      <w:r w:rsidR="00CE55FB" w:rsidRPr="003468EE">
        <w:rPr>
          <w:rFonts w:ascii="Arial" w:hAnsi="Arial" w:cs="Arial"/>
          <w:sz w:val="24"/>
          <w:szCs w:val="24"/>
        </w:rPr>
        <w:t>8</w:t>
      </w:r>
      <w:r w:rsidR="000E5333" w:rsidRPr="003468EE">
        <w:rPr>
          <w:rFonts w:ascii="Arial" w:hAnsi="Arial" w:cs="Arial"/>
          <w:sz w:val="24"/>
          <w:szCs w:val="24"/>
        </w:rPr>
        <w:t>.2022 r.</w:t>
      </w:r>
      <w:r w:rsidR="00E41415" w:rsidRPr="003468EE">
        <w:rPr>
          <w:rFonts w:ascii="Arial" w:hAnsi="Arial" w:cs="Arial"/>
          <w:sz w:val="24"/>
          <w:szCs w:val="24"/>
        </w:rPr>
        <w:t xml:space="preserve">, </w:t>
      </w:r>
      <w:r w:rsidR="00682DFC" w:rsidRPr="003468EE">
        <w:rPr>
          <w:rFonts w:ascii="Arial" w:hAnsi="Arial" w:cs="Arial"/>
          <w:sz w:val="24"/>
          <w:szCs w:val="24"/>
        </w:rPr>
        <w:t>2</w:t>
      </w:r>
      <w:r w:rsidR="00760B43" w:rsidRPr="003468EE">
        <w:rPr>
          <w:rFonts w:ascii="Arial" w:hAnsi="Arial" w:cs="Arial"/>
          <w:sz w:val="24"/>
          <w:szCs w:val="24"/>
        </w:rPr>
        <w:t>6</w:t>
      </w:r>
      <w:r w:rsidR="00682DFC" w:rsidRPr="003468EE">
        <w:rPr>
          <w:rFonts w:ascii="Arial" w:hAnsi="Arial" w:cs="Arial"/>
          <w:sz w:val="24"/>
          <w:szCs w:val="24"/>
        </w:rPr>
        <w:t>.</w:t>
      </w:r>
      <w:r w:rsidR="00CE11DD" w:rsidRPr="003468EE">
        <w:rPr>
          <w:rFonts w:ascii="Arial" w:hAnsi="Arial" w:cs="Arial"/>
          <w:sz w:val="24"/>
          <w:szCs w:val="24"/>
        </w:rPr>
        <w:t>10</w:t>
      </w:r>
      <w:r w:rsidR="00682DFC" w:rsidRPr="003468EE">
        <w:rPr>
          <w:rFonts w:ascii="Arial" w:hAnsi="Arial" w:cs="Arial"/>
          <w:sz w:val="24"/>
          <w:szCs w:val="24"/>
        </w:rPr>
        <w:t>.2022 r.</w:t>
      </w:r>
      <w:r w:rsidR="00024349" w:rsidRPr="003468EE">
        <w:rPr>
          <w:rFonts w:ascii="Arial" w:hAnsi="Arial" w:cs="Arial"/>
          <w:sz w:val="24"/>
          <w:szCs w:val="24"/>
        </w:rPr>
        <w:t>, a następnie do dnia</w:t>
      </w:r>
      <w:r w:rsidRPr="003468EE">
        <w:rPr>
          <w:rFonts w:ascii="Arial" w:hAnsi="Arial" w:cs="Arial"/>
          <w:sz w:val="24"/>
          <w:szCs w:val="24"/>
        </w:rPr>
        <w:t xml:space="preserve"> </w:t>
      </w:r>
      <w:r w:rsidR="00024349" w:rsidRPr="003468EE">
        <w:rPr>
          <w:rFonts w:ascii="Arial" w:hAnsi="Arial" w:cs="Arial"/>
          <w:sz w:val="24"/>
          <w:szCs w:val="24"/>
        </w:rPr>
        <w:t xml:space="preserve">23.12.2022 r. </w:t>
      </w:r>
      <w:r w:rsidRPr="003468EE">
        <w:rPr>
          <w:rFonts w:ascii="Arial" w:hAnsi="Arial" w:cs="Arial"/>
          <w:sz w:val="24"/>
          <w:szCs w:val="24"/>
        </w:rPr>
        <w:t xml:space="preserve">(akta KR II R </w:t>
      </w:r>
      <w:r w:rsidR="003D1FBC" w:rsidRPr="003468EE">
        <w:rPr>
          <w:rFonts w:ascii="Arial" w:hAnsi="Arial" w:cs="Arial"/>
          <w:sz w:val="24"/>
          <w:szCs w:val="24"/>
        </w:rPr>
        <w:t>2</w:t>
      </w:r>
      <w:r w:rsidR="00667AF1" w:rsidRPr="003468EE">
        <w:rPr>
          <w:rFonts w:ascii="Arial" w:hAnsi="Arial" w:cs="Arial"/>
          <w:sz w:val="24"/>
          <w:szCs w:val="24"/>
        </w:rPr>
        <w:t>4</w:t>
      </w:r>
      <w:r w:rsidRPr="003468EE">
        <w:rPr>
          <w:rFonts w:ascii="Arial" w:hAnsi="Arial" w:cs="Arial"/>
          <w:sz w:val="24"/>
          <w:szCs w:val="24"/>
        </w:rPr>
        <w:t>/2</w:t>
      </w:r>
      <w:r w:rsidR="00CE55FB" w:rsidRPr="003468EE">
        <w:rPr>
          <w:rFonts w:ascii="Arial" w:hAnsi="Arial" w:cs="Arial"/>
          <w:sz w:val="24"/>
          <w:szCs w:val="24"/>
        </w:rPr>
        <w:t>2</w:t>
      </w:r>
      <w:r w:rsidRPr="003468EE">
        <w:rPr>
          <w:rFonts w:ascii="Arial" w:hAnsi="Arial" w:cs="Arial"/>
          <w:sz w:val="24"/>
          <w:szCs w:val="24"/>
        </w:rPr>
        <w:t xml:space="preserve"> k. </w:t>
      </w:r>
      <w:r w:rsidR="00667AF1" w:rsidRPr="003468EE">
        <w:rPr>
          <w:rFonts w:ascii="Arial" w:hAnsi="Arial" w:cs="Arial"/>
          <w:sz w:val="24"/>
          <w:szCs w:val="24"/>
        </w:rPr>
        <w:t>53</w:t>
      </w:r>
      <w:r w:rsidR="00CE55FB" w:rsidRPr="003468EE">
        <w:rPr>
          <w:rFonts w:ascii="Arial" w:hAnsi="Arial" w:cs="Arial"/>
          <w:sz w:val="24"/>
          <w:szCs w:val="24"/>
        </w:rPr>
        <w:t>-</w:t>
      </w:r>
      <w:r w:rsidR="00667AF1" w:rsidRPr="003468EE">
        <w:rPr>
          <w:rFonts w:ascii="Arial" w:hAnsi="Arial" w:cs="Arial"/>
          <w:sz w:val="24"/>
          <w:szCs w:val="24"/>
        </w:rPr>
        <w:t>55</w:t>
      </w:r>
      <w:r w:rsidR="005216EF" w:rsidRPr="003468EE">
        <w:rPr>
          <w:rFonts w:ascii="Arial" w:hAnsi="Arial" w:cs="Arial"/>
          <w:sz w:val="24"/>
          <w:szCs w:val="24"/>
        </w:rPr>
        <w:t xml:space="preserve">, k. </w:t>
      </w:r>
      <w:r w:rsidR="00CE11DD" w:rsidRPr="003468EE">
        <w:rPr>
          <w:rFonts w:ascii="Arial" w:hAnsi="Arial" w:cs="Arial"/>
          <w:sz w:val="24"/>
          <w:szCs w:val="24"/>
        </w:rPr>
        <w:t>76-78</w:t>
      </w:r>
      <w:r w:rsidR="00024349" w:rsidRPr="003468EE">
        <w:rPr>
          <w:rFonts w:ascii="Arial" w:hAnsi="Arial" w:cs="Arial"/>
          <w:sz w:val="24"/>
          <w:szCs w:val="24"/>
        </w:rPr>
        <w:t>, k. 98-100</w:t>
      </w:r>
      <w:r w:rsidRPr="003468EE">
        <w:rPr>
          <w:rFonts w:ascii="Arial" w:hAnsi="Arial" w:cs="Arial"/>
          <w:sz w:val="24"/>
          <w:szCs w:val="24"/>
        </w:rPr>
        <w:t>)</w:t>
      </w:r>
      <w:bookmarkStart w:id="5" w:name="_Hlk91576986"/>
      <w:r w:rsidR="000405AF" w:rsidRPr="003468EE">
        <w:rPr>
          <w:rFonts w:ascii="Arial" w:hAnsi="Arial" w:cs="Arial"/>
          <w:sz w:val="24"/>
          <w:szCs w:val="24"/>
        </w:rPr>
        <w:t>.</w:t>
      </w:r>
      <w:r w:rsidR="000E5333" w:rsidRPr="003468EE">
        <w:rPr>
          <w:rFonts w:ascii="Arial" w:hAnsi="Arial" w:cs="Arial"/>
          <w:sz w:val="24"/>
          <w:szCs w:val="24"/>
        </w:rPr>
        <w:t xml:space="preserve"> </w:t>
      </w:r>
      <w:r w:rsidR="005D1471" w:rsidRPr="003468EE">
        <w:rPr>
          <w:rFonts w:ascii="Arial" w:hAnsi="Arial" w:cs="Arial"/>
          <w:sz w:val="24"/>
          <w:szCs w:val="24"/>
        </w:rPr>
        <w:t>Zawiadomieni</w:t>
      </w:r>
      <w:r w:rsidR="000405AF" w:rsidRPr="003468EE">
        <w:rPr>
          <w:rFonts w:ascii="Arial" w:hAnsi="Arial" w:cs="Arial"/>
          <w:sz w:val="24"/>
          <w:szCs w:val="24"/>
        </w:rPr>
        <w:t>a</w:t>
      </w:r>
      <w:r w:rsidR="005D1471" w:rsidRPr="003468EE">
        <w:rPr>
          <w:rFonts w:ascii="Arial" w:hAnsi="Arial" w:cs="Arial"/>
          <w:sz w:val="24"/>
          <w:szCs w:val="24"/>
        </w:rPr>
        <w:t xml:space="preserve"> został</w:t>
      </w:r>
      <w:r w:rsidR="000405AF" w:rsidRPr="003468EE">
        <w:rPr>
          <w:rFonts w:ascii="Arial" w:hAnsi="Arial" w:cs="Arial"/>
          <w:sz w:val="24"/>
          <w:szCs w:val="24"/>
        </w:rPr>
        <w:t>y</w:t>
      </w:r>
      <w:r w:rsidR="005D1471" w:rsidRPr="003468EE">
        <w:rPr>
          <w:rFonts w:ascii="Arial" w:hAnsi="Arial" w:cs="Arial"/>
          <w:sz w:val="24"/>
          <w:szCs w:val="24"/>
        </w:rPr>
        <w:t xml:space="preserve"> opublikowane w Biuletynie Informacji Publicznej, na stronie podmiotowej urzędu obsługującego Ministra Sprawiedliwości </w:t>
      </w:r>
      <w:r w:rsidR="000241FD" w:rsidRPr="003468EE">
        <w:rPr>
          <w:rFonts w:ascii="Arial" w:hAnsi="Arial" w:cs="Arial"/>
          <w:sz w:val="24"/>
          <w:szCs w:val="24"/>
        </w:rPr>
        <w:t xml:space="preserve">odpowiednio </w:t>
      </w:r>
      <w:r w:rsidR="005D1471" w:rsidRPr="003468EE">
        <w:rPr>
          <w:rFonts w:ascii="Arial" w:hAnsi="Arial" w:cs="Arial"/>
          <w:sz w:val="24"/>
          <w:szCs w:val="24"/>
        </w:rPr>
        <w:t>w dni</w:t>
      </w:r>
      <w:r w:rsidR="000241FD" w:rsidRPr="003468EE">
        <w:rPr>
          <w:rFonts w:ascii="Arial" w:hAnsi="Arial" w:cs="Arial"/>
          <w:sz w:val="24"/>
          <w:szCs w:val="24"/>
        </w:rPr>
        <w:t>ach</w:t>
      </w:r>
      <w:r w:rsidR="005D1471" w:rsidRPr="003468EE">
        <w:rPr>
          <w:rFonts w:ascii="Arial" w:hAnsi="Arial" w:cs="Arial"/>
          <w:sz w:val="24"/>
          <w:szCs w:val="24"/>
        </w:rPr>
        <w:t xml:space="preserve"> </w:t>
      </w:r>
      <w:r w:rsidR="00CE55FB" w:rsidRPr="003468EE">
        <w:rPr>
          <w:rFonts w:ascii="Arial" w:hAnsi="Arial" w:cs="Arial"/>
          <w:sz w:val="24"/>
          <w:szCs w:val="24"/>
        </w:rPr>
        <w:t>30</w:t>
      </w:r>
      <w:r w:rsidR="005D1471" w:rsidRPr="003468EE">
        <w:rPr>
          <w:rFonts w:ascii="Arial" w:hAnsi="Arial" w:cs="Arial"/>
          <w:sz w:val="24"/>
          <w:szCs w:val="24"/>
        </w:rPr>
        <w:t>.</w:t>
      </w:r>
      <w:r w:rsidR="00CE55FB" w:rsidRPr="003468EE">
        <w:rPr>
          <w:rFonts w:ascii="Arial" w:hAnsi="Arial" w:cs="Arial"/>
          <w:sz w:val="24"/>
          <w:szCs w:val="24"/>
        </w:rPr>
        <w:t>06</w:t>
      </w:r>
      <w:r w:rsidR="005D1471" w:rsidRPr="003468EE">
        <w:rPr>
          <w:rFonts w:ascii="Arial" w:hAnsi="Arial" w:cs="Arial"/>
          <w:sz w:val="24"/>
          <w:szCs w:val="24"/>
        </w:rPr>
        <w:t>.202</w:t>
      </w:r>
      <w:r w:rsidR="00CE55FB" w:rsidRPr="003468EE">
        <w:rPr>
          <w:rFonts w:ascii="Arial" w:hAnsi="Arial" w:cs="Arial"/>
          <w:sz w:val="24"/>
          <w:szCs w:val="24"/>
        </w:rPr>
        <w:t>2</w:t>
      </w:r>
      <w:r w:rsidR="005D1471" w:rsidRPr="003468EE">
        <w:rPr>
          <w:rFonts w:ascii="Arial" w:hAnsi="Arial" w:cs="Arial"/>
          <w:sz w:val="24"/>
          <w:szCs w:val="24"/>
        </w:rPr>
        <w:t xml:space="preserve"> r.</w:t>
      </w:r>
      <w:bookmarkEnd w:id="5"/>
      <w:r w:rsidR="00024349" w:rsidRPr="003468EE">
        <w:rPr>
          <w:rFonts w:ascii="Arial" w:hAnsi="Arial" w:cs="Arial"/>
          <w:sz w:val="24"/>
          <w:szCs w:val="24"/>
        </w:rPr>
        <w:t>,</w:t>
      </w:r>
      <w:r w:rsidR="00CE55FB" w:rsidRPr="003468EE">
        <w:rPr>
          <w:rFonts w:ascii="Arial" w:hAnsi="Arial" w:cs="Arial"/>
          <w:sz w:val="24"/>
          <w:szCs w:val="24"/>
        </w:rPr>
        <w:t xml:space="preserve"> </w:t>
      </w:r>
      <w:r w:rsidR="00CB669E" w:rsidRPr="003468EE">
        <w:rPr>
          <w:rFonts w:ascii="Arial" w:hAnsi="Arial" w:cs="Arial"/>
          <w:sz w:val="24"/>
          <w:szCs w:val="24"/>
        </w:rPr>
        <w:t>9</w:t>
      </w:r>
      <w:r w:rsidR="005216EF" w:rsidRPr="003468EE">
        <w:rPr>
          <w:rFonts w:ascii="Arial" w:hAnsi="Arial" w:cs="Arial"/>
          <w:sz w:val="24"/>
          <w:szCs w:val="24"/>
        </w:rPr>
        <w:t>.08.2022 r.</w:t>
      </w:r>
      <w:r w:rsidR="00CE55FB" w:rsidRPr="003468EE">
        <w:rPr>
          <w:rFonts w:ascii="Arial" w:hAnsi="Arial" w:cs="Arial"/>
          <w:sz w:val="24"/>
          <w:szCs w:val="24"/>
        </w:rPr>
        <w:t xml:space="preserve"> </w:t>
      </w:r>
      <w:r w:rsidR="00024349" w:rsidRPr="003468EE">
        <w:rPr>
          <w:rFonts w:ascii="Arial" w:hAnsi="Arial" w:cs="Arial"/>
          <w:sz w:val="24"/>
          <w:szCs w:val="24"/>
        </w:rPr>
        <w:t xml:space="preserve">oraz 26.10.2022 r. </w:t>
      </w:r>
      <w:r w:rsidR="005D1471" w:rsidRPr="003468EE">
        <w:rPr>
          <w:rFonts w:ascii="Arial" w:hAnsi="Arial" w:cs="Arial"/>
          <w:sz w:val="24"/>
          <w:szCs w:val="24"/>
        </w:rPr>
        <w:t xml:space="preserve">(akta KR II R </w:t>
      </w:r>
      <w:r w:rsidR="0059643A" w:rsidRPr="003468EE">
        <w:rPr>
          <w:rFonts w:ascii="Arial" w:hAnsi="Arial" w:cs="Arial"/>
          <w:sz w:val="24"/>
          <w:szCs w:val="24"/>
        </w:rPr>
        <w:t>2</w:t>
      </w:r>
      <w:r w:rsidR="00667AF1" w:rsidRPr="003468EE">
        <w:rPr>
          <w:rFonts w:ascii="Arial" w:hAnsi="Arial" w:cs="Arial"/>
          <w:sz w:val="24"/>
          <w:szCs w:val="24"/>
        </w:rPr>
        <w:t>4</w:t>
      </w:r>
      <w:r w:rsidR="005D1471" w:rsidRPr="003468EE">
        <w:rPr>
          <w:rFonts w:ascii="Arial" w:hAnsi="Arial" w:cs="Arial"/>
          <w:sz w:val="24"/>
          <w:szCs w:val="24"/>
        </w:rPr>
        <w:t>/2</w:t>
      </w:r>
      <w:r w:rsidR="00CE55FB" w:rsidRPr="003468EE">
        <w:rPr>
          <w:rFonts w:ascii="Arial" w:hAnsi="Arial" w:cs="Arial"/>
          <w:sz w:val="24"/>
          <w:szCs w:val="24"/>
        </w:rPr>
        <w:t>2</w:t>
      </w:r>
      <w:r w:rsidR="005D1471" w:rsidRPr="003468EE">
        <w:rPr>
          <w:rFonts w:ascii="Arial" w:hAnsi="Arial" w:cs="Arial"/>
          <w:sz w:val="24"/>
          <w:szCs w:val="24"/>
        </w:rPr>
        <w:t xml:space="preserve"> k.</w:t>
      </w:r>
      <w:r w:rsidR="0059643A" w:rsidRPr="003468EE">
        <w:rPr>
          <w:rFonts w:ascii="Arial" w:hAnsi="Arial" w:cs="Arial"/>
          <w:sz w:val="24"/>
          <w:szCs w:val="24"/>
        </w:rPr>
        <w:t xml:space="preserve"> </w:t>
      </w:r>
      <w:r w:rsidR="00667AF1" w:rsidRPr="003468EE">
        <w:rPr>
          <w:rFonts w:ascii="Arial" w:hAnsi="Arial" w:cs="Arial"/>
          <w:sz w:val="24"/>
          <w:szCs w:val="24"/>
        </w:rPr>
        <w:t>56-58</w:t>
      </w:r>
      <w:r w:rsidR="005216EF" w:rsidRPr="003468EE">
        <w:rPr>
          <w:rFonts w:ascii="Arial" w:hAnsi="Arial" w:cs="Arial"/>
          <w:sz w:val="24"/>
          <w:szCs w:val="24"/>
        </w:rPr>
        <w:t xml:space="preserve">, k. </w:t>
      </w:r>
      <w:r w:rsidR="00CE11DD" w:rsidRPr="003468EE">
        <w:rPr>
          <w:rFonts w:ascii="Arial" w:hAnsi="Arial" w:cs="Arial"/>
          <w:sz w:val="24"/>
          <w:szCs w:val="24"/>
        </w:rPr>
        <w:t>79</w:t>
      </w:r>
      <w:r w:rsidR="00760B43" w:rsidRPr="003468EE">
        <w:rPr>
          <w:rFonts w:ascii="Arial" w:hAnsi="Arial" w:cs="Arial"/>
          <w:sz w:val="24"/>
          <w:szCs w:val="24"/>
        </w:rPr>
        <w:t>-80</w:t>
      </w:r>
      <w:r w:rsidR="00024349" w:rsidRPr="003468EE">
        <w:rPr>
          <w:rFonts w:ascii="Arial" w:hAnsi="Arial" w:cs="Arial"/>
          <w:sz w:val="24"/>
          <w:szCs w:val="24"/>
        </w:rPr>
        <w:t>, k. 101-103</w:t>
      </w:r>
      <w:r w:rsidR="005D1471" w:rsidRPr="003468EE">
        <w:rPr>
          <w:rFonts w:ascii="Arial" w:hAnsi="Arial" w:cs="Arial"/>
          <w:sz w:val="24"/>
          <w:szCs w:val="24"/>
        </w:rPr>
        <w:t>)</w:t>
      </w:r>
      <w:r w:rsidR="0026113F" w:rsidRPr="003468EE">
        <w:rPr>
          <w:rFonts w:ascii="Arial" w:hAnsi="Arial" w:cs="Arial"/>
          <w:sz w:val="24"/>
          <w:szCs w:val="24"/>
        </w:rPr>
        <w:t>.</w:t>
      </w:r>
    </w:p>
    <w:p w14:paraId="62092D6C" w14:textId="24456BE8" w:rsidR="00AC1512" w:rsidRPr="003468EE" w:rsidRDefault="000405AF" w:rsidP="003468EE">
      <w:pPr>
        <w:spacing w:after="480" w:line="360" w:lineRule="auto"/>
        <w:rPr>
          <w:rFonts w:ascii="Arial" w:hAnsi="Arial" w:cs="Arial"/>
          <w:sz w:val="24"/>
          <w:szCs w:val="24"/>
        </w:rPr>
      </w:pPr>
      <w:r w:rsidRPr="003468EE">
        <w:rPr>
          <w:rFonts w:ascii="Arial" w:hAnsi="Arial" w:cs="Arial"/>
          <w:sz w:val="24"/>
          <w:szCs w:val="24"/>
        </w:rPr>
        <w:t>Zawiadomieni</w:t>
      </w:r>
      <w:r w:rsidR="007341E7" w:rsidRPr="003468EE">
        <w:rPr>
          <w:rFonts w:ascii="Arial" w:hAnsi="Arial" w:cs="Arial"/>
          <w:sz w:val="24"/>
          <w:szCs w:val="24"/>
        </w:rPr>
        <w:t>em</w:t>
      </w:r>
      <w:r w:rsidRPr="003468EE">
        <w:rPr>
          <w:rFonts w:ascii="Arial" w:hAnsi="Arial" w:cs="Arial"/>
          <w:sz w:val="24"/>
          <w:szCs w:val="24"/>
        </w:rPr>
        <w:t xml:space="preserve"> z dnia</w:t>
      </w:r>
      <w:r w:rsidR="00C82357" w:rsidRPr="003468EE">
        <w:rPr>
          <w:rFonts w:ascii="Arial" w:hAnsi="Arial" w:cs="Arial"/>
          <w:sz w:val="24"/>
          <w:szCs w:val="24"/>
        </w:rPr>
        <w:t xml:space="preserve"> </w:t>
      </w:r>
      <w:r w:rsidR="0064555A" w:rsidRPr="003468EE">
        <w:rPr>
          <w:rFonts w:ascii="Arial" w:hAnsi="Arial" w:cs="Arial"/>
          <w:sz w:val="24"/>
          <w:szCs w:val="24"/>
        </w:rPr>
        <w:t>25</w:t>
      </w:r>
      <w:r w:rsidR="00051F14" w:rsidRPr="003468EE">
        <w:rPr>
          <w:rFonts w:ascii="Arial" w:hAnsi="Arial" w:cs="Arial"/>
          <w:sz w:val="24"/>
          <w:szCs w:val="24"/>
        </w:rPr>
        <w:t>.</w:t>
      </w:r>
      <w:r w:rsidR="0064555A" w:rsidRPr="003468EE">
        <w:rPr>
          <w:rFonts w:ascii="Arial" w:hAnsi="Arial" w:cs="Arial"/>
          <w:sz w:val="24"/>
          <w:szCs w:val="24"/>
        </w:rPr>
        <w:t>11</w:t>
      </w:r>
      <w:r w:rsidR="00051F14" w:rsidRPr="003468EE">
        <w:rPr>
          <w:rFonts w:ascii="Arial" w:hAnsi="Arial" w:cs="Arial"/>
          <w:sz w:val="24"/>
          <w:szCs w:val="24"/>
        </w:rPr>
        <w:t>.2022 r.</w:t>
      </w:r>
      <w:r w:rsidR="000241FD" w:rsidRPr="003468EE">
        <w:rPr>
          <w:rFonts w:ascii="Arial" w:hAnsi="Arial" w:cs="Arial"/>
          <w:sz w:val="24"/>
          <w:szCs w:val="24"/>
        </w:rPr>
        <w:t xml:space="preserve"> </w:t>
      </w:r>
      <w:r w:rsidR="00AE06EB" w:rsidRPr="003468EE">
        <w:rPr>
          <w:rFonts w:ascii="Arial" w:hAnsi="Arial" w:cs="Arial"/>
          <w:sz w:val="24"/>
          <w:szCs w:val="24"/>
        </w:rPr>
        <w:t>Komisja</w:t>
      </w:r>
      <w:r w:rsidR="00E03880" w:rsidRPr="003468EE">
        <w:rPr>
          <w:rFonts w:ascii="Arial" w:hAnsi="Arial" w:cs="Arial"/>
          <w:sz w:val="24"/>
          <w:szCs w:val="24"/>
        </w:rPr>
        <w:t xml:space="preserve"> </w:t>
      </w:r>
      <w:r w:rsidR="00AE06EB" w:rsidRPr="003468EE">
        <w:rPr>
          <w:rFonts w:ascii="Arial" w:hAnsi="Arial" w:cs="Arial"/>
          <w:sz w:val="24"/>
          <w:szCs w:val="24"/>
        </w:rPr>
        <w:t xml:space="preserve">na podstawie art. 10 § 1 k.p.a. w zw. z art. 38 ust. 1 oraz art. 16 ust. 3 i 4 ustawy </w:t>
      </w:r>
      <w:r w:rsidR="00E03880" w:rsidRPr="003468EE">
        <w:rPr>
          <w:rFonts w:ascii="Arial" w:hAnsi="Arial" w:cs="Arial"/>
          <w:sz w:val="24"/>
          <w:szCs w:val="24"/>
        </w:rPr>
        <w:t>zawiadomi</w:t>
      </w:r>
      <w:r w:rsidR="008F7326" w:rsidRPr="003468EE">
        <w:rPr>
          <w:rFonts w:ascii="Arial" w:hAnsi="Arial" w:cs="Arial"/>
          <w:sz w:val="24"/>
          <w:szCs w:val="24"/>
        </w:rPr>
        <w:t>ła,</w:t>
      </w:r>
      <w:r w:rsidR="00E03880" w:rsidRPr="003468EE">
        <w:rPr>
          <w:rFonts w:ascii="Arial" w:hAnsi="Arial" w:cs="Arial"/>
          <w:sz w:val="24"/>
          <w:szCs w:val="24"/>
        </w:rPr>
        <w:t xml:space="preserve"> poprzez ogłoszenie w Biuletynie Informacji Publicznej na stronie podmiotowej urzędu obsługujące</w:t>
      </w:r>
      <w:r w:rsidR="00AE06EB" w:rsidRPr="003468EE">
        <w:rPr>
          <w:rFonts w:ascii="Arial" w:hAnsi="Arial" w:cs="Arial"/>
          <w:sz w:val="24"/>
          <w:szCs w:val="24"/>
        </w:rPr>
        <w:t>go Ministra Sprawiedliwości</w:t>
      </w:r>
      <w:r w:rsidR="008F7326" w:rsidRPr="003468EE">
        <w:rPr>
          <w:rFonts w:ascii="Arial" w:hAnsi="Arial" w:cs="Arial"/>
          <w:sz w:val="24"/>
          <w:szCs w:val="24"/>
        </w:rPr>
        <w:t>,</w:t>
      </w:r>
      <w:r w:rsidR="00AE06EB" w:rsidRPr="003468EE">
        <w:rPr>
          <w:rFonts w:ascii="Arial" w:hAnsi="Arial" w:cs="Arial"/>
          <w:sz w:val="24"/>
          <w:szCs w:val="24"/>
        </w:rPr>
        <w:t xml:space="preserve"> o zakończeniu postępowania dowodowego oraz możliwości wypowiedzenia się co do zebranych dowodów i materiałów oraz zgłoszonych żądań. </w:t>
      </w:r>
      <w:r w:rsidR="00C82357" w:rsidRPr="003468EE">
        <w:rPr>
          <w:rFonts w:ascii="Arial" w:hAnsi="Arial" w:cs="Arial"/>
          <w:sz w:val="24"/>
          <w:szCs w:val="24"/>
        </w:rPr>
        <w:t>Zawiadomieni</w:t>
      </w:r>
      <w:r w:rsidR="007341E7" w:rsidRPr="003468EE">
        <w:rPr>
          <w:rFonts w:ascii="Arial" w:hAnsi="Arial" w:cs="Arial"/>
          <w:sz w:val="24"/>
          <w:szCs w:val="24"/>
        </w:rPr>
        <w:t>e</w:t>
      </w:r>
      <w:r w:rsidR="00C82357" w:rsidRPr="003468EE">
        <w:rPr>
          <w:rFonts w:ascii="Arial" w:hAnsi="Arial" w:cs="Arial"/>
          <w:sz w:val="24"/>
          <w:szCs w:val="24"/>
        </w:rPr>
        <w:t xml:space="preserve"> został</w:t>
      </w:r>
      <w:r w:rsidR="007341E7" w:rsidRPr="003468EE">
        <w:rPr>
          <w:rFonts w:ascii="Arial" w:hAnsi="Arial" w:cs="Arial"/>
          <w:sz w:val="24"/>
          <w:szCs w:val="24"/>
        </w:rPr>
        <w:t>o</w:t>
      </w:r>
      <w:r w:rsidR="00C82357" w:rsidRPr="003468EE">
        <w:rPr>
          <w:rFonts w:ascii="Arial" w:hAnsi="Arial" w:cs="Arial"/>
          <w:sz w:val="24"/>
          <w:szCs w:val="24"/>
        </w:rPr>
        <w:t xml:space="preserve"> opublikowane w Biuletynie Informacji Publicznej, na stronie podmiotowej urzędu obsługującego Ministra Sprawiedliwości w dniu </w:t>
      </w:r>
      <w:r w:rsidR="0064555A" w:rsidRPr="003468EE">
        <w:rPr>
          <w:rFonts w:ascii="Arial" w:hAnsi="Arial" w:cs="Arial"/>
          <w:sz w:val="24"/>
          <w:szCs w:val="24"/>
        </w:rPr>
        <w:t>28</w:t>
      </w:r>
      <w:r w:rsidR="00051F14" w:rsidRPr="003468EE">
        <w:rPr>
          <w:rFonts w:ascii="Arial" w:hAnsi="Arial" w:cs="Arial"/>
          <w:sz w:val="24"/>
          <w:szCs w:val="24"/>
        </w:rPr>
        <w:t>.</w:t>
      </w:r>
      <w:r w:rsidR="0064555A" w:rsidRPr="003468EE">
        <w:rPr>
          <w:rFonts w:ascii="Arial" w:hAnsi="Arial" w:cs="Arial"/>
          <w:sz w:val="24"/>
          <w:szCs w:val="24"/>
        </w:rPr>
        <w:t>11</w:t>
      </w:r>
      <w:r w:rsidR="00051F14" w:rsidRPr="003468EE">
        <w:rPr>
          <w:rFonts w:ascii="Arial" w:hAnsi="Arial" w:cs="Arial"/>
          <w:sz w:val="24"/>
          <w:szCs w:val="24"/>
        </w:rPr>
        <w:t>.2022 r.</w:t>
      </w:r>
      <w:r w:rsidR="00C82357" w:rsidRPr="003468EE">
        <w:rPr>
          <w:rFonts w:ascii="Arial" w:hAnsi="Arial" w:cs="Arial"/>
          <w:sz w:val="24"/>
          <w:szCs w:val="24"/>
        </w:rPr>
        <w:t xml:space="preserve"> r.</w:t>
      </w:r>
      <w:r w:rsidR="000F4A91" w:rsidRPr="003468EE">
        <w:rPr>
          <w:rFonts w:ascii="Arial" w:hAnsi="Arial" w:cs="Arial"/>
          <w:sz w:val="24"/>
          <w:szCs w:val="24"/>
        </w:rPr>
        <w:t xml:space="preserve"> </w:t>
      </w:r>
      <w:r w:rsidR="00AE06EB" w:rsidRPr="003468EE">
        <w:rPr>
          <w:rFonts w:ascii="Arial" w:hAnsi="Arial" w:cs="Arial"/>
          <w:sz w:val="24"/>
          <w:szCs w:val="24"/>
        </w:rPr>
        <w:t xml:space="preserve">(akta KR II R </w:t>
      </w:r>
      <w:r w:rsidR="000F4A91" w:rsidRPr="003468EE">
        <w:rPr>
          <w:rFonts w:ascii="Arial" w:hAnsi="Arial" w:cs="Arial"/>
          <w:sz w:val="24"/>
          <w:szCs w:val="24"/>
        </w:rPr>
        <w:t>2</w:t>
      </w:r>
      <w:r w:rsidR="0064555A" w:rsidRPr="003468EE">
        <w:rPr>
          <w:rFonts w:ascii="Arial" w:hAnsi="Arial" w:cs="Arial"/>
          <w:sz w:val="24"/>
          <w:szCs w:val="24"/>
        </w:rPr>
        <w:t>4</w:t>
      </w:r>
      <w:r w:rsidR="00AE06EB" w:rsidRPr="003468EE">
        <w:rPr>
          <w:rFonts w:ascii="Arial" w:hAnsi="Arial" w:cs="Arial"/>
          <w:sz w:val="24"/>
          <w:szCs w:val="24"/>
        </w:rPr>
        <w:t>/2</w:t>
      </w:r>
      <w:r w:rsidR="00025F37" w:rsidRPr="003468EE">
        <w:rPr>
          <w:rFonts w:ascii="Arial" w:hAnsi="Arial" w:cs="Arial"/>
          <w:sz w:val="24"/>
          <w:szCs w:val="24"/>
        </w:rPr>
        <w:t>2</w:t>
      </w:r>
      <w:r w:rsidR="00AE06EB" w:rsidRPr="003468EE">
        <w:rPr>
          <w:rFonts w:ascii="Arial" w:hAnsi="Arial" w:cs="Arial"/>
          <w:sz w:val="24"/>
          <w:szCs w:val="24"/>
        </w:rPr>
        <w:t xml:space="preserve"> k. </w:t>
      </w:r>
      <w:r w:rsidR="0064555A" w:rsidRPr="003468EE">
        <w:rPr>
          <w:rFonts w:ascii="Arial" w:hAnsi="Arial" w:cs="Arial"/>
          <w:sz w:val="24"/>
          <w:szCs w:val="24"/>
        </w:rPr>
        <w:t>11</w:t>
      </w:r>
      <w:r w:rsidR="00183421" w:rsidRPr="003468EE">
        <w:rPr>
          <w:rFonts w:ascii="Arial" w:hAnsi="Arial" w:cs="Arial"/>
          <w:sz w:val="24"/>
          <w:szCs w:val="24"/>
        </w:rPr>
        <w:t>7</w:t>
      </w:r>
      <w:r w:rsidR="0064555A" w:rsidRPr="003468EE">
        <w:rPr>
          <w:rFonts w:ascii="Arial" w:hAnsi="Arial" w:cs="Arial"/>
          <w:sz w:val="24"/>
          <w:szCs w:val="24"/>
        </w:rPr>
        <w:t>-11</w:t>
      </w:r>
      <w:r w:rsidR="00183421" w:rsidRPr="003468EE">
        <w:rPr>
          <w:rFonts w:ascii="Arial" w:hAnsi="Arial" w:cs="Arial"/>
          <w:sz w:val="24"/>
          <w:szCs w:val="24"/>
        </w:rPr>
        <w:t>9</w:t>
      </w:r>
      <w:r w:rsidR="0064555A" w:rsidRPr="003468EE">
        <w:rPr>
          <w:rFonts w:ascii="Arial" w:hAnsi="Arial" w:cs="Arial"/>
          <w:sz w:val="24"/>
          <w:szCs w:val="24"/>
        </w:rPr>
        <w:t>, k. 1</w:t>
      </w:r>
      <w:r w:rsidR="00183421" w:rsidRPr="003468EE">
        <w:rPr>
          <w:rFonts w:ascii="Arial" w:hAnsi="Arial" w:cs="Arial"/>
          <w:sz w:val="24"/>
          <w:szCs w:val="24"/>
        </w:rPr>
        <w:t>20</w:t>
      </w:r>
      <w:r w:rsidR="0064555A" w:rsidRPr="003468EE">
        <w:rPr>
          <w:rFonts w:ascii="Arial" w:hAnsi="Arial" w:cs="Arial"/>
          <w:sz w:val="24"/>
          <w:szCs w:val="24"/>
        </w:rPr>
        <w:t>-1</w:t>
      </w:r>
      <w:r w:rsidR="00183421" w:rsidRPr="003468EE">
        <w:rPr>
          <w:rFonts w:ascii="Arial" w:hAnsi="Arial" w:cs="Arial"/>
          <w:sz w:val="24"/>
          <w:szCs w:val="24"/>
        </w:rPr>
        <w:t>22</w:t>
      </w:r>
      <w:r w:rsidR="00AE06EB" w:rsidRPr="003468EE">
        <w:rPr>
          <w:rFonts w:ascii="Arial" w:hAnsi="Arial" w:cs="Arial"/>
          <w:sz w:val="24"/>
          <w:szCs w:val="24"/>
        </w:rPr>
        <w:t>)</w:t>
      </w:r>
      <w:r w:rsidR="0026113F" w:rsidRPr="003468EE">
        <w:rPr>
          <w:rFonts w:ascii="Arial" w:hAnsi="Arial" w:cs="Arial"/>
          <w:sz w:val="24"/>
          <w:szCs w:val="24"/>
        </w:rPr>
        <w:t>.</w:t>
      </w:r>
      <w:r w:rsidR="0064555A" w:rsidRPr="003468EE">
        <w:rPr>
          <w:rFonts w:ascii="Arial" w:hAnsi="Arial" w:cs="Arial"/>
          <w:sz w:val="24"/>
          <w:szCs w:val="24"/>
        </w:rPr>
        <w:t xml:space="preserve"> </w:t>
      </w:r>
      <w:r w:rsidR="009B78E1" w:rsidRPr="003468EE">
        <w:rPr>
          <w:rFonts w:ascii="Arial" w:hAnsi="Arial" w:cs="Arial"/>
          <w:sz w:val="24"/>
          <w:szCs w:val="24"/>
        </w:rPr>
        <w:t xml:space="preserve">W toku prowadzonego postępowania </w:t>
      </w:r>
      <w:r w:rsidR="009B78E1" w:rsidRPr="003468EE">
        <w:rPr>
          <w:rFonts w:ascii="Arial" w:hAnsi="Arial" w:cs="Arial"/>
          <w:sz w:val="24"/>
          <w:szCs w:val="24"/>
        </w:rPr>
        <w:lastRenderedPageBreak/>
        <w:t>zostały udostępnione akta postępowania stron</w:t>
      </w:r>
      <w:r w:rsidR="008C3FF5" w:rsidRPr="003468EE">
        <w:rPr>
          <w:rFonts w:ascii="Arial" w:hAnsi="Arial" w:cs="Arial"/>
          <w:sz w:val="24"/>
          <w:szCs w:val="24"/>
        </w:rPr>
        <w:t>ie</w:t>
      </w:r>
      <w:r w:rsidR="009B78E1" w:rsidRPr="003468EE">
        <w:rPr>
          <w:rFonts w:ascii="Arial" w:hAnsi="Arial" w:cs="Arial"/>
          <w:sz w:val="24"/>
          <w:szCs w:val="24"/>
        </w:rPr>
        <w:t xml:space="preserve"> w dniu 24.08.202</w:t>
      </w:r>
      <w:r w:rsidR="0066123D" w:rsidRPr="003468EE">
        <w:rPr>
          <w:rFonts w:ascii="Arial" w:hAnsi="Arial" w:cs="Arial"/>
          <w:sz w:val="24"/>
          <w:szCs w:val="24"/>
        </w:rPr>
        <w:t>2</w:t>
      </w:r>
      <w:r w:rsidR="009B78E1" w:rsidRPr="003468EE">
        <w:rPr>
          <w:rFonts w:ascii="Arial" w:hAnsi="Arial" w:cs="Arial"/>
          <w:sz w:val="24"/>
          <w:szCs w:val="24"/>
        </w:rPr>
        <w:t xml:space="preserve"> r. (akta KR II R 2</w:t>
      </w:r>
      <w:r w:rsidR="00AB7DC4" w:rsidRPr="003468EE">
        <w:rPr>
          <w:rFonts w:ascii="Arial" w:hAnsi="Arial" w:cs="Arial"/>
          <w:sz w:val="24"/>
          <w:szCs w:val="24"/>
        </w:rPr>
        <w:t>4</w:t>
      </w:r>
      <w:r w:rsidR="009B78E1" w:rsidRPr="003468EE">
        <w:rPr>
          <w:rFonts w:ascii="Arial" w:hAnsi="Arial" w:cs="Arial"/>
          <w:sz w:val="24"/>
          <w:szCs w:val="24"/>
        </w:rPr>
        <w:t xml:space="preserve">/22 k. </w:t>
      </w:r>
      <w:r w:rsidR="00AB7DC4" w:rsidRPr="003468EE">
        <w:rPr>
          <w:rFonts w:ascii="Arial" w:hAnsi="Arial" w:cs="Arial"/>
          <w:sz w:val="24"/>
          <w:szCs w:val="24"/>
        </w:rPr>
        <w:t>83</w:t>
      </w:r>
      <w:r w:rsidR="009B78E1" w:rsidRPr="003468EE">
        <w:rPr>
          <w:rFonts w:ascii="Arial" w:hAnsi="Arial" w:cs="Arial"/>
          <w:sz w:val="24"/>
          <w:szCs w:val="24"/>
        </w:rPr>
        <w:t>).</w:t>
      </w:r>
      <w:r w:rsidR="00F330D2" w:rsidRPr="003468EE">
        <w:rPr>
          <w:rFonts w:ascii="Arial" w:hAnsi="Arial" w:cs="Arial"/>
          <w:sz w:val="24"/>
          <w:szCs w:val="24"/>
        </w:rPr>
        <w:t xml:space="preserve"> Strona nie złożyła nowych dowodów oraz nie zgłosiła żądań, jak również nie wniosła stanowiska w sprawie. </w:t>
      </w:r>
    </w:p>
    <w:p w14:paraId="13D9981E" w14:textId="536D7561" w:rsidR="00AF4704" w:rsidRPr="003468EE" w:rsidRDefault="00D60EAE" w:rsidP="003468EE">
      <w:pPr>
        <w:tabs>
          <w:tab w:val="left" w:pos="709"/>
        </w:tabs>
        <w:spacing w:after="480" w:line="360" w:lineRule="auto"/>
        <w:rPr>
          <w:rFonts w:ascii="Arial" w:hAnsi="Arial" w:cs="Arial"/>
          <w:sz w:val="24"/>
          <w:szCs w:val="24"/>
        </w:rPr>
      </w:pPr>
      <w:r w:rsidRPr="003468EE">
        <w:rPr>
          <w:rFonts w:ascii="Arial" w:hAnsi="Arial" w:cs="Arial"/>
          <w:sz w:val="24"/>
          <w:szCs w:val="24"/>
        </w:rPr>
        <w:t xml:space="preserve">Stanowisko w sprawie wyraziła Społeczna Rada. W opinii </w:t>
      </w:r>
      <w:r w:rsidR="00BE0C04" w:rsidRPr="003468EE">
        <w:rPr>
          <w:rFonts w:ascii="Arial" w:hAnsi="Arial" w:cs="Arial"/>
          <w:sz w:val="24"/>
          <w:szCs w:val="24"/>
        </w:rPr>
        <w:t xml:space="preserve">Nr </w:t>
      </w:r>
      <w:r w:rsidR="006D2B6A" w:rsidRPr="003468EE">
        <w:rPr>
          <w:rFonts w:ascii="Arial" w:hAnsi="Arial" w:cs="Arial"/>
          <w:sz w:val="24"/>
          <w:szCs w:val="24"/>
        </w:rPr>
        <w:t>55/2022</w:t>
      </w:r>
      <w:r w:rsidR="00771116" w:rsidRPr="003468EE">
        <w:rPr>
          <w:rFonts w:ascii="Arial" w:hAnsi="Arial" w:cs="Arial"/>
          <w:sz w:val="24"/>
          <w:szCs w:val="24"/>
        </w:rPr>
        <w:t xml:space="preserve"> </w:t>
      </w:r>
      <w:r w:rsidR="00B57430" w:rsidRPr="003468EE">
        <w:rPr>
          <w:rFonts w:ascii="Arial" w:hAnsi="Arial" w:cs="Arial"/>
          <w:sz w:val="24"/>
          <w:szCs w:val="24"/>
        </w:rPr>
        <w:t xml:space="preserve">z dnia </w:t>
      </w:r>
      <w:r w:rsidR="00AF4704" w:rsidRPr="003468EE">
        <w:rPr>
          <w:rFonts w:ascii="Arial" w:hAnsi="Arial" w:cs="Arial"/>
          <w:sz w:val="24"/>
          <w:szCs w:val="24"/>
        </w:rPr>
        <w:t>7.12.</w:t>
      </w:r>
      <w:r w:rsidR="00771116" w:rsidRPr="003468EE">
        <w:rPr>
          <w:rFonts w:ascii="Arial" w:hAnsi="Arial" w:cs="Arial"/>
          <w:sz w:val="24"/>
          <w:szCs w:val="24"/>
        </w:rPr>
        <w:t xml:space="preserve">2022 r. </w:t>
      </w:r>
      <w:r w:rsidR="00BE0C04" w:rsidRPr="003468EE">
        <w:rPr>
          <w:rFonts w:ascii="Arial" w:eastAsia="Times New Roman" w:hAnsi="Arial" w:cs="Arial"/>
          <w:sz w:val="24"/>
          <w:szCs w:val="24"/>
          <w:lang w:eastAsia="ar-SA"/>
        </w:rPr>
        <w:t xml:space="preserve">Społeczna Rada </w:t>
      </w:r>
      <w:r w:rsidRPr="003468EE">
        <w:rPr>
          <w:rFonts w:ascii="Arial" w:hAnsi="Arial" w:cs="Arial"/>
          <w:sz w:val="24"/>
          <w:szCs w:val="24"/>
        </w:rPr>
        <w:t xml:space="preserve">wniosła o </w:t>
      </w:r>
      <w:r w:rsidR="00771116" w:rsidRPr="003468EE">
        <w:rPr>
          <w:rFonts w:ascii="Arial" w:eastAsia="Times New Roman" w:hAnsi="Arial" w:cs="Arial"/>
          <w:sz w:val="24"/>
          <w:szCs w:val="24"/>
          <w:lang w:eastAsia="ar-SA"/>
        </w:rPr>
        <w:t>stwierdzenie nieważności decyzji Prezydenta m.st. Warszawy nr 4</w:t>
      </w:r>
      <w:r w:rsidR="008718E7" w:rsidRPr="003468EE">
        <w:rPr>
          <w:rFonts w:ascii="Arial" w:eastAsia="Times New Roman" w:hAnsi="Arial" w:cs="Arial"/>
          <w:sz w:val="24"/>
          <w:szCs w:val="24"/>
          <w:lang w:eastAsia="ar-SA"/>
        </w:rPr>
        <w:t>64</w:t>
      </w:r>
      <w:r w:rsidR="00771116" w:rsidRPr="003468EE">
        <w:rPr>
          <w:rFonts w:ascii="Arial" w:eastAsia="Times New Roman" w:hAnsi="Arial" w:cs="Arial"/>
          <w:sz w:val="24"/>
          <w:szCs w:val="24"/>
          <w:lang w:eastAsia="ar-SA"/>
        </w:rPr>
        <w:t>/GK/DW/</w:t>
      </w:r>
      <w:r w:rsidR="008718E7" w:rsidRPr="003468EE">
        <w:rPr>
          <w:rFonts w:ascii="Arial" w:eastAsia="Times New Roman" w:hAnsi="Arial" w:cs="Arial"/>
          <w:sz w:val="24"/>
          <w:szCs w:val="24"/>
          <w:lang w:eastAsia="ar-SA"/>
        </w:rPr>
        <w:t>09</w:t>
      </w:r>
      <w:r w:rsidR="00771116" w:rsidRPr="003468EE">
        <w:rPr>
          <w:rFonts w:ascii="Arial" w:eastAsia="Times New Roman" w:hAnsi="Arial" w:cs="Arial"/>
          <w:sz w:val="24"/>
          <w:szCs w:val="24"/>
          <w:lang w:eastAsia="ar-SA"/>
        </w:rPr>
        <w:t xml:space="preserve"> z dnia </w:t>
      </w:r>
      <w:r w:rsidR="008718E7" w:rsidRPr="003468EE">
        <w:rPr>
          <w:rFonts w:ascii="Arial" w:eastAsia="Times New Roman" w:hAnsi="Arial" w:cs="Arial"/>
          <w:sz w:val="24"/>
          <w:szCs w:val="24"/>
          <w:lang w:eastAsia="ar-SA"/>
        </w:rPr>
        <w:t>14.10.</w:t>
      </w:r>
      <w:r w:rsidR="00771116" w:rsidRPr="003468EE">
        <w:rPr>
          <w:rFonts w:ascii="Arial" w:eastAsia="Times New Roman" w:hAnsi="Arial" w:cs="Arial"/>
          <w:sz w:val="24"/>
          <w:szCs w:val="24"/>
          <w:lang w:eastAsia="ar-SA"/>
        </w:rPr>
        <w:t>20</w:t>
      </w:r>
      <w:r w:rsidR="008718E7" w:rsidRPr="003468EE">
        <w:rPr>
          <w:rFonts w:ascii="Arial" w:eastAsia="Times New Roman" w:hAnsi="Arial" w:cs="Arial"/>
          <w:sz w:val="24"/>
          <w:szCs w:val="24"/>
          <w:lang w:eastAsia="ar-SA"/>
        </w:rPr>
        <w:t>09</w:t>
      </w:r>
      <w:r w:rsidR="00771116" w:rsidRPr="003468EE">
        <w:rPr>
          <w:rFonts w:ascii="Arial" w:eastAsia="Times New Roman" w:hAnsi="Arial" w:cs="Arial"/>
          <w:sz w:val="24"/>
          <w:szCs w:val="24"/>
          <w:lang w:eastAsia="ar-SA"/>
        </w:rPr>
        <w:t xml:space="preserve"> r. W opinii Społecznej Rady ww. decyzja została wydana z rażącym naruszeniem prawa w rozumieniu art. 156 § 1 pkt 2 k.p.a., albowiem organ skierował ją do osoby zmarłej.</w:t>
      </w:r>
      <w:r w:rsidR="00183421" w:rsidRPr="003468EE">
        <w:rPr>
          <w:rFonts w:ascii="Arial" w:eastAsia="Times New Roman" w:hAnsi="Arial" w:cs="Arial"/>
          <w:sz w:val="24"/>
          <w:szCs w:val="24"/>
          <w:lang w:eastAsia="ar-SA"/>
        </w:rPr>
        <w:t xml:space="preserve"> </w:t>
      </w:r>
      <w:r w:rsidR="006D2B6A" w:rsidRPr="003468EE">
        <w:rPr>
          <w:rFonts w:ascii="Arial" w:eastAsia="Times New Roman" w:hAnsi="Arial" w:cs="Arial"/>
          <w:sz w:val="24"/>
          <w:szCs w:val="24"/>
        </w:rPr>
        <w:t>Zarazem organ bezpodstawnie zastosował art. 154 kpa, by zmienić własną wadliwą decyzję nr 233/GK/DW/08 z dnia 25</w:t>
      </w:r>
      <w:r w:rsidR="00F330D2" w:rsidRPr="003468EE">
        <w:rPr>
          <w:rFonts w:ascii="Arial" w:eastAsia="Times New Roman" w:hAnsi="Arial" w:cs="Arial"/>
          <w:sz w:val="24"/>
          <w:szCs w:val="24"/>
        </w:rPr>
        <w:t>.04.</w:t>
      </w:r>
      <w:r w:rsidR="006D2B6A" w:rsidRPr="003468EE">
        <w:rPr>
          <w:rFonts w:ascii="Arial" w:eastAsia="Times New Roman" w:hAnsi="Arial" w:cs="Arial"/>
          <w:sz w:val="24"/>
          <w:szCs w:val="24"/>
        </w:rPr>
        <w:t xml:space="preserve">2008 r., a nadto </w:t>
      </w:r>
      <w:r w:rsidR="006D2B6A" w:rsidRPr="003468EE">
        <w:rPr>
          <w:rFonts w:ascii="Arial" w:eastAsia="Cambria" w:hAnsi="Arial" w:cs="Arial"/>
          <w:sz w:val="24"/>
          <w:szCs w:val="24"/>
        </w:rPr>
        <w:t>umorzył postępowanie w części, która wymagała wydania decyzji odmownej oraz rażąco naruszył art. 7 ust. 1 dekretu z dnia 26 października 1945 r. o własności i użytkowaniu gruntów na obszarze m. st. Warszawy ignorując wymóg zbadania przesłanki posiadania. Społeczna Rada podn</w:t>
      </w:r>
      <w:r w:rsidR="00E53229" w:rsidRPr="003468EE">
        <w:rPr>
          <w:rFonts w:ascii="Arial" w:eastAsia="Cambria" w:hAnsi="Arial" w:cs="Arial"/>
          <w:sz w:val="24"/>
          <w:szCs w:val="24"/>
        </w:rPr>
        <w:t>iosła</w:t>
      </w:r>
      <w:r w:rsidR="006D2B6A" w:rsidRPr="003468EE">
        <w:rPr>
          <w:rFonts w:ascii="Arial" w:eastAsia="Cambria" w:hAnsi="Arial" w:cs="Arial"/>
          <w:sz w:val="24"/>
          <w:szCs w:val="24"/>
        </w:rPr>
        <w:t>, że wydanie Decyzji doprowadziło do skutków rażąco sprzecznych z interesem społecznym</w:t>
      </w:r>
      <w:r w:rsidR="006D2B6A" w:rsidRPr="003468EE">
        <w:rPr>
          <w:rFonts w:ascii="Arial" w:eastAsia="Cambria" w:hAnsi="Arial" w:cs="Arial"/>
          <w:sz w:val="24"/>
          <w:szCs w:val="24"/>
          <w:lang w:eastAsia="pl-PL"/>
        </w:rPr>
        <w:t xml:space="preserve"> </w:t>
      </w:r>
      <w:r w:rsidR="00183421" w:rsidRPr="003468EE">
        <w:rPr>
          <w:rFonts w:ascii="Arial" w:hAnsi="Arial" w:cs="Arial"/>
          <w:sz w:val="24"/>
          <w:szCs w:val="24"/>
        </w:rPr>
        <w:t>(akta KR II R 24/22 k.</w:t>
      </w:r>
      <w:r w:rsidR="00F07B8A" w:rsidRPr="003468EE">
        <w:rPr>
          <w:rFonts w:ascii="Arial" w:hAnsi="Arial" w:cs="Arial"/>
          <w:sz w:val="24"/>
          <w:szCs w:val="24"/>
        </w:rPr>
        <w:t>125-</w:t>
      </w:r>
      <w:r w:rsidR="00E70183" w:rsidRPr="003468EE">
        <w:rPr>
          <w:rFonts w:ascii="Arial" w:hAnsi="Arial" w:cs="Arial"/>
          <w:sz w:val="24"/>
          <w:szCs w:val="24"/>
        </w:rPr>
        <w:t>133</w:t>
      </w:r>
      <w:r w:rsidR="00183421" w:rsidRPr="003468EE">
        <w:rPr>
          <w:rFonts w:ascii="Arial" w:hAnsi="Arial" w:cs="Arial"/>
          <w:sz w:val="24"/>
          <w:szCs w:val="24"/>
        </w:rPr>
        <w:t>).</w:t>
      </w:r>
    </w:p>
    <w:p w14:paraId="75EF8510" w14:textId="293CF28A" w:rsidR="005E0551" w:rsidRPr="003468EE" w:rsidRDefault="00197237" w:rsidP="003468EE">
      <w:pPr>
        <w:spacing w:after="480" w:line="360" w:lineRule="auto"/>
        <w:rPr>
          <w:rFonts w:ascii="Arial" w:hAnsi="Arial" w:cs="Arial"/>
          <w:sz w:val="24"/>
          <w:szCs w:val="24"/>
        </w:rPr>
      </w:pPr>
      <w:r w:rsidRPr="003468EE">
        <w:rPr>
          <w:rFonts w:ascii="Arial" w:eastAsia="Times New Roman" w:hAnsi="Arial" w:cs="Arial"/>
          <w:sz w:val="24"/>
          <w:szCs w:val="24"/>
          <w:lang w:eastAsia="pl-PL"/>
        </w:rPr>
        <w:t xml:space="preserve">II. </w:t>
      </w:r>
      <w:r w:rsidR="005E0551" w:rsidRPr="003468EE">
        <w:rPr>
          <w:rFonts w:ascii="Arial" w:eastAsia="Times New Roman" w:hAnsi="Arial" w:cs="Arial"/>
          <w:sz w:val="24"/>
          <w:szCs w:val="24"/>
          <w:lang w:eastAsia="pl-PL"/>
        </w:rPr>
        <w:t>Na podstawie zebranego materiału dowodowego Komisja ustaliła, co następuje:</w:t>
      </w:r>
    </w:p>
    <w:p w14:paraId="62C79DAA" w14:textId="22316BFB" w:rsidR="00B75ACC" w:rsidRPr="003468EE" w:rsidRDefault="00552F72" w:rsidP="003468EE">
      <w:pPr>
        <w:spacing w:after="480" w:line="360" w:lineRule="auto"/>
        <w:rPr>
          <w:rFonts w:ascii="Arial" w:hAnsi="Arial" w:cs="Arial"/>
          <w:sz w:val="24"/>
          <w:szCs w:val="24"/>
        </w:rPr>
      </w:pPr>
      <w:r w:rsidRPr="003468EE">
        <w:rPr>
          <w:rFonts w:ascii="Arial" w:hAnsi="Arial" w:cs="Arial"/>
          <w:sz w:val="24"/>
          <w:szCs w:val="24"/>
        </w:rPr>
        <w:t>2.1. Opis nieruchomości</w:t>
      </w:r>
    </w:p>
    <w:p w14:paraId="4157F7BC" w14:textId="022C4F1F" w:rsidR="008D7D28" w:rsidRPr="003468EE" w:rsidRDefault="00492A69" w:rsidP="003468EE">
      <w:pPr>
        <w:spacing w:after="480" w:line="360" w:lineRule="auto"/>
        <w:rPr>
          <w:rFonts w:ascii="Arial" w:hAnsi="Arial" w:cs="Arial"/>
          <w:sz w:val="24"/>
          <w:szCs w:val="24"/>
        </w:rPr>
      </w:pPr>
      <w:r w:rsidRPr="003468EE">
        <w:rPr>
          <w:rFonts w:ascii="Arial" w:hAnsi="Arial" w:cs="Arial"/>
          <w:sz w:val="24"/>
          <w:szCs w:val="24"/>
        </w:rPr>
        <w:t>Nieruchomość położona przy ulicy Wolickiej (al. J. Becka) oznaczona nr hip. 7085/7086-9712.</w:t>
      </w:r>
      <w:r w:rsidR="00BB7BE3" w:rsidRPr="003468EE">
        <w:rPr>
          <w:rFonts w:ascii="Arial" w:hAnsi="Arial" w:cs="Arial"/>
          <w:sz w:val="24"/>
          <w:szCs w:val="24"/>
        </w:rPr>
        <w:t xml:space="preserve"> </w:t>
      </w:r>
      <w:r w:rsidR="006F7772" w:rsidRPr="003468EE">
        <w:rPr>
          <w:rFonts w:ascii="Arial" w:hAnsi="Arial" w:cs="Arial"/>
          <w:sz w:val="24"/>
          <w:szCs w:val="24"/>
        </w:rPr>
        <w:t xml:space="preserve">W skład dawnej nieruchomości hipotecznej wchodzą m.in. dz. ew. nr 55 o pow. 2 952 m2 z obrębu 1-07-16 oraz dz. ew. nr 84/2 o pow. 2 747 m2 z obrębu 1-07-15, dz. ew. nr 42  oraz dz. ew. nr 46 o łącznej pow. 1 434 m2 z obrębu 1-07-16, a także dz. ew. nr 6/10 o pow. 6 069 m2, dz. ew. nr 6/12 o pow. 3 508 m2 i dz. ew. nr 6/15 o pow. 2 ha 8499 m2 (obecnie dz. ew. nr 6/131 i dz. ew. nr 6/132) oraz dz. ew. nr 6/13 o pow. 2 ha 6658 m2  z obrębu 1-07-14. </w:t>
      </w:r>
      <w:r w:rsidR="006E1850" w:rsidRPr="003468EE">
        <w:rPr>
          <w:rFonts w:ascii="Arial" w:hAnsi="Arial" w:cs="Arial"/>
          <w:sz w:val="24"/>
          <w:szCs w:val="24"/>
        </w:rPr>
        <w:t>(akta postępowania prowadzonego przed Prezydentem m.st. Warszawy, czerwony segregator k. 213</w:t>
      </w:r>
      <w:r w:rsidR="007F2AD0" w:rsidRPr="003468EE">
        <w:rPr>
          <w:rFonts w:ascii="Arial" w:hAnsi="Arial" w:cs="Arial"/>
          <w:sz w:val="24"/>
          <w:szCs w:val="24"/>
        </w:rPr>
        <w:t>, k. 263</w:t>
      </w:r>
      <w:r w:rsidR="00B63FD7" w:rsidRPr="003468EE">
        <w:rPr>
          <w:rFonts w:ascii="Arial" w:hAnsi="Arial" w:cs="Arial"/>
          <w:sz w:val="24"/>
          <w:szCs w:val="24"/>
        </w:rPr>
        <w:t>, k. 264</w:t>
      </w:r>
      <w:r w:rsidR="00627B0C" w:rsidRPr="003468EE">
        <w:rPr>
          <w:rFonts w:ascii="Arial" w:hAnsi="Arial" w:cs="Arial"/>
          <w:sz w:val="24"/>
          <w:szCs w:val="24"/>
        </w:rPr>
        <w:t xml:space="preserve">; akta sprawy XVI </w:t>
      </w:r>
      <w:proofErr w:type="spellStart"/>
      <w:r w:rsidR="00627B0C" w:rsidRPr="003468EE">
        <w:rPr>
          <w:rFonts w:ascii="Arial" w:hAnsi="Arial" w:cs="Arial"/>
          <w:sz w:val="24"/>
          <w:szCs w:val="24"/>
        </w:rPr>
        <w:t>Ns</w:t>
      </w:r>
      <w:proofErr w:type="spellEnd"/>
      <w:r w:rsidR="00627B0C" w:rsidRPr="003468EE">
        <w:rPr>
          <w:rFonts w:ascii="Arial" w:hAnsi="Arial" w:cs="Arial"/>
          <w:sz w:val="24"/>
          <w:szCs w:val="24"/>
        </w:rPr>
        <w:t xml:space="preserve"> </w:t>
      </w:r>
      <w:r w:rsidR="00955EB0" w:rsidRPr="003468EE">
        <w:rPr>
          <w:rFonts w:ascii="Arial" w:hAnsi="Arial" w:cs="Arial"/>
          <w:sz w:val="24"/>
          <w:szCs w:val="24"/>
        </w:rPr>
        <w:t xml:space="preserve">     </w:t>
      </w:r>
      <w:r w:rsidR="00627B0C" w:rsidRPr="003468EE">
        <w:rPr>
          <w:rFonts w:ascii="Arial" w:hAnsi="Arial" w:cs="Arial"/>
          <w:sz w:val="24"/>
          <w:szCs w:val="24"/>
        </w:rPr>
        <w:t>/04 k.</w:t>
      </w:r>
      <w:r w:rsidR="00DD02AB" w:rsidRPr="003468EE">
        <w:rPr>
          <w:rFonts w:ascii="Arial" w:hAnsi="Arial" w:cs="Arial"/>
          <w:sz w:val="24"/>
          <w:szCs w:val="24"/>
        </w:rPr>
        <w:t xml:space="preserve"> 334-338</w:t>
      </w:r>
      <w:r w:rsidR="006E1850" w:rsidRPr="003468EE">
        <w:rPr>
          <w:rFonts w:ascii="Arial" w:hAnsi="Arial" w:cs="Arial"/>
          <w:sz w:val="24"/>
          <w:szCs w:val="24"/>
        </w:rPr>
        <w:t>)</w:t>
      </w:r>
      <w:r w:rsidR="007F2AD0" w:rsidRPr="003468EE">
        <w:rPr>
          <w:rFonts w:ascii="Arial" w:hAnsi="Arial" w:cs="Arial"/>
          <w:sz w:val="24"/>
          <w:szCs w:val="24"/>
        </w:rPr>
        <w:t>.</w:t>
      </w:r>
      <w:r w:rsidR="006E1850" w:rsidRPr="003468EE">
        <w:rPr>
          <w:rFonts w:ascii="Arial" w:hAnsi="Arial" w:cs="Arial"/>
          <w:sz w:val="24"/>
          <w:szCs w:val="24"/>
        </w:rPr>
        <w:t xml:space="preserve"> </w:t>
      </w:r>
    </w:p>
    <w:p w14:paraId="1657E3C3" w14:textId="1F91C721" w:rsidR="00B75ACC" w:rsidRPr="003468EE" w:rsidRDefault="006E1850" w:rsidP="003468EE">
      <w:pPr>
        <w:spacing w:after="480" w:line="360" w:lineRule="auto"/>
        <w:rPr>
          <w:rFonts w:ascii="Arial" w:hAnsi="Arial" w:cs="Arial"/>
          <w:sz w:val="24"/>
          <w:szCs w:val="24"/>
        </w:rPr>
      </w:pPr>
      <w:r w:rsidRPr="003468EE">
        <w:rPr>
          <w:rFonts w:ascii="Arial" w:hAnsi="Arial" w:cs="Arial"/>
          <w:sz w:val="24"/>
          <w:szCs w:val="24"/>
        </w:rPr>
        <w:t>Obecnie dla</w:t>
      </w:r>
      <w:r w:rsidR="00031D2B" w:rsidRPr="003468EE">
        <w:rPr>
          <w:rFonts w:ascii="Arial" w:hAnsi="Arial" w:cs="Arial"/>
          <w:sz w:val="24"/>
          <w:szCs w:val="24"/>
        </w:rPr>
        <w:t xml:space="preserve"> dz. ew. nr 84/2 z obrębu 1-07-15 oraz dz. ew. nr 55 </w:t>
      </w:r>
      <w:r w:rsidR="00B1629D" w:rsidRPr="003468EE">
        <w:rPr>
          <w:rFonts w:ascii="Arial" w:hAnsi="Arial" w:cs="Arial"/>
          <w:sz w:val="24"/>
          <w:szCs w:val="24"/>
        </w:rPr>
        <w:t xml:space="preserve">z obrębu 1-07-16 </w:t>
      </w:r>
      <w:r w:rsidR="00031D2B" w:rsidRPr="003468EE">
        <w:rPr>
          <w:rFonts w:ascii="Arial" w:hAnsi="Arial" w:cs="Arial"/>
          <w:sz w:val="24"/>
          <w:szCs w:val="24"/>
        </w:rPr>
        <w:t xml:space="preserve">prowadzona jest KW Nr </w:t>
      </w:r>
      <w:r w:rsidR="00955EB0" w:rsidRPr="003468EE">
        <w:rPr>
          <w:rFonts w:ascii="Arial" w:hAnsi="Arial" w:cs="Arial"/>
          <w:sz w:val="24"/>
          <w:szCs w:val="24"/>
        </w:rPr>
        <w:t xml:space="preserve">                     </w:t>
      </w:r>
      <w:r w:rsidR="00031D2B" w:rsidRPr="003468EE">
        <w:rPr>
          <w:rFonts w:ascii="Arial" w:hAnsi="Arial" w:cs="Arial"/>
          <w:sz w:val="24"/>
          <w:szCs w:val="24"/>
        </w:rPr>
        <w:t>. Natomiast dla dz. ew. nr 42 i nr 46 z obrębu 1-</w:t>
      </w:r>
      <w:r w:rsidR="00031D2B" w:rsidRPr="003468EE">
        <w:rPr>
          <w:rFonts w:ascii="Arial" w:hAnsi="Arial" w:cs="Arial"/>
          <w:sz w:val="24"/>
          <w:szCs w:val="24"/>
        </w:rPr>
        <w:lastRenderedPageBreak/>
        <w:t xml:space="preserve">07-16 prowadzona jest księga wieczysta KW Nr </w:t>
      </w:r>
      <w:r w:rsidR="00955EB0" w:rsidRPr="003468EE">
        <w:rPr>
          <w:rFonts w:ascii="Arial" w:hAnsi="Arial" w:cs="Arial"/>
          <w:sz w:val="24"/>
          <w:szCs w:val="24"/>
        </w:rPr>
        <w:t xml:space="preserve">             </w:t>
      </w:r>
      <w:r w:rsidR="00031D2B" w:rsidRPr="003468EE">
        <w:rPr>
          <w:rFonts w:ascii="Arial" w:hAnsi="Arial" w:cs="Arial"/>
          <w:sz w:val="24"/>
          <w:szCs w:val="24"/>
        </w:rPr>
        <w:t xml:space="preserve">. </w:t>
      </w:r>
      <w:r w:rsidR="004233E6" w:rsidRPr="003468EE">
        <w:rPr>
          <w:rFonts w:ascii="Arial" w:hAnsi="Arial" w:cs="Arial"/>
          <w:sz w:val="24"/>
          <w:szCs w:val="24"/>
        </w:rPr>
        <w:t>Prawo własności ww. nieruchomości wpisane jest na rzecz osób fizycznych, co potwierdzają wpisy w dziale II ww. kw.</w:t>
      </w:r>
    </w:p>
    <w:p w14:paraId="0EB95777" w14:textId="77777777" w:rsidR="003468EE" w:rsidRDefault="00004904" w:rsidP="003468EE">
      <w:pPr>
        <w:spacing w:after="480" w:line="360" w:lineRule="auto"/>
        <w:rPr>
          <w:rFonts w:ascii="Arial" w:hAnsi="Arial" w:cs="Arial"/>
          <w:sz w:val="24"/>
          <w:szCs w:val="24"/>
        </w:rPr>
      </w:pPr>
      <w:r w:rsidRPr="003468EE">
        <w:rPr>
          <w:rFonts w:ascii="Arial" w:hAnsi="Arial" w:cs="Arial"/>
          <w:sz w:val="24"/>
          <w:szCs w:val="24"/>
        </w:rPr>
        <w:t>2.2. Objęcie gruntu nieruchomości przez gminę m.st. Warszawy</w:t>
      </w:r>
      <w:r w:rsidR="00C51CED" w:rsidRPr="003468EE">
        <w:rPr>
          <w:rFonts w:ascii="Arial" w:hAnsi="Arial" w:cs="Arial"/>
          <w:sz w:val="24"/>
          <w:szCs w:val="24"/>
        </w:rPr>
        <w:t xml:space="preserve"> i wniosek dekretowy</w:t>
      </w:r>
    </w:p>
    <w:p w14:paraId="6B4C866F" w14:textId="776C3EFD" w:rsidR="00652106" w:rsidRPr="003468EE" w:rsidRDefault="000338B4" w:rsidP="003468EE">
      <w:pPr>
        <w:spacing w:after="480" w:line="360" w:lineRule="auto"/>
        <w:rPr>
          <w:rFonts w:ascii="Arial" w:hAnsi="Arial" w:cs="Arial"/>
          <w:sz w:val="24"/>
          <w:szCs w:val="24"/>
        </w:rPr>
      </w:pPr>
      <w:r w:rsidRPr="003468EE">
        <w:rPr>
          <w:rFonts w:ascii="Arial" w:hAnsi="Arial" w:cs="Arial"/>
          <w:sz w:val="24"/>
          <w:szCs w:val="24"/>
        </w:rPr>
        <w:t xml:space="preserve">Teren został objęty działaniem </w:t>
      </w:r>
      <w:r w:rsidR="000F0E39" w:rsidRPr="003468EE">
        <w:rPr>
          <w:rFonts w:ascii="Arial" w:hAnsi="Arial" w:cs="Arial"/>
          <w:sz w:val="24"/>
          <w:szCs w:val="24"/>
        </w:rPr>
        <w:t>d</w:t>
      </w:r>
      <w:r w:rsidR="00AF256B" w:rsidRPr="003468EE">
        <w:rPr>
          <w:rFonts w:ascii="Arial" w:hAnsi="Arial" w:cs="Arial"/>
          <w:sz w:val="24"/>
          <w:szCs w:val="24"/>
        </w:rPr>
        <w:t>ekretu</w:t>
      </w:r>
      <w:r w:rsidRPr="003468EE">
        <w:rPr>
          <w:rFonts w:ascii="Arial" w:hAnsi="Arial" w:cs="Arial"/>
          <w:sz w:val="24"/>
          <w:szCs w:val="24"/>
        </w:rPr>
        <w:t xml:space="preserve"> z dnia 26</w:t>
      </w:r>
      <w:r w:rsidR="00B23441" w:rsidRPr="003468EE">
        <w:rPr>
          <w:rFonts w:ascii="Arial" w:hAnsi="Arial" w:cs="Arial"/>
          <w:sz w:val="24"/>
          <w:szCs w:val="24"/>
        </w:rPr>
        <w:t>.10.</w:t>
      </w:r>
      <w:r w:rsidRPr="003468EE">
        <w:rPr>
          <w:rFonts w:ascii="Arial" w:hAnsi="Arial" w:cs="Arial"/>
          <w:sz w:val="24"/>
          <w:szCs w:val="24"/>
        </w:rPr>
        <w:t>1945 r</w:t>
      </w:r>
      <w:r w:rsidR="009F1B07" w:rsidRPr="003468EE">
        <w:rPr>
          <w:rFonts w:ascii="Arial" w:hAnsi="Arial" w:cs="Arial"/>
          <w:sz w:val="24"/>
          <w:szCs w:val="24"/>
        </w:rPr>
        <w:t>.</w:t>
      </w:r>
      <w:r w:rsidRPr="003468EE">
        <w:rPr>
          <w:rFonts w:ascii="Arial" w:hAnsi="Arial" w:cs="Arial"/>
          <w:sz w:val="24"/>
          <w:szCs w:val="24"/>
        </w:rPr>
        <w:t xml:space="preserve"> o własności i użytkowaniu gruntów na obszarze m.st. Warszawy</w:t>
      </w:r>
      <w:r w:rsidR="000F0E39" w:rsidRPr="003468EE">
        <w:rPr>
          <w:rFonts w:ascii="Arial" w:hAnsi="Arial" w:cs="Arial"/>
          <w:sz w:val="24"/>
          <w:szCs w:val="24"/>
        </w:rPr>
        <w:t xml:space="preserve"> (dalej: dekret warszawski)</w:t>
      </w:r>
      <w:r w:rsidRPr="003468EE">
        <w:rPr>
          <w:rFonts w:ascii="Arial" w:hAnsi="Arial" w:cs="Arial"/>
          <w:sz w:val="24"/>
          <w:szCs w:val="24"/>
        </w:rPr>
        <w:t xml:space="preserve">. </w:t>
      </w:r>
      <w:r w:rsidR="00652106" w:rsidRPr="003468EE">
        <w:rPr>
          <w:rFonts w:ascii="Arial" w:hAnsi="Arial" w:cs="Arial"/>
          <w:sz w:val="24"/>
          <w:szCs w:val="24"/>
        </w:rPr>
        <w:t>Z dniem 21</w:t>
      </w:r>
      <w:r w:rsidR="00395184" w:rsidRPr="003468EE">
        <w:rPr>
          <w:rFonts w:ascii="Arial" w:hAnsi="Arial" w:cs="Arial"/>
          <w:sz w:val="24"/>
          <w:szCs w:val="24"/>
        </w:rPr>
        <w:t>.11.</w:t>
      </w:r>
      <w:r w:rsidR="00652106" w:rsidRPr="003468EE">
        <w:rPr>
          <w:rFonts w:ascii="Arial" w:hAnsi="Arial" w:cs="Arial"/>
          <w:sz w:val="24"/>
          <w:szCs w:val="24"/>
        </w:rPr>
        <w:t>1945 r</w:t>
      </w:r>
      <w:r w:rsidR="009F1B07" w:rsidRPr="003468EE">
        <w:rPr>
          <w:rFonts w:ascii="Arial" w:hAnsi="Arial" w:cs="Arial"/>
          <w:sz w:val="24"/>
          <w:szCs w:val="24"/>
        </w:rPr>
        <w:t>.</w:t>
      </w:r>
      <w:r w:rsidR="00652106" w:rsidRPr="003468EE">
        <w:rPr>
          <w:rFonts w:ascii="Arial" w:hAnsi="Arial" w:cs="Arial"/>
          <w:sz w:val="24"/>
          <w:szCs w:val="24"/>
        </w:rPr>
        <w:t xml:space="preserve"> tj. z dniem wejścia w życie </w:t>
      </w:r>
      <w:r w:rsidR="000F0E39" w:rsidRPr="003468EE">
        <w:rPr>
          <w:rFonts w:ascii="Arial" w:hAnsi="Arial" w:cs="Arial"/>
          <w:sz w:val="24"/>
          <w:szCs w:val="24"/>
        </w:rPr>
        <w:t>d</w:t>
      </w:r>
      <w:r w:rsidR="00AF256B" w:rsidRPr="003468EE">
        <w:rPr>
          <w:rFonts w:ascii="Arial" w:hAnsi="Arial" w:cs="Arial"/>
          <w:sz w:val="24"/>
          <w:szCs w:val="24"/>
        </w:rPr>
        <w:t>ekretu</w:t>
      </w:r>
      <w:r w:rsidR="000F0E39" w:rsidRPr="003468EE">
        <w:rPr>
          <w:rFonts w:ascii="Arial" w:hAnsi="Arial" w:cs="Arial"/>
          <w:sz w:val="24"/>
          <w:szCs w:val="24"/>
        </w:rPr>
        <w:t xml:space="preserve"> warszawskiego</w:t>
      </w:r>
      <w:r w:rsidR="00652106" w:rsidRPr="003468EE">
        <w:rPr>
          <w:rFonts w:ascii="Arial" w:hAnsi="Arial" w:cs="Arial"/>
          <w:sz w:val="24"/>
          <w:szCs w:val="24"/>
        </w:rPr>
        <w:t>, nieruchomości warszawskie, w tym przedmiotowa nieruchomość na podstawie art. 1</w:t>
      </w:r>
      <w:r w:rsidR="000F0E39" w:rsidRPr="003468EE">
        <w:rPr>
          <w:rFonts w:ascii="Arial" w:hAnsi="Arial" w:cs="Arial"/>
          <w:sz w:val="24"/>
          <w:szCs w:val="24"/>
        </w:rPr>
        <w:t xml:space="preserve"> d</w:t>
      </w:r>
      <w:r w:rsidR="00AF256B" w:rsidRPr="003468EE">
        <w:rPr>
          <w:rFonts w:ascii="Arial" w:hAnsi="Arial" w:cs="Arial"/>
          <w:sz w:val="24"/>
          <w:szCs w:val="24"/>
        </w:rPr>
        <w:t>ekretu</w:t>
      </w:r>
      <w:r w:rsidR="000F0E39" w:rsidRPr="003468EE">
        <w:rPr>
          <w:rFonts w:ascii="Arial" w:hAnsi="Arial" w:cs="Arial"/>
          <w:sz w:val="24"/>
          <w:szCs w:val="24"/>
        </w:rPr>
        <w:t xml:space="preserve"> warszawskiego</w:t>
      </w:r>
      <w:r w:rsidR="00652106" w:rsidRPr="003468EE">
        <w:rPr>
          <w:rFonts w:ascii="Arial" w:hAnsi="Arial" w:cs="Arial"/>
          <w:sz w:val="24"/>
          <w:szCs w:val="24"/>
        </w:rPr>
        <w:t xml:space="preserve"> przeszły na własność Gminy m.st. Warszawy, a od 1950 r</w:t>
      </w:r>
      <w:r w:rsidR="009F1B07" w:rsidRPr="003468EE">
        <w:rPr>
          <w:rFonts w:ascii="Arial" w:hAnsi="Arial" w:cs="Arial"/>
          <w:sz w:val="24"/>
          <w:szCs w:val="24"/>
        </w:rPr>
        <w:t>.</w:t>
      </w:r>
      <w:r w:rsidR="00652106" w:rsidRPr="003468EE">
        <w:rPr>
          <w:rFonts w:ascii="Arial" w:hAnsi="Arial" w:cs="Arial"/>
          <w:sz w:val="24"/>
          <w:szCs w:val="24"/>
        </w:rPr>
        <w:t xml:space="preserve"> z chwilą likwidacji gmin, przeszły na własność Skarbu Państwa.</w:t>
      </w:r>
      <w:r w:rsidR="004C029C" w:rsidRPr="003468EE">
        <w:rPr>
          <w:rFonts w:ascii="Arial" w:hAnsi="Arial" w:cs="Arial"/>
          <w:sz w:val="24"/>
          <w:szCs w:val="24"/>
        </w:rPr>
        <w:t xml:space="preserve"> </w:t>
      </w:r>
      <w:r w:rsidR="00652106" w:rsidRPr="003468EE">
        <w:rPr>
          <w:rFonts w:ascii="Arial" w:hAnsi="Arial" w:cs="Arial"/>
          <w:sz w:val="24"/>
          <w:szCs w:val="24"/>
        </w:rPr>
        <w:t>Następnie grunt przedmiotowej nieruchomości stał się własnością Dzielnicy – Gminy Warszawa – Śródmieście, co potwierdził Wojewoda Warszawski decyzją nr 3</w:t>
      </w:r>
      <w:r w:rsidR="00D66065" w:rsidRPr="003468EE">
        <w:rPr>
          <w:rFonts w:ascii="Arial" w:hAnsi="Arial" w:cs="Arial"/>
          <w:sz w:val="24"/>
          <w:szCs w:val="24"/>
        </w:rPr>
        <w:t>1888</w:t>
      </w:r>
      <w:r w:rsidR="00652106" w:rsidRPr="003468EE">
        <w:rPr>
          <w:rFonts w:ascii="Arial" w:hAnsi="Arial" w:cs="Arial"/>
          <w:sz w:val="24"/>
          <w:szCs w:val="24"/>
        </w:rPr>
        <w:t xml:space="preserve"> z dnia </w:t>
      </w:r>
      <w:r w:rsidR="00D66065" w:rsidRPr="003468EE">
        <w:rPr>
          <w:rFonts w:ascii="Arial" w:hAnsi="Arial" w:cs="Arial"/>
          <w:sz w:val="24"/>
          <w:szCs w:val="24"/>
        </w:rPr>
        <w:t>5</w:t>
      </w:r>
      <w:r w:rsidR="00315A21" w:rsidRPr="003468EE">
        <w:rPr>
          <w:rFonts w:ascii="Arial" w:hAnsi="Arial" w:cs="Arial"/>
          <w:sz w:val="24"/>
          <w:szCs w:val="24"/>
        </w:rPr>
        <w:t>.</w:t>
      </w:r>
      <w:r w:rsidR="00D66065" w:rsidRPr="003468EE">
        <w:rPr>
          <w:rFonts w:ascii="Arial" w:hAnsi="Arial" w:cs="Arial"/>
          <w:sz w:val="24"/>
          <w:szCs w:val="24"/>
        </w:rPr>
        <w:t>11</w:t>
      </w:r>
      <w:r w:rsidR="00315A21" w:rsidRPr="003468EE">
        <w:rPr>
          <w:rFonts w:ascii="Arial" w:hAnsi="Arial" w:cs="Arial"/>
          <w:sz w:val="24"/>
          <w:szCs w:val="24"/>
        </w:rPr>
        <w:t>.</w:t>
      </w:r>
      <w:r w:rsidR="00652106" w:rsidRPr="003468EE">
        <w:rPr>
          <w:rFonts w:ascii="Arial" w:hAnsi="Arial" w:cs="Arial"/>
          <w:sz w:val="24"/>
          <w:szCs w:val="24"/>
        </w:rPr>
        <w:t>199</w:t>
      </w:r>
      <w:r w:rsidR="00106A8E" w:rsidRPr="003468EE">
        <w:rPr>
          <w:rFonts w:ascii="Arial" w:hAnsi="Arial" w:cs="Arial"/>
          <w:sz w:val="24"/>
          <w:szCs w:val="24"/>
        </w:rPr>
        <w:t>2</w:t>
      </w:r>
      <w:r w:rsidR="00652106" w:rsidRPr="003468EE">
        <w:rPr>
          <w:rFonts w:ascii="Arial" w:hAnsi="Arial" w:cs="Arial"/>
          <w:sz w:val="24"/>
          <w:szCs w:val="24"/>
        </w:rPr>
        <w:t xml:space="preserve"> r.</w:t>
      </w:r>
      <w:r w:rsidR="00D66065" w:rsidRPr="003468EE">
        <w:rPr>
          <w:rFonts w:ascii="Arial" w:hAnsi="Arial" w:cs="Arial"/>
          <w:sz w:val="24"/>
          <w:szCs w:val="24"/>
        </w:rPr>
        <w:t xml:space="preserve"> (akta postępowania prowadzonego przed Prezydentem m.st. Warszawy, czerwony segregator k. 13).</w:t>
      </w:r>
    </w:p>
    <w:p w14:paraId="71CE3F97" w14:textId="77777777" w:rsidR="004C029C" w:rsidRPr="003468EE" w:rsidRDefault="00AA08E0" w:rsidP="003468EE">
      <w:pPr>
        <w:spacing w:after="480" w:line="360" w:lineRule="auto"/>
        <w:rPr>
          <w:rFonts w:ascii="Arial" w:hAnsi="Arial" w:cs="Arial"/>
          <w:sz w:val="24"/>
          <w:szCs w:val="24"/>
        </w:rPr>
      </w:pPr>
      <w:r w:rsidRPr="003468EE">
        <w:rPr>
          <w:rFonts w:ascii="Arial" w:hAnsi="Arial" w:cs="Arial"/>
          <w:sz w:val="24"/>
          <w:szCs w:val="24"/>
        </w:rPr>
        <w:t>O</w:t>
      </w:r>
      <w:r w:rsidR="0087497F" w:rsidRPr="003468EE">
        <w:rPr>
          <w:rFonts w:ascii="Arial" w:hAnsi="Arial" w:cs="Arial"/>
          <w:sz w:val="24"/>
          <w:szCs w:val="24"/>
        </w:rPr>
        <w:t xml:space="preserve">bjęcie przedmiotowego gruntu w posiadanie przez gminę m.st. Warszawy nastąpiło </w:t>
      </w:r>
      <w:r w:rsidR="00290EB1" w:rsidRPr="003468EE">
        <w:rPr>
          <w:rFonts w:ascii="Arial" w:hAnsi="Arial" w:cs="Arial"/>
          <w:sz w:val="24"/>
          <w:szCs w:val="24"/>
        </w:rPr>
        <w:t xml:space="preserve">na podstawie rozporządzenia Ministra Odbudowy z dnia 27.01.1948 r., wydanego w porozumieniu z Ministrem Administracji Publicznej w sprawie obejmowania w posiadanie gruntów przez Gminę m.st. Warszawy (Dz. U. z 1948 r. Nr 6, poz. 43; dalej: rozporządzenie) w dniu </w:t>
      </w:r>
      <w:r w:rsidRPr="003468EE">
        <w:rPr>
          <w:rFonts w:ascii="Arial" w:hAnsi="Arial" w:cs="Arial"/>
          <w:sz w:val="24"/>
          <w:szCs w:val="24"/>
        </w:rPr>
        <w:t>25</w:t>
      </w:r>
      <w:r w:rsidR="00290EB1" w:rsidRPr="003468EE">
        <w:rPr>
          <w:rFonts w:ascii="Arial" w:hAnsi="Arial" w:cs="Arial"/>
          <w:sz w:val="24"/>
          <w:szCs w:val="24"/>
        </w:rPr>
        <w:t>.</w:t>
      </w:r>
      <w:r w:rsidRPr="003468EE">
        <w:rPr>
          <w:rFonts w:ascii="Arial" w:hAnsi="Arial" w:cs="Arial"/>
          <w:sz w:val="24"/>
          <w:szCs w:val="24"/>
        </w:rPr>
        <w:t>11</w:t>
      </w:r>
      <w:r w:rsidR="00290EB1" w:rsidRPr="003468EE">
        <w:rPr>
          <w:rFonts w:ascii="Arial" w:hAnsi="Arial" w:cs="Arial"/>
          <w:sz w:val="24"/>
          <w:szCs w:val="24"/>
        </w:rPr>
        <w:t>.194</w:t>
      </w:r>
      <w:r w:rsidR="007122D8" w:rsidRPr="003468EE">
        <w:rPr>
          <w:rFonts w:ascii="Arial" w:hAnsi="Arial" w:cs="Arial"/>
          <w:sz w:val="24"/>
          <w:szCs w:val="24"/>
        </w:rPr>
        <w:t>8</w:t>
      </w:r>
      <w:r w:rsidR="00290EB1" w:rsidRPr="003468EE">
        <w:rPr>
          <w:rFonts w:ascii="Arial" w:hAnsi="Arial" w:cs="Arial"/>
          <w:sz w:val="24"/>
          <w:szCs w:val="24"/>
        </w:rPr>
        <w:t xml:space="preserve"> r., tj. z dniem ukazania się w Dzienniku Urzędowym Nr 2</w:t>
      </w:r>
      <w:r w:rsidRPr="003468EE">
        <w:rPr>
          <w:rFonts w:ascii="Arial" w:hAnsi="Arial" w:cs="Arial"/>
          <w:sz w:val="24"/>
          <w:szCs w:val="24"/>
        </w:rPr>
        <w:t>7</w:t>
      </w:r>
      <w:r w:rsidR="00290EB1" w:rsidRPr="003468EE">
        <w:rPr>
          <w:rFonts w:ascii="Arial" w:hAnsi="Arial" w:cs="Arial"/>
          <w:sz w:val="24"/>
          <w:szCs w:val="24"/>
        </w:rPr>
        <w:t xml:space="preserve"> Rady Narodowej i Zarządu Miejskiego m.st. Warszawy ogłoszenia o objęciu w posiadanie tego gruntu. </w:t>
      </w:r>
      <w:r w:rsidR="004C029C" w:rsidRPr="003468EE">
        <w:rPr>
          <w:rFonts w:ascii="Arial" w:hAnsi="Arial" w:cs="Arial"/>
          <w:sz w:val="24"/>
          <w:szCs w:val="24"/>
        </w:rPr>
        <w:t>T</w:t>
      </w:r>
      <w:r w:rsidR="00290EB1" w:rsidRPr="003468EE">
        <w:rPr>
          <w:rFonts w:ascii="Arial" w:hAnsi="Arial" w:cs="Arial"/>
          <w:sz w:val="24"/>
          <w:szCs w:val="24"/>
        </w:rPr>
        <w:t xml:space="preserve">ermin na złożenie wniosku </w:t>
      </w:r>
      <w:r w:rsidR="00673DB5" w:rsidRPr="003468EE">
        <w:rPr>
          <w:rFonts w:ascii="Arial" w:hAnsi="Arial" w:cs="Arial"/>
          <w:sz w:val="24"/>
          <w:szCs w:val="24"/>
        </w:rPr>
        <w:t xml:space="preserve">dekretowego </w:t>
      </w:r>
      <w:r w:rsidR="00290EB1" w:rsidRPr="003468EE">
        <w:rPr>
          <w:rFonts w:ascii="Arial" w:hAnsi="Arial" w:cs="Arial"/>
          <w:sz w:val="24"/>
          <w:szCs w:val="24"/>
        </w:rPr>
        <w:t xml:space="preserve">upływał </w:t>
      </w:r>
      <w:r w:rsidR="007122D8" w:rsidRPr="003468EE">
        <w:rPr>
          <w:rFonts w:ascii="Arial" w:hAnsi="Arial" w:cs="Arial"/>
          <w:sz w:val="24"/>
          <w:szCs w:val="24"/>
        </w:rPr>
        <w:t xml:space="preserve">z dniem </w:t>
      </w:r>
      <w:r w:rsidRPr="003468EE">
        <w:rPr>
          <w:rFonts w:ascii="Arial" w:hAnsi="Arial" w:cs="Arial"/>
          <w:sz w:val="24"/>
          <w:szCs w:val="24"/>
        </w:rPr>
        <w:t>25 maja</w:t>
      </w:r>
      <w:r w:rsidR="007122D8" w:rsidRPr="003468EE">
        <w:rPr>
          <w:rFonts w:ascii="Arial" w:hAnsi="Arial" w:cs="Arial"/>
          <w:sz w:val="24"/>
          <w:szCs w:val="24"/>
        </w:rPr>
        <w:t xml:space="preserve"> 1949 r. </w:t>
      </w:r>
    </w:p>
    <w:p w14:paraId="106A8868" w14:textId="14608DB9" w:rsidR="00640272" w:rsidRPr="003468EE" w:rsidRDefault="00D440D1" w:rsidP="003468EE">
      <w:pPr>
        <w:spacing w:after="480" w:line="360" w:lineRule="auto"/>
        <w:rPr>
          <w:rFonts w:ascii="Arial" w:hAnsi="Arial" w:cs="Arial"/>
          <w:sz w:val="24"/>
          <w:szCs w:val="24"/>
        </w:rPr>
      </w:pPr>
      <w:r w:rsidRPr="003468EE">
        <w:rPr>
          <w:rFonts w:ascii="Arial" w:hAnsi="Arial" w:cs="Arial"/>
          <w:sz w:val="24"/>
          <w:szCs w:val="24"/>
        </w:rPr>
        <w:t xml:space="preserve">Wniosek dekretowy o przyznanie prawa własności czasowej za czynszem symbolicznym został złożony przez </w:t>
      </w:r>
      <w:r w:rsidR="005C068B" w:rsidRPr="003468EE">
        <w:rPr>
          <w:rFonts w:ascii="Arial" w:hAnsi="Arial" w:cs="Arial"/>
          <w:sz w:val="24"/>
          <w:szCs w:val="24"/>
        </w:rPr>
        <w:t xml:space="preserve">dawnych właścicieli </w:t>
      </w:r>
      <w:r w:rsidR="00955EB0" w:rsidRPr="003468EE">
        <w:rPr>
          <w:rFonts w:ascii="Arial" w:hAnsi="Arial" w:cs="Arial"/>
          <w:sz w:val="24"/>
          <w:szCs w:val="24"/>
        </w:rPr>
        <w:t>–</w:t>
      </w:r>
      <w:r w:rsidR="009D32B7" w:rsidRPr="003468EE">
        <w:rPr>
          <w:rFonts w:ascii="Arial" w:hAnsi="Arial" w:cs="Arial"/>
          <w:sz w:val="24"/>
          <w:szCs w:val="24"/>
        </w:rPr>
        <w:t xml:space="preserve"> </w:t>
      </w:r>
      <w:r w:rsidR="005C068B" w:rsidRPr="003468EE">
        <w:rPr>
          <w:rFonts w:ascii="Arial" w:hAnsi="Arial" w:cs="Arial"/>
          <w:sz w:val="24"/>
          <w:szCs w:val="24"/>
        </w:rPr>
        <w:t>J</w:t>
      </w:r>
      <w:r w:rsidR="00955EB0" w:rsidRPr="003468EE">
        <w:rPr>
          <w:rFonts w:ascii="Arial" w:hAnsi="Arial" w:cs="Arial"/>
          <w:sz w:val="24"/>
          <w:szCs w:val="24"/>
        </w:rPr>
        <w:t xml:space="preserve">       </w:t>
      </w:r>
      <w:r w:rsidR="005C068B" w:rsidRPr="003468EE">
        <w:rPr>
          <w:rFonts w:ascii="Arial" w:hAnsi="Arial" w:cs="Arial"/>
          <w:sz w:val="24"/>
          <w:szCs w:val="24"/>
        </w:rPr>
        <w:t>K</w:t>
      </w:r>
      <w:r w:rsidR="00955EB0" w:rsidRPr="003468EE">
        <w:rPr>
          <w:rFonts w:ascii="Arial" w:hAnsi="Arial" w:cs="Arial"/>
          <w:sz w:val="24"/>
          <w:szCs w:val="24"/>
        </w:rPr>
        <w:t xml:space="preserve">         </w:t>
      </w:r>
      <w:r w:rsidR="005C068B" w:rsidRPr="003468EE">
        <w:rPr>
          <w:rFonts w:ascii="Arial" w:hAnsi="Arial" w:cs="Arial"/>
          <w:sz w:val="24"/>
          <w:szCs w:val="24"/>
        </w:rPr>
        <w:t xml:space="preserve"> M</w:t>
      </w:r>
      <w:r w:rsidR="00955EB0" w:rsidRPr="003468EE">
        <w:rPr>
          <w:rFonts w:ascii="Arial" w:hAnsi="Arial" w:cs="Arial"/>
          <w:sz w:val="24"/>
          <w:szCs w:val="24"/>
        </w:rPr>
        <w:t xml:space="preserve">        </w:t>
      </w:r>
      <w:r w:rsidR="005C068B" w:rsidRPr="003468EE">
        <w:rPr>
          <w:rFonts w:ascii="Arial" w:hAnsi="Arial" w:cs="Arial"/>
          <w:sz w:val="24"/>
          <w:szCs w:val="24"/>
        </w:rPr>
        <w:t xml:space="preserve"> K</w:t>
      </w:r>
      <w:r w:rsidR="00955EB0" w:rsidRPr="003468EE">
        <w:rPr>
          <w:rFonts w:ascii="Arial" w:hAnsi="Arial" w:cs="Arial"/>
          <w:sz w:val="24"/>
          <w:szCs w:val="24"/>
        </w:rPr>
        <w:t xml:space="preserve">           </w:t>
      </w:r>
      <w:r w:rsidR="005C068B" w:rsidRPr="003468EE">
        <w:rPr>
          <w:rFonts w:ascii="Arial" w:hAnsi="Arial" w:cs="Arial"/>
          <w:sz w:val="24"/>
          <w:szCs w:val="24"/>
        </w:rPr>
        <w:t>, A</w:t>
      </w:r>
      <w:r w:rsidR="00955EB0" w:rsidRPr="003468EE">
        <w:rPr>
          <w:rFonts w:ascii="Arial" w:hAnsi="Arial" w:cs="Arial"/>
          <w:sz w:val="24"/>
          <w:szCs w:val="24"/>
        </w:rPr>
        <w:t xml:space="preserve">         </w:t>
      </w:r>
      <w:r w:rsidR="005C068B" w:rsidRPr="003468EE">
        <w:rPr>
          <w:rFonts w:ascii="Arial" w:hAnsi="Arial" w:cs="Arial"/>
          <w:sz w:val="24"/>
          <w:szCs w:val="24"/>
        </w:rPr>
        <w:t>J</w:t>
      </w:r>
      <w:r w:rsidR="00955EB0" w:rsidRPr="003468EE">
        <w:rPr>
          <w:rFonts w:ascii="Arial" w:hAnsi="Arial" w:cs="Arial"/>
          <w:sz w:val="24"/>
          <w:szCs w:val="24"/>
        </w:rPr>
        <w:t xml:space="preserve">         </w:t>
      </w:r>
      <w:r w:rsidR="005C068B" w:rsidRPr="003468EE">
        <w:rPr>
          <w:rFonts w:ascii="Arial" w:hAnsi="Arial" w:cs="Arial"/>
          <w:sz w:val="24"/>
          <w:szCs w:val="24"/>
        </w:rPr>
        <w:t xml:space="preserve"> M</w:t>
      </w:r>
      <w:r w:rsidR="00955EB0" w:rsidRPr="003468EE">
        <w:rPr>
          <w:rFonts w:ascii="Arial" w:hAnsi="Arial" w:cs="Arial"/>
          <w:sz w:val="24"/>
          <w:szCs w:val="24"/>
        </w:rPr>
        <w:t xml:space="preserve">            </w:t>
      </w:r>
      <w:r w:rsidR="005C068B" w:rsidRPr="003468EE">
        <w:rPr>
          <w:rFonts w:ascii="Arial" w:hAnsi="Arial" w:cs="Arial"/>
          <w:sz w:val="24"/>
          <w:szCs w:val="24"/>
        </w:rPr>
        <w:t xml:space="preserve"> U</w:t>
      </w:r>
      <w:r w:rsidR="00955EB0" w:rsidRPr="003468EE">
        <w:rPr>
          <w:rFonts w:ascii="Arial" w:hAnsi="Arial" w:cs="Arial"/>
          <w:sz w:val="24"/>
          <w:szCs w:val="24"/>
        </w:rPr>
        <w:t xml:space="preserve">           </w:t>
      </w:r>
      <w:r w:rsidR="005C068B" w:rsidRPr="003468EE">
        <w:rPr>
          <w:rFonts w:ascii="Arial" w:hAnsi="Arial" w:cs="Arial"/>
          <w:sz w:val="24"/>
          <w:szCs w:val="24"/>
        </w:rPr>
        <w:t>, M</w:t>
      </w:r>
      <w:r w:rsidR="00955EB0" w:rsidRPr="003468EE">
        <w:rPr>
          <w:rFonts w:ascii="Arial" w:hAnsi="Arial" w:cs="Arial"/>
          <w:sz w:val="24"/>
          <w:szCs w:val="24"/>
        </w:rPr>
        <w:t xml:space="preserve">           </w:t>
      </w:r>
      <w:r w:rsidR="005C068B" w:rsidRPr="003468EE">
        <w:rPr>
          <w:rFonts w:ascii="Arial" w:hAnsi="Arial" w:cs="Arial"/>
          <w:sz w:val="24"/>
          <w:szCs w:val="24"/>
        </w:rPr>
        <w:t xml:space="preserve"> K</w:t>
      </w:r>
      <w:r w:rsidR="00955EB0" w:rsidRPr="003468EE">
        <w:rPr>
          <w:rFonts w:ascii="Arial" w:hAnsi="Arial" w:cs="Arial"/>
          <w:sz w:val="24"/>
          <w:szCs w:val="24"/>
        </w:rPr>
        <w:t xml:space="preserve">          </w:t>
      </w:r>
      <w:r w:rsidR="005C068B" w:rsidRPr="003468EE">
        <w:rPr>
          <w:rFonts w:ascii="Arial" w:hAnsi="Arial" w:cs="Arial"/>
          <w:sz w:val="24"/>
          <w:szCs w:val="24"/>
        </w:rPr>
        <w:t xml:space="preserve"> </w:t>
      </w:r>
      <w:proofErr w:type="spellStart"/>
      <w:r w:rsidR="005C068B" w:rsidRPr="003468EE">
        <w:rPr>
          <w:rFonts w:ascii="Arial" w:hAnsi="Arial" w:cs="Arial"/>
          <w:sz w:val="24"/>
          <w:szCs w:val="24"/>
        </w:rPr>
        <w:t>K</w:t>
      </w:r>
      <w:proofErr w:type="spellEnd"/>
      <w:r w:rsidR="00955EB0" w:rsidRPr="003468EE">
        <w:rPr>
          <w:rFonts w:ascii="Arial" w:hAnsi="Arial" w:cs="Arial"/>
          <w:sz w:val="24"/>
          <w:szCs w:val="24"/>
        </w:rPr>
        <w:t xml:space="preserve">         </w:t>
      </w:r>
      <w:r w:rsidR="005C068B" w:rsidRPr="003468EE">
        <w:rPr>
          <w:rFonts w:ascii="Arial" w:hAnsi="Arial" w:cs="Arial"/>
          <w:sz w:val="24"/>
          <w:szCs w:val="24"/>
        </w:rPr>
        <w:t xml:space="preserve"> oraz M</w:t>
      </w:r>
      <w:r w:rsidR="00955EB0" w:rsidRPr="003468EE">
        <w:rPr>
          <w:rFonts w:ascii="Arial" w:hAnsi="Arial" w:cs="Arial"/>
          <w:sz w:val="24"/>
          <w:szCs w:val="24"/>
        </w:rPr>
        <w:t xml:space="preserve">        </w:t>
      </w:r>
      <w:r w:rsidR="005C068B" w:rsidRPr="003468EE">
        <w:rPr>
          <w:rFonts w:ascii="Arial" w:hAnsi="Arial" w:cs="Arial"/>
          <w:sz w:val="24"/>
          <w:szCs w:val="24"/>
        </w:rPr>
        <w:t xml:space="preserve"> T</w:t>
      </w:r>
      <w:r w:rsidR="00955EB0" w:rsidRPr="003468EE">
        <w:rPr>
          <w:rFonts w:ascii="Arial" w:hAnsi="Arial" w:cs="Arial"/>
          <w:sz w:val="24"/>
          <w:szCs w:val="24"/>
        </w:rPr>
        <w:t xml:space="preserve">           </w:t>
      </w:r>
      <w:r w:rsidR="005C068B" w:rsidRPr="003468EE">
        <w:rPr>
          <w:rFonts w:ascii="Arial" w:hAnsi="Arial" w:cs="Arial"/>
          <w:sz w:val="24"/>
          <w:szCs w:val="24"/>
        </w:rPr>
        <w:t xml:space="preserve"> K</w:t>
      </w:r>
      <w:r w:rsidR="00955EB0" w:rsidRPr="003468EE">
        <w:rPr>
          <w:rFonts w:ascii="Arial" w:hAnsi="Arial" w:cs="Arial"/>
          <w:sz w:val="24"/>
          <w:szCs w:val="24"/>
        </w:rPr>
        <w:t xml:space="preserve">          </w:t>
      </w:r>
      <w:r w:rsidR="009D32B7" w:rsidRPr="003468EE">
        <w:rPr>
          <w:rFonts w:ascii="Arial" w:hAnsi="Arial" w:cs="Arial"/>
          <w:sz w:val="24"/>
          <w:szCs w:val="24"/>
        </w:rPr>
        <w:t>,</w:t>
      </w:r>
      <w:r w:rsidR="005C068B" w:rsidRPr="003468EE">
        <w:rPr>
          <w:rFonts w:ascii="Arial" w:hAnsi="Arial" w:cs="Arial"/>
          <w:sz w:val="24"/>
          <w:szCs w:val="24"/>
        </w:rPr>
        <w:t xml:space="preserve"> </w:t>
      </w:r>
      <w:r w:rsidRPr="003468EE">
        <w:rPr>
          <w:rFonts w:ascii="Arial" w:hAnsi="Arial" w:cs="Arial"/>
          <w:sz w:val="24"/>
          <w:szCs w:val="24"/>
        </w:rPr>
        <w:t>z zachowaniem terminu, w dniu 18.10.1948 r.</w:t>
      </w:r>
      <w:r w:rsidR="008601D9" w:rsidRPr="003468EE">
        <w:rPr>
          <w:rFonts w:ascii="Arial" w:hAnsi="Arial" w:cs="Arial"/>
          <w:sz w:val="24"/>
          <w:szCs w:val="24"/>
        </w:rPr>
        <w:t xml:space="preserve"> </w:t>
      </w:r>
      <w:r w:rsidR="00D86C17" w:rsidRPr="003468EE">
        <w:rPr>
          <w:rFonts w:ascii="Arial" w:hAnsi="Arial" w:cs="Arial"/>
          <w:sz w:val="24"/>
          <w:szCs w:val="24"/>
        </w:rPr>
        <w:t>(</w:t>
      </w:r>
      <w:r w:rsidR="000A24FA" w:rsidRPr="003468EE">
        <w:rPr>
          <w:rFonts w:ascii="Arial" w:hAnsi="Arial" w:cs="Arial"/>
          <w:sz w:val="24"/>
          <w:szCs w:val="24"/>
        </w:rPr>
        <w:t xml:space="preserve">akta postępowania prowadzonego przed Prezydentem m.st. Warszawy, </w:t>
      </w:r>
      <w:r w:rsidR="00AA08E0" w:rsidRPr="003468EE">
        <w:rPr>
          <w:rFonts w:ascii="Arial" w:hAnsi="Arial" w:cs="Arial"/>
          <w:sz w:val="24"/>
          <w:szCs w:val="24"/>
        </w:rPr>
        <w:t xml:space="preserve">czerwony segregator k. </w:t>
      </w:r>
      <w:r w:rsidRPr="003468EE">
        <w:rPr>
          <w:rFonts w:ascii="Arial" w:hAnsi="Arial" w:cs="Arial"/>
          <w:sz w:val="24"/>
          <w:szCs w:val="24"/>
        </w:rPr>
        <w:t>13</w:t>
      </w:r>
      <w:r w:rsidR="00D86C17" w:rsidRPr="003468EE">
        <w:rPr>
          <w:rFonts w:ascii="Arial" w:hAnsi="Arial" w:cs="Arial"/>
          <w:sz w:val="24"/>
          <w:szCs w:val="24"/>
        </w:rPr>
        <w:t>)</w:t>
      </w:r>
      <w:r w:rsidR="00A32332" w:rsidRPr="003468EE">
        <w:rPr>
          <w:rFonts w:ascii="Arial" w:hAnsi="Arial" w:cs="Arial"/>
          <w:sz w:val="24"/>
          <w:szCs w:val="24"/>
        </w:rPr>
        <w:t>.</w:t>
      </w:r>
      <w:r w:rsidR="00FA65C9" w:rsidRPr="003468EE">
        <w:rPr>
          <w:rFonts w:ascii="Arial" w:hAnsi="Arial" w:cs="Arial"/>
          <w:sz w:val="24"/>
          <w:szCs w:val="24"/>
        </w:rPr>
        <w:t xml:space="preserve"> </w:t>
      </w:r>
    </w:p>
    <w:p w14:paraId="2B1D2D2F" w14:textId="3690ED3E" w:rsidR="00206D8A" w:rsidRPr="003468EE" w:rsidRDefault="006C156D" w:rsidP="003468EE">
      <w:pPr>
        <w:spacing w:after="480" w:line="360" w:lineRule="auto"/>
        <w:rPr>
          <w:rFonts w:ascii="Arial" w:hAnsi="Arial" w:cs="Arial"/>
          <w:sz w:val="24"/>
          <w:szCs w:val="24"/>
        </w:rPr>
      </w:pPr>
      <w:r w:rsidRPr="003468EE">
        <w:rPr>
          <w:rFonts w:ascii="Arial" w:hAnsi="Arial" w:cs="Arial"/>
          <w:sz w:val="24"/>
          <w:szCs w:val="24"/>
        </w:rPr>
        <w:lastRenderedPageBreak/>
        <w:t>W</w:t>
      </w:r>
      <w:r w:rsidR="000E2DFD" w:rsidRPr="003468EE">
        <w:rPr>
          <w:rFonts w:ascii="Arial" w:hAnsi="Arial" w:cs="Arial"/>
          <w:sz w:val="24"/>
          <w:szCs w:val="24"/>
        </w:rPr>
        <w:t xml:space="preserve">niosek dekretowy, zgłoszony w trybie art. 7 </w:t>
      </w:r>
      <w:r w:rsidR="009B6BD4" w:rsidRPr="003468EE">
        <w:rPr>
          <w:rFonts w:ascii="Arial" w:hAnsi="Arial" w:cs="Arial"/>
          <w:sz w:val="24"/>
          <w:szCs w:val="24"/>
        </w:rPr>
        <w:t>dekretu warszawskiego</w:t>
      </w:r>
      <w:r w:rsidRPr="003468EE">
        <w:rPr>
          <w:rFonts w:ascii="Arial" w:hAnsi="Arial" w:cs="Arial"/>
          <w:sz w:val="24"/>
          <w:szCs w:val="24"/>
        </w:rPr>
        <w:t xml:space="preserve"> nie został rozpoznany</w:t>
      </w:r>
      <w:r w:rsidR="000E2DFD" w:rsidRPr="003468EE">
        <w:rPr>
          <w:rFonts w:ascii="Arial" w:hAnsi="Arial" w:cs="Arial"/>
          <w:sz w:val="24"/>
          <w:szCs w:val="24"/>
        </w:rPr>
        <w:t>.</w:t>
      </w:r>
    </w:p>
    <w:p w14:paraId="5789438C" w14:textId="70EA3C76" w:rsidR="00B75ACC" w:rsidRPr="003468EE" w:rsidRDefault="00AB1CD5" w:rsidP="003468EE">
      <w:pPr>
        <w:spacing w:after="480" w:line="360" w:lineRule="auto"/>
        <w:rPr>
          <w:rFonts w:ascii="Arial" w:hAnsi="Arial" w:cs="Arial"/>
          <w:sz w:val="24"/>
          <w:szCs w:val="24"/>
        </w:rPr>
      </w:pPr>
      <w:r w:rsidRPr="003468EE">
        <w:rPr>
          <w:rFonts w:ascii="Arial" w:hAnsi="Arial" w:cs="Arial"/>
          <w:sz w:val="24"/>
          <w:szCs w:val="24"/>
        </w:rPr>
        <w:t>2.</w:t>
      </w:r>
      <w:r w:rsidR="00566F46" w:rsidRPr="003468EE">
        <w:rPr>
          <w:rFonts w:ascii="Arial" w:hAnsi="Arial" w:cs="Arial"/>
          <w:sz w:val="24"/>
          <w:szCs w:val="24"/>
        </w:rPr>
        <w:t>3</w:t>
      </w:r>
      <w:r w:rsidRPr="003468EE">
        <w:rPr>
          <w:rFonts w:ascii="Arial" w:hAnsi="Arial" w:cs="Arial"/>
          <w:sz w:val="24"/>
          <w:szCs w:val="24"/>
        </w:rPr>
        <w:t xml:space="preserve">. Dawni właściciele </w:t>
      </w:r>
      <w:r w:rsidR="00546B59" w:rsidRPr="003468EE">
        <w:rPr>
          <w:rFonts w:ascii="Arial" w:hAnsi="Arial" w:cs="Arial"/>
          <w:sz w:val="24"/>
          <w:szCs w:val="24"/>
        </w:rPr>
        <w:t xml:space="preserve">hipoteczni </w:t>
      </w:r>
      <w:r w:rsidRPr="003468EE">
        <w:rPr>
          <w:rFonts w:ascii="Arial" w:hAnsi="Arial" w:cs="Arial"/>
          <w:sz w:val="24"/>
          <w:szCs w:val="24"/>
        </w:rPr>
        <w:t xml:space="preserve">nieruchomości </w:t>
      </w:r>
      <w:r w:rsidR="00A93C40" w:rsidRPr="003468EE">
        <w:rPr>
          <w:rFonts w:ascii="Arial" w:hAnsi="Arial" w:cs="Arial"/>
          <w:sz w:val="24"/>
          <w:szCs w:val="24"/>
        </w:rPr>
        <w:t>i ich następcy prawni</w:t>
      </w:r>
    </w:p>
    <w:p w14:paraId="47F13AD5" w14:textId="3667BD48" w:rsidR="00D03AEF" w:rsidRPr="003468EE" w:rsidRDefault="004A78D8" w:rsidP="003468EE">
      <w:pPr>
        <w:spacing w:after="480" w:line="360" w:lineRule="auto"/>
        <w:rPr>
          <w:rFonts w:ascii="Arial" w:hAnsi="Arial" w:cs="Arial"/>
          <w:sz w:val="24"/>
          <w:szCs w:val="24"/>
        </w:rPr>
      </w:pPr>
      <w:r w:rsidRPr="003468EE">
        <w:rPr>
          <w:rFonts w:ascii="Arial" w:hAnsi="Arial" w:cs="Arial"/>
          <w:sz w:val="24"/>
          <w:szCs w:val="24"/>
        </w:rPr>
        <w:t>Komisja ustaliła, że na dzień 10.02.1949 r. właścicielami dawnej nieruchomości</w:t>
      </w:r>
      <w:r w:rsidR="00566F46" w:rsidRPr="003468EE">
        <w:rPr>
          <w:rFonts w:ascii="Arial" w:hAnsi="Arial" w:cs="Arial"/>
          <w:sz w:val="24"/>
          <w:szCs w:val="24"/>
        </w:rPr>
        <w:t xml:space="preserve"> hipotecznej</w:t>
      </w:r>
      <w:r w:rsidRPr="003468EE">
        <w:rPr>
          <w:rFonts w:ascii="Arial" w:hAnsi="Arial" w:cs="Arial"/>
          <w:sz w:val="24"/>
          <w:szCs w:val="24"/>
        </w:rPr>
        <w:t xml:space="preserve"> </w:t>
      </w:r>
      <w:r w:rsidR="00BB272F" w:rsidRPr="003468EE">
        <w:rPr>
          <w:rFonts w:ascii="Arial" w:hAnsi="Arial" w:cs="Arial"/>
          <w:sz w:val="24"/>
          <w:szCs w:val="24"/>
        </w:rPr>
        <w:t>byli</w:t>
      </w:r>
      <w:r w:rsidR="00DC5A56" w:rsidRPr="003468EE">
        <w:rPr>
          <w:rFonts w:ascii="Arial" w:hAnsi="Arial" w:cs="Arial"/>
          <w:sz w:val="24"/>
          <w:szCs w:val="24"/>
        </w:rPr>
        <w:t>: J</w:t>
      </w:r>
      <w:r w:rsidR="00955EB0" w:rsidRPr="003468EE">
        <w:rPr>
          <w:rFonts w:ascii="Arial" w:hAnsi="Arial" w:cs="Arial"/>
          <w:sz w:val="24"/>
          <w:szCs w:val="24"/>
        </w:rPr>
        <w:t xml:space="preserve">       </w:t>
      </w:r>
      <w:r w:rsidR="00DC5A56" w:rsidRPr="003468EE">
        <w:rPr>
          <w:rFonts w:ascii="Arial" w:hAnsi="Arial" w:cs="Arial"/>
          <w:sz w:val="24"/>
          <w:szCs w:val="24"/>
        </w:rPr>
        <w:t xml:space="preserve"> K</w:t>
      </w:r>
      <w:r w:rsidR="00955EB0" w:rsidRPr="003468EE">
        <w:rPr>
          <w:rFonts w:ascii="Arial" w:hAnsi="Arial" w:cs="Arial"/>
          <w:sz w:val="24"/>
          <w:szCs w:val="24"/>
        </w:rPr>
        <w:t xml:space="preserve">        </w:t>
      </w:r>
      <w:r w:rsidR="00DC5A56" w:rsidRPr="003468EE">
        <w:rPr>
          <w:rFonts w:ascii="Arial" w:hAnsi="Arial" w:cs="Arial"/>
          <w:sz w:val="24"/>
          <w:szCs w:val="24"/>
        </w:rPr>
        <w:t xml:space="preserve"> M</w:t>
      </w:r>
      <w:r w:rsidR="00955EB0" w:rsidRPr="003468EE">
        <w:rPr>
          <w:rFonts w:ascii="Arial" w:hAnsi="Arial" w:cs="Arial"/>
          <w:sz w:val="24"/>
          <w:szCs w:val="24"/>
        </w:rPr>
        <w:t xml:space="preserve">        </w:t>
      </w:r>
      <w:r w:rsidR="00DC5A56" w:rsidRPr="003468EE">
        <w:rPr>
          <w:rFonts w:ascii="Arial" w:hAnsi="Arial" w:cs="Arial"/>
          <w:sz w:val="24"/>
          <w:szCs w:val="24"/>
        </w:rPr>
        <w:t xml:space="preserve"> K</w:t>
      </w:r>
      <w:r w:rsidR="00955EB0" w:rsidRPr="003468EE">
        <w:rPr>
          <w:rFonts w:ascii="Arial" w:hAnsi="Arial" w:cs="Arial"/>
          <w:sz w:val="24"/>
          <w:szCs w:val="24"/>
        </w:rPr>
        <w:t xml:space="preserve">           </w:t>
      </w:r>
      <w:r w:rsidR="00DC5A56" w:rsidRPr="003468EE">
        <w:rPr>
          <w:rFonts w:ascii="Arial" w:hAnsi="Arial" w:cs="Arial"/>
          <w:sz w:val="24"/>
          <w:szCs w:val="24"/>
        </w:rPr>
        <w:t>co do 1/8 części, J</w:t>
      </w:r>
      <w:r w:rsidR="00955EB0" w:rsidRPr="003468EE">
        <w:rPr>
          <w:rFonts w:ascii="Arial" w:hAnsi="Arial" w:cs="Arial"/>
          <w:sz w:val="24"/>
          <w:szCs w:val="24"/>
        </w:rPr>
        <w:t xml:space="preserve">         </w:t>
      </w:r>
      <w:r w:rsidR="00DC5A56" w:rsidRPr="003468EE">
        <w:rPr>
          <w:rFonts w:ascii="Arial" w:hAnsi="Arial" w:cs="Arial"/>
          <w:sz w:val="24"/>
          <w:szCs w:val="24"/>
        </w:rPr>
        <w:t xml:space="preserve"> K</w:t>
      </w:r>
      <w:r w:rsidR="00955EB0" w:rsidRPr="003468EE">
        <w:rPr>
          <w:rFonts w:ascii="Arial" w:hAnsi="Arial" w:cs="Arial"/>
          <w:sz w:val="24"/>
          <w:szCs w:val="24"/>
        </w:rPr>
        <w:t xml:space="preserve">       </w:t>
      </w:r>
      <w:r w:rsidR="00DC5A56" w:rsidRPr="003468EE">
        <w:rPr>
          <w:rFonts w:ascii="Arial" w:hAnsi="Arial" w:cs="Arial"/>
          <w:sz w:val="24"/>
          <w:szCs w:val="24"/>
        </w:rPr>
        <w:t xml:space="preserve"> </w:t>
      </w:r>
      <w:proofErr w:type="spellStart"/>
      <w:r w:rsidR="00DC5A56" w:rsidRPr="003468EE">
        <w:rPr>
          <w:rFonts w:ascii="Arial" w:hAnsi="Arial" w:cs="Arial"/>
          <w:sz w:val="24"/>
          <w:szCs w:val="24"/>
        </w:rPr>
        <w:t>K</w:t>
      </w:r>
      <w:proofErr w:type="spellEnd"/>
      <w:r w:rsidR="00955EB0" w:rsidRPr="003468EE">
        <w:rPr>
          <w:rFonts w:ascii="Arial" w:hAnsi="Arial" w:cs="Arial"/>
          <w:sz w:val="24"/>
          <w:szCs w:val="24"/>
        </w:rPr>
        <w:t xml:space="preserve">         </w:t>
      </w:r>
      <w:r w:rsidR="00DC5A56" w:rsidRPr="003468EE">
        <w:rPr>
          <w:rFonts w:ascii="Arial" w:hAnsi="Arial" w:cs="Arial"/>
          <w:sz w:val="24"/>
          <w:szCs w:val="24"/>
        </w:rPr>
        <w:t xml:space="preserve"> co do</w:t>
      </w:r>
      <w:r w:rsidR="00566F46" w:rsidRPr="003468EE">
        <w:rPr>
          <w:rFonts w:ascii="Arial" w:hAnsi="Arial" w:cs="Arial"/>
          <w:sz w:val="24"/>
          <w:szCs w:val="24"/>
        </w:rPr>
        <w:t xml:space="preserve"> </w:t>
      </w:r>
      <w:r w:rsidR="00DC5A56" w:rsidRPr="003468EE">
        <w:rPr>
          <w:rFonts w:ascii="Arial" w:hAnsi="Arial" w:cs="Arial"/>
          <w:sz w:val="24"/>
          <w:szCs w:val="24"/>
        </w:rPr>
        <w:t>1/8 części, A</w:t>
      </w:r>
      <w:r w:rsidR="00955EB0" w:rsidRPr="003468EE">
        <w:rPr>
          <w:rFonts w:ascii="Arial" w:hAnsi="Arial" w:cs="Arial"/>
          <w:sz w:val="24"/>
          <w:szCs w:val="24"/>
        </w:rPr>
        <w:t xml:space="preserve">       </w:t>
      </w:r>
      <w:r w:rsidR="00DC5A56" w:rsidRPr="003468EE">
        <w:rPr>
          <w:rFonts w:ascii="Arial" w:hAnsi="Arial" w:cs="Arial"/>
          <w:sz w:val="24"/>
          <w:szCs w:val="24"/>
        </w:rPr>
        <w:t xml:space="preserve"> J</w:t>
      </w:r>
      <w:r w:rsidR="00955EB0" w:rsidRPr="003468EE">
        <w:rPr>
          <w:rFonts w:ascii="Arial" w:hAnsi="Arial" w:cs="Arial"/>
          <w:sz w:val="24"/>
          <w:szCs w:val="24"/>
        </w:rPr>
        <w:t xml:space="preserve">      </w:t>
      </w:r>
      <w:r w:rsidR="00DC5A56" w:rsidRPr="003468EE">
        <w:rPr>
          <w:rFonts w:ascii="Arial" w:hAnsi="Arial" w:cs="Arial"/>
          <w:sz w:val="24"/>
          <w:szCs w:val="24"/>
        </w:rPr>
        <w:t xml:space="preserve"> M</w:t>
      </w:r>
      <w:r w:rsidR="00955EB0" w:rsidRPr="003468EE">
        <w:rPr>
          <w:rFonts w:ascii="Arial" w:hAnsi="Arial" w:cs="Arial"/>
          <w:sz w:val="24"/>
          <w:szCs w:val="24"/>
        </w:rPr>
        <w:t xml:space="preserve">      </w:t>
      </w:r>
      <w:r w:rsidR="00DC5A56" w:rsidRPr="003468EE">
        <w:rPr>
          <w:rFonts w:ascii="Arial" w:hAnsi="Arial" w:cs="Arial"/>
          <w:sz w:val="24"/>
          <w:szCs w:val="24"/>
        </w:rPr>
        <w:t xml:space="preserve"> U</w:t>
      </w:r>
      <w:r w:rsidR="00955EB0" w:rsidRPr="003468EE">
        <w:rPr>
          <w:rFonts w:ascii="Arial" w:hAnsi="Arial" w:cs="Arial"/>
          <w:sz w:val="24"/>
          <w:szCs w:val="24"/>
        </w:rPr>
        <w:t xml:space="preserve">        </w:t>
      </w:r>
      <w:r w:rsidR="00DC5A56" w:rsidRPr="003468EE">
        <w:rPr>
          <w:rFonts w:ascii="Arial" w:hAnsi="Arial" w:cs="Arial"/>
          <w:sz w:val="24"/>
          <w:szCs w:val="24"/>
        </w:rPr>
        <w:t xml:space="preserve"> co do 1/8 części, M</w:t>
      </w:r>
      <w:r w:rsidR="00955EB0" w:rsidRPr="003468EE">
        <w:rPr>
          <w:rFonts w:ascii="Arial" w:hAnsi="Arial" w:cs="Arial"/>
          <w:sz w:val="24"/>
          <w:szCs w:val="24"/>
        </w:rPr>
        <w:t xml:space="preserve">       </w:t>
      </w:r>
      <w:r w:rsidR="00DC5A56" w:rsidRPr="003468EE">
        <w:rPr>
          <w:rFonts w:ascii="Arial" w:hAnsi="Arial" w:cs="Arial"/>
          <w:sz w:val="24"/>
          <w:szCs w:val="24"/>
        </w:rPr>
        <w:t xml:space="preserve"> K</w:t>
      </w:r>
      <w:r w:rsidR="00955EB0" w:rsidRPr="003468EE">
        <w:rPr>
          <w:rFonts w:ascii="Arial" w:hAnsi="Arial" w:cs="Arial"/>
          <w:sz w:val="24"/>
          <w:szCs w:val="24"/>
        </w:rPr>
        <w:t xml:space="preserve">      </w:t>
      </w:r>
      <w:r w:rsidR="00DC5A56" w:rsidRPr="003468EE">
        <w:rPr>
          <w:rFonts w:ascii="Arial" w:hAnsi="Arial" w:cs="Arial"/>
          <w:sz w:val="24"/>
          <w:szCs w:val="24"/>
        </w:rPr>
        <w:t xml:space="preserve"> </w:t>
      </w:r>
      <w:proofErr w:type="spellStart"/>
      <w:r w:rsidR="00DC5A56" w:rsidRPr="003468EE">
        <w:rPr>
          <w:rFonts w:ascii="Arial" w:hAnsi="Arial" w:cs="Arial"/>
          <w:sz w:val="24"/>
          <w:szCs w:val="24"/>
        </w:rPr>
        <w:t>K</w:t>
      </w:r>
      <w:proofErr w:type="spellEnd"/>
      <w:r w:rsidR="00955EB0" w:rsidRPr="003468EE">
        <w:rPr>
          <w:rFonts w:ascii="Arial" w:hAnsi="Arial" w:cs="Arial"/>
          <w:sz w:val="24"/>
          <w:szCs w:val="24"/>
        </w:rPr>
        <w:t xml:space="preserve">       </w:t>
      </w:r>
      <w:r w:rsidR="00DC5A56" w:rsidRPr="003468EE">
        <w:rPr>
          <w:rFonts w:ascii="Arial" w:hAnsi="Arial" w:cs="Arial"/>
          <w:sz w:val="24"/>
          <w:szCs w:val="24"/>
        </w:rPr>
        <w:t xml:space="preserve"> co do 1/8 części oraz M</w:t>
      </w:r>
      <w:r w:rsidR="00955EB0" w:rsidRPr="003468EE">
        <w:rPr>
          <w:rFonts w:ascii="Arial" w:hAnsi="Arial" w:cs="Arial"/>
          <w:sz w:val="24"/>
          <w:szCs w:val="24"/>
        </w:rPr>
        <w:t xml:space="preserve">       </w:t>
      </w:r>
      <w:r w:rsidR="00DC5A56" w:rsidRPr="003468EE">
        <w:rPr>
          <w:rFonts w:ascii="Arial" w:hAnsi="Arial" w:cs="Arial"/>
          <w:sz w:val="24"/>
          <w:szCs w:val="24"/>
        </w:rPr>
        <w:t>T</w:t>
      </w:r>
      <w:r w:rsidR="00955EB0" w:rsidRPr="003468EE">
        <w:rPr>
          <w:rFonts w:ascii="Arial" w:hAnsi="Arial" w:cs="Arial"/>
          <w:sz w:val="24"/>
          <w:szCs w:val="24"/>
        </w:rPr>
        <w:t xml:space="preserve">     </w:t>
      </w:r>
      <w:r w:rsidR="00DC5A56" w:rsidRPr="003468EE">
        <w:rPr>
          <w:rFonts w:ascii="Arial" w:hAnsi="Arial" w:cs="Arial"/>
          <w:sz w:val="24"/>
          <w:szCs w:val="24"/>
        </w:rPr>
        <w:t xml:space="preserve"> K</w:t>
      </w:r>
      <w:r w:rsidR="00955EB0" w:rsidRPr="003468EE">
        <w:rPr>
          <w:rFonts w:ascii="Arial" w:hAnsi="Arial" w:cs="Arial"/>
          <w:sz w:val="24"/>
          <w:szCs w:val="24"/>
        </w:rPr>
        <w:t xml:space="preserve">        </w:t>
      </w:r>
      <w:r w:rsidR="00DC5A56" w:rsidRPr="003468EE">
        <w:rPr>
          <w:rFonts w:ascii="Arial" w:hAnsi="Arial" w:cs="Arial"/>
          <w:sz w:val="24"/>
          <w:szCs w:val="24"/>
        </w:rPr>
        <w:t xml:space="preserve"> do co 4/8 części nieruchomości (</w:t>
      </w:r>
      <w:bookmarkStart w:id="6" w:name="_Hlk109291882"/>
      <w:r w:rsidR="00DC5A56" w:rsidRPr="003468EE">
        <w:rPr>
          <w:rFonts w:ascii="Arial" w:hAnsi="Arial" w:cs="Arial"/>
          <w:sz w:val="24"/>
          <w:szCs w:val="24"/>
        </w:rPr>
        <w:t>akta post</w:t>
      </w:r>
      <w:r w:rsidR="000E4ED2" w:rsidRPr="003468EE">
        <w:rPr>
          <w:rFonts w:ascii="Arial" w:hAnsi="Arial" w:cs="Arial"/>
          <w:sz w:val="24"/>
          <w:szCs w:val="24"/>
        </w:rPr>
        <w:t>ę</w:t>
      </w:r>
      <w:r w:rsidR="00DC5A56" w:rsidRPr="003468EE">
        <w:rPr>
          <w:rFonts w:ascii="Arial" w:hAnsi="Arial" w:cs="Arial"/>
          <w:sz w:val="24"/>
          <w:szCs w:val="24"/>
        </w:rPr>
        <w:t xml:space="preserve">powania przed Prezydentem m.st. Warszawy – czerwony segregator </w:t>
      </w:r>
      <w:bookmarkEnd w:id="6"/>
      <w:r w:rsidR="00DC5A56" w:rsidRPr="003468EE">
        <w:rPr>
          <w:rFonts w:ascii="Arial" w:hAnsi="Arial" w:cs="Arial"/>
          <w:sz w:val="24"/>
          <w:szCs w:val="24"/>
        </w:rPr>
        <w:t>k. 1)</w:t>
      </w:r>
      <w:r w:rsidR="00566F46" w:rsidRPr="003468EE">
        <w:rPr>
          <w:rFonts w:ascii="Arial" w:hAnsi="Arial" w:cs="Arial"/>
          <w:sz w:val="24"/>
          <w:szCs w:val="24"/>
        </w:rPr>
        <w:t>.</w:t>
      </w:r>
    </w:p>
    <w:p w14:paraId="0C6AE994" w14:textId="538DC78A" w:rsidR="00D03AEF" w:rsidRPr="003468EE" w:rsidRDefault="00D03AEF" w:rsidP="003468EE">
      <w:pPr>
        <w:spacing w:after="480" w:line="360" w:lineRule="auto"/>
        <w:rPr>
          <w:rFonts w:ascii="Arial" w:hAnsi="Arial" w:cs="Arial"/>
          <w:sz w:val="24"/>
          <w:szCs w:val="24"/>
        </w:rPr>
      </w:pPr>
      <w:r w:rsidRPr="003468EE">
        <w:rPr>
          <w:rFonts w:ascii="Arial" w:hAnsi="Arial" w:cs="Arial"/>
          <w:sz w:val="24"/>
          <w:szCs w:val="24"/>
        </w:rPr>
        <w:t>M</w:t>
      </w:r>
      <w:r w:rsidR="00955EB0" w:rsidRPr="003468EE">
        <w:rPr>
          <w:rFonts w:ascii="Arial" w:hAnsi="Arial" w:cs="Arial"/>
          <w:sz w:val="24"/>
          <w:szCs w:val="24"/>
        </w:rPr>
        <w:t xml:space="preserve">    </w:t>
      </w:r>
      <w:r w:rsidRPr="003468EE">
        <w:rPr>
          <w:rFonts w:ascii="Arial" w:hAnsi="Arial" w:cs="Arial"/>
          <w:sz w:val="24"/>
          <w:szCs w:val="24"/>
        </w:rPr>
        <w:t xml:space="preserve"> T</w:t>
      </w:r>
      <w:r w:rsidR="00955EB0" w:rsidRPr="003468EE">
        <w:rPr>
          <w:rFonts w:ascii="Arial" w:hAnsi="Arial" w:cs="Arial"/>
          <w:sz w:val="24"/>
          <w:szCs w:val="24"/>
        </w:rPr>
        <w:t xml:space="preserve">      </w:t>
      </w:r>
      <w:r w:rsidRPr="003468EE">
        <w:rPr>
          <w:rFonts w:ascii="Arial" w:hAnsi="Arial" w:cs="Arial"/>
          <w:sz w:val="24"/>
          <w:szCs w:val="24"/>
        </w:rPr>
        <w:t xml:space="preserve"> K</w:t>
      </w:r>
      <w:r w:rsidR="00955EB0" w:rsidRPr="003468EE">
        <w:rPr>
          <w:rFonts w:ascii="Arial" w:hAnsi="Arial" w:cs="Arial"/>
          <w:sz w:val="24"/>
          <w:szCs w:val="24"/>
        </w:rPr>
        <w:t xml:space="preserve">       </w:t>
      </w:r>
      <w:r w:rsidRPr="003468EE">
        <w:rPr>
          <w:rFonts w:ascii="Arial" w:hAnsi="Arial" w:cs="Arial"/>
          <w:sz w:val="24"/>
          <w:szCs w:val="24"/>
        </w:rPr>
        <w:t xml:space="preserve"> zmarła 8.04.1971 r. Spadek po niej nabyli: J</w:t>
      </w:r>
      <w:r w:rsidR="00955EB0" w:rsidRPr="003468EE">
        <w:rPr>
          <w:rFonts w:ascii="Arial" w:hAnsi="Arial" w:cs="Arial"/>
          <w:sz w:val="24"/>
          <w:szCs w:val="24"/>
        </w:rPr>
        <w:t xml:space="preserve">       </w:t>
      </w:r>
      <w:r w:rsidRPr="003468EE">
        <w:rPr>
          <w:rFonts w:ascii="Arial" w:hAnsi="Arial" w:cs="Arial"/>
          <w:sz w:val="24"/>
          <w:szCs w:val="24"/>
        </w:rPr>
        <w:t xml:space="preserve"> K</w:t>
      </w:r>
      <w:r w:rsidR="00955EB0" w:rsidRPr="003468EE">
        <w:rPr>
          <w:rFonts w:ascii="Arial" w:hAnsi="Arial" w:cs="Arial"/>
          <w:sz w:val="24"/>
          <w:szCs w:val="24"/>
        </w:rPr>
        <w:t xml:space="preserve">       </w:t>
      </w:r>
      <w:r w:rsidRPr="003468EE">
        <w:rPr>
          <w:rFonts w:ascii="Arial" w:hAnsi="Arial" w:cs="Arial"/>
          <w:sz w:val="24"/>
          <w:szCs w:val="24"/>
        </w:rPr>
        <w:t xml:space="preserve"> </w:t>
      </w:r>
      <w:proofErr w:type="spellStart"/>
      <w:r w:rsidRPr="003468EE">
        <w:rPr>
          <w:rFonts w:ascii="Arial" w:hAnsi="Arial" w:cs="Arial"/>
          <w:sz w:val="24"/>
          <w:szCs w:val="24"/>
        </w:rPr>
        <w:t>K</w:t>
      </w:r>
      <w:proofErr w:type="spellEnd"/>
      <w:r w:rsidR="00955EB0" w:rsidRPr="003468EE">
        <w:rPr>
          <w:rFonts w:ascii="Arial" w:hAnsi="Arial" w:cs="Arial"/>
          <w:sz w:val="24"/>
          <w:szCs w:val="24"/>
        </w:rPr>
        <w:t xml:space="preserve">        </w:t>
      </w:r>
      <w:r w:rsidRPr="003468EE">
        <w:rPr>
          <w:rFonts w:ascii="Arial" w:hAnsi="Arial" w:cs="Arial"/>
          <w:sz w:val="24"/>
          <w:szCs w:val="24"/>
        </w:rPr>
        <w:t>, M</w:t>
      </w:r>
      <w:r w:rsidR="00955EB0" w:rsidRPr="003468EE">
        <w:rPr>
          <w:rFonts w:ascii="Arial" w:hAnsi="Arial" w:cs="Arial"/>
          <w:sz w:val="24"/>
          <w:szCs w:val="24"/>
        </w:rPr>
        <w:t xml:space="preserve">        </w:t>
      </w:r>
      <w:r w:rsidRPr="003468EE">
        <w:rPr>
          <w:rFonts w:ascii="Arial" w:hAnsi="Arial" w:cs="Arial"/>
          <w:sz w:val="24"/>
          <w:szCs w:val="24"/>
        </w:rPr>
        <w:t>K</w:t>
      </w:r>
      <w:r w:rsidR="00955EB0" w:rsidRPr="003468EE">
        <w:rPr>
          <w:rFonts w:ascii="Arial" w:hAnsi="Arial" w:cs="Arial"/>
          <w:sz w:val="24"/>
          <w:szCs w:val="24"/>
        </w:rPr>
        <w:t xml:space="preserve">       </w:t>
      </w:r>
      <w:r w:rsidRPr="003468EE">
        <w:rPr>
          <w:rFonts w:ascii="Arial" w:hAnsi="Arial" w:cs="Arial"/>
          <w:sz w:val="24"/>
          <w:szCs w:val="24"/>
        </w:rPr>
        <w:t xml:space="preserve"> </w:t>
      </w:r>
      <w:proofErr w:type="spellStart"/>
      <w:r w:rsidRPr="003468EE">
        <w:rPr>
          <w:rFonts w:ascii="Arial" w:hAnsi="Arial" w:cs="Arial"/>
          <w:sz w:val="24"/>
          <w:szCs w:val="24"/>
        </w:rPr>
        <w:t>K</w:t>
      </w:r>
      <w:proofErr w:type="spellEnd"/>
      <w:r w:rsidR="00955EB0" w:rsidRPr="003468EE">
        <w:rPr>
          <w:rFonts w:ascii="Arial" w:hAnsi="Arial" w:cs="Arial"/>
          <w:sz w:val="24"/>
          <w:szCs w:val="24"/>
        </w:rPr>
        <w:t xml:space="preserve">       </w:t>
      </w:r>
      <w:r w:rsidRPr="003468EE">
        <w:rPr>
          <w:rFonts w:ascii="Arial" w:hAnsi="Arial" w:cs="Arial"/>
          <w:sz w:val="24"/>
          <w:szCs w:val="24"/>
        </w:rPr>
        <w:t>, A</w:t>
      </w:r>
      <w:r w:rsidR="00955EB0" w:rsidRPr="003468EE">
        <w:rPr>
          <w:rFonts w:ascii="Arial" w:hAnsi="Arial" w:cs="Arial"/>
          <w:sz w:val="24"/>
          <w:szCs w:val="24"/>
        </w:rPr>
        <w:t xml:space="preserve">       </w:t>
      </w:r>
      <w:r w:rsidRPr="003468EE">
        <w:rPr>
          <w:rFonts w:ascii="Arial" w:hAnsi="Arial" w:cs="Arial"/>
          <w:sz w:val="24"/>
          <w:szCs w:val="24"/>
        </w:rPr>
        <w:t xml:space="preserve"> J</w:t>
      </w:r>
      <w:r w:rsidR="00955EB0" w:rsidRPr="003468EE">
        <w:rPr>
          <w:rFonts w:ascii="Arial" w:hAnsi="Arial" w:cs="Arial"/>
          <w:sz w:val="24"/>
          <w:szCs w:val="24"/>
        </w:rPr>
        <w:t xml:space="preserve">         </w:t>
      </w:r>
      <w:r w:rsidRPr="003468EE">
        <w:rPr>
          <w:rFonts w:ascii="Arial" w:hAnsi="Arial" w:cs="Arial"/>
          <w:sz w:val="24"/>
          <w:szCs w:val="24"/>
        </w:rPr>
        <w:t xml:space="preserve"> M</w:t>
      </w:r>
      <w:r w:rsidR="00955EB0" w:rsidRPr="003468EE">
        <w:rPr>
          <w:rFonts w:ascii="Arial" w:hAnsi="Arial" w:cs="Arial"/>
          <w:sz w:val="24"/>
          <w:szCs w:val="24"/>
        </w:rPr>
        <w:t xml:space="preserve">         </w:t>
      </w:r>
      <w:r w:rsidRPr="003468EE">
        <w:rPr>
          <w:rFonts w:ascii="Arial" w:hAnsi="Arial" w:cs="Arial"/>
          <w:sz w:val="24"/>
          <w:szCs w:val="24"/>
        </w:rPr>
        <w:t xml:space="preserve"> U</w:t>
      </w:r>
      <w:r w:rsidR="00955EB0" w:rsidRPr="003468EE">
        <w:rPr>
          <w:rFonts w:ascii="Arial" w:hAnsi="Arial" w:cs="Arial"/>
          <w:sz w:val="24"/>
          <w:szCs w:val="24"/>
        </w:rPr>
        <w:t xml:space="preserve">     </w:t>
      </w:r>
      <w:r w:rsidRPr="003468EE">
        <w:rPr>
          <w:rFonts w:ascii="Arial" w:hAnsi="Arial" w:cs="Arial"/>
          <w:sz w:val="24"/>
          <w:szCs w:val="24"/>
        </w:rPr>
        <w:t>, J</w:t>
      </w:r>
      <w:r w:rsidR="00955EB0" w:rsidRPr="003468EE">
        <w:rPr>
          <w:rFonts w:ascii="Arial" w:hAnsi="Arial" w:cs="Arial"/>
          <w:sz w:val="24"/>
          <w:szCs w:val="24"/>
        </w:rPr>
        <w:t xml:space="preserve">      </w:t>
      </w:r>
      <w:r w:rsidRPr="003468EE">
        <w:rPr>
          <w:rFonts w:ascii="Arial" w:hAnsi="Arial" w:cs="Arial"/>
          <w:sz w:val="24"/>
          <w:szCs w:val="24"/>
        </w:rPr>
        <w:t xml:space="preserve"> K</w:t>
      </w:r>
      <w:r w:rsidR="00955EB0" w:rsidRPr="003468EE">
        <w:rPr>
          <w:rFonts w:ascii="Arial" w:hAnsi="Arial" w:cs="Arial"/>
          <w:sz w:val="24"/>
          <w:szCs w:val="24"/>
        </w:rPr>
        <w:t xml:space="preserve">        </w:t>
      </w:r>
      <w:r w:rsidRPr="003468EE">
        <w:rPr>
          <w:rFonts w:ascii="Arial" w:hAnsi="Arial" w:cs="Arial"/>
          <w:sz w:val="24"/>
          <w:szCs w:val="24"/>
        </w:rPr>
        <w:t xml:space="preserve"> </w:t>
      </w:r>
      <w:proofErr w:type="spellStart"/>
      <w:r w:rsidRPr="003468EE">
        <w:rPr>
          <w:rFonts w:ascii="Arial" w:hAnsi="Arial" w:cs="Arial"/>
          <w:sz w:val="24"/>
          <w:szCs w:val="24"/>
        </w:rPr>
        <w:t>K</w:t>
      </w:r>
      <w:proofErr w:type="spellEnd"/>
      <w:r w:rsidR="00955EB0" w:rsidRPr="003468EE">
        <w:rPr>
          <w:rFonts w:ascii="Arial" w:hAnsi="Arial" w:cs="Arial"/>
          <w:sz w:val="24"/>
          <w:szCs w:val="24"/>
        </w:rPr>
        <w:t xml:space="preserve">      </w:t>
      </w:r>
      <w:r w:rsidR="001C2BE3" w:rsidRPr="003468EE">
        <w:rPr>
          <w:rFonts w:ascii="Arial" w:hAnsi="Arial" w:cs="Arial"/>
          <w:sz w:val="24"/>
          <w:szCs w:val="24"/>
        </w:rPr>
        <w:t xml:space="preserve"> – po</w:t>
      </w:r>
      <w:r w:rsidRPr="003468EE">
        <w:rPr>
          <w:rFonts w:ascii="Arial" w:hAnsi="Arial" w:cs="Arial"/>
          <w:sz w:val="24"/>
          <w:szCs w:val="24"/>
        </w:rPr>
        <w:t xml:space="preserve"> ¼ części każde z nich (</w:t>
      </w:r>
      <w:r w:rsidR="00615A4D" w:rsidRPr="003468EE">
        <w:rPr>
          <w:rFonts w:ascii="Arial" w:hAnsi="Arial" w:cs="Arial"/>
          <w:sz w:val="24"/>
          <w:szCs w:val="24"/>
        </w:rPr>
        <w:t xml:space="preserve">postanowienie </w:t>
      </w:r>
      <w:r w:rsidRPr="003468EE">
        <w:rPr>
          <w:rFonts w:ascii="Arial" w:hAnsi="Arial" w:cs="Arial"/>
          <w:sz w:val="24"/>
          <w:szCs w:val="24"/>
        </w:rPr>
        <w:t>S</w:t>
      </w:r>
      <w:r w:rsidR="00615A4D" w:rsidRPr="003468EE">
        <w:rPr>
          <w:rFonts w:ascii="Arial" w:hAnsi="Arial" w:cs="Arial"/>
          <w:sz w:val="24"/>
          <w:szCs w:val="24"/>
        </w:rPr>
        <w:t xml:space="preserve">ądu </w:t>
      </w:r>
      <w:r w:rsidRPr="003468EE">
        <w:rPr>
          <w:rFonts w:ascii="Arial" w:hAnsi="Arial" w:cs="Arial"/>
          <w:sz w:val="24"/>
          <w:szCs w:val="24"/>
        </w:rPr>
        <w:t>R</w:t>
      </w:r>
      <w:r w:rsidR="00615A4D" w:rsidRPr="003468EE">
        <w:rPr>
          <w:rFonts w:ascii="Arial" w:hAnsi="Arial" w:cs="Arial"/>
          <w:sz w:val="24"/>
          <w:szCs w:val="24"/>
        </w:rPr>
        <w:t>ejonowego</w:t>
      </w:r>
      <w:r w:rsidRPr="003468EE">
        <w:rPr>
          <w:rFonts w:ascii="Arial" w:hAnsi="Arial" w:cs="Arial"/>
          <w:sz w:val="24"/>
          <w:szCs w:val="24"/>
        </w:rPr>
        <w:t xml:space="preserve"> dla Warszawy Mokotowa w Warszawie z 2.09.2004 r., </w:t>
      </w:r>
      <w:r w:rsidR="000D1AF8" w:rsidRPr="003468EE">
        <w:rPr>
          <w:rFonts w:ascii="Arial" w:hAnsi="Arial" w:cs="Arial"/>
          <w:sz w:val="24"/>
          <w:szCs w:val="24"/>
        </w:rPr>
        <w:t xml:space="preserve">sygn. </w:t>
      </w:r>
      <w:r w:rsidR="00D15F6F" w:rsidRPr="003468EE">
        <w:rPr>
          <w:rFonts w:ascii="Arial" w:hAnsi="Arial" w:cs="Arial"/>
          <w:sz w:val="24"/>
          <w:szCs w:val="24"/>
        </w:rPr>
        <w:t xml:space="preserve">akt </w:t>
      </w:r>
      <w:r w:rsidRPr="003468EE">
        <w:rPr>
          <w:rFonts w:ascii="Arial" w:hAnsi="Arial" w:cs="Arial"/>
          <w:sz w:val="24"/>
          <w:szCs w:val="24"/>
        </w:rPr>
        <w:t xml:space="preserve">I </w:t>
      </w:r>
      <w:proofErr w:type="spellStart"/>
      <w:r w:rsidRPr="003468EE">
        <w:rPr>
          <w:rFonts w:ascii="Arial" w:hAnsi="Arial" w:cs="Arial"/>
          <w:sz w:val="24"/>
          <w:szCs w:val="24"/>
        </w:rPr>
        <w:t>Ns</w:t>
      </w:r>
      <w:proofErr w:type="spellEnd"/>
      <w:r w:rsidRPr="003468EE">
        <w:rPr>
          <w:rFonts w:ascii="Arial" w:hAnsi="Arial" w:cs="Arial"/>
          <w:sz w:val="24"/>
          <w:szCs w:val="24"/>
        </w:rPr>
        <w:t xml:space="preserve"> </w:t>
      </w:r>
      <w:r w:rsidR="00955EB0" w:rsidRPr="003468EE">
        <w:rPr>
          <w:rFonts w:ascii="Arial" w:hAnsi="Arial" w:cs="Arial"/>
          <w:sz w:val="24"/>
          <w:szCs w:val="24"/>
        </w:rPr>
        <w:t xml:space="preserve">    </w:t>
      </w:r>
      <w:r w:rsidRPr="003468EE">
        <w:rPr>
          <w:rFonts w:ascii="Arial" w:hAnsi="Arial" w:cs="Arial"/>
          <w:sz w:val="24"/>
          <w:szCs w:val="24"/>
        </w:rPr>
        <w:t>/04)</w:t>
      </w:r>
      <w:r w:rsidR="001C2BE3" w:rsidRPr="003468EE">
        <w:rPr>
          <w:rFonts w:ascii="Arial" w:hAnsi="Arial" w:cs="Arial"/>
          <w:sz w:val="24"/>
          <w:szCs w:val="24"/>
        </w:rPr>
        <w:t>.</w:t>
      </w:r>
    </w:p>
    <w:p w14:paraId="7C8F9154" w14:textId="1BF6B012" w:rsidR="00D03AEF" w:rsidRPr="003468EE" w:rsidRDefault="00D03AEF" w:rsidP="003468EE">
      <w:pPr>
        <w:spacing w:after="480" w:line="360" w:lineRule="auto"/>
        <w:rPr>
          <w:rFonts w:ascii="Arial" w:hAnsi="Arial" w:cs="Arial"/>
          <w:sz w:val="24"/>
          <w:szCs w:val="24"/>
        </w:rPr>
      </w:pPr>
      <w:r w:rsidRPr="003468EE">
        <w:rPr>
          <w:rFonts w:ascii="Arial" w:hAnsi="Arial" w:cs="Arial"/>
          <w:sz w:val="24"/>
          <w:szCs w:val="24"/>
        </w:rPr>
        <w:t>A</w:t>
      </w:r>
      <w:r w:rsidR="00955EB0" w:rsidRPr="003468EE">
        <w:rPr>
          <w:rFonts w:ascii="Arial" w:hAnsi="Arial" w:cs="Arial"/>
          <w:sz w:val="24"/>
          <w:szCs w:val="24"/>
        </w:rPr>
        <w:t xml:space="preserve">     </w:t>
      </w:r>
      <w:r w:rsidRPr="003468EE">
        <w:rPr>
          <w:rFonts w:ascii="Arial" w:hAnsi="Arial" w:cs="Arial"/>
          <w:sz w:val="24"/>
          <w:szCs w:val="24"/>
        </w:rPr>
        <w:t xml:space="preserve"> J</w:t>
      </w:r>
      <w:r w:rsidR="00955EB0" w:rsidRPr="003468EE">
        <w:rPr>
          <w:rFonts w:ascii="Arial" w:hAnsi="Arial" w:cs="Arial"/>
          <w:sz w:val="24"/>
          <w:szCs w:val="24"/>
        </w:rPr>
        <w:t xml:space="preserve">      </w:t>
      </w:r>
      <w:r w:rsidRPr="003468EE">
        <w:rPr>
          <w:rFonts w:ascii="Arial" w:hAnsi="Arial" w:cs="Arial"/>
          <w:sz w:val="24"/>
          <w:szCs w:val="24"/>
        </w:rPr>
        <w:t xml:space="preserve"> M</w:t>
      </w:r>
      <w:r w:rsidR="00955EB0" w:rsidRPr="003468EE">
        <w:rPr>
          <w:rFonts w:ascii="Arial" w:hAnsi="Arial" w:cs="Arial"/>
          <w:sz w:val="24"/>
          <w:szCs w:val="24"/>
        </w:rPr>
        <w:t xml:space="preserve">     </w:t>
      </w:r>
      <w:r w:rsidRPr="003468EE">
        <w:rPr>
          <w:rFonts w:ascii="Arial" w:hAnsi="Arial" w:cs="Arial"/>
          <w:sz w:val="24"/>
          <w:szCs w:val="24"/>
        </w:rPr>
        <w:t xml:space="preserve"> U</w:t>
      </w:r>
      <w:r w:rsidR="00955EB0" w:rsidRPr="003468EE">
        <w:rPr>
          <w:rFonts w:ascii="Arial" w:hAnsi="Arial" w:cs="Arial"/>
          <w:sz w:val="24"/>
          <w:szCs w:val="24"/>
        </w:rPr>
        <w:t xml:space="preserve">      </w:t>
      </w:r>
      <w:r w:rsidRPr="003468EE">
        <w:rPr>
          <w:rFonts w:ascii="Arial" w:hAnsi="Arial" w:cs="Arial"/>
          <w:sz w:val="24"/>
          <w:szCs w:val="24"/>
        </w:rPr>
        <w:t xml:space="preserve">zmarła 21.11.1983 r. Spadek po niej </w:t>
      </w:r>
      <w:r w:rsidR="00E91490" w:rsidRPr="003468EE">
        <w:rPr>
          <w:rFonts w:ascii="Arial" w:hAnsi="Arial" w:cs="Arial"/>
          <w:sz w:val="24"/>
          <w:szCs w:val="24"/>
        </w:rPr>
        <w:t xml:space="preserve">nabyli: </w:t>
      </w:r>
      <w:r w:rsidRPr="003468EE">
        <w:rPr>
          <w:rFonts w:ascii="Arial" w:hAnsi="Arial" w:cs="Arial"/>
          <w:sz w:val="24"/>
          <w:szCs w:val="24"/>
        </w:rPr>
        <w:t>A</w:t>
      </w:r>
      <w:r w:rsidR="00955EB0" w:rsidRPr="003468EE">
        <w:rPr>
          <w:rFonts w:ascii="Arial" w:hAnsi="Arial" w:cs="Arial"/>
          <w:sz w:val="24"/>
          <w:szCs w:val="24"/>
        </w:rPr>
        <w:t xml:space="preserve">        </w:t>
      </w:r>
      <w:r w:rsidRPr="003468EE">
        <w:rPr>
          <w:rFonts w:ascii="Arial" w:hAnsi="Arial" w:cs="Arial"/>
          <w:sz w:val="24"/>
          <w:szCs w:val="24"/>
        </w:rPr>
        <w:t>M</w:t>
      </w:r>
      <w:r w:rsidR="00955EB0" w:rsidRPr="003468EE">
        <w:rPr>
          <w:rFonts w:ascii="Arial" w:hAnsi="Arial" w:cs="Arial"/>
          <w:sz w:val="24"/>
          <w:szCs w:val="24"/>
        </w:rPr>
        <w:t xml:space="preserve">      </w:t>
      </w:r>
      <w:r w:rsidRPr="003468EE">
        <w:rPr>
          <w:rFonts w:ascii="Arial" w:hAnsi="Arial" w:cs="Arial"/>
          <w:sz w:val="24"/>
          <w:szCs w:val="24"/>
        </w:rPr>
        <w:t xml:space="preserve"> E</w:t>
      </w:r>
      <w:r w:rsidR="00955EB0" w:rsidRPr="003468EE">
        <w:rPr>
          <w:rFonts w:ascii="Arial" w:hAnsi="Arial" w:cs="Arial"/>
          <w:sz w:val="24"/>
          <w:szCs w:val="24"/>
        </w:rPr>
        <w:t xml:space="preserve">        </w:t>
      </w:r>
      <w:r w:rsidRPr="003468EE">
        <w:rPr>
          <w:rFonts w:ascii="Arial" w:hAnsi="Arial" w:cs="Arial"/>
          <w:sz w:val="24"/>
          <w:szCs w:val="24"/>
        </w:rPr>
        <w:t>, J</w:t>
      </w:r>
      <w:r w:rsidR="00955EB0" w:rsidRPr="003468EE">
        <w:rPr>
          <w:rFonts w:ascii="Arial" w:hAnsi="Arial" w:cs="Arial"/>
          <w:sz w:val="24"/>
          <w:szCs w:val="24"/>
        </w:rPr>
        <w:t xml:space="preserve">      </w:t>
      </w:r>
      <w:r w:rsidRPr="003468EE">
        <w:rPr>
          <w:rFonts w:ascii="Arial" w:hAnsi="Arial" w:cs="Arial"/>
          <w:sz w:val="24"/>
          <w:szCs w:val="24"/>
        </w:rPr>
        <w:t xml:space="preserve"> M</w:t>
      </w:r>
      <w:r w:rsidR="00955EB0" w:rsidRPr="003468EE">
        <w:rPr>
          <w:rFonts w:ascii="Arial" w:hAnsi="Arial" w:cs="Arial"/>
          <w:sz w:val="24"/>
          <w:szCs w:val="24"/>
        </w:rPr>
        <w:t xml:space="preserve">      </w:t>
      </w:r>
      <w:r w:rsidRPr="003468EE">
        <w:rPr>
          <w:rFonts w:ascii="Arial" w:hAnsi="Arial" w:cs="Arial"/>
          <w:sz w:val="24"/>
          <w:szCs w:val="24"/>
        </w:rPr>
        <w:t xml:space="preserve"> U</w:t>
      </w:r>
      <w:r w:rsidR="00955EB0" w:rsidRPr="003468EE">
        <w:rPr>
          <w:rFonts w:ascii="Arial" w:hAnsi="Arial" w:cs="Arial"/>
          <w:sz w:val="24"/>
          <w:szCs w:val="24"/>
        </w:rPr>
        <w:t xml:space="preserve">      </w:t>
      </w:r>
      <w:r w:rsidR="00F8299D" w:rsidRPr="003468EE">
        <w:rPr>
          <w:rFonts w:ascii="Arial" w:hAnsi="Arial" w:cs="Arial"/>
          <w:sz w:val="24"/>
          <w:szCs w:val="24"/>
        </w:rPr>
        <w:t xml:space="preserve">– po </w:t>
      </w:r>
      <w:bookmarkStart w:id="7" w:name="_Hlk110261579"/>
      <w:r w:rsidRPr="003468EE">
        <w:rPr>
          <w:rFonts w:ascii="Arial" w:hAnsi="Arial" w:cs="Arial"/>
          <w:sz w:val="24"/>
          <w:szCs w:val="24"/>
        </w:rPr>
        <w:t>½</w:t>
      </w:r>
      <w:bookmarkEnd w:id="7"/>
      <w:r w:rsidRPr="003468EE">
        <w:rPr>
          <w:rFonts w:ascii="Arial" w:hAnsi="Arial" w:cs="Arial"/>
          <w:sz w:val="24"/>
          <w:szCs w:val="24"/>
        </w:rPr>
        <w:t xml:space="preserve"> </w:t>
      </w:r>
      <w:r w:rsidR="00F8299D" w:rsidRPr="003468EE">
        <w:rPr>
          <w:rFonts w:ascii="Arial" w:hAnsi="Arial" w:cs="Arial"/>
          <w:sz w:val="24"/>
          <w:szCs w:val="24"/>
        </w:rPr>
        <w:t xml:space="preserve">części każde z nich </w:t>
      </w:r>
      <w:r w:rsidRPr="003468EE">
        <w:rPr>
          <w:rFonts w:ascii="Arial" w:hAnsi="Arial" w:cs="Arial"/>
          <w:sz w:val="24"/>
          <w:szCs w:val="24"/>
        </w:rPr>
        <w:t>(post</w:t>
      </w:r>
      <w:r w:rsidR="00615A4D" w:rsidRPr="003468EE">
        <w:rPr>
          <w:rFonts w:ascii="Arial" w:hAnsi="Arial" w:cs="Arial"/>
          <w:sz w:val="24"/>
          <w:szCs w:val="24"/>
        </w:rPr>
        <w:t>anowienie</w:t>
      </w:r>
      <w:r w:rsidRPr="003468EE">
        <w:rPr>
          <w:rFonts w:ascii="Arial" w:hAnsi="Arial" w:cs="Arial"/>
          <w:sz w:val="24"/>
          <w:szCs w:val="24"/>
        </w:rPr>
        <w:t xml:space="preserve"> S</w:t>
      </w:r>
      <w:r w:rsidR="00615A4D" w:rsidRPr="003468EE">
        <w:rPr>
          <w:rFonts w:ascii="Arial" w:hAnsi="Arial" w:cs="Arial"/>
          <w:sz w:val="24"/>
          <w:szCs w:val="24"/>
        </w:rPr>
        <w:t xml:space="preserve">ądu </w:t>
      </w:r>
      <w:r w:rsidRPr="003468EE">
        <w:rPr>
          <w:rFonts w:ascii="Arial" w:hAnsi="Arial" w:cs="Arial"/>
          <w:sz w:val="24"/>
          <w:szCs w:val="24"/>
        </w:rPr>
        <w:t>R</w:t>
      </w:r>
      <w:r w:rsidR="00615A4D" w:rsidRPr="003468EE">
        <w:rPr>
          <w:rFonts w:ascii="Arial" w:hAnsi="Arial" w:cs="Arial"/>
          <w:sz w:val="24"/>
          <w:szCs w:val="24"/>
        </w:rPr>
        <w:t>ejonowego</w:t>
      </w:r>
      <w:r w:rsidRPr="003468EE">
        <w:rPr>
          <w:rFonts w:ascii="Arial" w:hAnsi="Arial" w:cs="Arial"/>
          <w:sz w:val="24"/>
          <w:szCs w:val="24"/>
        </w:rPr>
        <w:t xml:space="preserve"> dla Warszawy </w:t>
      </w:r>
      <w:r w:rsidR="00615A4D" w:rsidRPr="003468EE">
        <w:rPr>
          <w:rFonts w:ascii="Arial" w:hAnsi="Arial" w:cs="Arial"/>
          <w:sz w:val="24"/>
          <w:szCs w:val="24"/>
        </w:rPr>
        <w:t xml:space="preserve">- </w:t>
      </w:r>
      <w:r w:rsidRPr="003468EE">
        <w:rPr>
          <w:rFonts w:ascii="Arial" w:hAnsi="Arial" w:cs="Arial"/>
          <w:sz w:val="24"/>
          <w:szCs w:val="24"/>
        </w:rPr>
        <w:t xml:space="preserve">Mokotowa w Warszawie z 2.09.2004 r., </w:t>
      </w:r>
      <w:r w:rsidR="000D1AF8" w:rsidRPr="003468EE">
        <w:rPr>
          <w:rFonts w:ascii="Arial" w:hAnsi="Arial" w:cs="Arial"/>
          <w:sz w:val="24"/>
          <w:szCs w:val="24"/>
        </w:rPr>
        <w:t xml:space="preserve">sygn. </w:t>
      </w:r>
      <w:r w:rsidR="00D15F6F" w:rsidRPr="003468EE">
        <w:rPr>
          <w:rFonts w:ascii="Arial" w:hAnsi="Arial" w:cs="Arial"/>
          <w:sz w:val="24"/>
          <w:szCs w:val="24"/>
        </w:rPr>
        <w:t xml:space="preserve"> akt </w:t>
      </w:r>
      <w:r w:rsidRPr="003468EE">
        <w:rPr>
          <w:rFonts w:ascii="Arial" w:hAnsi="Arial" w:cs="Arial"/>
          <w:sz w:val="24"/>
          <w:szCs w:val="24"/>
        </w:rPr>
        <w:t xml:space="preserve">I </w:t>
      </w:r>
      <w:proofErr w:type="spellStart"/>
      <w:r w:rsidRPr="003468EE">
        <w:rPr>
          <w:rFonts w:ascii="Arial" w:hAnsi="Arial" w:cs="Arial"/>
          <w:sz w:val="24"/>
          <w:szCs w:val="24"/>
        </w:rPr>
        <w:t>Ns</w:t>
      </w:r>
      <w:proofErr w:type="spellEnd"/>
      <w:r w:rsidRPr="003468EE">
        <w:rPr>
          <w:rFonts w:ascii="Arial" w:hAnsi="Arial" w:cs="Arial"/>
          <w:sz w:val="24"/>
          <w:szCs w:val="24"/>
        </w:rPr>
        <w:t xml:space="preserve"> </w:t>
      </w:r>
      <w:r w:rsidR="00955EB0" w:rsidRPr="003468EE">
        <w:rPr>
          <w:rFonts w:ascii="Arial" w:hAnsi="Arial" w:cs="Arial"/>
          <w:sz w:val="24"/>
          <w:szCs w:val="24"/>
        </w:rPr>
        <w:t xml:space="preserve">     </w:t>
      </w:r>
      <w:r w:rsidRPr="003468EE">
        <w:rPr>
          <w:rFonts w:ascii="Arial" w:hAnsi="Arial" w:cs="Arial"/>
          <w:sz w:val="24"/>
          <w:szCs w:val="24"/>
        </w:rPr>
        <w:t>/04)</w:t>
      </w:r>
      <w:r w:rsidR="00F8299D" w:rsidRPr="003468EE">
        <w:rPr>
          <w:rFonts w:ascii="Arial" w:hAnsi="Arial" w:cs="Arial"/>
          <w:sz w:val="24"/>
          <w:szCs w:val="24"/>
        </w:rPr>
        <w:t>.</w:t>
      </w:r>
    </w:p>
    <w:p w14:paraId="2AC7370F" w14:textId="57BF4176" w:rsidR="00D03AEF" w:rsidRPr="003468EE" w:rsidRDefault="00D03AEF" w:rsidP="003468EE">
      <w:pPr>
        <w:spacing w:after="480" w:line="360" w:lineRule="auto"/>
        <w:rPr>
          <w:rFonts w:ascii="Arial" w:hAnsi="Arial" w:cs="Arial"/>
          <w:sz w:val="24"/>
          <w:szCs w:val="24"/>
        </w:rPr>
      </w:pPr>
      <w:r w:rsidRPr="003468EE">
        <w:rPr>
          <w:rFonts w:ascii="Arial" w:hAnsi="Arial" w:cs="Arial"/>
          <w:sz w:val="24"/>
          <w:szCs w:val="24"/>
        </w:rPr>
        <w:t>J</w:t>
      </w:r>
      <w:r w:rsidR="00955EB0" w:rsidRPr="003468EE">
        <w:rPr>
          <w:rFonts w:ascii="Arial" w:hAnsi="Arial" w:cs="Arial"/>
          <w:sz w:val="24"/>
          <w:szCs w:val="24"/>
        </w:rPr>
        <w:t xml:space="preserve">      </w:t>
      </w:r>
      <w:r w:rsidRPr="003468EE">
        <w:rPr>
          <w:rFonts w:ascii="Arial" w:hAnsi="Arial" w:cs="Arial"/>
          <w:sz w:val="24"/>
          <w:szCs w:val="24"/>
        </w:rPr>
        <w:t>K</w:t>
      </w:r>
      <w:r w:rsidR="00955EB0" w:rsidRPr="003468EE">
        <w:rPr>
          <w:rFonts w:ascii="Arial" w:hAnsi="Arial" w:cs="Arial"/>
          <w:sz w:val="24"/>
          <w:szCs w:val="24"/>
        </w:rPr>
        <w:t xml:space="preserve">      </w:t>
      </w:r>
      <w:r w:rsidRPr="003468EE">
        <w:rPr>
          <w:rFonts w:ascii="Arial" w:hAnsi="Arial" w:cs="Arial"/>
          <w:sz w:val="24"/>
          <w:szCs w:val="24"/>
        </w:rPr>
        <w:t xml:space="preserve"> M</w:t>
      </w:r>
      <w:r w:rsidR="00955EB0" w:rsidRPr="003468EE">
        <w:rPr>
          <w:rFonts w:ascii="Arial" w:hAnsi="Arial" w:cs="Arial"/>
          <w:sz w:val="24"/>
          <w:szCs w:val="24"/>
        </w:rPr>
        <w:t xml:space="preserve">      </w:t>
      </w:r>
      <w:r w:rsidRPr="003468EE">
        <w:rPr>
          <w:rFonts w:ascii="Arial" w:hAnsi="Arial" w:cs="Arial"/>
          <w:sz w:val="24"/>
          <w:szCs w:val="24"/>
        </w:rPr>
        <w:t xml:space="preserve"> K</w:t>
      </w:r>
      <w:r w:rsidR="00955EB0" w:rsidRPr="003468EE">
        <w:rPr>
          <w:rFonts w:ascii="Arial" w:hAnsi="Arial" w:cs="Arial"/>
          <w:sz w:val="24"/>
          <w:szCs w:val="24"/>
        </w:rPr>
        <w:t xml:space="preserve">      </w:t>
      </w:r>
      <w:r w:rsidRPr="003468EE">
        <w:rPr>
          <w:rFonts w:ascii="Arial" w:hAnsi="Arial" w:cs="Arial"/>
          <w:sz w:val="24"/>
          <w:szCs w:val="24"/>
        </w:rPr>
        <w:t xml:space="preserve"> zmarł 17.03.1986. Spadek po nim nabył</w:t>
      </w:r>
      <w:r w:rsidR="00B53774" w:rsidRPr="003468EE">
        <w:rPr>
          <w:rFonts w:ascii="Arial" w:hAnsi="Arial" w:cs="Arial"/>
          <w:sz w:val="24"/>
          <w:szCs w:val="24"/>
        </w:rPr>
        <w:t>y:</w:t>
      </w:r>
      <w:r w:rsidRPr="003468EE">
        <w:rPr>
          <w:rFonts w:ascii="Arial" w:hAnsi="Arial" w:cs="Arial"/>
          <w:sz w:val="24"/>
          <w:szCs w:val="24"/>
        </w:rPr>
        <w:t xml:space="preserve"> A</w:t>
      </w:r>
      <w:r w:rsidR="00955EB0" w:rsidRPr="003468EE">
        <w:rPr>
          <w:rFonts w:ascii="Arial" w:hAnsi="Arial" w:cs="Arial"/>
          <w:sz w:val="24"/>
          <w:szCs w:val="24"/>
        </w:rPr>
        <w:t xml:space="preserve">       </w:t>
      </w:r>
      <w:r w:rsidRPr="003468EE">
        <w:rPr>
          <w:rFonts w:ascii="Arial" w:hAnsi="Arial" w:cs="Arial"/>
          <w:sz w:val="24"/>
          <w:szCs w:val="24"/>
        </w:rPr>
        <w:t xml:space="preserve"> Z</w:t>
      </w:r>
      <w:r w:rsidR="00955EB0" w:rsidRPr="003468EE">
        <w:rPr>
          <w:rFonts w:ascii="Arial" w:hAnsi="Arial" w:cs="Arial"/>
          <w:sz w:val="24"/>
          <w:szCs w:val="24"/>
        </w:rPr>
        <w:t xml:space="preserve">       </w:t>
      </w:r>
      <w:r w:rsidRPr="003468EE">
        <w:rPr>
          <w:rFonts w:ascii="Arial" w:hAnsi="Arial" w:cs="Arial"/>
          <w:sz w:val="24"/>
          <w:szCs w:val="24"/>
        </w:rPr>
        <w:t xml:space="preserve"> K</w:t>
      </w:r>
      <w:r w:rsidR="00955EB0" w:rsidRPr="003468EE">
        <w:rPr>
          <w:rFonts w:ascii="Arial" w:hAnsi="Arial" w:cs="Arial"/>
          <w:sz w:val="24"/>
          <w:szCs w:val="24"/>
        </w:rPr>
        <w:t xml:space="preserve">         </w:t>
      </w:r>
      <w:r w:rsidRPr="003468EE">
        <w:rPr>
          <w:rFonts w:ascii="Arial" w:hAnsi="Arial" w:cs="Arial"/>
          <w:sz w:val="24"/>
          <w:szCs w:val="24"/>
        </w:rPr>
        <w:t>, B</w:t>
      </w:r>
      <w:r w:rsidR="00955EB0" w:rsidRPr="003468EE">
        <w:rPr>
          <w:rFonts w:ascii="Arial" w:hAnsi="Arial" w:cs="Arial"/>
          <w:sz w:val="24"/>
          <w:szCs w:val="24"/>
        </w:rPr>
        <w:t xml:space="preserve">     </w:t>
      </w:r>
      <w:r w:rsidRPr="003468EE">
        <w:rPr>
          <w:rFonts w:ascii="Arial" w:hAnsi="Arial" w:cs="Arial"/>
          <w:sz w:val="24"/>
          <w:szCs w:val="24"/>
        </w:rPr>
        <w:t xml:space="preserve"> M</w:t>
      </w:r>
      <w:r w:rsidR="00955EB0" w:rsidRPr="003468EE">
        <w:rPr>
          <w:rFonts w:ascii="Arial" w:hAnsi="Arial" w:cs="Arial"/>
          <w:sz w:val="24"/>
          <w:szCs w:val="24"/>
        </w:rPr>
        <w:t xml:space="preserve">      </w:t>
      </w:r>
      <w:r w:rsidRPr="003468EE">
        <w:rPr>
          <w:rFonts w:ascii="Arial" w:hAnsi="Arial" w:cs="Arial"/>
          <w:sz w:val="24"/>
          <w:szCs w:val="24"/>
        </w:rPr>
        <w:t xml:space="preserve"> K</w:t>
      </w:r>
      <w:r w:rsidR="00955EB0" w:rsidRPr="003468EE">
        <w:rPr>
          <w:rFonts w:ascii="Arial" w:hAnsi="Arial" w:cs="Arial"/>
          <w:sz w:val="24"/>
          <w:szCs w:val="24"/>
        </w:rPr>
        <w:t xml:space="preserve">       </w:t>
      </w:r>
      <w:r w:rsidRPr="003468EE">
        <w:rPr>
          <w:rFonts w:ascii="Arial" w:hAnsi="Arial" w:cs="Arial"/>
          <w:sz w:val="24"/>
          <w:szCs w:val="24"/>
        </w:rPr>
        <w:t>, J</w:t>
      </w:r>
      <w:r w:rsidR="00955EB0" w:rsidRPr="003468EE">
        <w:rPr>
          <w:rFonts w:ascii="Arial" w:hAnsi="Arial" w:cs="Arial"/>
          <w:sz w:val="24"/>
          <w:szCs w:val="24"/>
        </w:rPr>
        <w:t xml:space="preserve">       </w:t>
      </w:r>
      <w:r w:rsidRPr="003468EE">
        <w:rPr>
          <w:rFonts w:ascii="Arial" w:hAnsi="Arial" w:cs="Arial"/>
          <w:sz w:val="24"/>
          <w:szCs w:val="24"/>
        </w:rPr>
        <w:t xml:space="preserve"> M</w:t>
      </w:r>
      <w:r w:rsidR="00955EB0" w:rsidRPr="003468EE">
        <w:rPr>
          <w:rFonts w:ascii="Arial" w:hAnsi="Arial" w:cs="Arial"/>
          <w:sz w:val="24"/>
          <w:szCs w:val="24"/>
        </w:rPr>
        <w:t xml:space="preserve">           </w:t>
      </w:r>
      <w:r w:rsidRPr="003468EE">
        <w:rPr>
          <w:rFonts w:ascii="Arial" w:hAnsi="Arial" w:cs="Arial"/>
          <w:sz w:val="24"/>
          <w:szCs w:val="24"/>
        </w:rPr>
        <w:t xml:space="preserve"> K</w:t>
      </w:r>
      <w:r w:rsidR="00955EB0" w:rsidRPr="003468EE">
        <w:rPr>
          <w:rFonts w:ascii="Arial" w:hAnsi="Arial" w:cs="Arial"/>
          <w:sz w:val="24"/>
          <w:szCs w:val="24"/>
        </w:rPr>
        <w:t xml:space="preserve">          </w:t>
      </w:r>
      <w:r w:rsidRPr="003468EE">
        <w:rPr>
          <w:rFonts w:ascii="Arial" w:hAnsi="Arial" w:cs="Arial"/>
          <w:sz w:val="24"/>
          <w:szCs w:val="24"/>
        </w:rPr>
        <w:t xml:space="preserve"> </w:t>
      </w:r>
      <w:r w:rsidR="00B53774" w:rsidRPr="003468EE">
        <w:rPr>
          <w:rFonts w:ascii="Arial" w:hAnsi="Arial" w:cs="Arial"/>
          <w:sz w:val="24"/>
          <w:szCs w:val="24"/>
        </w:rPr>
        <w:t xml:space="preserve">– po 1/3 </w:t>
      </w:r>
      <w:r w:rsidR="00AB501E" w:rsidRPr="003468EE">
        <w:rPr>
          <w:rFonts w:ascii="Arial" w:hAnsi="Arial" w:cs="Arial"/>
          <w:sz w:val="24"/>
          <w:szCs w:val="24"/>
        </w:rPr>
        <w:t>części każda z nich</w:t>
      </w:r>
      <w:r w:rsidRPr="003468EE">
        <w:rPr>
          <w:rFonts w:ascii="Arial" w:hAnsi="Arial" w:cs="Arial"/>
          <w:sz w:val="24"/>
          <w:szCs w:val="24"/>
        </w:rPr>
        <w:t xml:space="preserve"> (post</w:t>
      </w:r>
      <w:r w:rsidR="00615A4D" w:rsidRPr="003468EE">
        <w:rPr>
          <w:rFonts w:ascii="Arial" w:hAnsi="Arial" w:cs="Arial"/>
          <w:sz w:val="24"/>
          <w:szCs w:val="24"/>
        </w:rPr>
        <w:t>anowienie</w:t>
      </w:r>
      <w:r w:rsidRPr="003468EE">
        <w:rPr>
          <w:rFonts w:ascii="Arial" w:hAnsi="Arial" w:cs="Arial"/>
          <w:sz w:val="24"/>
          <w:szCs w:val="24"/>
        </w:rPr>
        <w:t xml:space="preserve"> S</w:t>
      </w:r>
      <w:r w:rsidR="00615A4D" w:rsidRPr="003468EE">
        <w:rPr>
          <w:rFonts w:ascii="Arial" w:hAnsi="Arial" w:cs="Arial"/>
          <w:sz w:val="24"/>
          <w:szCs w:val="24"/>
        </w:rPr>
        <w:t xml:space="preserve">ądu </w:t>
      </w:r>
      <w:r w:rsidRPr="003468EE">
        <w:rPr>
          <w:rFonts w:ascii="Arial" w:hAnsi="Arial" w:cs="Arial"/>
          <w:sz w:val="24"/>
          <w:szCs w:val="24"/>
        </w:rPr>
        <w:t>R</w:t>
      </w:r>
      <w:r w:rsidR="00615A4D" w:rsidRPr="003468EE">
        <w:rPr>
          <w:rFonts w:ascii="Arial" w:hAnsi="Arial" w:cs="Arial"/>
          <w:sz w:val="24"/>
          <w:szCs w:val="24"/>
        </w:rPr>
        <w:t>ejonowego</w:t>
      </w:r>
      <w:r w:rsidRPr="003468EE">
        <w:rPr>
          <w:rFonts w:ascii="Arial" w:hAnsi="Arial" w:cs="Arial"/>
          <w:sz w:val="24"/>
          <w:szCs w:val="24"/>
        </w:rPr>
        <w:t xml:space="preserve"> dla m.st. Warszawy z 12.06</w:t>
      </w:r>
      <w:r w:rsidR="005D3CB2" w:rsidRPr="003468EE">
        <w:rPr>
          <w:rFonts w:ascii="Arial" w:hAnsi="Arial" w:cs="Arial"/>
          <w:sz w:val="24"/>
          <w:szCs w:val="24"/>
        </w:rPr>
        <w:t>.</w:t>
      </w:r>
      <w:r w:rsidRPr="003468EE">
        <w:rPr>
          <w:rFonts w:ascii="Arial" w:hAnsi="Arial" w:cs="Arial"/>
          <w:sz w:val="24"/>
          <w:szCs w:val="24"/>
        </w:rPr>
        <w:t>1986,</w:t>
      </w:r>
      <w:r w:rsidR="00D15F6F" w:rsidRPr="003468EE">
        <w:rPr>
          <w:rFonts w:ascii="Arial" w:hAnsi="Arial" w:cs="Arial"/>
          <w:sz w:val="24"/>
          <w:szCs w:val="24"/>
        </w:rPr>
        <w:t xml:space="preserve"> </w:t>
      </w:r>
      <w:r w:rsidR="000D1AF8" w:rsidRPr="003468EE">
        <w:rPr>
          <w:rFonts w:ascii="Arial" w:hAnsi="Arial" w:cs="Arial"/>
          <w:sz w:val="24"/>
          <w:szCs w:val="24"/>
        </w:rPr>
        <w:t>sygn.</w:t>
      </w:r>
      <w:r w:rsidR="00D15F6F" w:rsidRPr="003468EE">
        <w:rPr>
          <w:rFonts w:ascii="Arial" w:hAnsi="Arial" w:cs="Arial"/>
          <w:sz w:val="24"/>
          <w:szCs w:val="24"/>
        </w:rPr>
        <w:t xml:space="preserve"> akt</w:t>
      </w:r>
      <w:r w:rsidRPr="003468EE">
        <w:rPr>
          <w:rFonts w:ascii="Arial" w:hAnsi="Arial" w:cs="Arial"/>
          <w:sz w:val="24"/>
          <w:szCs w:val="24"/>
        </w:rPr>
        <w:t xml:space="preserve"> II </w:t>
      </w:r>
      <w:proofErr w:type="spellStart"/>
      <w:r w:rsidRPr="003468EE">
        <w:rPr>
          <w:rFonts w:ascii="Arial" w:hAnsi="Arial" w:cs="Arial"/>
          <w:sz w:val="24"/>
          <w:szCs w:val="24"/>
        </w:rPr>
        <w:t>Ns</w:t>
      </w:r>
      <w:proofErr w:type="spellEnd"/>
      <w:r w:rsidRPr="003468EE">
        <w:rPr>
          <w:rFonts w:ascii="Arial" w:hAnsi="Arial" w:cs="Arial"/>
          <w:sz w:val="24"/>
          <w:szCs w:val="24"/>
        </w:rPr>
        <w:t xml:space="preserve"> </w:t>
      </w:r>
      <w:r w:rsidR="00955EB0" w:rsidRPr="003468EE">
        <w:rPr>
          <w:rFonts w:ascii="Arial" w:hAnsi="Arial" w:cs="Arial"/>
          <w:sz w:val="24"/>
          <w:szCs w:val="24"/>
        </w:rPr>
        <w:t xml:space="preserve">      </w:t>
      </w:r>
      <w:r w:rsidRPr="003468EE">
        <w:rPr>
          <w:rFonts w:ascii="Arial" w:hAnsi="Arial" w:cs="Arial"/>
          <w:sz w:val="24"/>
          <w:szCs w:val="24"/>
        </w:rPr>
        <w:t>/86)</w:t>
      </w:r>
      <w:r w:rsidR="00B53774" w:rsidRPr="003468EE">
        <w:rPr>
          <w:rFonts w:ascii="Arial" w:hAnsi="Arial" w:cs="Arial"/>
          <w:sz w:val="24"/>
          <w:szCs w:val="24"/>
        </w:rPr>
        <w:t>.</w:t>
      </w:r>
    </w:p>
    <w:p w14:paraId="3797F186" w14:textId="427D26B1" w:rsidR="00D03AEF" w:rsidRPr="003468EE" w:rsidRDefault="00D03AEF" w:rsidP="003468EE">
      <w:pPr>
        <w:spacing w:after="480" w:line="360" w:lineRule="auto"/>
        <w:rPr>
          <w:rFonts w:ascii="Arial" w:hAnsi="Arial" w:cs="Arial"/>
          <w:sz w:val="24"/>
          <w:szCs w:val="24"/>
        </w:rPr>
      </w:pPr>
      <w:r w:rsidRPr="003468EE">
        <w:rPr>
          <w:rFonts w:ascii="Arial" w:hAnsi="Arial" w:cs="Arial"/>
          <w:sz w:val="24"/>
          <w:szCs w:val="24"/>
        </w:rPr>
        <w:t>J</w:t>
      </w:r>
      <w:r w:rsidR="0028659D" w:rsidRPr="003468EE">
        <w:rPr>
          <w:rFonts w:ascii="Arial" w:hAnsi="Arial" w:cs="Arial"/>
          <w:sz w:val="24"/>
          <w:szCs w:val="24"/>
        </w:rPr>
        <w:t xml:space="preserve">       </w:t>
      </w:r>
      <w:r w:rsidRPr="003468EE">
        <w:rPr>
          <w:rFonts w:ascii="Arial" w:hAnsi="Arial" w:cs="Arial"/>
          <w:sz w:val="24"/>
          <w:szCs w:val="24"/>
        </w:rPr>
        <w:t xml:space="preserve"> K</w:t>
      </w:r>
      <w:r w:rsidR="0028659D" w:rsidRPr="003468EE">
        <w:rPr>
          <w:rFonts w:ascii="Arial" w:hAnsi="Arial" w:cs="Arial"/>
          <w:sz w:val="24"/>
          <w:szCs w:val="24"/>
        </w:rPr>
        <w:t xml:space="preserve">       </w:t>
      </w:r>
      <w:r w:rsidRPr="003468EE">
        <w:rPr>
          <w:rFonts w:ascii="Arial" w:hAnsi="Arial" w:cs="Arial"/>
          <w:sz w:val="24"/>
          <w:szCs w:val="24"/>
        </w:rPr>
        <w:t xml:space="preserve"> </w:t>
      </w:r>
      <w:proofErr w:type="spellStart"/>
      <w:r w:rsidRPr="003468EE">
        <w:rPr>
          <w:rFonts w:ascii="Arial" w:hAnsi="Arial" w:cs="Arial"/>
          <w:sz w:val="24"/>
          <w:szCs w:val="24"/>
        </w:rPr>
        <w:t>K</w:t>
      </w:r>
      <w:proofErr w:type="spellEnd"/>
      <w:r w:rsidR="0028659D" w:rsidRPr="003468EE">
        <w:rPr>
          <w:rFonts w:ascii="Arial" w:hAnsi="Arial" w:cs="Arial"/>
          <w:sz w:val="24"/>
          <w:szCs w:val="24"/>
        </w:rPr>
        <w:t xml:space="preserve">       </w:t>
      </w:r>
      <w:r w:rsidRPr="003468EE">
        <w:rPr>
          <w:rFonts w:ascii="Arial" w:hAnsi="Arial" w:cs="Arial"/>
          <w:sz w:val="24"/>
          <w:szCs w:val="24"/>
        </w:rPr>
        <w:t xml:space="preserve"> zmarł 16.12.2000 r. Spadek po nim na po</w:t>
      </w:r>
      <w:r w:rsidR="00686438" w:rsidRPr="003468EE">
        <w:rPr>
          <w:rFonts w:ascii="Arial" w:hAnsi="Arial" w:cs="Arial"/>
          <w:sz w:val="24"/>
          <w:szCs w:val="24"/>
        </w:rPr>
        <w:t>d</w:t>
      </w:r>
      <w:r w:rsidRPr="003468EE">
        <w:rPr>
          <w:rFonts w:ascii="Arial" w:hAnsi="Arial" w:cs="Arial"/>
          <w:sz w:val="24"/>
          <w:szCs w:val="24"/>
        </w:rPr>
        <w:t>stawie ustawy nabyła żona J</w:t>
      </w:r>
      <w:r w:rsidR="00871DAE" w:rsidRPr="003468EE">
        <w:rPr>
          <w:rFonts w:ascii="Arial" w:hAnsi="Arial" w:cs="Arial"/>
          <w:sz w:val="24"/>
          <w:szCs w:val="24"/>
        </w:rPr>
        <w:t xml:space="preserve">       </w:t>
      </w:r>
      <w:r w:rsidRPr="003468EE">
        <w:rPr>
          <w:rFonts w:ascii="Arial" w:hAnsi="Arial" w:cs="Arial"/>
          <w:sz w:val="24"/>
          <w:szCs w:val="24"/>
        </w:rPr>
        <w:t xml:space="preserve"> K</w:t>
      </w:r>
      <w:r w:rsidR="00871DAE" w:rsidRPr="003468EE">
        <w:rPr>
          <w:rFonts w:ascii="Arial" w:hAnsi="Arial" w:cs="Arial"/>
          <w:sz w:val="24"/>
          <w:szCs w:val="24"/>
        </w:rPr>
        <w:t xml:space="preserve">        </w:t>
      </w:r>
      <w:r w:rsidR="002D3A3C" w:rsidRPr="003468EE">
        <w:rPr>
          <w:rFonts w:ascii="Arial" w:hAnsi="Arial" w:cs="Arial"/>
          <w:sz w:val="24"/>
          <w:szCs w:val="24"/>
        </w:rPr>
        <w:t xml:space="preserve"> </w:t>
      </w:r>
      <w:r w:rsidRPr="003468EE">
        <w:rPr>
          <w:rFonts w:ascii="Arial" w:hAnsi="Arial" w:cs="Arial"/>
          <w:sz w:val="24"/>
          <w:szCs w:val="24"/>
        </w:rPr>
        <w:t>(post</w:t>
      </w:r>
      <w:r w:rsidR="003A38AA" w:rsidRPr="003468EE">
        <w:rPr>
          <w:rFonts w:ascii="Arial" w:hAnsi="Arial" w:cs="Arial"/>
          <w:sz w:val="24"/>
          <w:szCs w:val="24"/>
        </w:rPr>
        <w:t>anowienie</w:t>
      </w:r>
      <w:r w:rsidRPr="003468EE">
        <w:rPr>
          <w:rFonts w:ascii="Arial" w:hAnsi="Arial" w:cs="Arial"/>
          <w:sz w:val="24"/>
          <w:szCs w:val="24"/>
        </w:rPr>
        <w:t xml:space="preserve"> S</w:t>
      </w:r>
      <w:r w:rsidR="003A38AA" w:rsidRPr="003468EE">
        <w:rPr>
          <w:rFonts w:ascii="Arial" w:hAnsi="Arial" w:cs="Arial"/>
          <w:sz w:val="24"/>
          <w:szCs w:val="24"/>
        </w:rPr>
        <w:t xml:space="preserve">ądu </w:t>
      </w:r>
      <w:r w:rsidRPr="003468EE">
        <w:rPr>
          <w:rFonts w:ascii="Arial" w:hAnsi="Arial" w:cs="Arial"/>
          <w:sz w:val="24"/>
          <w:szCs w:val="24"/>
        </w:rPr>
        <w:t>R</w:t>
      </w:r>
      <w:r w:rsidR="003A38AA" w:rsidRPr="003468EE">
        <w:rPr>
          <w:rFonts w:ascii="Arial" w:hAnsi="Arial" w:cs="Arial"/>
          <w:sz w:val="24"/>
          <w:szCs w:val="24"/>
        </w:rPr>
        <w:t>ejonowego</w:t>
      </w:r>
      <w:r w:rsidRPr="003468EE">
        <w:rPr>
          <w:rFonts w:ascii="Arial" w:hAnsi="Arial" w:cs="Arial"/>
          <w:sz w:val="24"/>
          <w:szCs w:val="24"/>
        </w:rPr>
        <w:t xml:space="preserve"> dla Warszawy Mokotowa z 24.11.2005 r., </w:t>
      </w:r>
      <w:r w:rsidR="000D1AF8" w:rsidRPr="003468EE">
        <w:rPr>
          <w:rFonts w:ascii="Arial" w:hAnsi="Arial" w:cs="Arial"/>
          <w:sz w:val="24"/>
          <w:szCs w:val="24"/>
        </w:rPr>
        <w:t xml:space="preserve">sygn. </w:t>
      </w:r>
      <w:r w:rsidR="00D15F6F" w:rsidRPr="003468EE">
        <w:rPr>
          <w:rFonts w:ascii="Arial" w:hAnsi="Arial" w:cs="Arial"/>
          <w:sz w:val="24"/>
          <w:szCs w:val="24"/>
        </w:rPr>
        <w:t xml:space="preserve"> akt </w:t>
      </w:r>
      <w:r w:rsidRPr="003468EE">
        <w:rPr>
          <w:rFonts w:ascii="Arial" w:hAnsi="Arial" w:cs="Arial"/>
          <w:sz w:val="24"/>
          <w:szCs w:val="24"/>
        </w:rPr>
        <w:t xml:space="preserve">XVI </w:t>
      </w:r>
      <w:proofErr w:type="spellStart"/>
      <w:r w:rsidRPr="003468EE">
        <w:rPr>
          <w:rFonts w:ascii="Arial" w:hAnsi="Arial" w:cs="Arial"/>
          <w:sz w:val="24"/>
          <w:szCs w:val="24"/>
        </w:rPr>
        <w:t>Ns</w:t>
      </w:r>
      <w:proofErr w:type="spellEnd"/>
      <w:r w:rsidRPr="003468EE">
        <w:rPr>
          <w:rFonts w:ascii="Arial" w:hAnsi="Arial" w:cs="Arial"/>
          <w:sz w:val="24"/>
          <w:szCs w:val="24"/>
        </w:rPr>
        <w:t xml:space="preserve"> </w:t>
      </w:r>
      <w:r w:rsidR="00871DAE" w:rsidRPr="003468EE">
        <w:rPr>
          <w:rFonts w:ascii="Arial" w:hAnsi="Arial" w:cs="Arial"/>
          <w:sz w:val="24"/>
          <w:szCs w:val="24"/>
        </w:rPr>
        <w:t xml:space="preserve">        </w:t>
      </w:r>
      <w:r w:rsidRPr="003468EE">
        <w:rPr>
          <w:rFonts w:ascii="Arial" w:hAnsi="Arial" w:cs="Arial"/>
          <w:sz w:val="24"/>
          <w:szCs w:val="24"/>
        </w:rPr>
        <w:t>/05)</w:t>
      </w:r>
      <w:r w:rsidR="002D3A3C" w:rsidRPr="003468EE">
        <w:rPr>
          <w:rFonts w:ascii="Arial" w:hAnsi="Arial" w:cs="Arial"/>
          <w:sz w:val="24"/>
          <w:szCs w:val="24"/>
        </w:rPr>
        <w:t>.</w:t>
      </w:r>
    </w:p>
    <w:p w14:paraId="5B19688F" w14:textId="7B9C931E" w:rsidR="00D03AEF" w:rsidRPr="003468EE" w:rsidRDefault="00D03AEF" w:rsidP="003468EE">
      <w:pPr>
        <w:spacing w:after="480" w:line="360" w:lineRule="auto"/>
        <w:rPr>
          <w:rFonts w:ascii="Arial" w:hAnsi="Arial" w:cs="Arial"/>
          <w:sz w:val="24"/>
          <w:szCs w:val="24"/>
        </w:rPr>
      </w:pPr>
      <w:r w:rsidRPr="003468EE">
        <w:rPr>
          <w:rFonts w:ascii="Arial" w:hAnsi="Arial" w:cs="Arial"/>
          <w:sz w:val="24"/>
          <w:szCs w:val="24"/>
        </w:rPr>
        <w:t>M</w:t>
      </w:r>
      <w:r w:rsidR="00871DAE" w:rsidRPr="003468EE">
        <w:rPr>
          <w:rFonts w:ascii="Arial" w:hAnsi="Arial" w:cs="Arial"/>
          <w:sz w:val="24"/>
          <w:szCs w:val="24"/>
        </w:rPr>
        <w:t xml:space="preserve">       </w:t>
      </w:r>
      <w:r w:rsidRPr="003468EE">
        <w:rPr>
          <w:rFonts w:ascii="Arial" w:hAnsi="Arial" w:cs="Arial"/>
          <w:sz w:val="24"/>
          <w:szCs w:val="24"/>
        </w:rPr>
        <w:t xml:space="preserve"> K</w:t>
      </w:r>
      <w:r w:rsidR="00871DAE" w:rsidRPr="003468EE">
        <w:rPr>
          <w:rFonts w:ascii="Arial" w:hAnsi="Arial" w:cs="Arial"/>
          <w:sz w:val="24"/>
          <w:szCs w:val="24"/>
        </w:rPr>
        <w:t xml:space="preserve">        </w:t>
      </w:r>
      <w:r w:rsidRPr="003468EE">
        <w:rPr>
          <w:rFonts w:ascii="Arial" w:hAnsi="Arial" w:cs="Arial"/>
          <w:sz w:val="24"/>
          <w:szCs w:val="24"/>
        </w:rPr>
        <w:t xml:space="preserve"> </w:t>
      </w:r>
      <w:proofErr w:type="spellStart"/>
      <w:r w:rsidRPr="003468EE">
        <w:rPr>
          <w:rFonts w:ascii="Arial" w:hAnsi="Arial" w:cs="Arial"/>
          <w:sz w:val="24"/>
          <w:szCs w:val="24"/>
        </w:rPr>
        <w:t>K</w:t>
      </w:r>
      <w:proofErr w:type="spellEnd"/>
      <w:r w:rsidR="00871DAE" w:rsidRPr="003468EE">
        <w:rPr>
          <w:rFonts w:ascii="Arial" w:hAnsi="Arial" w:cs="Arial"/>
          <w:sz w:val="24"/>
          <w:szCs w:val="24"/>
        </w:rPr>
        <w:t xml:space="preserve">       </w:t>
      </w:r>
      <w:r w:rsidRPr="003468EE">
        <w:rPr>
          <w:rFonts w:ascii="Arial" w:hAnsi="Arial" w:cs="Arial"/>
          <w:sz w:val="24"/>
          <w:szCs w:val="24"/>
        </w:rPr>
        <w:t xml:space="preserve"> zmarła 22.09.2001 r.  Spadek po niej na podstawie testamentu nabył syn A</w:t>
      </w:r>
      <w:r w:rsidR="00871DAE" w:rsidRPr="003468EE">
        <w:rPr>
          <w:rFonts w:ascii="Arial" w:hAnsi="Arial" w:cs="Arial"/>
          <w:sz w:val="24"/>
          <w:szCs w:val="24"/>
        </w:rPr>
        <w:t xml:space="preserve">      </w:t>
      </w:r>
      <w:r w:rsidRPr="003468EE">
        <w:rPr>
          <w:rFonts w:ascii="Arial" w:hAnsi="Arial" w:cs="Arial"/>
          <w:sz w:val="24"/>
          <w:szCs w:val="24"/>
        </w:rPr>
        <w:t>K</w:t>
      </w:r>
      <w:r w:rsidR="00871DAE" w:rsidRPr="003468EE">
        <w:rPr>
          <w:rFonts w:ascii="Arial" w:hAnsi="Arial" w:cs="Arial"/>
          <w:sz w:val="24"/>
          <w:szCs w:val="24"/>
        </w:rPr>
        <w:t xml:space="preserve">       </w:t>
      </w:r>
      <w:r w:rsidRPr="003468EE">
        <w:rPr>
          <w:rFonts w:ascii="Arial" w:hAnsi="Arial" w:cs="Arial"/>
          <w:sz w:val="24"/>
          <w:szCs w:val="24"/>
        </w:rPr>
        <w:t>. (post</w:t>
      </w:r>
      <w:r w:rsidR="003A38AA" w:rsidRPr="003468EE">
        <w:rPr>
          <w:rFonts w:ascii="Arial" w:hAnsi="Arial" w:cs="Arial"/>
          <w:sz w:val="24"/>
          <w:szCs w:val="24"/>
        </w:rPr>
        <w:t>anowienie</w:t>
      </w:r>
      <w:r w:rsidRPr="003468EE">
        <w:rPr>
          <w:rFonts w:ascii="Arial" w:hAnsi="Arial" w:cs="Arial"/>
          <w:sz w:val="24"/>
          <w:szCs w:val="24"/>
        </w:rPr>
        <w:t xml:space="preserve"> S</w:t>
      </w:r>
      <w:r w:rsidR="003A38AA" w:rsidRPr="003468EE">
        <w:rPr>
          <w:rFonts w:ascii="Arial" w:hAnsi="Arial" w:cs="Arial"/>
          <w:sz w:val="24"/>
          <w:szCs w:val="24"/>
        </w:rPr>
        <w:t xml:space="preserve">ądu </w:t>
      </w:r>
      <w:r w:rsidRPr="003468EE">
        <w:rPr>
          <w:rFonts w:ascii="Arial" w:hAnsi="Arial" w:cs="Arial"/>
          <w:sz w:val="24"/>
          <w:szCs w:val="24"/>
        </w:rPr>
        <w:t>R</w:t>
      </w:r>
      <w:r w:rsidR="003A38AA" w:rsidRPr="003468EE">
        <w:rPr>
          <w:rFonts w:ascii="Arial" w:hAnsi="Arial" w:cs="Arial"/>
          <w:sz w:val="24"/>
          <w:szCs w:val="24"/>
        </w:rPr>
        <w:t>ejonowego</w:t>
      </w:r>
      <w:r w:rsidRPr="003468EE">
        <w:rPr>
          <w:rFonts w:ascii="Arial" w:hAnsi="Arial" w:cs="Arial"/>
          <w:sz w:val="24"/>
          <w:szCs w:val="24"/>
        </w:rPr>
        <w:t xml:space="preserve"> dla Warszawy</w:t>
      </w:r>
      <w:r w:rsidR="003A38AA" w:rsidRPr="003468EE">
        <w:rPr>
          <w:rFonts w:ascii="Arial" w:hAnsi="Arial" w:cs="Arial"/>
          <w:sz w:val="24"/>
          <w:szCs w:val="24"/>
        </w:rPr>
        <w:t xml:space="preserve"> -</w:t>
      </w:r>
      <w:r w:rsidRPr="003468EE">
        <w:rPr>
          <w:rFonts w:ascii="Arial" w:hAnsi="Arial" w:cs="Arial"/>
          <w:sz w:val="24"/>
          <w:szCs w:val="24"/>
        </w:rPr>
        <w:t xml:space="preserve"> Mokotowa z 24.11.2005 r., XVI </w:t>
      </w:r>
      <w:proofErr w:type="spellStart"/>
      <w:r w:rsidRPr="003468EE">
        <w:rPr>
          <w:rFonts w:ascii="Arial" w:hAnsi="Arial" w:cs="Arial"/>
          <w:sz w:val="24"/>
          <w:szCs w:val="24"/>
        </w:rPr>
        <w:t>Ns</w:t>
      </w:r>
      <w:proofErr w:type="spellEnd"/>
      <w:r w:rsidRPr="003468EE">
        <w:rPr>
          <w:rFonts w:ascii="Arial" w:hAnsi="Arial" w:cs="Arial"/>
          <w:sz w:val="24"/>
          <w:szCs w:val="24"/>
        </w:rPr>
        <w:t xml:space="preserve"> </w:t>
      </w:r>
      <w:r w:rsidR="00871DAE" w:rsidRPr="003468EE">
        <w:rPr>
          <w:rFonts w:ascii="Arial" w:hAnsi="Arial" w:cs="Arial"/>
          <w:sz w:val="24"/>
          <w:szCs w:val="24"/>
        </w:rPr>
        <w:t xml:space="preserve">      </w:t>
      </w:r>
      <w:r w:rsidRPr="003468EE">
        <w:rPr>
          <w:rFonts w:ascii="Arial" w:hAnsi="Arial" w:cs="Arial"/>
          <w:sz w:val="24"/>
          <w:szCs w:val="24"/>
        </w:rPr>
        <w:t>/05)</w:t>
      </w:r>
      <w:r w:rsidR="00373F4B" w:rsidRPr="003468EE">
        <w:rPr>
          <w:rFonts w:ascii="Arial" w:hAnsi="Arial" w:cs="Arial"/>
          <w:sz w:val="24"/>
          <w:szCs w:val="24"/>
        </w:rPr>
        <w:t>.</w:t>
      </w:r>
    </w:p>
    <w:p w14:paraId="78CD2FB4" w14:textId="5948ED3D" w:rsidR="00D03AEF" w:rsidRPr="003468EE" w:rsidRDefault="00D03AEF" w:rsidP="003468EE">
      <w:pPr>
        <w:spacing w:after="480" w:line="360" w:lineRule="auto"/>
        <w:rPr>
          <w:rFonts w:ascii="Arial" w:hAnsi="Arial" w:cs="Arial"/>
          <w:sz w:val="24"/>
          <w:szCs w:val="24"/>
        </w:rPr>
      </w:pPr>
      <w:r w:rsidRPr="003468EE">
        <w:rPr>
          <w:rFonts w:ascii="Arial" w:hAnsi="Arial" w:cs="Arial"/>
          <w:sz w:val="24"/>
          <w:szCs w:val="24"/>
        </w:rPr>
        <w:lastRenderedPageBreak/>
        <w:t>A</w:t>
      </w:r>
      <w:r w:rsidR="00871DAE" w:rsidRPr="003468EE">
        <w:rPr>
          <w:rFonts w:ascii="Arial" w:hAnsi="Arial" w:cs="Arial"/>
          <w:sz w:val="24"/>
          <w:szCs w:val="24"/>
        </w:rPr>
        <w:t xml:space="preserve">       </w:t>
      </w:r>
      <w:r w:rsidRPr="003468EE">
        <w:rPr>
          <w:rFonts w:ascii="Arial" w:hAnsi="Arial" w:cs="Arial"/>
          <w:sz w:val="24"/>
          <w:szCs w:val="24"/>
        </w:rPr>
        <w:t xml:space="preserve"> Z</w:t>
      </w:r>
      <w:r w:rsidR="00871DAE" w:rsidRPr="003468EE">
        <w:rPr>
          <w:rFonts w:ascii="Arial" w:hAnsi="Arial" w:cs="Arial"/>
          <w:sz w:val="24"/>
          <w:szCs w:val="24"/>
        </w:rPr>
        <w:t xml:space="preserve">      </w:t>
      </w:r>
      <w:r w:rsidRPr="003468EE">
        <w:rPr>
          <w:rFonts w:ascii="Arial" w:hAnsi="Arial" w:cs="Arial"/>
          <w:sz w:val="24"/>
          <w:szCs w:val="24"/>
        </w:rPr>
        <w:t>K</w:t>
      </w:r>
      <w:r w:rsidR="00871DAE" w:rsidRPr="003468EE">
        <w:rPr>
          <w:rFonts w:ascii="Arial" w:hAnsi="Arial" w:cs="Arial"/>
          <w:sz w:val="24"/>
          <w:szCs w:val="24"/>
        </w:rPr>
        <w:t xml:space="preserve">        </w:t>
      </w:r>
      <w:r w:rsidRPr="003468EE">
        <w:rPr>
          <w:rFonts w:ascii="Arial" w:hAnsi="Arial" w:cs="Arial"/>
          <w:sz w:val="24"/>
          <w:szCs w:val="24"/>
        </w:rPr>
        <w:t xml:space="preserve"> zmarła 20.04.1987 r. Spadek po niej nabyły: B</w:t>
      </w:r>
      <w:r w:rsidR="00871DAE" w:rsidRPr="003468EE">
        <w:rPr>
          <w:rFonts w:ascii="Arial" w:hAnsi="Arial" w:cs="Arial"/>
          <w:sz w:val="24"/>
          <w:szCs w:val="24"/>
        </w:rPr>
        <w:t xml:space="preserve">          </w:t>
      </w:r>
      <w:r w:rsidRPr="003468EE">
        <w:rPr>
          <w:rFonts w:ascii="Arial" w:hAnsi="Arial" w:cs="Arial"/>
          <w:sz w:val="24"/>
          <w:szCs w:val="24"/>
        </w:rPr>
        <w:t xml:space="preserve"> M</w:t>
      </w:r>
      <w:r w:rsidR="00871DAE" w:rsidRPr="003468EE">
        <w:rPr>
          <w:rFonts w:ascii="Arial" w:hAnsi="Arial" w:cs="Arial"/>
          <w:sz w:val="24"/>
          <w:szCs w:val="24"/>
        </w:rPr>
        <w:t xml:space="preserve">        </w:t>
      </w:r>
      <w:r w:rsidRPr="003468EE">
        <w:rPr>
          <w:rFonts w:ascii="Arial" w:hAnsi="Arial" w:cs="Arial"/>
          <w:sz w:val="24"/>
          <w:szCs w:val="24"/>
        </w:rPr>
        <w:t xml:space="preserve"> K</w:t>
      </w:r>
      <w:r w:rsidR="00871DAE" w:rsidRPr="003468EE">
        <w:rPr>
          <w:rFonts w:ascii="Arial" w:hAnsi="Arial" w:cs="Arial"/>
          <w:sz w:val="24"/>
          <w:szCs w:val="24"/>
        </w:rPr>
        <w:t xml:space="preserve">       </w:t>
      </w:r>
      <w:r w:rsidRPr="003468EE">
        <w:rPr>
          <w:rFonts w:ascii="Arial" w:hAnsi="Arial" w:cs="Arial"/>
          <w:sz w:val="24"/>
          <w:szCs w:val="24"/>
        </w:rPr>
        <w:t>i J</w:t>
      </w:r>
      <w:r w:rsidR="00871DAE" w:rsidRPr="003468EE">
        <w:rPr>
          <w:rFonts w:ascii="Arial" w:hAnsi="Arial" w:cs="Arial"/>
          <w:sz w:val="24"/>
          <w:szCs w:val="24"/>
        </w:rPr>
        <w:t xml:space="preserve">       </w:t>
      </w:r>
      <w:r w:rsidRPr="003468EE">
        <w:rPr>
          <w:rFonts w:ascii="Arial" w:hAnsi="Arial" w:cs="Arial"/>
          <w:sz w:val="24"/>
          <w:szCs w:val="24"/>
        </w:rPr>
        <w:t xml:space="preserve"> M</w:t>
      </w:r>
      <w:r w:rsidR="00871DAE" w:rsidRPr="003468EE">
        <w:rPr>
          <w:rFonts w:ascii="Arial" w:hAnsi="Arial" w:cs="Arial"/>
          <w:sz w:val="24"/>
          <w:szCs w:val="24"/>
        </w:rPr>
        <w:t xml:space="preserve">         </w:t>
      </w:r>
      <w:r w:rsidRPr="003468EE">
        <w:rPr>
          <w:rFonts w:ascii="Arial" w:hAnsi="Arial" w:cs="Arial"/>
          <w:sz w:val="24"/>
          <w:szCs w:val="24"/>
        </w:rPr>
        <w:t xml:space="preserve"> K</w:t>
      </w:r>
      <w:r w:rsidR="00871DAE" w:rsidRPr="003468EE">
        <w:rPr>
          <w:rFonts w:ascii="Arial" w:hAnsi="Arial" w:cs="Arial"/>
          <w:sz w:val="24"/>
          <w:szCs w:val="24"/>
        </w:rPr>
        <w:t xml:space="preserve">         </w:t>
      </w:r>
      <w:r w:rsidR="00373F4B" w:rsidRPr="003468EE">
        <w:rPr>
          <w:rFonts w:ascii="Arial" w:hAnsi="Arial" w:cs="Arial"/>
          <w:sz w:val="24"/>
          <w:szCs w:val="24"/>
        </w:rPr>
        <w:t xml:space="preserve"> - po</w:t>
      </w:r>
      <w:r w:rsidRPr="003468EE">
        <w:rPr>
          <w:rFonts w:ascii="Arial" w:hAnsi="Arial" w:cs="Arial"/>
          <w:sz w:val="24"/>
          <w:szCs w:val="24"/>
        </w:rPr>
        <w:t xml:space="preserve"> ½ </w:t>
      </w:r>
      <w:r w:rsidR="00373F4B" w:rsidRPr="003468EE">
        <w:rPr>
          <w:rFonts w:ascii="Arial" w:hAnsi="Arial" w:cs="Arial"/>
          <w:sz w:val="24"/>
          <w:szCs w:val="24"/>
        </w:rPr>
        <w:t xml:space="preserve">części każda z nich </w:t>
      </w:r>
      <w:r w:rsidRPr="003468EE">
        <w:rPr>
          <w:rFonts w:ascii="Arial" w:hAnsi="Arial" w:cs="Arial"/>
          <w:sz w:val="24"/>
          <w:szCs w:val="24"/>
        </w:rPr>
        <w:t>(post</w:t>
      </w:r>
      <w:r w:rsidR="003A38AA" w:rsidRPr="003468EE">
        <w:rPr>
          <w:rFonts w:ascii="Arial" w:hAnsi="Arial" w:cs="Arial"/>
          <w:sz w:val="24"/>
          <w:szCs w:val="24"/>
        </w:rPr>
        <w:t>anowienie</w:t>
      </w:r>
      <w:r w:rsidRPr="003468EE">
        <w:rPr>
          <w:rFonts w:ascii="Arial" w:hAnsi="Arial" w:cs="Arial"/>
          <w:sz w:val="24"/>
          <w:szCs w:val="24"/>
        </w:rPr>
        <w:t xml:space="preserve"> S</w:t>
      </w:r>
      <w:r w:rsidR="003A38AA" w:rsidRPr="003468EE">
        <w:rPr>
          <w:rFonts w:ascii="Arial" w:hAnsi="Arial" w:cs="Arial"/>
          <w:sz w:val="24"/>
          <w:szCs w:val="24"/>
        </w:rPr>
        <w:t xml:space="preserve">ądu </w:t>
      </w:r>
      <w:r w:rsidRPr="003468EE">
        <w:rPr>
          <w:rFonts w:ascii="Arial" w:hAnsi="Arial" w:cs="Arial"/>
          <w:sz w:val="24"/>
          <w:szCs w:val="24"/>
        </w:rPr>
        <w:t>R</w:t>
      </w:r>
      <w:r w:rsidR="003A38AA" w:rsidRPr="003468EE">
        <w:rPr>
          <w:rFonts w:ascii="Arial" w:hAnsi="Arial" w:cs="Arial"/>
          <w:sz w:val="24"/>
          <w:szCs w:val="24"/>
        </w:rPr>
        <w:t>ejonowego</w:t>
      </w:r>
      <w:r w:rsidRPr="003468EE">
        <w:rPr>
          <w:rFonts w:ascii="Arial" w:hAnsi="Arial" w:cs="Arial"/>
          <w:sz w:val="24"/>
          <w:szCs w:val="24"/>
        </w:rPr>
        <w:t xml:space="preserve"> dla m.st. Warszawy z 2.07.1987 r.,</w:t>
      </w:r>
      <w:r w:rsidR="00D15F6F" w:rsidRPr="003468EE">
        <w:rPr>
          <w:rFonts w:ascii="Arial" w:hAnsi="Arial" w:cs="Arial"/>
          <w:sz w:val="24"/>
          <w:szCs w:val="24"/>
        </w:rPr>
        <w:t xml:space="preserve"> </w:t>
      </w:r>
      <w:r w:rsidR="000D1AF8" w:rsidRPr="003468EE">
        <w:rPr>
          <w:rFonts w:ascii="Arial" w:hAnsi="Arial" w:cs="Arial"/>
          <w:sz w:val="24"/>
          <w:szCs w:val="24"/>
        </w:rPr>
        <w:t xml:space="preserve">sygn. </w:t>
      </w:r>
      <w:r w:rsidR="00D15F6F" w:rsidRPr="003468EE">
        <w:rPr>
          <w:rFonts w:ascii="Arial" w:hAnsi="Arial" w:cs="Arial"/>
          <w:sz w:val="24"/>
          <w:szCs w:val="24"/>
        </w:rPr>
        <w:t xml:space="preserve"> akt</w:t>
      </w:r>
      <w:r w:rsidRPr="003468EE">
        <w:rPr>
          <w:rFonts w:ascii="Arial" w:hAnsi="Arial" w:cs="Arial"/>
          <w:sz w:val="24"/>
          <w:szCs w:val="24"/>
        </w:rPr>
        <w:t xml:space="preserve"> II </w:t>
      </w:r>
      <w:proofErr w:type="spellStart"/>
      <w:r w:rsidRPr="003468EE">
        <w:rPr>
          <w:rFonts w:ascii="Arial" w:hAnsi="Arial" w:cs="Arial"/>
          <w:sz w:val="24"/>
          <w:szCs w:val="24"/>
        </w:rPr>
        <w:t>Ns</w:t>
      </w:r>
      <w:proofErr w:type="spellEnd"/>
      <w:r w:rsidRPr="003468EE">
        <w:rPr>
          <w:rFonts w:ascii="Arial" w:hAnsi="Arial" w:cs="Arial"/>
          <w:sz w:val="24"/>
          <w:szCs w:val="24"/>
        </w:rPr>
        <w:t xml:space="preserve"> </w:t>
      </w:r>
      <w:r w:rsidR="00871DAE" w:rsidRPr="003468EE">
        <w:rPr>
          <w:rFonts w:ascii="Arial" w:hAnsi="Arial" w:cs="Arial"/>
          <w:sz w:val="24"/>
          <w:szCs w:val="24"/>
        </w:rPr>
        <w:t xml:space="preserve">       </w:t>
      </w:r>
      <w:r w:rsidRPr="003468EE">
        <w:rPr>
          <w:rFonts w:ascii="Arial" w:hAnsi="Arial" w:cs="Arial"/>
          <w:sz w:val="24"/>
          <w:szCs w:val="24"/>
        </w:rPr>
        <w:t>/87)</w:t>
      </w:r>
      <w:r w:rsidR="00373F4B" w:rsidRPr="003468EE">
        <w:rPr>
          <w:rFonts w:ascii="Arial" w:hAnsi="Arial" w:cs="Arial"/>
          <w:sz w:val="24"/>
          <w:szCs w:val="24"/>
        </w:rPr>
        <w:t>.</w:t>
      </w:r>
    </w:p>
    <w:p w14:paraId="72AC12F6" w14:textId="46A4DA07" w:rsidR="006023D9" w:rsidRPr="003468EE" w:rsidRDefault="00D03AEF" w:rsidP="003468EE">
      <w:pPr>
        <w:spacing w:after="480" w:line="360" w:lineRule="auto"/>
        <w:rPr>
          <w:rFonts w:ascii="Arial" w:hAnsi="Arial" w:cs="Arial"/>
          <w:sz w:val="24"/>
          <w:szCs w:val="24"/>
        </w:rPr>
      </w:pPr>
      <w:bookmarkStart w:id="8" w:name="_Hlk109377052"/>
      <w:r w:rsidRPr="003468EE">
        <w:rPr>
          <w:rFonts w:ascii="Arial" w:hAnsi="Arial" w:cs="Arial"/>
          <w:sz w:val="24"/>
          <w:szCs w:val="24"/>
        </w:rPr>
        <w:t>J</w:t>
      </w:r>
      <w:r w:rsidR="00871DAE" w:rsidRPr="003468EE">
        <w:rPr>
          <w:rFonts w:ascii="Arial" w:hAnsi="Arial" w:cs="Arial"/>
          <w:sz w:val="24"/>
          <w:szCs w:val="24"/>
        </w:rPr>
        <w:t xml:space="preserve">    </w:t>
      </w:r>
      <w:r w:rsidRPr="003468EE">
        <w:rPr>
          <w:rFonts w:ascii="Arial" w:hAnsi="Arial" w:cs="Arial"/>
          <w:sz w:val="24"/>
          <w:szCs w:val="24"/>
        </w:rPr>
        <w:t xml:space="preserve"> M</w:t>
      </w:r>
      <w:r w:rsidR="00871DAE" w:rsidRPr="003468EE">
        <w:rPr>
          <w:rFonts w:ascii="Arial" w:hAnsi="Arial" w:cs="Arial"/>
          <w:sz w:val="24"/>
          <w:szCs w:val="24"/>
        </w:rPr>
        <w:t xml:space="preserve">     </w:t>
      </w:r>
      <w:r w:rsidRPr="003468EE">
        <w:rPr>
          <w:rFonts w:ascii="Arial" w:hAnsi="Arial" w:cs="Arial"/>
          <w:sz w:val="24"/>
          <w:szCs w:val="24"/>
        </w:rPr>
        <w:t xml:space="preserve"> U</w:t>
      </w:r>
      <w:r w:rsidR="00871DAE" w:rsidRPr="003468EE">
        <w:rPr>
          <w:rFonts w:ascii="Arial" w:hAnsi="Arial" w:cs="Arial"/>
          <w:sz w:val="24"/>
          <w:szCs w:val="24"/>
        </w:rPr>
        <w:t xml:space="preserve">        </w:t>
      </w:r>
      <w:r w:rsidRPr="003468EE">
        <w:rPr>
          <w:rFonts w:ascii="Arial" w:hAnsi="Arial" w:cs="Arial"/>
          <w:sz w:val="24"/>
          <w:szCs w:val="24"/>
        </w:rPr>
        <w:t xml:space="preserve"> zmarł 19.07.2010 roku. Spadek po nim</w:t>
      </w:r>
      <w:r w:rsidR="00395C43" w:rsidRPr="003468EE">
        <w:rPr>
          <w:rFonts w:ascii="Arial" w:hAnsi="Arial" w:cs="Arial"/>
          <w:sz w:val="24"/>
          <w:szCs w:val="24"/>
        </w:rPr>
        <w:t xml:space="preserve">, </w:t>
      </w:r>
      <w:bookmarkStart w:id="9" w:name="_Hlk109310598"/>
      <w:r w:rsidR="00395C43" w:rsidRPr="003468EE">
        <w:rPr>
          <w:rFonts w:ascii="Arial" w:hAnsi="Arial" w:cs="Arial"/>
          <w:sz w:val="24"/>
          <w:szCs w:val="24"/>
        </w:rPr>
        <w:t xml:space="preserve">w zakresie nieruchomości położonych na terenie Rzeczpospolitej Polskiej, na podstawie testamentu </w:t>
      </w:r>
      <w:r w:rsidRPr="003468EE">
        <w:rPr>
          <w:rFonts w:ascii="Arial" w:hAnsi="Arial" w:cs="Arial"/>
          <w:sz w:val="24"/>
          <w:szCs w:val="24"/>
        </w:rPr>
        <w:t>nabyła żona W</w:t>
      </w:r>
      <w:r w:rsidR="00871DAE" w:rsidRPr="003468EE">
        <w:rPr>
          <w:rFonts w:ascii="Arial" w:hAnsi="Arial" w:cs="Arial"/>
          <w:sz w:val="24"/>
          <w:szCs w:val="24"/>
        </w:rPr>
        <w:t xml:space="preserve">       </w:t>
      </w:r>
      <w:r w:rsidRPr="003468EE">
        <w:rPr>
          <w:rFonts w:ascii="Arial" w:hAnsi="Arial" w:cs="Arial"/>
          <w:sz w:val="24"/>
          <w:szCs w:val="24"/>
        </w:rPr>
        <w:t>U</w:t>
      </w:r>
      <w:r w:rsidR="00871DAE" w:rsidRPr="003468EE">
        <w:rPr>
          <w:rFonts w:ascii="Arial" w:hAnsi="Arial" w:cs="Arial"/>
          <w:sz w:val="24"/>
          <w:szCs w:val="24"/>
        </w:rPr>
        <w:t xml:space="preserve">    </w:t>
      </w:r>
      <w:r w:rsidR="00395C43" w:rsidRPr="003468EE">
        <w:rPr>
          <w:rFonts w:ascii="Arial" w:hAnsi="Arial" w:cs="Arial"/>
          <w:sz w:val="24"/>
          <w:szCs w:val="24"/>
        </w:rPr>
        <w:t xml:space="preserve"> (postanowienie Sądu Rejonowego dla Warszawy – Mokotowa w Warszawie z dnia 15.04.2015, </w:t>
      </w:r>
      <w:r w:rsidR="000D1AF8" w:rsidRPr="003468EE">
        <w:rPr>
          <w:rFonts w:ascii="Arial" w:hAnsi="Arial" w:cs="Arial"/>
          <w:sz w:val="24"/>
          <w:szCs w:val="24"/>
        </w:rPr>
        <w:t xml:space="preserve">sygn. </w:t>
      </w:r>
      <w:r w:rsidR="00395C43" w:rsidRPr="003468EE">
        <w:rPr>
          <w:rFonts w:ascii="Arial" w:hAnsi="Arial" w:cs="Arial"/>
          <w:sz w:val="24"/>
          <w:szCs w:val="24"/>
        </w:rPr>
        <w:t xml:space="preserve"> akt XVI </w:t>
      </w:r>
      <w:proofErr w:type="spellStart"/>
      <w:r w:rsidR="00395C43" w:rsidRPr="003468EE">
        <w:rPr>
          <w:rFonts w:ascii="Arial" w:hAnsi="Arial" w:cs="Arial"/>
          <w:sz w:val="24"/>
          <w:szCs w:val="24"/>
        </w:rPr>
        <w:t>Ns</w:t>
      </w:r>
      <w:proofErr w:type="spellEnd"/>
      <w:r w:rsidR="00395C43" w:rsidRPr="003468EE">
        <w:rPr>
          <w:rFonts w:ascii="Arial" w:hAnsi="Arial" w:cs="Arial"/>
          <w:sz w:val="24"/>
          <w:szCs w:val="24"/>
        </w:rPr>
        <w:t xml:space="preserve"> </w:t>
      </w:r>
      <w:r w:rsidR="00871DAE" w:rsidRPr="003468EE">
        <w:rPr>
          <w:rFonts w:ascii="Arial" w:hAnsi="Arial" w:cs="Arial"/>
          <w:sz w:val="24"/>
          <w:szCs w:val="24"/>
        </w:rPr>
        <w:t xml:space="preserve">         </w:t>
      </w:r>
      <w:r w:rsidR="00395C43" w:rsidRPr="003468EE">
        <w:rPr>
          <w:rFonts w:ascii="Arial" w:hAnsi="Arial" w:cs="Arial"/>
          <w:sz w:val="24"/>
          <w:szCs w:val="24"/>
        </w:rPr>
        <w:t>/14)</w:t>
      </w:r>
      <w:bookmarkEnd w:id="8"/>
      <w:bookmarkEnd w:id="9"/>
      <w:r w:rsidR="00710BB4" w:rsidRPr="003468EE">
        <w:rPr>
          <w:rFonts w:ascii="Arial" w:hAnsi="Arial" w:cs="Arial"/>
          <w:sz w:val="24"/>
          <w:szCs w:val="24"/>
        </w:rPr>
        <w:t>.</w:t>
      </w:r>
      <w:r w:rsidR="00E94A2B" w:rsidRPr="003468EE">
        <w:rPr>
          <w:rFonts w:ascii="Arial" w:hAnsi="Arial" w:cs="Arial"/>
          <w:sz w:val="24"/>
          <w:szCs w:val="24"/>
        </w:rPr>
        <w:t xml:space="preserve"> </w:t>
      </w:r>
    </w:p>
    <w:p w14:paraId="4E6049E6" w14:textId="57B19584" w:rsidR="00D03AEF" w:rsidRPr="003468EE" w:rsidRDefault="00D03AEF" w:rsidP="003468EE">
      <w:pPr>
        <w:spacing w:after="480" w:line="360" w:lineRule="auto"/>
        <w:rPr>
          <w:rFonts w:ascii="Arial" w:hAnsi="Arial" w:cs="Arial"/>
          <w:sz w:val="24"/>
          <w:szCs w:val="24"/>
        </w:rPr>
      </w:pPr>
      <w:r w:rsidRPr="003468EE">
        <w:rPr>
          <w:rFonts w:ascii="Arial" w:hAnsi="Arial" w:cs="Arial"/>
          <w:sz w:val="24"/>
          <w:szCs w:val="24"/>
        </w:rPr>
        <w:t>A</w:t>
      </w:r>
      <w:r w:rsidR="00871DAE" w:rsidRPr="003468EE">
        <w:rPr>
          <w:rFonts w:ascii="Arial" w:hAnsi="Arial" w:cs="Arial"/>
          <w:sz w:val="24"/>
          <w:szCs w:val="24"/>
        </w:rPr>
        <w:t xml:space="preserve">      </w:t>
      </w:r>
      <w:r w:rsidRPr="003468EE">
        <w:rPr>
          <w:rFonts w:ascii="Arial" w:hAnsi="Arial" w:cs="Arial"/>
          <w:sz w:val="24"/>
          <w:szCs w:val="24"/>
        </w:rPr>
        <w:t xml:space="preserve"> v</w:t>
      </w:r>
      <w:r w:rsidR="00871DAE" w:rsidRPr="003468EE">
        <w:rPr>
          <w:rFonts w:ascii="Arial" w:hAnsi="Arial" w:cs="Arial"/>
          <w:sz w:val="24"/>
          <w:szCs w:val="24"/>
        </w:rPr>
        <w:t xml:space="preserve">   </w:t>
      </w:r>
      <w:r w:rsidRPr="003468EE">
        <w:rPr>
          <w:rFonts w:ascii="Arial" w:hAnsi="Arial" w:cs="Arial"/>
          <w:sz w:val="24"/>
          <w:szCs w:val="24"/>
        </w:rPr>
        <w:t xml:space="preserve"> K</w:t>
      </w:r>
      <w:r w:rsidR="00871DAE" w:rsidRPr="003468EE">
        <w:rPr>
          <w:rFonts w:ascii="Arial" w:hAnsi="Arial" w:cs="Arial"/>
          <w:sz w:val="24"/>
          <w:szCs w:val="24"/>
        </w:rPr>
        <w:t xml:space="preserve">       </w:t>
      </w:r>
      <w:r w:rsidRPr="003468EE">
        <w:rPr>
          <w:rFonts w:ascii="Arial" w:hAnsi="Arial" w:cs="Arial"/>
          <w:sz w:val="24"/>
          <w:szCs w:val="24"/>
        </w:rPr>
        <w:t xml:space="preserve"> zmarł 14.12.2008 r. Spadek po nim na podstawie testamentu</w:t>
      </w:r>
      <w:r w:rsidR="00502957" w:rsidRPr="003468EE">
        <w:rPr>
          <w:rFonts w:ascii="Arial" w:hAnsi="Arial" w:cs="Arial"/>
          <w:sz w:val="24"/>
          <w:szCs w:val="24"/>
        </w:rPr>
        <w:t>, w zakresie nieruchomości położonych na terenie Rzeczpospolitej Polskiej,</w:t>
      </w:r>
      <w:r w:rsidRPr="003468EE">
        <w:rPr>
          <w:rFonts w:ascii="Arial" w:hAnsi="Arial" w:cs="Arial"/>
          <w:sz w:val="24"/>
          <w:szCs w:val="24"/>
        </w:rPr>
        <w:t xml:space="preserve"> nabyła </w:t>
      </w:r>
      <w:r w:rsidR="00502957" w:rsidRPr="003468EE">
        <w:rPr>
          <w:rFonts w:ascii="Arial" w:hAnsi="Arial" w:cs="Arial"/>
          <w:sz w:val="24"/>
          <w:szCs w:val="24"/>
        </w:rPr>
        <w:t xml:space="preserve">w całości </w:t>
      </w:r>
      <w:r w:rsidRPr="003468EE">
        <w:rPr>
          <w:rFonts w:ascii="Arial" w:hAnsi="Arial" w:cs="Arial"/>
          <w:sz w:val="24"/>
          <w:szCs w:val="24"/>
        </w:rPr>
        <w:t>córka A</w:t>
      </w:r>
      <w:r w:rsidR="00871DAE" w:rsidRPr="003468EE">
        <w:rPr>
          <w:rFonts w:ascii="Arial" w:hAnsi="Arial" w:cs="Arial"/>
          <w:sz w:val="24"/>
          <w:szCs w:val="24"/>
        </w:rPr>
        <w:t xml:space="preserve">        </w:t>
      </w:r>
      <w:r w:rsidRPr="003468EE">
        <w:rPr>
          <w:rFonts w:ascii="Arial" w:hAnsi="Arial" w:cs="Arial"/>
          <w:sz w:val="24"/>
          <w:szCs w:val="24"/>
        </w:rPr>
        <w:t xml:space="preserve"> M</w:t>
      </w:r>
      <w:r w:rsidR="00871DAE" w:rsidRPr="003468EE">
        <w:rPr>
          <w:rFonts w:ascii="Arial" w:hAnsi="Arial" w:cs="Arial"/>
          <w:sz w:val="24"/>
          <w:szCs w:val="24"/>
        </w:rPr>
        <w:t xml:space="preserve">       </w:t>
      </w:r>
      <w:r w:rsidRPr="003468EE">
        <w:rPr>
          <w:rFonts w:ascii="Arial" w:hAnsi="Arial" w:cs="Arial"/>
          <w:sz w:val="24"/>
          <w:szCs w:val="24"/>
        </w:rPr>
        <w:t xml:space="preserve"> </w:t>
      </w:r>
      <w:proofErr w:type="spellStart"/>
      <w:r w:rsidRPr="003468EE">
        <w:rPr>
          <w:rFonts w:ascii="Arial" w:hAnsi="Arial" w:cs="Arial"/>
          <w:sz w:val="24"/>
          <w:szCs w:val="24"/>
        </w:rPr>
        <w:t>M</w:t>
      </w:r>
      <w:proofErr w:type="spellEnd"/>
      <w:r w:rsidR="00871DAE" w:rsidRPr="003468EE">
        <w:rPr>
          <w:rFonts w:ascii="Arial" w:hAnsi="Arial" w:cs="Arial"/>
          <w:sz w:val="24"/>
          <w:szCs w:val="24"/>
        </w:rPr>
        <w:t xml:space="preserve">             </w:t>
      </w:r>
      <w:r w:rsidRPr="003468EE">
        <w:rPr>
          <w:rFonts w:ascii="Arial" w:hAnsi="Arial" w:cs="Arial"/>
          <w:sz w:val="24"/>
          <w:szCs w:val="24"/>
        </w:rPr>
        <w:t xml:space="preserve"> (post</w:t>
      </w:r>
      <w:r w:rsidR="00D15F6F" w:rsidRPr="003468EE">
        <w:rPr>
          <w:rFonts w:ascii="Arial" w:hAnsi="Arial" w:cs="Arial"/>
          <w:sz w:val="24"/>
          <w:szCs w:val="24"/>
        </w:rPr>
        <w:t>anowienie</w:t>
      </w:r>
      <w:r w:rsidRPr="003468EE">
        <w:rPr>
          <w:rFonts w:ascii="Arial" w:hAnsi="Arial" w:cs="Arial"/>
          <w:sz w:val="24"/>
          <w:szCs w:val="24"/>
        </w:rPr>
        <w:t xml:space="preserve"> S</w:t>
      </w:r>
      <w:r w:rsidR="00D15F6F" w:rsidRPr="003468EE">
        <w:rPr>
          <w:rFonts w:ascii="Arial" w:hAnsi="Arial" w:cs="Arial"/>
          <w:sz w:val="24"/>
          <w:szCs w:val="24"/>
        </w:rPr>
        <w:t xml:space="preserve">ądu </w:t>
      </w:r>
      <w:r w:rsidRPr="003468EE">
        <w:rPr>
          <w:rFonts w:ascii="Arial" w:hAnsi="Arial" w:cs="Arial"/>
          <w:sz w:val="24"/>
          <w:szCs w:val="24"/>
        </w:rPr>
        <w:t>R</w:t>
      </w:r>
      <w:r w:rsidR="00D15F6F" w:rsidRPr="003468EE">
        <w:rPr>
          <w:rFonts w:ascii="Arial" w:hAnsi="Arial" w:cs="Arial"/>
          <w:sz w:val="24"/>
          <w:szCs w:val="24"/>
        </w:rPr>
        <w:t>ejonowego</w:t>
      </w:r>
      <w:r w:rsidRPr="003468EE">
        <w:rPr>
          <w:rFonts w:ascii="Arial" w:hAnsi="Arial" w:cs="Arial"/>
          <w:sz w:val="24"/>
          <w:szCs w:val="24"/>
        </w:rPr>
        <w:t xml:space="preserve"> dla Warszawy Mokotowa z 10.05.2011 r., </w:t>
      </w:r>
      <w:r w:rsidR="000D1AF8" w:rsidRPr="003468EE">
        <w:rPr>
          <w:rFonts w:ascii="Arial" w:hAnsi="Arial" w:cs="Arial"/>
          <w:sz w:val="24"/>
          <w:szCs w:val="24"/>
        </w:rPr>
        <w:t xml:space="preserve">sygn. </w:t>
      </w:r>
      <w:r w:rsidR="00D15F6F" w:rsidRPr="003468EE">
        <w:rPr>
          <w:rFonts w:ascii="Arial" w:hAnsi="Arial" w:cs="Arial"/>
          <w:sz w:val="24"/>
          <w:szCs w:val="24"/>
        </w:rPr>
        <w:t xml:space="preserve"> akt </w:t>
      </w:r>
      <w:r w:rsidRPr="003468EE">
        <w:rPr>
          <w:rFonts w:ascii="Arial" w:hAnsi="Arial" w:cs="Arial"/>
          <w:sz w:val="24"/>
          <w:szCs w:val="24"/>
        </w:rPr>
        <w:t xml:space="preserve">XVI </w:t>
      </w:r>
      <w:proofErr w:type="spellStart"/>
      <w:r w:rsidRPr="003468EE">
        <w:rPr>
          <w:rFonts w:ascii="Arial" w:hAnsi="Arial" w:cs="Arial"/>
          <w:sz w:val="24"/>
          <w:szCs w:val="24"/>
        </w:rPr>
        <w:t>Ns</w:t>
      </w:r>
      <w:proofErr w:type="spellEnd"/>
      <w:r w:rsidRPr="003468EE">
        <w:rPr>
          <w:rFonts w:ascii="Arial" w:hAnsi="Arial" w:cs="Arial"/>
          <w:sz w:val="24"/>
          <w:szCs w:val="24"/>
        </w:rPr>
        <w:t xml:space="preserve"> </w:t>
      </w:r>
      <w:r w:rsidR="00871DAE" w:rsidRPr="003468EE">
        <w:rPr>
          <w:rFonts w:ascii="Arial" w:hAnsi="Arial" w:cs="Arial"/>
          <w:sz w:val="24"/>
          <w:szCs w:val="24"/>
        </w:rPr>
        <w:t xml:space="preserve">           </w:t>
      </w:r>
      <w:r w:rsidRPr="003468EE">
        <w:rPr>
          <w:rFonts w:ascii="Arial" w:hAnsi="Arial" w:cs="Arial"/>
          <w:sz w:val="24"/>
          <w:szCs w:val="24"/>
        </w:rPr>
        <w:t>/11)</w:t>
      </w:r>
      <w:r w:rsidR="002D2C45" w:rsidRPr="003468EE">
        <w:rPr>
          <w:rFonts w:ascii="Arial" w:hAnsi="Arial" w:cs="Arial"/>
          <w:sz w:val="24"/>
          <w:szCs w:val="24"/>
        </w:rPr>
        <w:t>.</w:t>
      </w:r>
    </w:p>
    <w:p w14:paraId="5EFFD0FF" w14:textId="63C5E323" w:rsidR="00650F7F" w:rsidRPr="003468EE" w:rsidRDefault="00650F7F" w:rsidP="003468EE">
      <w:pPr>
        <w:spacing w:after="480" w:line="360" w:lineRule="auto"/>
        <w:rPr>
          <w:rFonts w:ascii="Arial" w:hAnsi="Arial" w:cs="Arial"/>
          <w:sz w:val="24"/>
          <w:szCs w:val="24"/>
        </w:rPr>
      </w:pPr>
      <w:r w:rsidRPr="003468EE">
        <w:rPr>
          <w:rFonts w:ascii="Arial" w:hAnsi="Arial" w:cs="Arial"/>
          <w:sz w:val="24"/>
          <w:szCs w:val="24"/>
        </w:rPr>
        <w:t>J</w:t>
      </w:r>
      <w:r w:rsidR="00871DAE" w:rsidRPr="003468EE">
        <w:rPr>
          <w:rFonts w:ascii="Arial" w:hAnsi="Arial" w:cs="Arial"/>
          <w:sz w:val="24"/>
          <w:szCs w:val="24"/>
        </w:rPr>
        <w:t xml:space="preserve">       </w:t>
      </w:r>
      <w:r w:rsidRPr="003468EE">
        <w:rPr>
          <w:rFonts w:ascii="Arial" w:hAnsi="Arial" w:cs="Arial"/>
          <w:sz w:val="24"/>
          <w:szCs w:val="24"/>
        </w:rPr>
        <w:t>M</w:t>
      </w:r>
      <w:r w:rsidR="00871DAE" w:rsidRPr="003468EE">
        <w:rPr>
          <w:rFonts w:ascii="Arial" w:hAnsi="Arial" w:cs="Arial"/>
          <w:sz w:val="24"/>
          <w:szCs w:val="24"/>
        </w:rPr>
        <w:t xml:space="preserve">       </w:t>
      </w:r>
      <w:r w:rsidRPr="003468EE">
        <w:rPr>
          <w:rFonts w:ascii="Arial" w:hAnsi="Arial" w:cs="Arial"/>
          <w:sz w:val="24"/>
          <w:szCs w:val="24"/>
        </w:rPr>
        <w:t xml:space="preserve"> K</w:t>
      </w:r>
      <w:r w:rsidR="00871DAE" w:rsidRPr="003468EE">
        <w:rPr>
          <w:rFonts w:ascii="Arial" w:hAnsi="Arial" w:cs="Arial"/>
          <w:sz w:val="24"/>
          <w:szCs w:val="24"/>
        </w:rPr>
        <w:t xml:space="preserve">           </w:t>
      </w:r>
      <w:r w:rsidRPr="003468EE">
        <w:rPr>
          <w:rFonts w:ascii="Arial" w:hAnsi="Arial" w:cs="Arial"/>
          <w:sz w:val="24"/>
          <w:szCs w:val="24"/>
        </w:rPr>
        <w:t>zmarła 21.11.2016 r. Spadek po niej z mocy ustawy nabyła siostra B</w:t>
      </w:r>
      <w:r w:rsidR="00871DAE" w:rsidRPr="003468EE">
        <w:rPr>
          <w:rFonts w:ascii="Arial" w:hAnsi="Arial" w:cs="Arial"/>
          <w:sz w:val="24"/>
          <w:szCs w:val="24"/>
        </w:rPr>
        <w:t xml:space="preserve">      </w:t>
      </w:r>
      <w:r w:rsidRPr="003468EE">
        <w:rPr>
          <w:rFonts w:ascii="Arial" w:hAnsi="Arial" w:cs="Arial"/>
          <w:sz w:val="24"/>
          <w:szCs w:val="24"/>
        </w:rPr>
        <w:t xml:space="preserve"> M</w:t>
      </w:r>
      <w:r w:rsidR="00871DAE" w:rsidRPr="003468EE">
        <w:rPr>
          <w:rFonts w:ascii="Arial" w:hAnsi="Arial" w:cs="Arial"/>
          <w:sz w:val="24"/>
          <w:szCs w:val="24"/>
        </w:rPr>
        <w:t xml:space="preserve">       </w:t>
      </w:r>
      <w:r w:rsidRPr="003468EE">
        <w:rPr>
          <w:rFonts w:ascii="Arial" w:hAnsi="Arial" w:cs="Arial"/>
          <w:sz w:val="24"/>
          <w:szCs w:val="24"/>
        </w:rPr>
        <w:t>K</w:t>
      </w:r>
      <w:r w:rsidR="00871DAE" w:rsidRPr="003468EE">
        <w:rPr>
          <w:rFonts w:ascii="Arial" w:hAnsi="Arial" w:cs="Arial"/>
          <w:sz w:val="24"/>
          <w:szCs w:val="24"/>
        </w:rPr>
        <w:t xml:space="preserve">          </w:t>
      </w:r>
      <w:r w:rsidRPr="003468EE">
        <w:rPr>
          <w:rFonts w:ascii="Arial" w:hAnsi="Arial" w:cs="Arial"/>
          <w:sz w:val="24"/>
          <w:szCs w:val="24"/>
        </w:rPr>
        <w:t xml:space="preserve">w całości (postanowienie Sądu Rejonowego dla Warszawy – Żoliborza z dnia 14.06.2017 roku., sygn.  akt I </w:t>
      </w:r>
      <w:proofErr w:type="spellStart"/>
      <w:r w:rsidRPr="003468EE">
        <w:rPr>
          <w:rFonts w:ascii="Arial" w:hAnsi="Arial" w:cs="Arial"/>
          <w:sz w:val="24"/>
          <w:szCs w:val="24"/>
        </w:rPr>
        <w:t>Ns</w:t>
      </w:r>
      <w:proofErr w:type="spellEnd"/>
      <w:r w:rsidRPr="003468EE">
        <w:rPr>
          <w:rFonts w:ascii="Arial" w:hAnsi="Arial" w:cs="Arial"/>
          <w:sz w:val="24"/>
          <w:szCs w:val="24"/>
        </w:rPr>
        <w:t xml:space="preserve"> </w:t>
      </w:r>
      <w:r w:rsidR="00871DAE" w:rsidRPr="003468EE">
        <w:rPr>
          <w:rFonts w:ascii="Arial" w:hAnsi="Arial" w:cs="Arial"/>
          <w:sz w:val="24"/>
          <w:szCs w:val="24"/>
        </w:rPr>
        <w:t xml:space="preserve">           </w:t>
      </w:r>
      <w:r w:rsidRPr="003468EE">
        <w:rPr>
          <w:rFonts w:ascii="Arial" w:hAnsi="Arial" w:cs="Arial"/>
          <w:sz w:val="24"/>
          <w:szCs w:val="24"/>
        </w:rPr>
        <w:t xml:space="preserve">/17, </w:t>
      </w:r>
      <w:bookmarkStart w:id="10" w:name="_Hlk113605665"/>
      <w:r w:rsidRPr="003468EE">
        <w:rPr>
          <w:rFonts w:ascii="Arial" w:hAnsi="Arial" w:cs="Arial"/>
          <w:sz w:val="24"/>
          <w:szCs w:val="24"/>
        </w:rPr>
        <w:t>akta sprawy KR II S 221/18 k. 155).</w:t>
      </w:r>
    </w:p>
    <w:p w14:paraId="3889AB0C" w14:textId="651E6C02" w:rsidR="009939F4" w:rsidRPr="003468EE" w:rsidRDefault="008E5CCD" w:rsidP="003468EE">
      <w:pPr>
        <w:spacing w:after="480" w:line="360" w:lineRule="auto"/>
        <w:rPr>
          <w:rFonts w:ascii="Arial" w:hAnsi="Arial" w:cs="Arial"/>
          <w:sz w:val="24"/>
          <w:szCs w:val="24"/>
        </w:rPr>
      </w:pPr>
      <w:r w:rsidRPr="003468EE">
        <w:rPr>
          <w:rFonts w:ascii="Arial" w:hAnsi="Arial" w:cs="Arial"/>
          <w:sz w:val="24"/>
          <w:szCs w:val="24"/>
        </w:rPr>
        <w:t>W</w:t>
      </w:r>
      <w:r w:rsidR="00871DAE" w:rsidRPr="003468EE">
        <w:rPr>
          <w:rFonts w:ascii="Arial" w:hAnsi="Arial" w:cs="Arial"/>
          <w:sz w:val="24"/>
          <w:szCs w:val="24"/>
        </w:rPr>
        <w:t xml:space="preserve">          </w:t>
      </w:r>
      <w:r w:rsidRPr="003468EE">
        <w:rPr>
          <w:rFonts w:ascii="Arial" w:hAnsi="Arial" w:cs="Arial"/>
          <w:sz w:val="24"/>
          <w:szCs w:val="24"/>
        </w:rPr>
        <w:t>U</w:t>
      </w:r>
      <w:r w:rsidR="00871DAE" w:rsidRPr="003468EE">
        <w:rPr>
          <w:rFonts w:ascii="Arial" w:hAnsi="Arial" w:cs="Arial"/>
          <w:sz w:val="24"/>
          <w:szCs w:val="24"/>
        </w:rPr>
        <w:t xml:space="preserve">          </w:t>
      </w:r>
      <w:r w:rsidRPr="003468EE">
        <w:rPr>
          <w:rFonts w:ascii="Arial" w:hAnsi="Arial" w:cs="Arial"/>
          <w:sz w:val="24"/>
          <w:szCs w:val="24"/>
        </w:rPr>
        <w:t xml:space="preserve"> zmarła 24 maja 2016 r. w Ontario. A</w:t>
      </w:r>
      <w:r w:rsidR="00871DAE" w:rsidRPr="003468EE">
        <w:rPr>
          <w:rFonts w:ascii="Arial" w:hAnsi="Arial" w:cs="Arial"/>
          <w:sz w:val="24"/>
          <w:szCs w:val="24"/>
        </w:rPr>
        <w:t xml:space="preserve">     </w:t>
      </w:r>
      <w:r w:rsidRPr="003468EE">
        <w:rPr>
          <w:rFonts w:ascii="Arial" w:hAnsi="Arial" w:cs="Arial"/>
          <w:sz w:val="24"/>
          <w:szCs w:val="24"/>
        </w:rPr>
        <w:t xml:space="preserve"> M</w:t>
      </w:r>
      <w:r w:rsidR="00871DAE" w:rsidRPr="003468EE">
        <w:rPr>
          <w:rFonts w:ascii="Arial" w:hAnsi="Arial" w:cs="Arial"/>
          <w:sz w:val="24"/>
          <w:szCs w:val="24"/>
        </w:rPr>
        <w:t xml:space="preserve">      </w:t>
      </w:r>
      <w:r w:rsidRPr="003468EE">
        <w:rPr>
          <w:rFonts w:ascii="Arial" w:hAnsi="Arial" w:cs="Arial"/>
          <w:sz w:val="24"/>
          <w:szCs w:val="24"/>
        </w:rPr>
        <w:t xml:space="preserve"> E</w:t>
      </w:r>
      <w:r w:rsidR="00871DAE" w:rsidRPr="003468EE">
        <w:rPr>
          <w:rFonts w:ascii="Arial" w:hAnsi="Arial" w:cs="Arial"/>
          <w:sz w:val="24"/>
          <w:szCs w:val="24"/>
        </w:rPr>
        <w:t xml:space="preserve">        </w:t>
      </w:r>
      <w:r w:rsidRPr="003468EE">
        <w:rPr>
          <w:rFonts w:ascii="Arial" w:hAnsi="Arial" w:cs="Arial"/>
          <w:sz w:val="24"/>
          <w:szCs w:val="24"/>
        </w:rPr>
        <w:t xml:space="preserve"> zmarła 01.06.2016 r. W toku prowadzonego postępowania następcy prawni ww. osób nie ujawni</w:t>
      </w:r>
      <w:r w:rsidR="00D1237F" w:rsidRPr="003468EE">
        <w:rPr>
          <w:rFonts w:ascii="Arial" w:hAnsi="Arial" w:cs="Arial"/>
          <w:sz w:val="24"/>
          <w:szCs w:val="24"/>
        </w:rPr>
        <w:t>li</w:t>
      </w:r>
      <w:r w:rsidRPr="003468EE">
        <w:rPr>
          <w:rFonts w:ascii="Arial" w:hAnsi="Arial" w:cs="Arial"/>
          <w:sz w:val="24"/>
          <w:szCs w:val="24"/>
        </w:rPr>
        <w:t xml:space="preserve"> się</w:t>
      </w:r>
      <w:r w:rsidR="003F10B5" w:rsidRPr="003468EE">
        <w:rPr>
          <w:rFonts w:ascii="Arial" w:hAnsi="Arial" w:cs="Arial"/>
          <w:sz w:val="24"/>
          <w:szCs w:val="24"/>
        </w:rPr>
        <w:t xml:space="preserve"> (akta sprawy KR II R 2</w:t>
      </w:r>
      <w:r w:rsidR="00CE0CDB" w:rsidRPr="003468EE">
        <w:rPr>
          <w:rFonts w:ascii="Arial" w:hAnsi="Arial" w:cs="Arial"/>
          <w:sz w:val="24"/>
          <w:szCs w:val="24"/>
        </w:rPr>
        <w:t>4</w:t>
      </w:r>
      <w:r w:rsidR="003F10B5" w:rsidRPr="003468EE">
        <w:rPr>
          <w:rFonts w:ascii="Arial" w:hAnsi="Arial" w:cs="Arial"/>
          <w:sz w:val="24"/>
          <w:szCs w:val="24"/>
        </w:rPr>
        <w:t xml:space="preserve">/22 k. </w:t>
      </w:r>
      <w:r w:rsidR="00CE0CDB" w:rsidRPr="003468EE">
        <w:rPr>
          <w:rFonts w:ascii="Arial" w:hAnsi="Arial" w:cs="Arial"/>
          <w:sz w:val="24"/>
          <w:szCs w:val="24"/>
        </w:rPr>
        <w:t>111</w:t>
      </w:r>
      <w:r w:rsidR="003F10B5" w:rsidRPr="003468EE">
        <w:rPr>
          <w:rFonts w:ascii="Arial" w:hAnsi="Arial" w:cs="Arial"/>
          <w:sz w:val="24"/>
          <w:szCs w:val="24"/>
        </w:rPr>
        <w:t>-</w:t>
      </w:r>
      <w:r w:rsidR="00CE0CDB" w:rsidRPr="003468EE">
        <w:rPr>
          <w:rFonts w:ascii="Arial" w:hAnsi="Arial" w:cs="Arial"/>
          <w:sz w:val="24"/>
          <w:szCs w:val="24"/>
        </w:rPr>
        <w:t>116</w:t>
      </w:r>
      <w:r w:rsidR="003F10B5" w:rsidRPr="003468EE">
        <w:rPr>
          <w:rFonts w:ascii="Arial" w:hAnsi="Arial" w:cs="Arial"/>
          <w:sz w:val="24"/>
          <w:szCs w:val="24"/>
        </w:rPr>
        <w:t>).</w:t>
      </w:r>
      <w:bookmarkEnd w:id="10"/>
    </w:p>
    <w:p w14:paraId="38586797" w14:textId="5B226D5B" w:rsidR="009939F4" w:rsidRPr="003468EE" w:rsidRDefault="009939F4" w:rsidP="003468EE">
      <w:pPr>
        <w:spacing w:after="480" w:line="360" w:lineRule="auto"/>
        <w:rPr>
          <w:rFonts w:ascii="Arial" w:hAnsi="Arial" w:cs="Arial"/>
          <w:sz w:val="24"/>
          <w:szCs w:val="24"/>
        </w:rPr>
      </w:pPr>
      <w:r w:rsidRPr="003468EE">
        <w:rPr>
          <w:rFonts w:ascii="Arial" w:hAnsi="Arial" w:cs="Arial"/>
          <w:sz w:val="24"/>
          <w:szCs w:val="24"/>
        </w:rPr>
        <w:t xml:space="preserve">2.4. Zasiedzenie części gruntu przedmiotowej nieruchomości </w:t>
      </w:r>
      <w:r w:rsidR="004233E6" w:rsidRPr="003468EE">
        <w:rPr>
          <w:rFonts w:ascii="Arial" w:hAnsi="Arial" w:cs="Arial"/>
          <w:sz w:val="24"/>
          <w:szCs w:val="24"/>
        </w:rPr>
        <w:t>na mocy postanowienia sądowego</w:t>
      </w:r>
    </w:p>
    <w:p w14:paraId="328ACB3F" w14:textId="30EAE4D5" w:rsidR="0044449D" w:rsidRPr="003468EE" w:rsidRDefault="0044449D" w:rsidP="003468EE">
      <w:pPr>
        <w:spacing w:after="480" w:line="360" w:lineRule="auto"/>
        <w:rPr>
          <w:rFonts w:ascii="Arial" w:hAnsi="Arial" w:cs="Arial"/>
          <w:sz w:val="24"/>
          <w:szCs w:val="24"/>
        </w:rPr>
      </w:pPr>
      <w:r w:rsidRPr="003468EE">
        <w:rPr>
          <w:rFonts w:ascii="Arial" w:hAnsi="Arial" w:cs="Arial"/>
          <w:sz w:val="24"/>
          <w:szCs w:val="24"/>
        </w:rPr>
        <w:t xml:space="preserve">Postanowieniem z dnia 11.04.2006 r., wydanym w sprawie o sygn. akt XVI </w:t>
      </w:r>
      <w:proofErr w:type="spellStart"/>
      <w:r w:rsidRPr="003468EE">
        <w:rPr>
          <w:rFonts w:ascii="Arial" w:hAnsi="Arial" w:cs="Arial"/>
          <w:sz w:val="24"/>
          <w:szCs w:val="24"/>
        </w:rPr>
        <w:t>Ns</w:t>
      </w:r>
      <w:proofErr w:type="spellEnd"/>
      <w:r w:rsidRPr="003468EE">
        <w:rPr>
          <w:rFonts w:ascii="Arial" w:hAnsi="Arial" w:cs="Arial"/>
          <w:sz w:val="24"/>
          <w:szCs w:val="24"/>
        </w:rPr>
        <w:t xml:space="preserve"> </w:t>
      </w:r>
      <w:r w:rsidR="005C5EE2" w:rsidRPr="003468EE">
        <w:rPr>
          <w:rFonts w:ascii="Arial" w:hAnsi="Arial" w:cs="Arial"/>
          <w:sz w:val="24"/>
          <w:szCs w:val="24"/>
        </w:rPr>
        <w:t xml:space="preserve">     </w:t>
      </w:r>
      <w:r w:rsidRPr="003468EE">
        <w:rPr>
          <w:rFonts w:ascii="Arial" w:hAnsi="Arial" w:cs="Arial"/>
          <w:sz w:val="24"/>
          <w:szCs w:val="24"/>
        </w:rPr>
        <w:t>/04,</w:t>
      </w:r>
      <w:r w:rsidR="00C95D48" w:rsidRPr="003468EE">
        <w:rPr>
          <w:rFonts w:ascii="Arial" w:hAnsi="Arial" w:cs="Arial"/>
          <w:sz w:val="24"/>
          <w:szCs w:val="24"/>
        </w:rPr>
        <w:t xml:space="preserve"> sprostowanym postanowieniem z dnia 21.07.2007 r.</w:t>
      </w:r>
      <w:r w:rsidRPr="003468EE">
        <w:rPr>
          <w:rFonts w:ascii="Arial" w:hAnsi="Arial" w:cs="Arial"/>
          <w:sz w:val="24"/>
          <w:szCs w:val="24"/>
        </w:rPr>
        <w:t xml:space="preserve"> </w:t>
      </w:r>
      <w:r w:rsidR="00C95D48" w:rsidRPr="003468EE">
        <w:rPr>
          <w:rFonts w:ascii="Arial" w:hAnsi="Arial" w:cs="Arial"/>
          <w:sz w:val="24"/>
          <w:szCs w:val="24"/>
        </w:rPr>
        <w:t>(</w:t>
      </w:r>
      <w:r w:rsidR="00E8576B" w:rsidRPr="003468EE">
        <w:rPr>
          <w:rFonts w:ascii="Arial" w:hAnsi="Arial" w:cs="Arial"/>
          <w:sz w:val="24"/>
          <w:szCs w:val="24"/>
        </w:rPr>
        <w:t>prawomocn</w:t>
      </w:r>
      <w:r w:rsidR="00C95D48" w:rsidRPr="003468EE">
        <w:rPr>
          <w:rFonts w:ascii="Arial" w:hAnsi="Arial" w:cs="Arial"/>
          <w:sz w:val="24"/>
          <w:szCs w:val="24"/>
        </w:rPr>
        <w:t xml:space="preserve">e </w:t>
      </w:r>
      <w:r w:rsidR="00E8576B" w:rsidRPr="003468EE">
        <w:rPr>
          <w:rFonts w:ascii="Arial" w:hAnsi="Arial" w:cs="Arial"/>
          <w:sz w:val="24"/>
          <w:szCs w:val="24"/>
        </w:rPr>
        <w:t>z dniem 16.05.2007 r.</w:t>
      </w:r>
      <w:r w:rsidR="00C95D48" w:rsidRPr="003468EE">
        <w:rPr>
          <w:rFonts w:ascii="Arial" w:hAnsi="Arial" w:cs="Arial"/>
          <w:sz w:val="24"/>
          <w:szCs w:val="24"/>
        </w:rPr>
        <w:t>)</w:t>
      </w:r>
      <w:r w:rsidR="00E8576B" w:rsidRPr="003468EE">
        <w:rPr>
          <w:rFonts w:ascii="Arial" w:hAnsi="Arial" w:cs="Arial"/>
          <w:sz w:val="24"/>
          <w:szCs w:val="24"/>
        </w:rPr>
        <w:t xml:space="preserve">, </w:t>
      </w:r>
      <w:r w:rsidR="009939F4" w:rsidRPr="003468EE">
        <w:rPr>
          <w:rFonts w:ascii="Arial" w:hAnsi="Arial" w:cs="Arial"/>
          <w:sz w:val="24"/>
          <w:szCs w:val="24"/>
        </w:rPr>
        <w:t>Sąd</w:t>
      </w:r>
      <w:r w:rsidRPr="003468EE">
        <w:rPr>
          <w:rFonts w:ascii="Arial" w:hAnsi="Arial" w:cs="Arial"/>
          <w:sz w:val="24"/>
          <w:szCs w:val="24"/>
        </w:rPr>
        <w:t xml:space="preserve"> </w:t>
      </w:r>
      <w:r w:rsidR="009939F4" w:rsidRPr="003468EE">
        <w:rPr>
          <w:rFonts w:ascii="Arial" w:hAnsi="Arial" w:cs="Arial"/>
          <w:sz w:val="24"/>
          <w:szCs w:val="24"/>
        </w:rPr>
        <w:t>Rejonow</w:t>
      </w:r>
      <w:r w:rsidRPr="003468EE">
        <w:rPr>
          <w:rFonts w:ascii="Arial" w:hAnsi="Arial" w:cs="Arial"/>
          <w:sz w:val="24"/>
          <w:szCs w:val="24"/>
        </w:rPr>
        <w:t>y</w:t>
      </w:r>
      <w:r w:rsidR="009939F4" w:rsidRPr="003468EE">
        <w:rPr>
          <w:rFonts w:ascii="Arial" w:hAnsi="Arial" w:cs="Arial"/>
          <w:sz w:val="24"/>
          <w:szCs w:val="24"/>
        </w:rPr>
        <w:t xml:space="preserve"> dla Warszawy Mokotowa w Warszawie</w:t>
      </w:r>
      <w:r w:rsidRPr="003468EE">
        <w:rPr>
          <w:rFonts w:ascii="Arial" w:hAnsi="Arial" w:cs="Arial"/>
          <w:sz w:val="24"/>
          <w:szCs w:val="24"/>
        </w:rPr>
        <w:t xml:space="preserve"> stwierdził, że H</w:t>
      </w:r>
      <w:r w:rsidR="00871DAE" w:rsidRPr="003468EE">
        <w:rPr>
          <w:rFonts w:ascii="Arial" w:hAnsi="Arial" w:cs="Arial"/>
          <w:sz w:val="24"/>
          <w:szCs w:val="24"/>
        </w:rPr>
        <w:t xml:space="preserve">      </w:t>
      </w:r>
      <w:r w:rsidRPr="003468EE">
        <w:rPr>
          <w:rFonts w:ascii="Arial" w:hAnsi="Arial" w:cs="Arial"/>
          <w:sz w:val="24"/>
          <w:szCs w:val="24"/>
        </w:rPr>
        <w:t xml:space="preserve"> U</w:t>
      </w:r>
      <w:r w:rsidR="00871DAE" w:rsidRPr="003468EE">
        <w:rPr>
          <w:rFonts w:ascii="Arial" w:hAnsi="Arial" w:cs="Arial"/>
          <w:sz w:val="24"/>
          <w:szCs w:val="24"/>
        </w:rPr>
        <w:t xml:space="preserve">      </w:t>
      </w:r>
      <w:r w:rsidRPr="003468EE">
        <w:rPr>
          <w:rFonts w:ascii="Arial" w:hAnsi="Arial" w:cs="Arial"/>
          <w:sz w:val="24"/>
          <w:szCs w:val="24"/>
        </w:rPr>
        <w:t xml:space="preserve"> w 5/20 częściach oraz Z</w:t>
      </w:r>
      <w:r w:rsidR="00871DAE" w:rsidRPr="003468EE">
        <w:rPr>
          <w:rFonts w:ascii="Arial" w:hAnsi="Arial" w:cs="Arial"/>
          <w:sz w:val="24"/>
          <w:szCs w:val="24"/>
        </w:rPr>
        <w:t xml:space="preserve">          </w:t>
      </w:r>
      <w:r w:rsidRPr="003468EE">
        <w:rPr>
          <w:rFonts w:ascii="Arial" w:hAnsi="Arial" w:cs="Arial"/>
          <w:sz w:val="24"/>
          <w:szCs w:val="24"/>
        </w:rPr>
        <w:t xml:space="preserve"> U</w:t>
      </w:r>
      <w:r w:rsidR="00871DAE" w:rsidRPr="003468EE">
        <w:rPr>
          <w:rFonts w:ascii="Arial" w:hAnsi="Arial" w:cs="Arial"/>
          <w:sz w:val="24"/>
          <w:szCs w:val="24"/>
        </w:rPr>
        <w:t xml:space="preserve">         </w:t>
      </w:r>
      <w:r w:rsidRPr="003468EE">
        <w:rPr>
          <w:rFonts w:ascii="Arial" w:hAnsi="Arial" w:cs="Arial"/>
          <w:sz w:val="24"/>
          <w:szCs w:val="24"/>
        </w:rPr>
        <w:t>, A</w:t>
      </w:r>
      <w:r w:rsidR="00871DAE" w:rsidRPr="003468EE">
        <w:rPr>
          <w:rFonts w:ascii="Arial" w:hAnsi="Arial" w:cs="Arial"/>
          <w:sz w:val="24"/>
          <w:szCs w:val="24"/>
        </w:rPr>
        <w:t xml:space="preserve">         </w:t>
      </w:r>
      <w:r w:rsidRPr="003468EE">
        <w:rPr>
          <w:rFonts w:ascii="Arial" w:hAnsi="Arial" w:cs="Arial"/>
          <w:sz w:val="24"/>
          <w:szCs w:val="24"/>
        </w:rPr>
        <w:t xml:space="preserve"> U</w:t>
      </w:r>
      <w:r w:rsidR="00871DAE" w:rsidRPr="003468EE">
        <w:rPr>
          <w:rFonts w:ascii="Arial" w:hAnsi="Arial" w:cs="Arial"/>
          <w:sz w:val="24"/>
          <w:szCs w:val="24"/>
        </w:rPr>
        <w:t xml:space="preserve">         </w:t>
      </w:r>
      <w:r w:rsidRPr="003468EE">
        <w:rPr>
          <w:rFonts w:ascii="Arial" w:hAnsi="Arial" w:cs="Arial"/>
          <w:sz w:val="24"/>
          <w:szCs w:val="24"/>
        </w:rPr>
        <w:t>, W</w:t>
      </w:r>
      <w:r w:rsidR="00871DAE" w:rsidRPr="003468EE">
        <w:rPr>
          <w:rFonts w:ascii="Arial" w:hAnsi="Arial" w:cs="Arial"/>
          <w:sz w:val="24"/>
          <w:szCs w:val="24"/>
        </w:rPr>
        <w:t xml:space="preserve">        </w:t>
      </w:r>
      <w:r w:rsidRPr="003468EE">
        <w:rPr>
          <w:rFonts w:ascii="Arial" w:hAnsi="Arial" w:cs="Arial"/>
          <w:sz w:val="24"/>
          <w:szCs w:val="24"/>
        </w:rPr>
        <w:t xml:space="preserve"> F</w:t>
      </w:r>
      <w:r w:rsidR="00871DAE" w:rsidRPr="003468EE">
        <w:rPr>
          <w:rFonts w:ascii="Arial" w:hAnsi="Arial" w:cs="Arial"/>
          <w:sz w:val="24"/>
          <w:szCs w:val="24"/>
        </w:rPr>
        <w:t xml:space="preserve">         </w:t>
      </w:r>
      <w:r w:rsidRPr="003468EE">
        <w:rPr>
          <w:rFonts w:ascii="Arial" w:hAnsi="Arial" w:cs="Arial"/>
          <w:sz w:val="24"/>
          <w:szCs w:val="24"/>
        </w:rPr>
        <w:t>, Z</w:t>
      </w:r>
      <w:r w:rsidR="00871DAE" w:rsidRPr="003468EE">
        <w:rPr>
          <w:rFonts w:ascii="Arial" w:hAnsi="Arial" w:cs="Arial"/>
          <w:sz w:val="24"/>
          <w:szCs w:val="24"/>
        </w:rPr>
        <w:t xml:space="preserve">       </w:t>
      </w:r>
      <w:r w:rsidRPr="003468EE">
        <w:rPr>
          <w:rFonts w:ascii="Arial" w:hAnsi="Arial" w:cs="Arial"/>
          <w:sz w:val="24"/>
          <w:szCs w:val="24"/>
        </w:rPr>
        <w:t xml:space="preserve"> A</w:t>
      </w:r>
      <w:r w:rsidR="00871DAE" w:rsidRPr="003468EE">
        <w:rPr>
          <w:rFonts w:ascii="Arial" w:hAnsi="Arial" w:cs="Arial"/>
          <w:sz w:val="24"/>
          <w:szCs w:val="24"/>
        </w:rPr>
        <w:t xml:space="preserve">         </w:t>
      </w:r>
      <w:r w:rsidRPr="003468EE">
        <w:rPr>
          <w:rFonts w:ascii="Arial" w:hAnsi="Arial" w:cs="Arial"/>
          <w:sz w:val="24"/>
          <w:szCs w:val="24"/>
        </w:rPr>
        <w:t xml:space="preserve"> i M</w:t>
      </w:r>
      <w:r w:rsidR="00871DAE" w:rsidRPr="003468EE">
        <w:rPr>
          <w:rFonts w:ascii="Arial" w:hAnsi="Arial" w:cs="Arial"/>
          <w:sz w:val="24"/>
          <w:szCs w:val="24"/>
        </w:rPr>
        <w:t xml:space="preserve">        </w:t>
      </w:r>
      <w:r w:rsidRPr="003468EE">
        <w:rPr>
          <w:rFonts w:ascii="Arial" w:hAnsi="Arial" w:cs="Arial"/>
          <w:sz w:val="24"/>
          <w:szCs w:val="24"/>
        </w:rPr>
        <w:t xml:space="preserve"> B</w:t>
      </w:r>
      <w:r w:rsidR="00871DAE" w:rsidRPr="003468EE">
        <w:rPr>
          <w:rFonts w:ascii="Arial" w:hAnsi="Arial" w:cs="Arial"/>
          <w:sz w:val="24"/>
          <w:szCs w:val="24"/>
        </w:rPr>
        <w:t xml:space="preserve">      </w:t>
      </w:r>
      <w:r w:rsidRPr="003468EE">
        <w:rPr>
          <w:rFonts w:ascii="Arial" w:hAnsi="Arial" w:cs="Arial"/>
          <w:sz w:val="24"/>
          <w:szCs w:val="24"/>
        </w:rPr>
        <w:t xml:space="preserve"> w 3/20 częściach każde z nich, nabyli przez zasiedzenie z dniem 27.05.2000 r. własność nieruchomości </w:t>
      </w:r>
      <w:r w:rsidR="0050315D" w:rsidRPr="003468EE">
        <w:rPr>
          <w:rFonts w:ascii="Arial" w:hAnsi="Arial" w:cs="Arial"/>
          <w:sz w:val="24"/>
          <w:szCs w:val="24"/>
        </w:rPr>
        <w:t xml:space="preserve">gruntowych niezabudowanych, </w:t>
      </w:r>
      <w:r w:rsidR="0050315D" w:rsidRPr="003468EE">
        <w:rPr>
          <w:rFonts w:ascii="Arial" w:hAnsi="Arial" w:cs="Arial"/>
          <w:sz w:val="24"/>
          <w:szCs w:val="24"/>
        </w:rPr>
        <w:lastRenderedPageBreak/>
        <w:t>położonych w Warszawie przy ul. Wolickiej, składających się z następujących działek:</w:t>
      </w:r>
    </w:p>
    <w:p w14:paraId="11A3FCFE" w14:textId="662C6A11" w:rsidR="0050315D" w:rsidRPr="003468EE" w:rsidRDefault="0050315D" w:rsidP="003468EE">
      <w:pPr>
        <w:spacing w:after="480" w:line="360" w:lineRule="auto"/>
        <w:rPr>
          <w:rFonts w:ascii="Arial" w:hAnsi="Arial" w:cs="Arial"/>
          <w:sz w:val="24"/>
          <w:szCs w:val="24"/>
        </w:rPr>
      </w:pPr>
      <w:r w:rsidRPr="003468EE">
        <w:rPr>
          <w:rFonts w:ascii="Arial" w:hAnsi="Arial" w:cs="Arial"/>
          <w:sz w:val="24"/>
          <w:szCs w:val="24"/>
        </w:rPr>
        <w:t>- działki ewidencyjnej n</w:t>
      </w:r>
      <w:r w:rsidR="0048257C" w:rsidRPr="003468EE">
        <w:rPr>
          <w:rFonts w:ascii="Arial" w:hAnsi="Arial" w:cs="Arial"/>
          <w:sz w:val="24"/>
          <w:szCs w:val="24"/>
        </w:rPr>
        <w:t>r</w:t>
      </w:r>
      <w:r w:rsidRPr="003468EE">
        <w:rPr>
          <w:rFonts w:ascii="Arial" w:hAnsi="Arial" w:cs="Arial"/>
          <w:sz w:val="24"/>
          <w:szCs w:val="24"/>
        </w:rPr>
        <w:t xml:space="preserve"> 13/2, położonej w obrębie 1-07-14, o powierzchni 3.305 m2, dla której Sąd Rejonowy dla Warszawy – Mokotowa prowadzi Księgę Wieczystą nr </w:t>
      </w:r>
      <w:r w:rsidR="00871DAE" w:rsidRPr="003468EE">
        <w:rPr>
          <w:rFonts w:ascii="Arial" w:hAnsi="Arial" w:cs="Arial"/>
          <w:sz w:val="24"/>
          <w:szCs w:val="24"/>
        </w:rPr>
        <w:t xml:space="preserve">           </w:t>
      </w:r>
      <w:r w:rsidR="00BB4503" w:rsidRPr="003468EE">
        <w:rPr>
          <w:rFonts w:ascii="Arial" w:hAnsi="Arial" w:cs="Arial"/>
          <w:sz w:val="24"/>
          <w:szCs w:val="24"/>
        </w:rPr>
        <w:t>;</w:t>
      </w:r>
    </w:p>
    <w:p w14:paraId="5B2D4C3A" w14:textId="40956E0B" w:rsidR="0050315D" w:rsidRPr="003468EE" w:rsidRDefault="0050315D" w:rsidP="003468EE">
      <w:pPr>
        <w:spacing w:after="480" w:line="360" w:lineRule="auto"/>
        <w:rPr>
          <w:rFonts w:ascii="Arial" w:hAnsi="Arial" w:cs="Arial"/>
          <w:sz w:val="24"/>
          <w:szCs w:val="24"/>
        </w:rPr>
      </w:pPr>
      <w:r w:rsidRPr="003468EE">
        <w:rPr>
          <w:rFonts w:ascii="Arial" w:hAnsi="Arial" w:cs="Arial"/>
          <w:sz w:val="24"/>
          <w:szCs w:val="24"/>
        </w:rPr>
        <w:t xml:space="preserve">- działki ewidencyjnej nr 84/2, położonej w obrębie 1-07-15, o powierzchni 747 m2, dla której Sąd Rejonowy dla Warszawy – Mokotowa prowadzi Księgę Wieczystą nr </w:t>
      </w:r>
      <w:r w:rsidR="00871DAE" w:rsidRPr="003468EE">
        <w:rPr>
          <w:rFonts w:ascii="Arial" w:hAnsi="Arial" w:cs="Arial"/>
          <w:sz w:val="24"/>
          <w:szCs w:val="24"/>
        </w:rPr>
        <w:t xml:space="preserve">       </w:t>
      </w:r>
      <w:r w:rsidRPr="003468EE">
        <w:rPr>
          <w:rFonts w:ascii="Arial" w:hAnsi="Arial" w:cs="Arial"/>
          <w:sz w:val="24"/>
          <w:szCs w:val="24"/>
        </w:rPr>
        <w:t>;</w:t>
      </w:r>
    </w:p>
    <w:p w14:paraId="73D2307F" w14:textId="57D6A273" w:rsidR="0050315D" w:rsidRPr="003468EE" w:rsidRDefault="001013BB" w:rsidP="003468EE">
      <w:pPr>
        <w:spacing w:after="480" w:line="360" w:lineRule="auto"/>
        <w:rPr>
          <w:rFonts w:ascii="Arial" w:hAnsi="Arial" w:cs="Arial"/>
          <w:sz w:val="24"/>
          <w:szCs w:val="24"/>
        </w:rPr>
      </w:pPr>
      <w:r w:rsidRPr="003468EE">
        <w:rPr>
          <w:rFonts w:ascii="Arial" w:hAnsi="Arial" w:cs="Arial"/>
          <w:sz w:val="24"/>
          <w:szCs w:val="24"/>
        </w:rPr>
        <w:t xml:space="preserve">- działki ewidencyjnej nr 21/2, położonej w obrębie 1-07-16, o powierzchni 135 m2, dla której Sąd Rejonowy dla Warszawy – Mokotowa prowadzi Księgę Wieczystą nr </w:t>
      </w:r>
      <w:r w:rsidR="00871DAE" w:rsidRPr="003468EE">
        <w:rPr>
          <w:rFonts w:ascii="Arial" w:hAnsi="Arial" w:cs="Arial"/>
          <w:sz w:val="24"/>
          <w:szCs w:val="24"/>
        </w:rPr>
        <w:t xml:space="preserve">     </w:t>
      </w:r>
      <w:r w:rsidR="00BB4503" w:rsidRPr="003468EE">
        <w:rPr>
          <w:rFonts w:ascii="Arial" w:hAnsi="Arial" w:cs="Arial"/>
          <w:sz w:val="24"/>
          <w:szCs w:val="24"/>
        </w:rPr>
        <w:t>;</w:t>
      </w:r>
    </w:p>
    <w:p w14:paraId="619B79C3" w14:textId="304E8D63" w:rsidR="001013BB" w:rsidRPr="003468EE" w:rsidRDefault="001013BB" w:rsidP="003468EE">
      <w:pPr>
        <w:spacing w:after="480" w:line="360" w:lineRule="auto"/>
        <w:rPr>
          <w:rFonts w:ascii="Arial" w:hAnsi="Arial" w:cs="Arial"/>
          <w:sz w:val="24"/>
          <w:szCs w:val="24"/>
        </w:rPr>
      </w:pPr>
      <w:r w:rsidRPr="003468EE">
        <w:rPr>
          <w:rFonts w:ascii="Arial" w:hAnsi="Arial" w:cs="Arial"/>
          <w:sz w:val="24"/>
          <w:szCs w:val="24"/>
        </w:rPr>
        <w:t xml:space="preserve">- działki </w:t>
      </w:r>
      <w:r w:rsidR="00C55284" w:rsidRPr="003468EE">
        <w:rPr>
          <w:rFonts w:ascii="Arial" w:hAnsi="Arial" w:cs="Arial"/>
          <w:sz w:val="24"/>
          <w:szCs w:val="24"/>
        </w:rPr>
        <w:t xml:space="preserve">ewidencyjnej nr 55, położonej w obrębie 1-07-16, o powierzchni 952 m2, dla której Sąd Rejonowy dla Warszawy – Mokotowa prowadzi Księgę Wieczystą nr </w:t>
      </w:r>
      <w:r w:rsidR="00871DAE" w:rsidRPr="003468EE">
        <w:rPr>
          <w:rFonts w:ascii="Arial" w:hAnsi="Arial" w:cs="Arial"/>
          <w:sz w:val="24"/>
          <w:szCs w:val="24"/>
        </w:rPr>
        <w:t xml:space="preserve">           </w:t>
      </w:r>
      <w:r w:rsidR="00BB4503" w:rsidRPr="003468EE">
        <w:rPr>
          <w:rFonts w:ascii="Arial" w:hAnsi="Arial" w:cs="Arial"/>
          <w:sz w:val="24"/>
          <w:szCs w:val="24"/>
        </w:rPr>
        <w:t>;</w:t>
      </w:r>
    </w:p>
    <w:p w14:paraId="249B10F9" w14:textId="7BE2CBD2" w:rsidR="00C55284" w:rsidRPr="003468EE" w:rsidRDefault="001841EB" w:rsidP="003468EE">
      <w:pPr>
        <w:spacing w:after="480" w:line="360" w:lineRule="auto"/>
        <w:rPr>
          <w:rFonts w:ascii="Arial" w:hAnsi="Arial" w:cs="Arial"/>
          <w:sz w:val="24"/>
          <w:szCs w:val="24"/>
        </w:rPr>
      </w:pPr>
      <w:r w:rsidRPr="003468EE">
        <w:rPr>
          <w:rFonts w:ascii="Arial" w:hAnsi="Arial" w:cs="Arial"/>
          <w:sz w:val="24"/>
          <w:szCs w:val="24"/>
        </w:rPr>
        <w:t xml:space="preserve">- działki ewidencyjnej nr 13/1, położonej w obrębie 1-07-14, o powierzchni </w:t>
      </w:r>
      <w:r w:rsidR="006C6A32" w:rsidRPr="003468EE">
        <w:rPr>
          <w:rFonts w:ascii="Arial" w:hAnsi="Arial" w:cs="Arial"/>
          <w:sz w:val="24"/>
          <w:szCs w:val="24"/>
        </w:rPr>
        <w:t xml:space="preserve">38 m2, dla której Sąd Rejonowy dla Warszawy – Mokotowa prowadzi Księgę Wieczysta nr </w:t>
      </w:r>
      <w:r w:rsidR="00871DAE" w:rsidRPr="003468EE">
        <w:rPr>
          <w:rFonts w:ascii="Arial" w:hAnsi="Arial" w:cs="Arial"/>
          <w:sz w:val="24"/>
          <w:szCs w:val="24"/>
        </w:rPr>
        <w:t xml:space="preserve">           </w:t>
      </w:r>
      <w:r w:rsidR="00BB4503" w:rsidRPr="003468EE">
        <w:rPr>
          <w:rFonts w:ascii="Arial" w:hAnsi="Arial" w:cs="Arial"/>
          <w:sz w:val="24"/>
          <w:szCs w:val="24"/>
        </w:rPr>
        <w:t>;</w:t>
      </w:r>
    </w:p>
    <w:p w14:paraId="6BE6DFD8" w14:textId="27E77D68" w:rsidR="006C6A32" w:rsidRPr="003468EE" w:rsidRDefault="001619A0" w:rsidP="003468EE">
      <w:pPr>
        <w:spacing w:after="480" w:line="360" w:lineRule="auto"/>
        <w:rPr>
          <w:rFonts w:ascii="Arial" w:hAnsi="Arial" w:cs="Arial"/>
          <w:sz w:val="24"/>
          <w:szCs w:val="24"/>
        </w:rPr>
      </w:pPr>
      <w:r w:rsidRPr="003468EE">
        <w:rPr>
          <w:rFonts w:ascii="Arial" w:hAnsi="Arial" w:cs="Arial"/>
          <w:sz w:val="24"/>
          <w:szCs w:val="24"/>
        </w:rPr>
        <w:t xml:space="preserve">- działki ewidencyjnej nr 13/3, położonej w obrębie 1-07-14, o powierzchni 122 m2, dla której Sąd Rejonowy dla Warszawy – Mokotowa prowadzi Księgę Wieczystą nr </w:t>
      </w:r>
      <w:r w:rsidR="00871DAE" w:rsidRPr="003468EE">
        <w:rPr>
          <w:rFonts w:ascii="Arial" w:hAnsi="Arial" w:cs="Arial"/>
          <w:sz w:val="24"/>
          <w:szCs w:val="24"/>
        </w:rPr>
        <w:t xml:space="preserve">      </w:t>
      </w:r>
      <w:r w:rsidR="00BB4503" w:rsidRPr="003468EE">
        <w:rPr>
          <w:rFonts w:ascii="Arial" w:hAnsi="Arial" w:cs="Arial"/>
          <w:sz w:val="24"/>
          <w:szCs w:val="24"/>
        </w:rPr>
        <w:t>;</w:t>
      </w:r>
    </w:p>
    <w:p w14:paraId="132654F0" w14:textId="1915F886" w:rsidR="001619A0" w:rsidRPr="003468EE" w:rsidRDefault="001619A0" w:rsidP="003468EE">
      <w:pPr>
        <w:spacing w:after="480" w:line="360" w:lineRule="auto"/>
        <w:rPr>
          <w:rFonts w:ascii="Arial" w:hAnsi="Arial" w:cs="Arial"/>
          <w:sz w:val="24"/>
          <w:szCs w:val="24"/>
        </w:rPr>
      </w:pPr>
      <w:r w:rsidRPr="003468EE">
        <w:rPr>
          <w:rFonts w:ascii="Arial" w:hAnsi="Arial" w:cs="Arial"/>
          <w:sz w:val="24"/>
          <w:szCs w:val="24"/>
        </w:rPr>
        <w:t>- działki ewidencyjnej n</w:t>
      </w:r>
      <w:r w:rsidR="0048257C" w:rsidRPr="003468EE">
        <w:rPr>
          <w:rFonts w:ascii="Arial" w:hAnsi="Arial" w:cs="Arial"/>
          <w:sz w:val="24"/>
          <w:szCs w:val="24"/>
        </w:rPr>
        <w:t>r</w:t>
      </w:r>
      <w:r w:rsidRPr="003468EE">
        <w:rPr>
          <w:rFonts w:ascii="Arial" w:hAnsi="Arial" w:cs="Arial"/>
          <w:sz w:val="24"/>
          <w:szCs w:val="24"/>
        </w:rPr>
        <w:t xml:space="preserve"> 84/1, położonej w obrębie 1-07-15, o powierzchni </w:t>
      </w:r>
      <w:r w:rsidR="00E8576B" w:rsidRPr="003468EE">
        <w:rPr>
          <w:rFonts w:ascii="Arial" w:hAnsi="Arial" w:cs="Arial"/>
          <w:sz w:val="24"/>
          <w:szCs w:val="24"/>
        </w:rPr>
        <w:t xml:space="preserve">7 m2, dla której Sąd Rejonowy dla Warszawy – Mokotowa prowadzi Księgę Wieczystą nr </w:t>
      </w:r>
      <w:r w:rsidR="00871DAE" w:rsidRPr="003468EE">
        <w:rPr>
          <w:rFonts w:ascii="Arial" w:hAnsi="Arial" w:cs="Arial"/>
          <w:sz w:val="24"/>
          <w:szCs w:val="24"/>
        </w:rPr>
        <w:t xml:space="preserve">     </w:t>
      </w:r>
      <w:r w:rsidR="00BB4503" w:rsidRPr="003468EE">
        <w:rPr>
          <w:rFonts w:ascii="Arial" w:hAnsi="Arial" w:cs="Arial"/>
          <w:sz w:val="24"/>
          <w:szCs w:val="24"/>
        </w:rPr>
        <w:t>;</w:t>
      </w:r>
    </w:p>
    <w:p w14:paraId="40952B38" w14:textId="36E37B6A" w:rsidR="007A4C0E" w:rsidRPr="003468EE" w:rsidRDefault="007A4C0E" w:rsidP="003468EE">
      <w:pPr>
        <w:spacing w:after="480" w:line="360" w:lineRule="auto"/>
        <w:rPr>
          <w:rFonts w:ascii="Arial" w:hAnsi="Arial" w:cs="Arial"/>
          <w:sz w:val="24"/>
          <w:szCs w:val="24"/>
        </w:rPr>
      </w:pPr>
      <w:r w:rsidRPr="003468EE">
        <w:rPr>
          <w:rFonts w:ascii="Arial" w:hAnsi="Arial" w:cs="Arial"/>
          <w:sz w:val="24"/>
          <w:szCs w:val="24"/>
        </w:rPr>
        <w:lastRenderedPageBreak/>
        <w:t>- działki ewidencyjnej nr 42, położonej w obrębie 1-07-16 o powierzchni 1.415 m2, dla której Sąd Rejonowy dla Warszawy – Mokotowa prowadzi</w:t>
      </w:r>
      <w:r w:rsidR="006370E6" w:rsidRPr="003468EE">
        <w:rPr>
          <w:rFonts w:ascii="Arial" w:hAnsi="Arial" w:cs="Arial"/>
          <w:sz w:val="24"/>
          <w:szCs w:val="24"/>
        </w:rPr>
        <w:t xml:space="preserve"> Księgę Wieczystą nr </w:t>
      </w:r>
      <w:r w:rsidR="005C5EE2" w:rsidRPr="003468EE">
        <w:rPr>
          <w:rFonts w:ascii="Arial" w:hAnsi="Arial" w:cs="Arial"/>
          <w:sz w:val="24"/>
          <w:szCs w:val="24"/>
        </w:rPr>
        <w:t xml:space="preserve">            </w:t>
      </w:r>
      <w:r w:rsidR="00BB4503" w:rsidRPr="003468EE">
        <w:rPr>
          <w:rFonts w:ascii="Arial" w:hAnsi="Arial" w:cs="Arial"/>
          <w:sz w:val="24"/>
          <w:szCs w:val="24"/>
        </w:rPr>
        <w:t>;</w:t>
      </w:r>
    </w:p>
    <w:p w14:paraId="35A7C761" w14:textId="78E8D772" w:rsidR="006370E6" w:rsidRPr="003468EE" w:rsidRDefault="006370E6" w:rsidP="003468EE">
      <w:pPr>
        <w:spacing w:after="480" w:line="360" w:lineRule="auto"/>
        <w:rPr>
          <w:rFonts w:ascii="Arial" w:hAnsi="Arial" w:cs="Arial"/>
          <w:sz w:val="24"/>
          <w:szCs w:val="24"/>
        </w:rPr>
      </w:pPr>
      <w:r w:rsidRPr="003468EE">
        <w:rPr>
          <w:rFonts w:ascii="Arial" w:hAnsi="Arial" w:cs="Arial"/>
          <w:sz w:val="24"/>
          <w:szCs w:val="24"/>
        </w:rPr>
        <w:t xml:space="preserve">- działki ewidencyjnej nr 46, położonej w obrębie 1-07-16, o powierzchni 19 m2, dla której Sąd Rejonowy dla Warszawy – Mokotowa prowadzi Księgę Wieczystą </w:t>
      </w:r>
      <w:r w:rsidR="007516E5" w:rsidRPr="003468EE">
        <w:rPr>
          <w:rFonts w:ascii="Arial" w:hAnsi="Arial" w:cs="Arial"/>
          <w:sz w:val="24"/>
          <w:szCs w:val="24"/>
        </w:rPr>
        <w:t xml:space="preserve">nr </w:t>
      </w:r>
      <w:r w:rsidR="00871DAE" w:rsidRPr="003468EE">
        <w:rPr>
          <w:rFonts w:ascii="Arial" w:hAnsi="Arial" w:cs="Arial"/>
          <w:sz w:val="24"/>
          <w:szCs w:val="24"/>
        </w:rPr>
        <w:t xml:space="preserve">     </w:t>
      </w:r>
      <w:r w:rsidR="00BB4503" w:rsidRPr="003468EE">
        <w:rPr>
          <w:rFonts w:ascii="Arial" w:hAnsi="Arial" w:cs="Arial"/>
          <w:sz w:val="24"/>
          <w:szCs w:val="24"/>
        </w:rPr>
        <w:t>;</w:t>
      </w:r>
    </w:p>
    <w:p w14:paraId="0098AB62" w14:textId="054B3D9F" w:rsidR="00C95D48" w:rsidRPr="003468EE" w:rsidRDefault="00BB4503" w:rsidP="003468EE">
      <w:pPr>
        <w:spacing w:after="480" w:line="360" w:lineRule="auto"/>
        <w:rPr>
          <w:rFonts w:ascii="Arial" w:hAnsi="Arial" w:cs="Arial"/>
          <w:sz w:val="24"/>
          <w:szCs w:val="24"/>
        </w:rPr>
      </w:pPr>
      <w:r w:rsidRPr="003468EE">
        <w:rPr>
          <w:rFonts w:ascii="Arial" w:hAnsi="Arial" w:cs="Arial"/>
          <w:sz w:val="24"/>
          <w:szCs w:val="24"/>
        </w:rPr>
        <w:t>p</w:t>
      </w:r>
      <w:r w:rsidR="007516E5" w:rsidRPr="003468EE">
        <w:rPr>
          <w:rFonts w:ascii="Arial" w:hAnsi="Arial" w:cs="Arial"/>
          <w:sz w:val="24"/>
          <w:szCs w:val="24"/>
        </w:rPr>
        <w:t>rzedstawionych na mapie przyjętej do Powiatowego Ośrodka Dokumentacji Geodezyjnej i Kartograficznej w Warszawie w dniu 4.08.2004 za nr ewidencyjnym 1.07.15-29/04 DER1 – 295/04</w:t>
      </w:r>
      <w:r w:rsidR="009939F4" w:rsidRPr="003468EE">
        <w:rPr>
          <w:rFonts w:ascii="Arial" w:hAnsi="Arial" w:cs="Arial"/>
          <w:sz w:val="24"/>
          <w:szCs w:val="24"/>
        </w:rPr>
        <w:t xml:space="preserve"> </w:t>
      </w:r>
      <w:r w:rsidR="00040080" w:rsidRPr="003468EE">
        <w:rPr>
          <w:rFonts w:ascii="Arial" w:hAnsi="Arial" w:cs="Arial"/>
          <w:sz w:val="24"/>
          <w:szCs w:val="24"/>
        </w:rPr>
        <w:t xml:space="preserve">(akta sprawy o sygnaturze akt XVI </w:t>
      </w:r>
      <w:proofErr w:type="spellStart"/>
      <w:r w:rsidR="00040080" w:rsidRPr="003468EE">
        <w:rPr>
          <w:rFonts w:ascii="Arial" w:hAnsi="Arial" w:cs="Arial"/>
          <w:sz w:val="24"/>
          <w:szCs w:val="24"/>
        </w:rPr>
        <w:t>Ns</w:t>
      </w:r>
      <w:proofErr w:type="spellEnd"/>
      <w:r w:rsidR="00040080" w:rsidRPr="003468EE">
        <w:rPr>
          <w:rFonts w:ascii="Arial" w:hAnsi="Arial" w:cs="Arial"/>
          <w:sz w:val="24"/>
          <w:szCs w:val="24"/>
        </w:rPr>
        <w:t xml:space="preserve"> </w:t>
      </w:r>
      <w:r w:rsidR="00871DAE" w:rsidRPr="003468EE">
        <w:rPr>
          <w:rFonts w:ascii="Arial" w:hAnsi="Arial" w:cs="Arial"/>
          <w:sz w:val="24"/>
          <w:szCs w:val="24"/>
        </w:rPr>
        <w:t xml:space="preserve">       </w:t>
      </w:r>
      <w:r w:rsidR="00040080" w:rsidRPr="003468EE">
        <w:rPr>
          <w:rFonts w:ascii="Arial" w:hAnsi="Arial" w:cs="Arial"/>
          <w:sz w:val="24"/>
          <w:szCs w:val="24"/>
        </w:rPr>
        <w:t>/04</w:t>
      </w:r>
      <w:r w:rsidR="003741CF" w:rsidRPr="003468EE">
        <w:rPr>
          <w:rFonts w:ascii="Arial" w:hAnsi="Arial" w:cs="Arial"/>
          <w:sz w:val="24"/>
          <w:szCs w:val="24"/>
        </w:rPr>
        <w:t xml:space="preserve"> k. 197</w:t>
      </w:r>
      <w:r w:rsidR="00E81790" w:rsidRPr="003468EE">
        <w:rPr>
          <w:rFonts w:ascii="Arial" w:hAnsi="Arial" w:cs="Arial"/>
          <w:sz w:val="24"/>
          <w:szCs w:val="24"/>
        </w:rPr>
        <w:t>, k. 334-338</w:t>
      </w:r>
      <w:r w:rsidR="00F67283" w:rsidRPr="003468EE">
        <w:rPr>
          <w:rFonts w:ascii="Arial" w:hAnsi="Arial" w:cs="Arial"/>
          <w:sz w:val="24"/>
          <w:szCs w:val="24"/>
        </w:rPr>
        <w:t>, k. 370</w:t>
      </w:r>
      <w:r w:rsidR="00040080" w:rsidRPr="003468EE">
        <w:rPr>
          <w:rFonts w:ascii="Arial" w:hAnsi="Arial" w:cs="Arial"/>
          <w:sz w:val="24"/>
          <w:szCs w:val="24"/>
        </w:rPr>
        <w:t>)</w:t>
      </w:r>
      <w:r w:rsidR="00822585" w:rsidRPr="003468EE">
        <w:rPr>
          <w:rFonts w:ascii="Arial" w:hAnsi="Arial" w:cs="Arial"/>
          <w:sz w:val="24"/>
          <w:szCs w:val="24"/>
        </w:rPr>
        <w:t>.</w:t>
      </w:r>
    </w:p>
    <w:p w14:paraId="7BF38B97" w14:textId="52CA13B9" w:rsidR="00EF6B9F" w:rsidRPr="003468EE" w:rsidRDefault="00EF6B9F" w:rsidP="003468EE">
      <w:pPr>
        <w:spacing w:after="480" w:line="360" w:lineRule="auto"/>
        <w:rPr>
          <w:rFonts w:ascii="Arial" w:hAnsi="Arial" w:cs="Arial"/>
          <w:sz w:val="24"/>
          <w:szCs w:val="24"/>
        </w:rPr>
      </w:pPr>
      <w:r w:rsidRPr="003468EE">
        <w:rPr>
          <w:rFonts w:ascii="Arial" w:hAnsi="Arial" w:cs="Arial"/>
          <w:sz w:val="24"/>
          <w:szCs w:val="24"/>
        </w:rPr>
        <w:t xml:space="preserve">Zawiadomieniem z dnia 7.09.2007 r., wydanym w sprawie o sygnaturze akt XVI </w:t>
      </w:r>
      <w:proofErr w:type="spellStart"/>
      <w:r w:rsidRPr="003468EE">
        <w:rPr>
          <w:rFonts w:ascii="Arial" w:hAnsi="Arial" w:cs="Arial"/>
          <w:sz w:val="24"/>
          <w:szCs w:val="24"/>
        </w:rPr>
        <w:t>Ns</w:t>
      </w:r>
      <w:proofErr w:type="spellEnd"/>
      <w:r w:rsidRPr="003468EE">
        <w:rPr>
          <w:rFonts w:ascii="Arial" w:hAnsi="Arial" w:cs="Arial"/>
          <w:sz w:val="24"/>
          <w:szCs w:val="24"/>
        </w:rPr>
        <w:t xml:space="preserve"> </w:t>
      </w:r>
      <w:r w:rsidR="00871DAE" w:rsidRPr="003468EE">
        <w:rPr>
          <w:rFonts w:ascii="Arial" w:hAnsi="Arial" w:cs="Arial"/>
          <w:sz w:val="24"/>
          <w:szCs w:val="24"/>
        </w:rPr>
        <w:t xml:space="preserve">     </w:t>
      </w:r>
      <w:r w:rsidRPr="003468EE">
        <w:rPr>
          <w:rFonts w:ascii="Arial" w:hAnsi="Arial" w:cs="Arial"/>
          <w:sz w:val="24"/>
          <w:szCs w:val="24"/>
        </w:rPr>
        <w:t xml:space="preserve">/04, Sąd Rejonowy dla Warszawy Mokotowa XVI Wydział Cywilny zawiadomił VII Wydział Ksiąg Wieczystych o stwierdzeniu nabycia własności ww. nieruchomości, które stanowiły podstawę zmiany w rejestrze ksiąg wieczystych (akta sprawy o sygnaturze akt XVI </w:t>
      </w:r>
      <w:proofErr w:type="spellStart"/>
      <w:r w:rsidRPr="003468EE">
        <w:rPr>
          <w:rFonts w:ascii="Arial" w:hAnsi="Arial" w:cs="Arial"/>
          <w:sz w:val="24"/>
          <w:szCs w:val="24"/>
        </w:rPr>
        <w:t>Ns</w:t>
      </w:r>
      <w:proofErr w:type="spellEnd"/>
      <w:r w:rsidRPr="003468EE">
        <w:rPr>
          <w:rFonts w:ascii="Arial" w:hAnsi="Arial" w:cs="Arial"/>
          <w:sz w:val="24"/>
          <w:szCs w:val="24"/>
        </w:rPr>
        <w:t xml:space="preserve"> </w:t>
      </w:r>
      <w:r w:rsidR="00871DAE" w:rsidRPr="003468EE">
        <w:rPr>
          <w:rFonts w:ascii="Arial" w:hAnsi="Arial" w:cs="Arial"/>
          <w:sz w:val="24"/>
          <w:szCs w:val="24"/>
        </w:rPr>
        <w:t xml:space="preserve">    </w:t>
      </w:r>
      <w:r w:rsidRPr="003468EE">
        <w:rPr>
          <w:rFonts w:ascii="Arial" w:hAnsi="Arial" w:cs="Arial"/>
          <w:sz w:val="24"/>
          <w:szCs w:val="24"/>
        </w:rPr>
        <w:t>/04 k. 355</w:t>
      </w:r>
      <w:r w:rsidR="00303462" w:rsidRPr="003468EE">
        <w:rPr>
          <w:rFonts w:ascii="Arial" w:hAnsi="Arial" w:cs="Arial"/>
          <w:sz w:val="24"/>
          <w:szCs w:val="24"/>
        </w:rPr>
        <w:t>,</w:t>
      </w:r>
      <w:r w:rsidR="00220B48" w:rsidRPr="003468EE">
        <w:rPr>
          <w:rFonts w:ascii="Arial" w:hAnsi="Arial" w:cs="Arial"/>
          <w:sz w:val="24"/>
          <w:szCs w:val="24"/>
        </w:rPr>
        <w:t xml:space="preserve"> k. 380-391</w:t>
      </w:r>
      <w:r w:rsidRPr="003468EE">
        <w:rPr>
          <w:rFonts w:ascii="Arial" w:hAnsi="Arial" w:cs="Arial"/>
          <w:sz w:val="24"/>
          <w:szCs w:val="24"/>
        </w:rPr>
        <w:t>)</w:t>
      </w:r>
      <w:r w:rsidR="00BB4503" w:rsidRPr="003468EE">
        <w:rPr>
          <w:rFonts w:ascii="Arial" w:hAnsi="Arial" w:cs="Arial"/>
          <w:sz w:val="24"/>
          <w:szCs w:val="24"/>
        </w:rPr>
        <w:t>.</w:t>
      </w:r>
    </w:p>
    <w:p w14:paraId="493F1A84" w14:textId="734DD0B9" w:rsidR="0044449D" w:rsidRPr="003468EE" w:rsidRDefault="0044449D" w:rsidP="003468EE">
      <w:pPr>
        <w:spacing w:after="480" w:line="360" w:lineRule="auto"/>
        <w:rPr>
          <w:rFonts w:ascii="Arial" w:hAnsi="Arial" w:cs="Arial"/>
          <w:sz w:val="24"/>
          <w:szCs w:val="24"/>
        </w:rPr>
      </w:pPr>
      <w:r w:rsidRPr="003468EE">
        <w:rPr>
          <w:rFonts w:ascii="Arial" w:hAnsi="Arial" w:cs="Arial"/>
          <w:sz w:val="24"/>
          <w:szCs w:val="24"/>
        </w:rPr>
        <w:t>Wobec powyższego, na mocy powyżej wskazanego postanowienia sądowego,  nieruchomości określone w ewidencji gruntów jako dz. ew. nr 55 z obrębu 1-07-16 oraz dz. ew. nr 84/2 z obrębu 1-07-15, dz. ew. nr 42 oraz dz. ew. nr 46 z obrębu 1-07-16 zostały z dniem 27.05.2000 r. zasiedziane przez H</w:t>
      </w:r>
      <w:r w:rsidR="00871DAE" w:rsidRPr="003468EE">
        <w:rPr>
          <w:rFonts w:ascii="Arial" w:hAnsi="Arial" w:cs="Arial"/>
          <w:sz w:val="24"/>
          <w:szCs w:val="24"/>
        </w:rPr>
        <w:t xml:space="preserve">   </w:t>
      </w:r>
      <w:r w:rsidRPr="003468EE">
        <w:rPr>
          <w:rFonts w:ascii="Arial" w:hAnsi="Arial" w:cs="Arial"/>
          <w:sz w:val="24"/>
          <w:szCs w:val="24"/>
        </w:rPr>
        <w:t xml:space="preserve"> U</w:t>
      </w:r>
      <w:r w:rsidR="00871DAE" w:rsidRPr="003468EE">
        <w:rPr>
          <w:rFonts w:ascii="Arial" w:hAnsi="Arial" w:cs="Arial"/>
          <w:sz w:val="24"/>
          <w:szCs w:val="24"/>
        </w:rPr>
        <w:t xml:space="preserve">       </w:t>
      </w:r>
      <w:r w:rsidRPr="003468EE">
        <w:rPr>
          <w:rFonts w:ascii="Arial" w:hAnsi="Arial" w:cs="Arial"/>
          <w:sz w:val="24"/>
          <w:szCs w:val="24"/>
        </w:rPr>
        <w:t xml:space="preserve"> w 5/20 częściach, Z</w:t>
      </w:r>
      <w:r w:rsidR="00871DAE" w:rsidRPr="003468EE">
        <w:rPr>
          <w:rFonts w:ascii="Arial" w:hAnsi="Arial" w:cs="Arial"/>
          <w:sz w:val="24"/>
          <w:szCs w:val="24"/>
        </w:rPr>
        <w:t xml:space="preserve">     </w:t>
      </w:r>
      <w:r w:rsidRPr="003468EE">
        <w:rPr>
          <w:rFonts w:ascii="Arial" w:hAnsi="Arial" w:cs="Arial"/>
          <w:sz w:val="24"/>
          <w:szCs w:val="24"/>
        </w:rPr>
        <w:t xml:space="preserve"> M</w:t>
      </w:r>
      <w:r w:rsidR="00871DAE" w:rsidRPr="003468EE">
        <w:rPr>
          <w:rFonts w:ascii="Arial" w:hAnsi="Arial" w:cs="Arial"/>
          <w:sz w:val="24"/>
          <w:szCs w:val="24"/>
        </w:rPr>
        <w:t xml:space="preserve">     </w:t>
      </w:r>
      <w:r w:rsidRPr="003468EE">
        <w:rPr>
          <w:rFonts w:ascii="Arial" w:hAnsi="Arial" w:cs="Arial"/>
          <w:sz w:val="24"/>
          <w:szCs w:val="24"/>
        </w:rPr>
        <w:t xml:space="preserve"> U</w:t>
      </w:r>
      <w:r w:rsidR="00871DAE" w:rsidRPr="003468EE">
        <w:rPr>
          <w:rFonts w:ascii="Arial" w:hAnsi="Arial" w:cs="Arial"/>
          <w:sz w:val="24"/>
          <w:szCs w:val="24"/>
        </w:rPr>
        <w:t xml:space="preserve">        </w:t>
      </w:r>
      <w:r w:rsidRPr="003468EE">
        <w:rPr>
          <w:rFonts w:ascii="Arial" w:hAnsi="Arial" w:cs="Arial"/>
          <w:sz w:val="24"/>
          <w:szCs w:val="24"/>
        </w:rPr>
        <w:t xml:space="preserve"> w 3/20 częściach, A</w:t>
      </w:r>
      <w:r w:rsidR="00871DAE" w:rsidRPr="003468EE">
        <w:rPr>
          <w:rFonts w:ascii="Arial" w:hAnsi="Arial" w:cs="Arial"/>
          <w:sz w:val="24"/>
          <w:szCs w:val="24"/>
        </w:rPr>
        <w:t xml:space="preserve">     </w:t>
      </w:r>
      <w:r w:rsidRPr="003468EE">
        <w:rPr>
          <w:rFonts w:ascii="Arial" w:hAnsi="Arial" w:cs="Arial"/>
          <w:sz w:val="24"/>
          <w:szCs w:val="24"/>
        </w:rPr>
        <w:t xml:space="preserve"> F</w:t>
      </w:r>
      <w:r w:rsidR="00871DAE" w:rsidRPr="003468EE">
        <w:rPr>
          <w:rFonts w:ascii="Arial" w:hAnsi="Arial" w:cs="Arial"/>
          <w:sz w:val="24"/>
          <w:szCs w:val="24"/>
        </w:rPr>
        <w:t xml:space="preserve">      </w:t>
      </w:r>
      <w:r w:rsidRPr="003468EE">
        <w:rPr>
          <w:rFonts w:ascii="Arial" w:hAnsi="Arial" w:cs="Arial"/>
          <w:sz w:val="24"/>
          <w:szCs w:val="24"/>
        </w:rPr>
        <w:t xml:space="preserve"> U</w:t>
      </w:r>
      <w:r w:rsidR="00871DAE" w:rsidRPr="003468EE">
        <w:rPr>
          <w:rFonts w:ascii="Arial" w:hAnsi="Arial" w:cs="Arial"/>
          <w:sz w:val="24"/>
          <w:szCs w:val="24"/>
        </w:rPr>
        <w:t xml:space="preserve">         </w:t>
      </w:r>
      <w:r w:rsidRPr="003468EE">
        <w:rPr>
          <w:rFonts w:ascii="Arial" w:hAnsi="Arial" w:cs="Arial"/>
          <w:sz w:val="24"/>
          <w:szCs w:val="24"/>
        </w:rPr>
        <w:t xml:space="preserve"> w 3/20 częściach, W</w:t>
      </w:r>
      <w:r w:rsidR="00871DAE" w:rsidRPr="003468EE">
        <w:rPr>
          <w:rFonts w:ascii="Arial" w:hAnsi="Arial" w:cs="Arial"/>
          <w:sz w:val="24"/>
          <w:szCs w:val="24"/>
        </w:rPr>
        <w:t xml:space="preserve">      </w:t>
      </w:r>
      <w:r w:rsidRPr="003468EE">
        <w:rPr>
          <w:rFonts w:ascii="Arial" w:hAnsi="Arial" w:cs="Arial"/>
          <w:sz w:val="24"/>
          <w:szCs w:val="24"/>
        </w:rPr>
        <w:t xml:space="preserve"> J</w:t>
      </w:r>
      <w:r w:rsidR="00871DAE" w:rsidRPr="003468EE">
        <w:rPr>
          <w:rFonts w:ascii="Arial" w:hAnsi="Arial" w:cs="Arial"/>
          <w:sz w:val="24"/>
          <w:szCs w:val="24"/>
        </w:rPr>
        <w:t xml:space="preserve">        </w:t>
      </w:r>
      <w:r w:rsidRPr="003468EE">
        <w:rPr>
          <w:rFonts w:ascii="Arial" w:hAnsi="Arial" w:cs="Arial"/>
          <w:sz w:val="24"/>
          <w:szCs w:val="24"/>
        </w:rPr>
        <w:t xml:space="preserve"> F</w:t>
      </w:r>
      <w:r w:rsidR="00871DAE" w:rsidRPr="003468EE">
        <w:rPr>
          <w:rFonts w:ascii="Arial" w:hAnsi="Arial" w:cs="Arial"/>
          <w:sz w:val="24"/>
          <w:szCs w:val="24"/>
        </w:rPr>
        <w:t xml:space="preserve">    </w:t>
      </w:r>
      <w:r w:rsidRPr="003468EE">
        <w:rPr>
          <w:rFonts w:ascii="Arial" w:hAnsi="Arial" w:cs="Arial"/>
          <w:sz w:val="24"/>
          <w:szCs w:val="24"/>
        </w:rPr>
        <w:t xml:space="preserve"> w 3/20 częściach, Z</w:t>
      </w:r>
      <w:r w:rsidR="00871DAE" w:rsidRPr="003468EE">
        <w:rPr>
          <w:rFonts w:ascii="Arial" w:hAnsi="Arial" w:cs="Arial"/>
          <w:sz w:val="24"/>
          <w:szCs w:val="24"/>
        </w:rPr>
        <w:t xml:space="preserve">      </w:t>
      </w:r>
      <w:r w:rsidRPr="003468EE">
        <w:rPr>
          <w:rFonts w:ascii="Arial" w:hAnsi="Arial" w:cs="Arial"/>
          <w:sz w:val="24"/>
          <w:szCs w:val="24"/>
        </w:rPr>
        <w:t xml:space="preserve"> H</w:t>
      </w:r>
      <w:r w:rsidR="00871DAE" w:rsidRPr="003468EE">
        <w:rPr>
          <w:rFonts w:ascii="Arial" w:hAnsi="Arial" w:cs="Arial"/>
          <w:sz w:val="24"/>
          <w:szCs w:val="24"/>
        </w:rPr>
        <w:t xml:space="preserve">     </w:t>
      </w:r>
      <w:r w:rsidRPr="003468EE">
        <w:rPr>
          <w:rFonts w:ascii="Arial" w:hAnsi="Arial" w:cs="Arial"/>
          <w:sz w:val="24"/>
          <w:szCs w:val="24"/>
        </w:rPr>
        <w:t xml:space="preserve"> A</w:t>
      </w:r>
      <w:r w:rsidR="00871DAE" w:rsidRPr="003468EE">
        <w:rPr>
          <w:rFonts w:ascii="Arial" w:hAnsi="Arial" w:cs="Arial"/>
          <w:sz w:val="24"/>
          <w:szCs w:val="24"/>
        </w:rPr>
        <w:t xml:space="preserve">          </w:t>
      </w:r>
      <w:r w:rsidRPr="003468EE">
        <w:rPr>
          <w:rFonts w:ascii="Arial" w:hAnsi="Arial" w:cs="Arial"/>
          <w:sz w:val="24"/>
          <w:szCs w:val="24"/>
        </w:rPr>
        <w:t xml:space="preserve"> w 3/20 częściach i M</w:t>
      </w:r>
      <w:r w:rsidR="00871DAE" w:rsidRPr="003468EE">
        <w:rPr>
          <w:rFonts w:ascii="Arial" w:hAnsi="Arial" w:cs="Arial"/>
          <w:sz w:val="24"/>
          <w:szCs w:val="24"/>
        </w:rPr>
        <w:t xml:space="preserve">      </w:t>
      </w:r>
      <w:r w:rsidRPr="003468EE">
        <w:rPr>
          <w:rFonts w:ascii="Arial" w:hAnsi="Arial" w:cs="Arial"/>
          <w:sz w:val="24"/>
          <w:szCs w:val="24"/>
        </w:rPr>
        <w:t xml:space="preserve"> B</w:t>
      </w:r>
      <w:r w:rsidR="00871DAE" w:rsidRPr="003468EE">
        <w:rPr>
          <w:rFonts w:ascii="Arial" w:hAnsi="Arial" w:cs="Arial"/>
          <w:sz w:val="24"/>
          <w:szCs w:val="24"/>
        </w:rPr>
        <w:t xml:space="preserve">         </w:t>
      </w:r>
      <w:r w:rsidRPr="003468EE">
        <w:rPr>
          <w:rFonts w:ascii="Arial" w:hAnsi="Arial" w:cs="Arial"/>
          <w:sz w:val="24"/>
          <w:szCs w:val="24"/>
        </w:rPr>
        <w:t xml:space="preserve"> w 3/20 częściach (akta sprawy o sygnaturze akt XVI </w:t>
      </w:r>
      <w:proofErr w:type="spellStart"/>
      <w:r w:rsidRPr="003468EE">
        <w:rPr>
          <w:rFonts w:ascii="Arial" w:hAnsi="Arial" w:cs="Arial"/>
          <w:sz w:val="24"/>
          <w:szCs w:val="24"/>
        </w:rPr>
        <w:t>Ns</w:t>
      </w:r>
      <w:proofErr w:type="spellEnd"/>
      <w:r w:rsidRPr="003468EE">
        <w:rPr>
          <w:rFonts w:ascii="Arial" w:hAnsi="Arial" w:cs="Arial"/>
          <w:sz w:val="24"/>
          <w:szCs w:val="24"/>
        </w:rPr>
        <w:t xml:space="preserve"> </w:t>
      </w:r>
      <w:r w:rsidR="005C5EE2" w:rsidRPr="003468EE">
        <w:rPr>
          <w:rFonts w:ascii="Arial" w:hAnsi="Arial" w:cs="Arial"/>
          <w:sz w:val="24"/>
          <w:szCs w:val="24"/>
        </w:rPr>
        <w:t xml:space="preserve">       </w:t>
      </w:r>
      <w:r w:rsidRPr="003468EE">
        <w:rPr>
          <w:rFonts w:ascii="Arial" w:hAnsi="Arial" w:cs="Arial"/>
          <w:sz w:val="24"/>
          <w:szCs w:val="24"/>
        </w:rPr>
        <w:t>/04 k. 197).</w:t>
      </w:r>
    </w:p>
    <w:p w14:paraId="14E9064F" w14:textId="58984988" w:rsidR="001A79BB" w:rsidRPr="003468EE" w:rsidRDefault="00C35767" w:rsidP="003468EE">
      <w:pPr>
        <w:spacing w:after="480" w:line="360" w:lineRule="auto"/>
        <w:rPr>
          <w:rFonts w:ascii="Arial" w:hAnsi="Arial" w:cs="Arial"/>
          <w:sz w:val="24"/>
          <w:szCs w:val="24"/>
        </w:rPr>
      </w:pPr>
      <w:r w:rsidRPr="003468EE">
        <w:rPr>
          <w:rFonts w:ascii="Arial" w:hAnsi="Arial" w:cs="Arial"/>
          <w:sz w:val="24"/>
          <w:szCs w:val="24"/>
        </w:rPr>
        <w:t>N</w:t>
      </w:r>
      <w:r w:rsidR="001A79BB" w:rsidRPr="003468EE">
        <w:rPr>
          <w:rFonts w:ascii="Arial" w:hAnsi="Arial" w:cs="Arial"/>
          <w:sz w:val="24"/>
          <w:szCs w:val="24"/>
        </w:rPr>
        <w:t>a dzień rozpatrzenia wniosku dekretowego, nieruchomości powyższe nie stanowiły własności m.st. Warszawy.</w:t>
      </w:r>
    </w:p>
    <w:p w14:paraId="4AA3BBB2" w14:textId="705D716E" w:rsidR="009939F4" w:rsidRPr="003468EE" w:rsidRDefault="009939F4" w:rsidP="003468EE">
      <w:pPr>
        <w:spacing w:after="480" w:line="360" w:lineRule="auto"/>
        <w:rPr>
          <w:rFonts w:ascii="Arial" w:hAnsi="Arial" w:cs="Arial"/>
          <w:sz w:val="24"/>
          <w:szCs w:val="24"/>
        </w:rPr>
      </w:pPr>
      <w:r w:rsidRPr="003468EE">
        <w:rPr>
          <w:rFonts w:ascii="Arial" w:hAnsi="Arial" w:cs="Arial"/>
          <w:sz w:val="24"/>
          <w:szCs w:val="24"/>
        </w:rPr>
        <w:t>H</w:t>
      </w:r>
      <w:r w:rsidR="00871DAE" w:rsidRPr="003468EE">
        <w:rPr>
          <w:rFonts w:ascii="Arial" w:hAnsi="Arial" w:cs="Arial"/>
          <w:sz w:val="24"/>
          <w:szCs w:val="24"/>
        </w:rPr>
        <w:t xml:space="preserve">        </w:t>
      </w:r>
      <w:r w:rsidRPr="003468EE">
        <w:rPr>
          <w:rFonts w:ascii="Arial" w:hAnsi="Arial" w:cs="Arial"/>
          <w:sz w:val="24"/>
          <w:szCs w:val="24"/>
        </w:rPr>
        <w:t>U</w:t>
      </w:r>
      <w:r w:rsidR="00871DAE" w:rsidRPr="003468EE">
        <w:rPr>
          <w:rFonts w:ascii="Arial" w:hAnsi="Arial" w:cs="Arial"/>
          <w:sz w:val="24"/>
          <w:szCs w:val="24"/>
        </w:rPr>
        <w:t xml:space="preserve">      </w:t>
      </w:r>
      <w:r w:rsidRPr="003468EE">
        <w:rPr>
          <w:rFonts w:ascii="Arial" w:hAnsi="Arial" w:cs="Arial"/>
          <w:sz w:val="24"/>
          <w:szCs w:val="24"/>
        </w:rPr>
        <w:t xml:space="preserve"> zmarła w dniu 17.10.2013 r. Spadek po niej nabyła M</w:t>
      </w:r>
      <w:r w:rsidR="00871DAE" w:rsidRPr="003468EE">
        <w:rPr>
          <w:rFonts w:ascii="Arial" w:hAnsi="Arial" w:cs="Arial"/>
          <w:sz w:val="24"/>
          <w:szCs w:val="24"/>
        </w:rPr>
        <w:t xml:space="preserve">   </w:t>
      </w:r>
      <w:r w:rsidRPr="003468EE">
        <w:rPr>
          <w:rFonts w:ascii="Arial" w:hAnsi="Arial" w:cs="Arial"/>
          <w:sz w:val="24"/>
          <w:szCs w:val="24"/>
        </w:rPr>
        <w:t xml:space="preserve"> B</w:t>
      </w:r>
      <w:r w:rsidR="00871DAE" w:rsidRPr="003468EE">
        <w:rPr>
          <w:rFonts w:ascii="Arial" w:hAnsi="Arial" w:cs="Arial"/>
          <w:sz w:val="24"/>
          <w:szCs w:val="24"/>
        </w:rPr>
        <w:t xml:space="preserve">        </w:t>
      </w:r>
      <w:r w:rsidRPr="003468EE">
        <w:rPr>
          <w:rFonts w:ascii="Arial" w:hAnsi="Arial" w:cs="Arial"/>
          <w:sz w:val="24"/>
          <w:szCs w:val="24"/>
        </w:rPr>
        <w:t>, Z</w:t>
      </w:r>
      <w:r w:rsidR="00871DAE" w:rsidRPr="003468EE">
        <w:rPr>
          <w:rFonts w:ascii="Arial" w:hAnsi="Arial" w:cs="Arial"/>
          <w:sz w:val="24"/>
          <w:szCs w:val="24"/>
        </w:rPr>
        <w:t xml:space="preserve">      </w:t>
      </w:r>
      <w:r w:rsidRPr="003468EE">
        <w:rPr>
          <w:rFonts w:ascii="Arial" w:hAnsi="Arial" w:cs="Arial"/>
          <w:sz w:val="24"/>
          <w:szCs w:val="24"/>
        </w:rPr>
        <w:t>H</w:t>
      </w:r>
      <w:r w:rsidR="00871DAE" w:rsidRPr="003468EE">
        <w:rPr>
          <w:rFonts w:ascii="Arial" w:hAnsi="Arial" w:cs="Arial"/>
          <w:sz w:val="24"/>
          <w:szCs w:val="24"/>
        </w:rPr>
        <w:t xml:space="preserve">         </w:t>
      </w:r>
      <w:r w:rsidRPr="003468EE">
        <w:rPr>
          <w:rFonts w:ascii="Arial" w:hAnsi="Arial" w:cs="Arial"/>
          <w:sz w:val="24"/>
          <w:szCs w:val="24"/>
        </w:rPr>
        <w:t>A</w:t>
      </w:r>
      <w:r w:rsidR="00871DAE" w:rsidRPr="003468EE">
        <w:rPr>
          <w:rFonts w:ascii="Arial" w:hAnsi="Arial" w:cs="Arial"/>
          <w:sz w:val="24"/>
          <w:szCs w:val="24"/>
        </w:rPr>
        <w:t xml:space="preserve">      </w:t>
      </w:r>
      <w:r w:rsidRPr="003468EE">
        <w:rPr>
          <w:rFonts w:ascii="Arial" w:hAnsi="Arial" w:cs="Arial"/>
          <w:sz w:val="24"/>
          <w:szCs w:val="24"/>
        </w:rPr>
        <w:t>, W</w:t>
      </w:r>
      <w:r w:rsidR="00871DAE" w:rsidRPr="003468EE">
        <w:rPr>
          <w:rFonts w:ascii="Arial" w:hAnsi="Arial" w:cs="Arial"/>
          <w:sz w:val="24"/>
          <w:szCs w:val="24"/>
        </w:rPr>
        <w:t xml:space="preserve">        </w:t>
      </w:r>
      <w:r w:rsidRPr="003468EE">
        <w:rPr>
          <w:rFonts w:ascii="Arial" w:hAnsi="Arial" w:cs="Arial"/>
          <w:sz w:val="24"/>
          <w:szCs w:val="24"/>
        </w:rPr>
        <w:t xml:space="preserve"> J</w:t>
      </w:r>
      <w:r w:rsidR="00871DAE" w:rsidRPr="003468EE">
        <w:rPr>
          <w:rFonts w:ascii="Arial" w:hAnsi="Arial" w:cs="Arial"/>
          <w:sz w:val="24"/>
          <w:szCs w:val="24"/>
        </w:rPr>
        <w:t xml:space="preserve">       </w:t>
      </w:r>
      <w:r w:rsidRPr="003468EE">
        <w:rPr>
          <w:rFonts w:ascii="Arial" w:hAnsi="Arial" w:cs="Arial"/>
          <w:sz w:val="24"/>
          <w:szCs w:val="24"/>
        </w:rPr>
        <w:t xml:space="preserve"> F</w:t>
      </w:r>
      <w:r w:rsidR="00871DAE" w:rsidRPr="003468EE">
        <w:rPr>
          <w:rFonts w:ascii="Arial" w:hAnsi="Arial" w:cs="Arial"/>
          <w:sz w:val="24"/>
          <w:szCs w:val="24"/>
        </w:rPr>
        <w:t xml:space="preserve">       </w:t>
      </w:r>
      <w:r w:rsidRPr="003468EE">
        <w:rPr>
          <w:rFonts w:ascii="Arial" w:hAnsi="Arial" w:cs="Arial"/>
          <w:sz w:val="24"/>
          <w:szCs w:val="24"/>
        </w:rPr>
        <w:t>, A</w:t>
      </w:r>
      <w:r w:rsidR="00871DAE" w:rsidRPr="003468EE">
        <w:rPr>
          <w:rFonts w:ascii="Arial" w:hAnsi="Arial" w:cs="Arial"/>
          <w:sz w:val="24"/>
          <w:szCs w:val="24"/>
        </w:rPr>
        <w:t xml:space="preserve">       </w:t>
      </w:r>
      <w:r w:rsidRPr="003468EE">
        <w:rPr>
          <w:rFonts w:ascii="Arial" w:hAnsi="Arial" w:cs="Arial"/>
          <w:sz w:val="24"/>
          <w:szCs w:val="24"/>
        </w:rPr>
        <w:t xml:space="preserve"> F</w:t>
      </w:r>
      <w:r w:rsidR="00871DAE" w:rsidRPr="003468EE">
        <w:rPr>
          <w:rFonts w:ascii="Arial" w:hAnsi="Arial" w:cs="Arial"/>
          <w:sz w:val="24"/>
          <w:szCs w:val="24"/>
        </w:rPr>
        <w:t xml:space="preserve">       </w:t>
      </w:r>
      <w:r w:rsidRPr="003468EE">
        <w:rPr>
          <w:rFonts w:ascii="Arial" w:hAnsi="Arial" w:cs="Arial"/>
          <w:sz w:val="24"/>
          <w:szCs w:val="24"/>
        </w:rPr>
        <w:t xml:space="preserve"> U</w:t>
      </w:r>
      <w:r w:rsidR="00871DAE" w:rsidRPr="003468EE">
        <w:rPr>
          <w:rFonts w:ascii="Arial" w:hAnsi="Arial" w:cs="Arial"/>
          <w:sz w:val="24"/>
          <w:szCs w:val="24"/>
        </w:rPr>
        <w:t xml:space="preserve">      </w:t>
      </w:r>
      <w:r w:rsidRPr="003468EE">
        <w:rPr>
          <w:rFonts w:ascii="Arial" w:hAnsi="Arial" w:cs="Arial"/>
          <w:sz w:val="24"/>
          <w:szCs w:val="24"/>
        </w:rPr>
        <w:t xml:space="preserve"> i Z</w:t>
      </w:r>
      <w:r w:rsidR="00871DAE" w:rsidRPr="003468EE">
        <w:rPr>
          <w:rFonts w:ascii="Arial" w:hAnsi="Arial" w:cs="Arial"/>
          <w:sz w:val="24"/>
          <w:szCs w:val="24"/>
        </w:rPr>
        <w:t xml:space="preserve">        </w:t>
      </w:r>
      <w:r w:rsidRPr="003468EE">
        <w:rPr>
          <w:rFonts w:ascii="Arial" w:hAnsi="Arial" w:cs="Arial"/>
          <w:sz w:val="24"/>
          <w:szCs w:val="24"/>
        </w:rPr>
        <w:t xml:space="preserve"> M</w:t>
      </w:r>
      <w:r w:rsidR="00871DAE" w:rsidRPr="003468EE">
        <w:rPr>
          <w:rFonts w:ascii="Arial" w:hAnsi="Arial" w:cs="Arial"/>
          <w:sz w:val="24"/>
          <w:szCs w:val="24"/>
        </w:rPr>
        <w:t xml:space="preserve">       </w:t>
      </w:r>
      <w:r w:rsidRPr="003468EE">
        <w:rPr>
          <w:rFonts w:ascii="Arial" w:hAnsi="Arial" w:cs="Arial"/>
          <w:sz w:val="24"/>
          <w:szCs w:val="24"/>
        </w:rPr>
        <w:t xml:space="preserve"> U</w:t>
      </w:r>
      <w:r w:rsidR="00871DAE" w:rsidRPr="003468EE">
        <w:rPr>
          <w:rFonts w:ascii="Arial" w:hAnsi="Arial" w:cs="Arial"/>
          <w:sz w:val="24"/>
          <w:szCs w:val="24"/>
        </w:rPr>
        <w:t xml:space="preserve">         </w:t>
      </w:r>
      <w:r w:rsidRPr="003468EE">
        <w:rPr>
          <w:rFonts w:ascii="Arial" w:hAnsi="Arial" w:cs="Arial"/>
          <w:sz w:val="24"/>
          <w:szCs w:val="24"/>
        </w:rPr>
        <w:t xml:space="preserve"> (APD za rep. A nr </w:t>
      </w:r>
      <w:r w:rsidR="00871DAE" w:rsidRPr="003468EE">
        <w:rPr>
          <w:rFonts w:ascii="Arial" w:hAnsi="Arial" w:cs="Arial"/>
          <w:sz w:val="24"/>
          <w:szCs w:val="24"/>
        </w:rPr>
        <w:t xml:space="preserve">     </w:t>
      </w:r>
      <w:r w:rsidRPr="003468EE">
        <w:rPr>
          <w:rFonts w:ascii="Arial" w:hAnsi="Arial" w:cs="Arial"/>
          <w:sz w:val="24"/>
          <w:szCs w:val="24"/>
        </w:rPr>
        <w:t>/2014 z dnia 20.05.2014 r. akta sprawy S 221/18 k. 22-25, k. 113)</w:t>
      </w:r>
      <w:r w:rsidR="00BB4503" w:rsidRPr="003468EE">
        <w:rPr>
          <w:rFonts w:ascii="Arial" w:hAnsi="Arial" w:cs="Arial"/>
          <w:sz w:val="24"/>
          <w:szCs w:val="24"/>
        </w:rPr>
        <w:t>.</w:t>
      </w:r>
    </w:p>
    <w:p w14:paraId="066481F2" w14:textId="55423742" w:rsidR="009939F4" w:rsidRPr="003468EE" w:rsidRDefault="009939F4" w:rsidP="003468EE">
      <w:pPr>
        <w:pStyle w:val="Bezodstpw"/>
        <w:spacing w:after="480" w:line="360" w:lineRule="auto"/>
        <w:rPr>
          <w:rFonts w:ascii="Arial" w:hAnsi="Arial" w:cs="Arial"/>
          <w:sz w:val="24"/>
          <w:szCs w:val="24"/>
        </w:rPr>
      </w:pPr>
      <w:r w:rsidRPr="003468EE">
        <w:rPr>
          <w:rFonts w:ascii="Arial" w:hAnsi="Arial" w:cs="Arial"/>
          <w:sz w:val="24"/>
          <w:szCs w:val="24"/>
        </w:rPr>
        <w:lastRenderedPageBreak/>
        <w:t>W</w:t>
      </w:r>
      <w:r w:rsidR="00A729AB" w:rsidRPr="003468EE">
        <w:rPr>
          <w:rFonts w:ascii="Arial" w:hAnsi="Arial" w:cs="Arial"/>
          <w:sz w:val="24"/>
          <w:szCs w:val="24"/>
        </w:rPr>
        <w:t xml:space="preserve">    </w:t>
      </w:r>
      <w:r w:rsidRPr="003468EE">
        <w:rPr>
          <w:rFonts w:ascii="Arial" w:hAnsi="Arial" w:cs="Arial"/>
          <w:sz w:val="24"/>
          <w:szCs w:val="24"/>
        </w:rPr>
        <w:t xml:space="preserve"> J</w:t>
      </w:r>
      <w:r w:rsidR="00A729AB" w:rsidRPr="003468EE">
        <w:rPr>
          <w:rFonts w:ascii="Arial" w:hAnsi="Arial" w:cs="Arial"/>
          <w:sz w:val="24"/>
          <w:szCs w:val="24"/>
        </w:rPr>
        <w:t xml:space="preserve">       </w:t>
      </w:r>
      <w:r w:rsidRPr="003468EE">
        <w:rPr>
          <w:rFonts w:ascii="Arial" w:hAnsi="Arial" w:cs="Arial"/>
          <w:sz w:val="24"/>
          <w:szCs w:val="24"/>
        </w:rPr>
        <w:t xml:space="preserve"> F</w:t>
      </w:r>
      <w:r w:rsidR="00A729AB" w:rsidRPr="003468EE">
        <w:rPr>
          <w:rFonts w:ascii="Arial" w:hAnsi="Arial" w:cs="Arial"/>
          <w:sz w:val="24"/>
          <w:szCs w:val="24"/>
        </w:rPr>
        <w:t xml:space="preserve">        </w:t>
      </w:r>
      <w:r w:rsidRPr="003468EE">
        <w:rPr>
          <w:rFonts w:ascii="Arial" w:hAnsi="Arial" w:cs="Arial"/>
          <w:sz w:val="24"/>
          <w:szCs w:val="24"/>
        </w:rPr>
        <w:t xml:space="preserve"> zmarła 26.06.2019 r. Spadek po niej na podstawie ustawy nabyli z dobrodziejstwem inwentarza: mąż J</w:t>
      </w:r>
      <w:r w:rsidR="00A729AB" w:rsidRPr="003468EE">
        <w:rPr>
          <w:rFonts w:ascii="Arial" w:hAnsi="Arial" w:cs="Arial"/>
          <w:sz w:val="24"/>
          <w:szCs w:val="24"/>
        </w:rPr>
        <w:t xml:space="preserve">       </w:t>
      </w:r>
      <w:r w:rsidRPr="003468EE">
        <w:rPr>
          <w:rFonts w:ascii="Arial" w:hAnsi="Arial" w:cs="Arial"/>
          <w:sz w:val="24"/>
          <w:szCs w:val="24"/>
        </w:rPr>
        <w:t xml:space="preserve"> T</w:t>
      </w:r>
      <w:r w:rsidR="00A729AB" w:rsidRPr="003468EE">
        <w:rPr>
          <w:rFonts w:ascii="Arial" w:hAnsi="Arial" w:cs="Arial"/>
          <w:sz w:val="24"/>
          <w:szCs w:val="24"/>
        </w:rPr>
        <w:t xml:space="preserve">       </w:t>
      </w:r>
      <w:r w:rsidRPr="003468EE">
        <w:rPr>
          <w:rFonts w:ascii="Arial" w:hAnsi="Arial" w:cs="Arial"/>
          <w:sz w:val="24"/>
          <w:szCs w:val="24"/>
        </w:rPr>
        <w:t xml:space="preserve"> F</w:t>
      </w:r>
      <w:r w:rsidR="00A729AB" w:rsidRPr="003468EE">
        <w:rPr>
          <w:rFonts w:ascii="Arial" w:hAnsi="Arial" w:cs="Arial"/>
          <w:sz w:val="24"/>
          <w:szCs w:val="24"/>
        </w:rPr>
        <w:t xml:space="preserve">     </w:t>
      </w:r>
      <w:r w:rsidRPr="003468EE">
        <w:rPr>
          <w:rFonts w:ascii="Arial" w:hAnsi="Arial" w:cs="Arial"/>
          <w:sz w:val="24"/>
          <w:szCs w:val="24"/>
        </w:rPr>
        <w:t>, syn T</w:t>
      </w:r>
      <w:r w:rsidR="00A729AB" w:rsidRPr="003468EE">
        <w:rPr>
          <w:rFonts w:ascii="Arial" w:hAnsi="Arial" w:cs="Arial"/>
          <w:sz w:val="24"/>
          <w:szCs w:val="24"/>
        </w:rPr>
        <w:t xml:space="preserve">        </w:t>
      </w:r>
      <w:r w:rsidRPr="003468EE">
        <w:rPr>
          <w:rFonts w:ascii="Arial" w:hAnsi="Arial" w:cs="Arial"/>
          <w:sz w:val="24"/>
          <w:szCs w:val="24"/>
        </w:rPr>
        <w:t xml:space="preserve"> S</w:t>
      </w:r>
      <w:r w:rsidR="00A729AB" w:rsidRPr="003468EE">
        <w:rPr>
          <w:rFonts w:ascii="Arial" w:hAnsi="Arial" w:cs="Arial"/>
          <w:sz w:val="24"/>
          <w:szCs w:val="24"/>
        </w:rPr>
        <w:t xml:space="preserve">       </w:t>
      </w:r>
      <w:r w:rsidRPr="003468EE">
        <w:rPr>
          <w:rFonts w:ascii="Arial" w:hAnsi="Arial" w:cs="Arial"/>
          <w:sz w:val="24"/>
          <w:szCs w:val="24"/>
        </w:rPr>
        <w:t xml:space="preserve"> F</w:t>
      </w:r>
      <w:r w:rsidR="00A729AB" w:rsidRPr="003468EE">
        <w:rPr>
          <w:rFonts w:ascii="Arial" w:hAnsi="Arial" w:cs="Arial"/>
          <w:sz w:val="24"/>
          <w:szCs w:val="24"/>
        </w:rPr>
        <w:t xml:space="preserve">       </w:t>
      </w:r>
      <w:r w:rsidRPr="003468EE">
        <w:rPr>
          <w:rFonts w:ascii="Arial" w:hAnsi="Arial" w:cs="Arial"/>
          <w:sz w:val="24"/>
          <w:szCs w:val="24"/>
        </w:rPr>
        <w:t xml:space="preserve"> i syn B</w:t>
      </w:r>
      <w:r w:rsidR="00A729AB" w:rsidRPr="003468EE">
        <w:rPr>
          <w:rFonts w:ascii="Arial" w:hAnsi="Arial" w:cs="Arial"/>
          <w:sz w:val="24"/>
          <w:szCs w:val="24"/>
        </w:rPr>
        <w:t xml:space="preserve">          </w:t>
      </w:r>
      <w:r w:rsidRPr="003468EE">
        <w:rPr>
          <w:rFonts w:ascii="Arial" w:hAnsi="Arial" w:cs="Arial"/>
          <w:sz w:val="24"/>
          <w:szCs w:val="24"/>
        </w:rPr>
        <w:t>Ł</w:t>
      </w:r>
      <w:r w:rsidR="00A729AB" w:rsidRPr="003468EE">
        <w:rPr>
          <w:rFonts w:ascii="Arial" w:hAnsi="Arial" w:cs="Arial"/>
          <w:sz w:val="24"/>
          <w:szCs w:val="24"/>
        </w:rPr>
        <w:t xml:space="preserve">           </w:t>
      </w:r>
      <w:r w:rsidRPr="003468EE">
        <w:rPr>
          <w:rFonts w:ascii="Arial" w:hAnsi="Arial" w:cs="Arial"/>
          <w:sz w:val="24"/>
          <w:szCs w:val="24"/>
        </w:rPr>
        <w:t>F</w:t>
      </w:r>
      <w:r w:rsidR="00A729AB" w:rsidRPr="003468EE">
        <w:rPr>
          <w:rFonts w:ascii="Arial" w:hAnsi="Arial" w:cs="Arial"/>
          <w:sz w:val="24"/>
          <w:szCs w:val="24"/>
        </w:rPr>
        <w:t xml:space="preserve">           </w:t>
      </w:r>
      <w:r w:rsidRPr="003468EE">
        <w:rPr>
          <w:rFonts w:ascii="Arial" w:hAnsi="Arial" w:cs="Arial"/>
          <w:sz w:val="24"/>
          <w:szCs w:val="24"/>
        </w:rPr>
        <w:t xml:space="preserve"> (APD za rep. A nr</w:t>
      </w:r>
      <w:r w:rsidR="00A729AB" w:rsidRPr="003468EE">
        <w:rPr>
          <w:rFonts w:ascii="Arial" w:hAnsi="Arial" w:cs="Arial"/>
          <w:sz w:val="24"/>
          <w:szCs w:val="24"/>
        </w:rPr>
        <w:t xml:space="preserve">      </w:t>
      </w:r>
      <w:r w:rsidRPr="003468EE">
        <w:rPr>
          <w:rFonts w:ascii="Arial" w:hAnsi="Arial" w:cs="Arial"/>
          <w:sz w:val="24"/>
          <w:szCs w:val="24"/>
        </w:rPr>
        <w:t>/2019 z  dnia 26.07.2019 r., akta S 221/18 k. 168)</w:t>
      </w:r>
      <w:r w:rsidR="00BB4503" w:rsidRPr="003468EE">
        <w:rPr>
          <w:rFonts w:ascii="Arial" w:hAnsi="Arial" w:cs="Arial"/>
          <w:sz w:val="24"/>
          <w:szCs w:val="24"/>
        </w:rPr>
        <w:t>.</w:t>
      </w:r>
    </w:p>
    <w:p w14:paraId="58D9D211" w14:textId="3D646962" w:rsidR="00C91C69" w:rsidRPr="003468EE" w:rsidRDefault="009939F4" w:rsidP="003468EE">
      <w:pPr>
        <w:pStyle w:val="Bezodstpw"/>
        <w:spacing w:after="480" w:line="360" w:lineRule="auto"/>
        <w:rPr>
          <w:rFonts w:ascii="Arial" w:hAnsi="Arial" w:cs="Arial"/>
          <w:sz w:val="24"/>
          <w:szCs w:val="24"/>
        </w:rPr>
      </w:pPr>
      <w:r w:rsidRPr="003468EE">
        <w:rPr>
          <w:rFonts w:ascii="Arial" w:hAnsi="Arial" w:cs="Arial"/>
          <w:sz w:val="24"/>
          <w:szCs w:val="24"/>
        </w:rPr>
        <w:t>Z</w:t>
      </w:r>
      <w:r w:rsidR="00A729AB" w:rsidRPr="003468EE">
        <w:rPr>
          <w:rFonts w:ascii="Arial" w:hAnsi="Arial" w:cs="Arial"/>
          <w:sz w:val="24"/>
          <w:szCs w:val="24"/>
        </w:rPr>
        <w:t xml:space="preserve">        </w:t>
      </w:r>
      <w:r w:rsidRPr="003468EE">
        <w:rPr>
          <w:rFonts w:ascii="Arial" w:hAnsi="Arial" w:cs="Arial"/>
          <w:sz w:val="24"/>
          <w:szCs w:val="24"/>
        </w:rPr>
        <w:t xml:space="preserve"> M</w:t>
      </w:r>
      <w:r w:rsidR="00A729AB" w:rsidRPr="003468EE">
        <w:rPr>
          <w:rFonts w:ascii="Arial" w:hAnsi="Arial" w:cs="Arial"/>
          <w:sz w:val="24"/>
          <w:szCs w:val="24"/>
        </w:rPr>
        <w:t xml:space="preserve">       </w:t>
      </w:r>
      <w:r w:rsidRPr="003468EE">
        <w:rPr>
          <w:rFonts w:ascii="Arial" w:hAnsi="Arial" w:cs="Arial"/>
          <w:sz w:val="24"/>
          <w:szCs w:val="24"/>
        </w:rPr>
        <w:t xml:space="preserve"> U</w:t>
      </w:r>
      <w:r w:rsidR="00A729AB" w:rsidRPr="003468EE">
        <w:rPr>
          <w:rFonts w:ascii="Arial" w:hAnsi="Arial" w:cs="Arial"/>
          <w:sz w:val="24"/>
          <w:szCs w:val="24"/>
        </w:rPr>
        <w:t xml:space="preserve">        </w:t>
      </w:r>
      <w:r w:rsidRPr="003468EE">
        <w:rPr>
          <w:rFonts w:ascii="Arial" w:hAnsi="Arial" w:cs="Arial"/>
          <w:sz w:val="24"/>
          <w:szCs w:val="24"/>
        </w:rPr>
        <w:t xml:space="preserve"> zmarł w dniu 20.12.2020 r. Spadek po nim na podstawie ustawy nabyli K</w:t>
      </w:r>
      <w:r w:rsidR="00A729AB" w:rsidRPr="003468EE">
        <w:rPr>
          <w:rFonts w:ascii="Arial" w:hAnsi="Arial" w:cs="Arial"/>
          <w:sz w:val="24"/>
          <w:szCs w:val="24"/>
        </w:rPr>
        <w:t xml:space="preserve">    </w:t>
      </w:r>
      <w:r w:rsidRPr="003468EE">
        <w:rPr>
          <w:rFonts w:ascii="Arial" w:hAnsi="Arial" w:cs="Arial"/>
          <w:sz w:val="24"/>
          <w:szCs w:val="24"/>
        </w:rPr>
        <w:t xml:space="preserve"> Ł</w:t>
      </w:r>
      <w:r w:rsidR="00A729AB" w:rsidRPr="003468EE">
        <w:rPr>
          <w:rFonts w:ascii="Arial" w:hAnsi="Arial" w:cs="Arial"/>
          <w:sz w:val="24"/>
          <w:szCs w:val="24"/>
        </w:rPr>
        <w:t xml:space="preserve">        </w:t>
      </w:r>
      <w:r w:rsidRPr="003468EE">
        <w:rPr>
          <w:rFonts w:ascii="Arial" w:hAnsi="Arial" w:cs="Arial"/>
          <w:sz w:val="24"/>
          <w:szCs w:val="24"/>
        </w:rPr>
        <w:t xml:space="preserve"> U</w:t>
      </w:r>
      <w:r w:rsidR="00A729AB" w:rsidRPr="003468EE">
        <w:rPr>
          <w:rFonts w:ascii="Arial" w:hAnsi="Arial" w:cs="Arial"/>
          <w:sz w:val="24"/>
          <w:szCs w:val="24"/>
        </w:rPr>
        <w:t xml:space="preserve">        </w:t>
      </w:r>
      <w:r w:rsidRPr="003468EE">
        <w:rPr>
          <w:rFonts w:ascii="Arial" w:hAnsi="Arial" w:cs="Arial"/>
          <w:sz w:val="24"/>
          <w:szCs w:val="24"/>
        </w:rPr>
        <w:t xml:space="preserve"> oraz M</w:t>
      </w:r>
      <w:r w:rsidR="00A729AB" w:rsidRPr="003468EE">
        <w:rPr>
          <w:rFonts w:ascii="Arial" w:hAnsi="Arial" w:cs="Arial"/>
          <w:sz w:val="24"/>
          <w:szCs w:val="24"/>
        </w:rPr>
        <w:t xml:space="preserve">        </w:t>
      </w:r>
      <w:r w:rsidRPr="003468EE">
        <w:rPr>
          <w:rFonts w:ascii="Arial" w:hAnsi="Arial" w:cs="Arial"/>
          <w:sz w:val="24"/>
          <w:szCs w:val="24"/>
        </w:rPr>
        <w:t xml:space="preserve"> </w:t>
      </w:r>
      <w:proofErr w:type="spellStart"/>
      <w:r w:rsidRPr="003468EE">
        <w:rPr>
          <w:rFonts w:ascii="Arial" w:hAnsi="Arial" w:cs="Arial"/>
          <w:sz w:val="24"/>
          <w:szCs w:val="24"/>
        </w:rPr>
        <w:t>M</w:t>
      </w:r>
      <w:proofErr w:type="spellEnd"/>
      <w:r w:rsidR="00A729AB" w:rsidRPr="003468EE">
        <w:rPr>
          <w:rFonts w:ascii="Arial" w:hAnsi="Arial" w:cs="Arial"/>
          <w:sz w:val="24"/>
          <w:szCs w:val="24"/>
        </w:rPr>
        <w:t xml:space="preserve">           </w:t>
      </w:r>
      <w:r w:rsidRPr="003468EE">
        <w:rPr>
          <w:rFonts w:ascii="Arial" w:hAnsi="Arial" w:cs="Arial"/>
          <w:sz w:val="24"/>
          <w:szCs w:val="24"/>
        </w:rPr>
        <w:t xml:space="preserve"> U</w:t>
      </w:r>
      <w:r w:rsidR="00A729AB" w:rsidRPr="003468EE">
        <w:rPr>
          <w:rFonts w:ascii="Arial" w:hAnsi="Arial" w:cs="Arial"/>
          <w:sz w:val="24"/>
          <w:szCs w:val="24"/>
        </w:rPr>
        <w:t xml:space="preserve">      </w:t>
      </w:r>
      <w:r w:rsidRPr="003468EE">
        <w:rPr>
          <w:rFonts w:ascii="Arial" w:hAnsi="Arial" w:cs="Arial"/>
          <w:sz w:val="24"/>
          <w:szCs w:val="24"/>
        </w:rPr>
        <w:t xml:space="preserve"> - Ż</w:t>
      </w:r>
      <w:r w:rsidR="00A729AB" w:rsidRPr="003468EE">
        <w:rPr>
          <w:rFonts w:ascii="Arial" w:hAnsi="Arial" w:cs="Arial"/>
          <w:sz w:val="24"/>
          <w:szCs w:val="24"/>
        </w:rPr>
        <w:t xml:space="preserve">       </w:t>
      </w:r>
      <w:r w:rsidRPr="003468EE">
        <w:rPr>
          <w:rFonts w:ascii="Arial" w:hAnsi="Arial" w:cs="Arial"/>
          <w:sz w:val="24"/>
          <w:szCs w:val="24"/>
        </w:rPr>
        <w:t xml:space="preserve"> (APD za rep. A nr </w:t>
      </w:r>
      <w:r w:rsidR="00A729AB" w:rsidRPr="003468EE">
        <w:rPr>
          <w:rFonts w:ascii="Arial" w:hAnsi="Arial" w:cs="Arial"/>
          <w:sz w:val="24"/>
          <w:szCs w:val="24"/>
        </w:rPr>
        <w:t xml:space="preserve">      </w:t>
      </w:r>
      <w:r w:rsidRPr="003468EE">
        <w:rPr>
          <w:rFonts w:ascii="Arial" w:hAnsi="Arial" w:cs="Arial"/>
          <w:sz w:val="24"/>
          <w:szCs w:val="24"/>
        </w:rPr>
        <w:t>/2021 z dnia 23.08.2021 r., akta S 221/18 k. 71-72)</w:t>
      </w:r>
      <w:r w:rsidR="00BB4503" w:rsidRPr="003468EE">
        <w:rPr>
          <w:rFonts w:ascii="Arial" w:hAnsi="Arial" w:cs="Arial"/>
          <w:sz w:val="24"/>
          <w:szCs w:val="24"/>
        </w:rPr>
        <w:t>.</w:t>
      </w:r>
    </w:p>
    <w:p w14:paraId="59205581" w14:textId="69A7E5BB" w:rsidR="00FB0154" w:rsidRPr="003468EE" w:rsidRDefault="009939F4" w:rsidP="003468EE">
      <w:pPr>
        <w:pStyle w:val="Bezodstpw"/>
        <w:spacing w:after="480" w:line="360" w:lineRule="auto"/>
        <w:rPr>
          <w:rFonts w:ascii="Arial" w:hAnsi="Arial" w:cs="Arial"/>
          <w:sz w:val="24"/>
          <w:szCs w:val="24"/>
        </w:rPr>
      </w:pPr>
      <w:r w:rsidRPr="003468EE">
        <w:rPr>
          <w:rFonts w:ascii="Arial" w:hAnsi="Arial" w:cs="Arial"/>
          <w:sz w:val="24"/>
          <w:szCs w:val="24"/>
        </w:rPr>
        <w:t>J</w:t>
      </w:r>
      <w:r w:rsidR="00A729AB" w:rsidRPr="003468EE">
        <w:rPr>
          <w:rFonts w:ascii="Arial" w:hAnsi="Arial" w:cs="Arial"/>
          <w:sz w:val="24"/>
          <w:szCs w:val="24"/>
        </w:rPr>
        <w:t xml:space="preserve">      </w:t>
      </w:r>
      <w:r w:rsidRPr="003468EE">
        <w:rPr>
          <w:rFonts w:ascii="Arial" w:hAnsi="Arial" w:cs="Arial"/>
          <w:sz w:val="24"/>
          <w:szCs w:val="24"/>
        </w:rPr>
        <w:t xml:space="preserve"> T</w:t>
      </w:r>
      <w:r w:rsidR="00A729AB" w:rsidRPr="003468EE">
        <w:rPr>
          <w:rFonts w:ascii="Arial" w:hAnsi="Arial" w:cs="Arial"/>
          <w:sz w:val="24"/>
          <w:szCs w:val="24"/>
        </w:rPr>
        <w:t xml:space="preserve">        </w:t>
      </w:r>
      <w:r w:rsidRPr="003468EE">
        <w:rPr>
          <w:rFonts w:ascii="Arial" w:hAnsi="Arial" w:cs="Arial"/>
          <w:sz w:val="24"/>
          <w:szCs w:val="24"/>
        </w:rPr>
        <w:t xml:space="preserve"> F</w:t>
      </w:r>
      <w:r w:rsidR="00A729AB" w:rsidRPr="003468EE">
        <w:rPr>
          <w:rFonts w:ascii="Arial" w:hAnsi="Arial" w:cs="Arial"/>
          <w:sz w:val="24"/>
          <w:szCs w:val="24"/>
        </w:rPr>
        <w:t xml:space="preserve">     </w:t>
      </w:r>
      <w:r w:rsidRPr="003468EE">
        <w:rPr>
          <w:rFonts w:ascii="Arial" w:hAnsi="Arial" w:cs="Arial"/>
          <w:sz w:val="24"/>
          <w:szCs w:val="24"/>
        </w:rPr>
        <w:t xml:space="preserve"> zmarł w dniu 10.03.2021 r., co potwierdza akt zgonu sporządzony przez Urząd Stanu Cywilnego w Warszawie o numerze 1465011/00AZ/2021/</w:t>
      </w:r>
      <w:r w:rsidR="00A729AB" w:rsidRPr="003468EE">
        <w:rPr>
          <w:rFonts w:ascii="Arial" w:hAnsi="Arial" w:cs="Arial"/>
          <w:sz w:val="24"/>
          <w:szCs w:val="24"/>
        </w:rPr>
        <w:t xml:space="preserve">         </w:t>
      </w:r>
    </w:p>
    <w:p w14:paraId="7ABF50C7" w14:textId="7F458EA5" w:rsidR="00FB1F5E" w:rsidRPr="003468EE" w:rsidRDefault="00382F26" w:rsidP="003468EE">
      <w:pPr>
        <w:pStyle w:val="Bezodstpw"/>
        <w:spacing w:after="480" w:line="360" w:lineRule="auto"/>
        <w:rPr>
          <w:rFonts w:ascii="Arial" w:hAnsi="Arial" w:cs="Arial"/>
          <w:sz w:val="24"/>
          <w:szCs w:val="24"/>
        </w:rPr>
      </w:pPr>
      <w:r w:rsidRPr="003468EE">
        <w:rPr>
          <w:rFonts w:ascii="Arial" w:hAnsi="Arial" w:cs="Arial"/>
          <w:sz w:val="24"/>
          <w:szCs w:val="24"/>
        </w:rPr>
        <w:t xml:space="preserve">Jak wynika z pisma Konsulatu Generalnego RP w Nowym Jorku z dnia 12.12.2022 r. </w:t>
      </w:r>
      <w:r w:rsidR="00A729AB" w:rsidRPr="003468EE">
        <w:rPr>
          <w:rFonts w:ascii="Arial" w:hAnsi="Arial" w:cs="Arial"/>
          <w:sz w:val="24"/>
          <w:szCs w:val="24"/>
        </w:rPr>
        <w:t>–</w:t>
      </w:r>
      <w:r w:rsidRPr="003468EE">
        <w:rPr>
          <w:rFonts w:ascii="Arial" w:hAnsi="Arial" w:cs="Arial"/>
          <w:sz w:val="24"/>
          <w:szCs w:val="24"/>
        </w:rPr>
        <w:t xml:space="preserve"> M</w:t>
      </w:r>
      <w:r w:rsidR="00A729AB" w:rsidRPr="003468EE">
        <w:rPr>
          <w:rFonts w:ascii="Arial" w:hAnsi="Arial" w:cs="Arial"/>
          <w:sz w:val="24"/>
          <w:szCs w:val="24"/>
        </w:rPr>
        <w:t xml:space="preserve">     </w:t>
      </w:r>
      <w:r w:rsidRPr="003468EE">
        <w:rPr>
          <w:rFonts w:ascii="Arial" w:hAnsi="Arial" w:cs="Arial"/>
          <w:sz w:val="24"/>
          <w:szCs w:val="24"/>
        </w:rPr>
        <w:t xml:space="preserve"> B</w:t>
      </w:r>
      <w:r w:rsidR="00A729AB" w:rsidRPr="003468EE">
        <w:rPr>
          <w:rFonts w:ascii="Arial" w:hAnsi="Arial" w:cs="Arial"/>
          <w:sz w:val="24"/>
          <w:szCs w:val="24"/>
        </w:rPr>
        <w:t xml:space="preserve">         </w:t>
      </w:r>
      <w:r w:rsidRPr="003468EE">
        <w:rPr>
          <w:rFonts w:ascii="Arial" w:hAnsi="Arial" w:cs="Arial"/>
          <w:sz w:val="24"/>
          <w:szCs w:val="24"/>
        </w:rPr>
        <w:t xml:space="preserve"> zmarła w dniu 3.12.2022 r. </w:t>
      </w:r>
      <w:r w:rsidR="009939F4" w:rsidRPr="003468EE">
        <w:rPr>
          <w:rFonts w:ascii="Arial" w:hAnsi="Arial" w:cs="Arial"/>
          <w:sz w:val="24"/>
          <w:szCs w:val="24"/>
        </w:rPr>
        <w:t>Spadkobiercy w toku prowadzonego postępowania nie ujawnili się.</w:t>
      </w:r>
    </w:p>
    <w:p w14:paraId="1FA4DBFA" w14:textId="2A7E473B" w:rsidR="00B75ACC" w:rsidRPr="003468EE" w:rsidRDefault="00DE66B0" w:rsidP="003468EE">
      <w:pPr>
        <w:spacing w:after="480" w:line="360" w:lineRule="auto"/>
        <w:rPr>
          <w:rFonts w:ascii="Arial" w:hAnsi="Arial" w:cs="Arial"/>
          <w:sz w:val="24"/>
          <w:szCs w:val="24"/>
        </w:rPr>
      </w:pPr>
      <w:r w:rsidRPr="003468EE">
        <w:rPr>
          <w:rFonts w:ascii="Arial" w:hAnsi="Arial" w:cs="Arial"/>
          <w:sz w:val="24"/>
          <w:szCs w:val="24"/>
        </w:rPr>
        <w:t>2.</w:t>
      </w:r>
      <w:r w:rsidR="004233E6" w:rsidRPr="003468EE">
        <w:rPr>
          <w:rFonts w:ascii="Arial" w:hAnsi="Arial" w:cs="Arial"/>
          <w:sz w:val="24"/>
          <w:szCs w:val="24"/>
        </w:rPr>
        <w:t>5</w:t>
      </w:r>
      <w:r w:rsidRPr="003468EE">
        <w:rPr>
          <w:rFonts w:ascii="Arial" w:hAnsi="Arial" w:cs="Arial"/>
          <w:sz w:val="24"/>
          <w:szCs w:val="24"/>
        </w:rPr>
        <w:t>. Postępowanie reprywatyzacyjne</w:t>
      </w:r>
      <w:r w:rsidR="001240BC" w:rsidRPr="003468EE">
        <w:rPr>
          <w:rFonts w:ascii="Arial" w:hAnsi="Arial" w:cs="Arial"/>
          <w:sz w:val="24"/>
          <w:szCs w:val="24"/>
        </w:rPr>
        <w:t xml:space="preserve"> i zmiana decyzji w trybie 154 k.p.a.</w:t>
      </w:r>
    </w:p>
    <w:p w14:paraId="1D2CE156" w14:textId="5AFA1C16" w:rsidR="00045871" w:rsidRPr="003468EE" w:rsidRDefault="00045871" w:rsidP="003468EE">
      <w:pPr>
        <w:spacing w:after="480" w:line="360" w:lineRule="auto"/>
        <w:rPr>
          <w:rFonts w:ascii="Arial" w:hAnsi="Arial" w:cs="Arial"/>
          <w:sz w:val="24"/>
          <w:szCs w:val="24"/>
        </w:rPr>
      </w:pPr>
      <w:r w:rsidRPr="003468EE">
        <w:rPr>
          <w:rFonts w:ascii="Arial" w:hAnsi="Arial" w:cs="Arial"/>
          <w:sz w:val="24"/>
          <w:szCs w:val="24"/>
        </w:rPr>
        <w:t xml:space="preserve">Decyzją Nr 233/GK/DW/08 z dnia 25.04.2008 r. Prezydent m.st. Warszawy orzekł: </w:t>
      </w:r>
    </w:p>
    <w:p w14:paraId="5DCD5A29" w14:textId="0E3DA571" w:rsidR="00045871" w:rsidRPr="003468EE" w:rsidRDefault="00045871" w:rsidP="003468EE">
      <w:pPr>
        <w:spacing w:after="480" w:line="360" w:lineRule="auto"/>
        <w:rPr>
          <w:rFonts w:ascii="Arial" w:hAnsi="Arial" w:cs="Arial"/>
          <w:sz w:val="24"/>
          <w:szCs w:val="24"/>
        </w:rPr>
      </w:pPr>
      <w:r w:rsidRPr="003468EE">
        <w:rPr>
          <w:rFonts w:ascii="Arial" w:hAnsi="Arial" w:cs="Arial"/>
          <w:sz w:val="24"/>
          <w:szCs w:val="24"/>
        </w:rPr>
        <w:t xml:space="preserve">I. Ustanowić na lat 99 </w:t>
      </w:r>
      <w:r w:rsidR="0083164E" w:rsidRPr="003468EE">
        <w:rPr>
          <w:rFonts w:ascii="Arial" w:hAnsi="Arial" w:cs="Arial"/>
          <w:sz w:val="24"/>
          <w:szCs w:val="24"/>
        </w:rPr>
        <w:t xml:space="preserve">prawo </w:t>
      </w:r>
      <w:r w:rsidRPr="003468EE">
        <w:rPr>
          <w:rFonts w:ascii="Arial" w:hAnsi="Arial" w:cs="Arial"/>
          <w:sz w:val="24"/>
          <w:szCs w:val="24"/>
        </w:rPr>
        <w:t>użytkowani</w:t>
      </w:r>
      <w:r w:rsidR="0083164E" w:rsidRPr="003468EE">
        <w:rPr>
          <w:rFonts w:ascii="Arial" w:hAnsi="Arial" w:cs="Arial"/>
          <w:sz w:val="24"/>
          <w:szCs w:val="24"/>
        </w:rPr>
        <w:t>a</w:t>
      </w:r>
      <w:r w:rsidRPr="003468EE">
        <w:rPr>
          <w:rFonts w:ascii="Arial" w:hAnsi="Arial" w:cs="Arial"/>
          <w:sz w:val="24"/>
          <w:szCs w:val="24"/>
        </w:rPr>
        <w:t xml:space="preserve"> wieczyste</w:t>
      </w:r>
      <w:r w:rsidR="0083164E" w:rsidRPr="003468EE">
        <w:rPr>
          <w:rFonts w:ascii="Arial" w:hAnsi="Arial" w:cs="Arial"/>
          <w:sz w:val="24"/>
          <w:szCs w:val="24"/>
        </w:rPr>
        <w:t>go</w:t>
      </w:r>
      <w:r w:rsidRPr="003468EE">
        <w:rPr>
          <w:rFonts w:ascii="Arial" w:hAnsi="Arial" w:cs="Arial"/>
          <w:sz w:val="24"/>
          <w:szCs w:val="24"/>
        </w:rPr>
        <w:t xml:space="preserve"> do niezabudowanego gruntu o łącznej pow. 67867 m² oznaczonego w ewidencji gruntów jako działki: </w:t>
      </w:r>
    </w:p>
    <w:p w14:paraId="2A08C065" w14:textId="263563C3" w:rsidR="00045871" w:rsidRPr="003468EE" w:rsidRDefault="00045871" w:rsidP="003468EE">
      <w:pPr>
        <w:spacing w:after="480" w:line="360" w:lineRule="auto"/>
        <w:rPr>
          <w:rFonts w:ascii="Arial" w:hAnsi="Arial" w:cs="Arial"/>
          <w:sz w:val="24"/>
          <w:szCs w:val="24"/>
        </w:rPr>
      </w:pPr>
      <w:r w:rsidRPr="003468EE">
        <w:rPr>
          <w:rFonts w:ascii="Arial" w:hAnsi="Arial" w:cs="Arial"/>
          <w:sz w:val="24"/>
          <w:szCs w:val="24"/>
        </w:rPr>
        <w:t>a</w:t>
      </w:r>
      <w:r w:rsidR="0083164E" w:rsidRPr="003468EE">
        <w:rPr>
          <w:rFonts w:ascii="Arial" w:hAnsi="Arial" w:cs="Arial"/>
          <w:sz w:val="24"/>
          <w:szCs w:val="24"/>
        </w:rPr>
        <w:t>/</w:t>
      </w:r>
      <w:r w:rsidRPr="003468EE">
        <w:rPr>
          <w:rFonts w:ascii="Arial" w:hAnsi="Arial" w:cs="Arial"/>
          <w:sz w:val="24"/>
          <w:szCs w:val="24"/>
        </w:rPr>
        <w:t xml:space="preserve"> nr 6/10 o pow. 6 069 m2, nr 6/12 o pow. 3 508 m2 w obrębie 1-07-14, uregulowane w KW Nr </w:t>
      </w:r>
      <w:r w:rsidR="00EA2D74" w:rsidRPr="003468EE">
        <w:rPr>
          <w:rFonts w:ascii="Arial" w:hAnsi="Arial" w:cs="Arial"/>
          <w:sz w:val="24"/>
          <w:szCs w:val="24"/>
        </w:rPr>
        <w:t xml:space="preserve">       </w:t>
      </w:r>
      <w:r w:rsidRPr="003468EE">
        <w:rPr>
          <w:rFonts w:ascii="Arial" w:hAnsi="Arial" w:cs="Arial"/>
          <w:sz w:val="24"/>
          <w:szCs w:val="24"/>
        </w:rPr>
        <w:t xml:space="preserve"> cz.; </w:t>
      </w:r>
    </w:p>
    <w:p w14:paraId="2CC9B2F1" w14:textId="31A8405B" w:rsidR="00045871" w:rsidRPr="003468EE" w:rsidRDefault="00045871" w:rsidP="003468EE">
      <w:pPr>
        <w:spacing w:after="480" w:line="360" w:lineRule="auto"/>
        <w:rPr>
          <w:rFonts w:ascii="Arial" w:hAnsi="Arial" w:cs="Arial"/>
          <w:sz w:val="24"/>
          <w:szCs w:val="24"/>
        </w:rPr>
      </w:pPr>
      <w:r w:rsidRPr="003468EE">
        <w:rPr>
          <w:rFonts w:ascii="Arial" w:hAnsi="Arial" w:cs="Arial"/>
          <w:sz w:val="24"/>
          <w:szCs w:val="24"/>
        </w:rPr>
        <w:t>b</w:t>
      </w:r>
      <w:r w:rsidR="0083164E" w:rsidRPr="003468EE">
        <w:rPr>
          <w:rFonts w:ascii="Arial" w:hAnsi="Arial" w:cs="Arial"/>
          <w:sz w:val="24"/>
          <w:szCs w:val="24"/>
        </w:rPr>
        <w:t>/</w:t>
      </w:r>
      <w:r w:rsidRPr="003468EE">
        <w:rPr>
          <w:rFonts w:ascii="Arial" w:hAnsi="Arial" w:cs="Arial"/>
          <w:sz w:val="24"/>
          <w:szCs w:val="24"/>
        </w:rPr>
        <w:t xml:space="preserve"> nr 6/13 o pow. 26658 m2, nr 6/15 o pow. 28499 m2 z obrębu 1-07-14, nr 84/2 o pow. 747 m2 z obrębu 1-07-15, nr 55 o pow. 952 m2 z obrębu 1-07-16, uregulowane w KW Nr </w:t>
      </w:r>
      <w:r w:rsidR="00EA2D74" w:rsidRPr="003468EE">
        <w:rPr>
          <w:rFonts w:ascii="Arial" w:hAnsi="Arial" w:cs="Arial"/>
          <w:sz w:val="24"/>
          <w:szCs w:val="24"/>
        </w:rPr>
        <w:t xml:space="preserve">              </w:t>
      </w:r>
      <w:r w:rsidRPr="003468EE">
        <w:rPr>
          <w:rFonts w:ascii="Arial" w:hAnsi="Arial" w:cs="Arial"/>
          <w:sz w:val="24"/>
          <w:szCs w:val="24"/>
        </w:rPr>
        <w:t xml:space="preserve"> cz.; </w:t>
      </w:r>
    </w:p>
    <w:p w14:paraId="50E28FA2" w14:textId="5B8AD65C" w:rsidR="00045871" w:rsidRPr="003468EE" w:rsidRDefault="00045871" w:rsidP="003468EE">
      <w:pPr>
        <w:spacing w:after="480" w:line="360" w:lineRule="auto"/>
        <w:rPr>
          <w:rFonts w:ascii="Arial" w:hAnsi="Arial" w:cs="Arial"/>
          <w:sz w:val="24"/>
          <w:szCs w:val="24"/>
        </w:rPr>
      </w:pPr>
      <w:r w:rsidRPr="003468EE">
        <w:rPr>
          <w:rFonts w:ascii="Arial" w:hAnsi="Arial" w:cs="Arial"/>
          <w:sz w:val="24"/>
          <w:szCs w:val="24"/>
        </w:rPr>
        <w:t>c</w:t>
      </w:r>
      <w:r w:rsidR="0083164E" w:rsidRPr="003468EE">
        <w:rPr>
          <w:rFonts w:ascii="Arial" w:hAnsi="Arial" w:cs="Arial"/>
          <w:sz w:val="24"/>
          <w:szCs w:val="24"/>
        </w:rPr>
        <w:t>/</w:t>
      </w:r>
      <w:r w:rsidRPr="003468EE">
        <w:rPr>
          <w:rFonts w:ascii="Arial" w:hAnsi="Arial" w:cs="Arial"/>
          <w:sz w:val="24"/>
          <w:szCs w:val="24"/>
        </w:rPr>
        <w:t xml:space="preserve"> nr 42 o pow. 1415 m2, nr 46 o pow. 19 m2 z obrębu 1-07-16, uregulowane w KW Nr </w:t>
      </w:r>
      <w:r w:rsidR="00EA2D74" w:rsidRPr="003468EE">
        <w:rPr>
          <w:rFonts w:ascii="Arial" w:hAnsi="Arial" w:cs="Arial"/>
          <w:sz w:val="24"/>
          <w:szCs w:val="24"/>
        </w:rPr>
        <w:t xml:space="preserve">              </w:t>
      </w:r>
      <w:r w:rsidRPr="003468EE">
        <w:rPr>
          <w:rFonts w:ascii="Arial" w:hAnsi="Arial" w:cs="Arial"/>
          <w:sz w:val="24"/>
          <w:szCs w:val="24"/>
        </w:rPr>
        <w:t xml:space="preserve">, </w:t>
      </w:r>
    </w:p>
    <w:p w14:paraId="4CE4038D" w14:textId="6DDF5280" w:rsidR="00916DE1" w:rsidRPr="003468EE" w:rsidRDefault="00045871" w:rsidP="003468EE">
      <w:pPr>
        <w:spacing w:after="480" w:line="360" w:lineRule="auto"/>
        <w:rPr>
          <w:rFonts w:ascii="Arial" w:hAnsi="Arial" w:cs="Arial"/>
          <w:sz w:val="24"/>
          <w:szCs w:val="24"/>
        </w:rPr>
      </w:pPr>
      <w:r w:rsidRPr="003468EE">
        <w:rPr>
          <w:rFonts w:ascii="Arial" w:hAnsi="Arial" w:cs="Arial"/>
          <w:sz w:val="24"/>
          <w:szCs w:val="24"/>
        </w:rPr>
        <w:lastRenderedPageBreak/>
        <w:t>położonego w Warszawie przy ul. Wolickiej na rzecz: J</w:t>
      </w:r>
      <w:r w:rsidR="00EA2D74" w:rsidRPr="003468EE">
        <w:rPr>
          <w:rFonts w:ascii="Arial" w:hAnsi="Arial" w:cs="Arial"/>
          <w:sz w:val="24"/>
          <w:szCs w:val="24"/>
        </w:rPr>
        <w:t xml:space="preserve">        </w:t>
      </w:r>
      <w:r w:rsidRPr="003468EE">
        <w:rPr>
          <w:rFonts w:ascii="Arial" w:hAnsi="Arial" w:cs="Arial"/>
          <w:sz w:val="24"/>
          <w:szCs w:val="24"/>
        </w:rPr>
        <w:t xml:space="preserve"> K</w:t>
      </w:r>
      <w:r w:rsidR="00EA2D74" w:rsidRPr="003468EE">
        <w:rPr>
          <w:rFonts w:ascii="Arial" w:hAnsi="Arial" w:cs="Arial"/>
          <w:sz w:val="24"/>
          <w:szCs w:val="24"/>
        </w:rPr>
        <w:t xml:space="preserve">         </w:t>
      </w:r>
      <w:r w:rsidRPr="003468EE">
        <w:rPr>
          <w:rFonts w:ascii="Arial" w:hAnsi="Arial" w:cs="Arial"/>
          <w:sz w:val="24"/>
          <w:szCs w:val="24"/>
        </w:rPr>
        <w:t xml:space="preserve"> w 2/8 części, A</w:t>
      </w:r>
      <w:r w:rsidR="00EA2D74" w:rsidRPr="003468EE">
        <w:rPr>
          <w:rFonts w:ascii="Arial" w:hAnsi="Arial" w:cs="Arial"/>
          <w:sz w:val="24"/>
          <w:szCs w:val="24"/>
        </w:rPr>
        <w:t xml:space="preserve">           </w:t>
      </w:r>
      <w:r w:rsidRPr="003468EE">
        <w:rPr>
          <w:rFonts w:ascii="Arial" w:hAnsi="Arial" w:cs="Arial"/>
          <w:sz w:val="24"/>
          <w:szCs w:val="24"/>
        </w:rPr>
        <w:t xml:space="preserve"> K</w:t>
      </w:r>
      <w:r w:rsidR="00EA2D74" w:rsidRPr="003468EE">
        <w:rPr>
          <w:rFonts w:ascii="Arial" w:hAnsi="Arial" w:cs="Arial"/>
          <w:sz w:val="24"/>
          <w:szCs w:val="24"/>
        </w:rPr>
        <w:t xml:space="preserve">         </w:t>
      </w:r>
      <w:r w:rsidRPr="003468EE">
        <w:rPr>
          <w:rFonts w:ascii="Arial" w:hAnsi="Arial" w:cs="Arial"/>
          <w:sz w:val="24"/>
          <w:szCs w:val="24"/>
        </w:rPr>
        <w:t>w 2/8 części</w:t>
      </w:r>
      <w:r w:rsidR="00916DE1" w:rsidRPr="003468EE">
        <w:rPr>
          <w:rFonts w:ascii="Arial" w:hAnsi="Arial" w:cs="Arial"/>
          <w:sz w:val="24"/>
          <w:szCs w:val="24"/>
        </w:rPr>
        <w:t>ach</w:t>
      </w:r>
      <w:r w:rsidRPr="003468EE">
        <w:rPr>
          <w:rFonts w:ascii="Arial" w:hAnsi="Arial" w:cs="Arial"/>
          <w:sz w:val="24"/>
          <w:szCs w:val="24"/>
        </w:rPr>
        <w:t>, J</w:t>
      </w:r>
      <w:r w:rsidR="00EA2D74" w:rsidRPr="003468EE">
        <w:rPr>
          <w:rFonts w:ascii="Arial" w:hAnsi="Arial" w:cs="Arial"/>
          <w:sz w:val="24"/>
          <w:szCs w:val="24"/>
        </w:rPr>
        <w:t xml:space="preserve">         </w:t>
      </w:r>
      <w:r w:rsidRPr="003468EE">
        <w:rPr>
          <w:rFonts w:ascii="Arial" w:hAnsi="Arial" w:cs="Arial"/>
          <w:sz w:val="24"/>
          <w:szCs w:val="24"/>
        </w:rPr>
        <w:t xml:space="preserve"> M</w:t>
      </w:r>
      <w:r w:rsidR="00EA2D74" w:rsidRPr="003468EE">
        <w:rPr>
          <w:rFonts w:ascii="Arial" w:hAnsi="Arial" w:cs="Arial"/>
          <w:sz w:val="24"/>
          <w:szCs w:val="24"/>
        </w:rPr>
        <w:t xml:space="preserve">        </w:t>
      </w:r>
      <w:r w:rsidRPr="003468EE">
        <w:rPr>
          <w:rFonts w:ascii="Arial" w:hAnsi="Arial" w:cs="Arial"/>
          <w:sz w:val="24"/>
          <w:szCs w:val="24"/>
        </w:rPr>
        <w:t xml:space="preserve"> U</w:t>
      </w:r>
      <w:r w:rsidR="00EA2D74" w:rsidRPr="003468EE">
        <w:rPr>
          <w:rFonts w:ascii="Arial" w:hAnsi="Arial" w:cs="Arial"/>
          <w:sz w:val="24"/>
          <w:szCs w:val="24"/>
        </w:rPr>
        <w:t xml:space="preserve">          </w:t>
      </w:r>
      <w:r w:rsidRPr="003468EE">
        <w:rPr>
          <w:rFonts w:ascii="Arial" w:hAnsi="Arial" w:cs="Arial"/>
          <w:sz w:val="24"/>
          <w:szCs w:val="24"/>
        </w:rPr>
        <w:t xml:space="preserve">w 1/8 części, </w:t>
      </w:r>
      <w:r w:rsidR="00EA2D74" w:rsidRPr="003468EE">
        <w:rPr>
          <w:rFonts w:ascii="Arial" w:hAnsi="Arial" w:cs="Arial"/>
          <w:sz w:val="24"/>
          <w:szCs w:val="24"/>
        </w:rPr>
        <w:t xml:space="preserve">         </w:t>
      </w:r>
      <w:r w:rsidRPr="003468EE">
        <w:rPr>
          <w:rFonts w:ascii="Arial" w:hAnsi="Arial" w:cs="Arial"/>
          <w:sz w:val="24"/>
          <w:szCs w:val="24"/>
        </w:rPr>
        <w:t xml:space="preserve"> M</w:t>
      </w:r>
      <w:r w:rsidR="00EA2D74" w:rsidRPr="003468EE">
        <w:rPr>
          <w:rFonts w:ascii="Arial" w:hAnsi="Arial" w:cs="Arial"/>
          <w:sz w:val="24"/>
          <w:szCs w:val="24"/>
        </w:rPr>
        <w:t xml:space="preserve">       </w:t>
      </w:r>
      <w:r w:rsidRPr="003468EE">
        <w:rPr>
          <w:rFonts w:ascii="Arial" w:hAnsi="Arial" w:cs="Arial"/>
          <w:sz w:val="24"/>
          <w:szCs w:val="24"/>
        </w:rPr>
        <w:t xml:space="preserve"> K</w:t>
      </w:r>
      <w:r w:rsidR="00EA2D74" w:rsidRPr="003468EE">
        <w:rPr>
          <w:rFonts w:ascii="Arial" w:hAnsi="Arial" w:cs="Arial"/>
          <w:sz w:val="24"/>
          <w:szCs w:val="24"/>
        </w:rPr>
        <w:t xml:space="preserve">        </w:t>
      </w:r>
      <w:r w:rsidRPr="003468EE">
        <w:rPr>
          <w:rFonts w:ascii="Arial" w:hAnsi="Arial" w:cs="Arial"/>
          <w:sz w:val="24"/>
          <w:szCs w:val="24"/>
        </w:rPr>
        <w:t xml:space="preserve"> w 1/8 części, A</w:t>
      </w:r>
      <w:r w:rsidR="00EA2D74" w:rsidRPr="003468EE">
        <w:rPr>
          <w:rFonts w:ascii="Arial" w:hAnsi="Arial" w:cs="Arial"/>
          <w:sz w:val="24"/>
          <w:szCs w:val="24"/>
        </w:rPr>
        <w:t xml:space="preserve">       </w:t>
      </w:r>
      <w:r w:rsidRPr="003468EE">
        <w:rPr>
          <w:rFonts w:ascii="Arial" w:hAnsi="Arial" w:cs="Arial"/>
          <w:sz w:val="24"/>
          <w:szCs w:val="24"/>
        </w:rPr>
        <w:t>M</w:t>
      </w:r>
      <w:r w:rsidR="00EA2D74" w:rsidRPr="003468EE">
        <w:rPr>
          <w:rFonts w:ascii="Arial" w:hAnsi="Arial" w:cs="Arial"/>
          <w:sz w:val="24"/>
          <w:szCs w:val="24"/>
        </w:rPr>
        <w:t xml:space="preserve">       </w:t>
      </w:r>
      <w:r w:rsidRPr="003468EE">
        <w:rPr>
          <w:rFonts w:ascii="Arial" w:hAnsi="Arial" w:cs="Arial"/>
          <w:sz w:val="24"/>
          <w:szCs w:val="24"/>
        </w:rPr>
        <w:t>E</w:t>
      </w:r>
      <w:r w:rsidR="00EA2D74" w:rsidRPr="003468EE">
        <w:rPr>
          <w:rFonts w:ascii="Arial" w:hAnsi="Arial" w:cs="Arial"/>
          <w:sz w:val="24"/>
          <w:szCs w:val="24"/>
        </w:rPr>
        <w:t xml:space="preserve">         </w:t>
      </w:r>
      <w:r w:rsidRPr="003468EE">
        <w:rPr>
          <w:rFonts w:ascii="Arial" w:hAnsi="Arial" w:cs="Arial"/>
          <w:sz w:val="24"/>
          <w:szCs w:val="24"/>
        </w:rPr>
        <w:t>w 1/8 części i J</w:t>
      </w:r>
      <w:r w:rsidR="00EA2D74" w:rsidRPr="003468EE">
        <w:rPr>
          <w:rFonts w:ascii="Arial" w:hAnsi="Arial" w:cs="Arial"/>
          <w:sz w:val="24"/>
          <w:szCs w:val="24"/>
        </w:rPr>
        <w:t xml:space="preserve">      </w:t>
      </w:r>
      <w:r w:rsidRPr="003468EE">
        <w:rPr>
          <w:rFonts w:ascii="Arial" w:hAnsi="Arial" w:cs="Arial"/>
          <w:sz w:val="24"/>
          <w:szCs w:val="24"/>
        </w:rPr>
        <w:t xml:space="preserve"> M</w:t>
      </w:r>
      <w:r w:rsidR="00EA2D74" w:rsidRPr="003468EE">
        <w:rPr>
          <w:rFonts w:ascii="Arial" w:hAnsi="Arial" w:cs="Arial"/>
          <w:sz w:val="24"/>
          <w:szCs w:val="24"/>
        </w:rPr>
        <w:t xml:space="preserve">           </w:t>
      </w:r>
      <w:r w:rsidRPr="003468EE">
        <w:rPr>
          <w:rFonts w:ascii="Arial" w:hAnsi="Arial" w:cs="Arial"/>
          <w:sz w:val="24"/>
          <w:szCs w:val="24"/>
        </w:rPr>
        <w:t xml:space="preserve"> K</w:t>
      </w:r>
      <w:r w:rsidR="00EA2D74" w:rsidRPr="003468EE">
        <w:rPr>
          <w:rFonts w:ascii="Arial" w:hAnsi="Arial" w:cs="Arial"/>
          <w:sz w:val="24"/>
          <w:szCs w:val="24"/>
        </w:rPr>
        <w:t xml:space="preserve">            </w:t>
      </w:r>
      <w:r w:rsidRPr="003468EE">
        <w:rPr>
          <w:rFonts w:ascii="Arial" w:hAnsi="Arial" w:cs="Arial"/>
          <w:sz w:val="24"/>
          <w:szCs w:val="24"/>
        </w:rPr>
        <w:t xml:space="preserve"> w 1/8 części; </w:t>
      </w:r>
    </w:p>
    <w:p w14:paraId="1EAD09A7" w14:textId="1B21C2C2" w:rsidR="00045871" w:rsidRPr="003468EE" w:rsidRDefault="00045871" w:rsidP="003468EE">
      <w:pPr>
        <w:spacing w:after="480" w:line="360" w:lineRule="auto"/>
        <w:rPr>
          <w:rFonts w:ascii="Arial" w:hAnsi="Arial" w:cs="Arial"/>
          <w:sz w:val="24"/>
          <w:szCs w:val="24"/>
        </w:rPr>
      </w:pPr>
      <w:r w:rsidRPr="003468EE">
        <w:rPr>
          <w:rFonts w:ascii="Arial" w:hAnsi="Arial" w:cs="Arial"/>
          <w:sz w:val="24"/>
          <w:szCs w:val="24"/>
        </w:rPr>
        <w:t>II</w:t>
      </w:r>
      <w:r w:rsidR="00916DE1" w:rsidRPr="003468EE">
        <w:rPr>
          <w:rFonts w:ascii="Arial" w:hAnsi="Arial" w:cs="Arial"/>
          <w:sz w:val="24"/>
          <w:szCs w:val="24"/>
        </w:rPr>
        <w:t>.</w:t>
      </w:r>
      <w:r w:rsidRPr="003468EE">
        <w:rPr>
          <w:rFonts w:ascii="Arial" w:hAnsi="Arial" w:cs="Arial"/>
          <w:sz w:val="24"/>
          <w:szCs w:val="24"/>
        </w:rPr>
        <w:t xml:space="preserve">  </w:t>
      </w:r>
      <w:r w:rsidR="00916DE1" w:rsidRPr="003468EE">
        <w:rPr>
          <w:rFonts w:ascii="Arial" w:hAnsi="Arial" w:cs="Arial"/>
          <w:sz w:val="24"/>
          <w:szCs w:val="24"/>
        </w:rPr>
        <w:t>U</w:t>
      </w:r>
      <w:r w:rsidRPr="003468EE">
        <w:rPr>
          <w:rFonts w:ascii="Arial" w:hAnsi="Arial" w:cs="Arial"/>
          <w:sz w:val="24"/>
          <w:szCs w:val="24"/>
        </w:rPr>
        <w:t>stalić „czynsz symboliczny” z tytułu ustanowienia prawa użytkowania wieczystego gruntu opisanego w p</w:t>
      </w:r>
      <w:r w:rsidR="00916DE1" w:rsidRPr="003468EE">
        <w:rPr>
          <w:rFonts w:ascii="Arial" w:hAnsi="Arial" w:cs="Arial"/>
          <w:sz w:val="24"/>
          <w:szCs w:val="24"/>
        </w:rPr>
        <w:t>kt</w:t>
      </w:r>
      <w:r w:rsidRPr="003468EE">
        <w:rPr>
          <w:rFonts w:ascii="Arial" w:hAnsi="Arial" w:cs="Arial"/>
          <w:sz w:val="24"/>
          <w:szCs w:val="24"/>
        </w:rPr>
        <w:t xml:space="preserve"> I decyzji łącznie w wysokości netto 67</w:t>
      </w:r>
      <w:r w:rsidR="006374EF" w:rsidRPr="003468EE">
        <w:rPr>
          <w:rFonts w:ascii="Arial" w:hAnsi="Arial" w:cs="Arial"/>
          <w:sz w:val="24"/>
          <w:szCs w:val="24"/>
        </w:rPr>
        <w:t>.</w:t>
      </w:r>
      <w:r w:rsidRPr="003468EE">
        <w:rPr>
          <w:rFonts w:ascii="Arial" w:hAnsi="Arial" w:cs="Arial"/>
          <w:sz w:val="24"/>
          <w:szCs w:val="24"/>
        </w:rPr>
        <w:t xml:space="preserve">867 zł (słownie: sześćdziesiąt siedem tysięcy osiemset sześćdziesiąt siedem złotych), w tym dla działek ew.: </w:t>
      </w:r>
    </w:p>
    <w:p w14:paraId="6F58104D" w14:textId="56F28E3A" w:rsidR="00045871" w:rsidRPr="003468EE" w:rsidRDefault="00045871" w:rsidP="003468EE">
      <w:pPr>
        <w:spacing w:after="480" w:line="360" w:lineRule="auto"/>
        <w:rPr>
          <w:rFonts w:ascii="Arial" w:hAnsi="Arial" w:cs="Arial"/>
          <w:sz w:val="24"/>
          <w:szCs w:val="24"/>
        </w:rPr>
      </w:pPr>
      <w:r w:rsidRPr="003468EE">
        <w:rPr>
          <w:rFonts w:ascii="Arial" w:hAnsi="Arial" w:cs="Arial"/>
          <w:sz w:val="24"/>
          <w:szCs w:val="24"/>
        </w:rPr>
        <w:t>a</w:t>
      </w:r>
      <w:r w:rsidR="006374EF" w:rsidRPr="003468EE">
        <w:rPr>
          <w:rFonts w:ascii="Arial" w:hAnsi="Arial" w:cs="Arial"/>
          <w:sz w:val="24"/>
          <w:szCs w:val="24"/>
        </w:rPr>
        <w:t>/</w:t>
      </w:r>
      <w:r w:rsidRPr="003468EE">
        <w:rPr>
          <w:rFonts w:ascii="Arial" w:hAnsi="Arial" w:cs="Arial"/>
          <w:sz w:val="24"/>
          <w:szCs w:val="24"/>
        </w:rPr>
        <w:t xml:space="preserve"> nr 6/10, 6/12 z obrębu 1-07-14 w wysokości netto 9</w:t>
      </w:r>
      <w:r w:rsidR="006374EF" w:rsidRPr="003468EE">
        <w:rPr>
          <w:rFonts w:ascii="Arial" w:hAnsi="Arial" w:cs="Arial"/>
          <w:sz w:val="24"/>
          <w:szCs w:val="24"/>
        </w:rPr>
        <w:t>.</w:t>
      </w:r>
      <w:r w:rsidRPr="003468EE">
        <w:rPr>
          <w:rFonts w:ascii="Arial" w:hAnsi="Arial" w:cs="Arial"/>
          <w:sz w:val="24"/>
          <w:szCs w:val="24"/>
        </w:rPr>
        <w:t xml:space="preserve">577 zł; </w:t>
      </w:r>
    </w:p>
    <w:p w14:paraId="20764280" w14:textId="50FE2246" w:rsidR="00045871" w:rsidRPr="003468EE" w:rsidRDefault="00045871" w:rsidP="003468EE">
      <w:pPr>
        <w:spacing w:after="480" w:line="360" w:lineRule="auto"/>
        <w:rPr>
          <w:rFonts w:ascii="Arial" w:hAnsi="Arial" w:cs="Arial"/>
          <w:sz w:val="24"/>
          <w:szCs w:val="24"/>
        </w:rPr>
      </w:pPr>
      <w:r w:rsidRPr="003468EE">
        <w:rPr>
          <w:rFonts w:ascii="Arial" w:hAnsi="Arial" w:cs="Arial"/>
          <w:sz w:val="24"/>
          <w:szCs w:val="24"/>
        </w:rPr>
        <w:t>b</w:t>
      </w:r>
      <w:r w:rsidR="006374EF" w:rsidRPr="003468EE">
        <w:rPr>
          <w:rFonts w:ascii="Arial" w:hAnsi="Arial" w:cs="Arial"/>
          <w:sz w:val="24"/>
          <w:szCs w:val="24"/>
        </w:rPr>
        <w:t>/</w:t>
      </w:r>
      <w:r w:rsidRPr="003468EE">
        <w:rPr>
          <w:rFonts w:ascii="Arial" w:hAnsi="Arial" w:cs="Arial"/>
          <w:sz w:val="24"/>
          <w:szCs w:val="24"/>
        </w:rPr>
        <w:t xml:space="preserve"> nr 6/13, 6/15 z obrębu 1-07-14, nr 84/2 z obrębu 1-07-15, nr 55 z obrębu 1-07-16 w wysokości netto 56</w:t>
      </w:r>
      <w:r w:rsidR="006374EF" w:rsidRPr="003468EE">
        <w:rPr>
          <w:rFonts w:ascii="Arial" w:hAnsi="Arial" w:cs="Arial"/>
          <w:sz w:val="24"/>
          <w:szCs w:val="24"/>
        </w:rPr>
        <w:t>.</w:t>
      </w:r>
      <w:r w:rsidRPr="003468EE">
        <w:rPr>
          <w:rFonts w:ascii="Arial" w:hAnsi="Arial" w:cs="Arial"/>
          <w:sz w:val="24"/>
          <w:szCs w:val="24"/>
        </w:rPr>
        <w:t xml:space="preserve">856 zł; </w:t>
      </w:r>
    </w:p>
    <w:p w14:paraId="73E1EAF5" w14:textId="29C7C651" w:rsidR="00045871" w:rsidRPr="003468EE" w:rsidRDefault="00045871" w:rsidP="003468EE">
      <w:pPr>
        <w:spacing w:after="480" w:line="360" w:lineRule="auto"/>
        <w:rPr>
          <w:rFonts w:ascii="Arial" w:hAnsi="Arial" w:cs="Arial"/>
          <w:sz w:val="24"/>
          <w:szCs w:val="24"/>
        </w:rPr>
      </w:pPr>
      <w:r w:rsidRPr="003468EE">
        <w:rPr>
          <w:rFonts w:ascii="Arial" w:hAnsi="Arial" w:cs="Arial"/>
          <w:sz w:val="24"/>
          <w:szCs w:val="24"/>
        </w:rPr>
        <w:t>c</w:t>
      </w:r>
      <w:r w:rsidR="006374EF" w:rsidRPr="003468EE">
        <w:rPr>
          <w:rFonts w:ascii="Arial" w:hAnsi="Arial" w:cs="Arial"/>
          <w:sz w:val="24"/>
          <w:szCs w:val="24"/>
        </w:rPr>
        <w:t>/</w:t>
      </w:r>
      <w:r w:rsidRPr="003468EE">
        <w:rPr>
          <w:rFonts w:ascii="Arial" w:hAnsi="Arial" w:cs="Arial"/>
          <w:sz w:val="24"/>
          <w:szCs w:val="24"/>
        </w:rPr>
        <w:t xml:space="preserve"> nr 42, 46 z obrębu 1-07-16 w wysokości netto 1</w:t>
      </w:r>
      <w:r w:rsidR="006374EF" w:rsidRPr="003468EE">
        <w:rPr>
          <w:rFonts w:ascii="Arial" w:hAnsi="Arial" w:cs="Arial"/>
          <w:sz w:val="24"/>
          <w:szCs w:val="24"/>
        </w:rPr>
        <w:t>.</w:t>
      </w:r>
      <w:r w:rsidRPr="003468EE">
        <w:rPr>
          <w:rFonts w:ascii="Arial" w:hAnsi="Arial" w:cs="Arial"/>
          <w:sz w:val="24"/>
          <w:szCs w:val="24"/>
        </w:rPr>
        <w:t>434 zł</w:t>
      </w:r>
      <w:r w:rsidR="005A046C" w:rsidRPr="003468EE">
        <w:rPr>
          <w:rFonts w:ascii="Arial" w:hAnsi="Arial" w:cs="Arial"/>
          <w:sz w:val="24"/>
          <w:szCs w:val="24"/>
        </w:rPr>
        <w:t>.</w:t>
      </w:r>
      <w:r w:rsidRPr="003468EE">
        <w:rPr>
          <w:rFonts w:ascii="Arial" w:hAnsi="Arial" w:cs="Arial"/>
          <w:sz w:val="24"/>
          <w:szCs w:val="24"/>
        </w:rPr>
        <w:t xml:space="preserve"> </w:t>
      </w:r>
    </w:p>
    <w:p w14:paraId="6FD37641" w14:textId="7D103C83" w:rsidR="00045871" w:rsidRPr="003468EE" w:rsidRDefault="00045871" w:rsidP="003468EE">
      <w:pPr>
        <w:spacing w:after="480" w:line="360" w:lineRule="auto"/>
        <w:rPr>
          <w:rFonts w:ascii="Arial" w:hAnsi="Arial" w:cs="Arial"/>
          <w:sz w:val="24"/>
          <w:szCs w:val="24"/>
        </w:rPr>
      </w:pPr>
      <w:r w:rsidRPr="003468EE">
        <w:rPr>
          <w:rFonts w:ascii="Arial" w:hAnsi="Arial" w:cs="Arial"/>
          <w:sz w:val="24"/>
          <w:szCs w:val="24"/>
        </w:rPr>
        <w:t>III</w:t>
      </w:r>
      <w:r w:rsidR="006374EF" w:rsidRPr="003468EE">
        <w:rPr>
          <w:rFonts w:ascii="Arial" w:hAnsi="Arial" w:cs="Arial"/>
          <w:sz w:val="24"/>
          <w:szCs w:val="24"/>
        </w:rPr>
        <w:t>. O</w:t>
      </w:r>
      <w:r w:rsidRPr="003468EE">
        <w:rPr>
          <w:rFonts w:ascii="Arial" w:hAnsi="Arial" w:cs="Arial"/>
          <w:sz w:val="24"/>
          <w:szCs w:val="24"/>
        </w:rPr>
        <w:t>dmówić J</w:t>
      </w:r>
      <w:r w:rsidR="00257F8D" w:rsidRPr="003468EE">
        <w:rPr>
          <w:rFonts w:ascii="Arial" w:hAnsi="Arial" w:cs="Arial"/>
          <w:sz w:val="24"/>
          <w:szCs w:val="24"/>
        </w:rPr>
        <w:t xml:space="preserve">         </w:t>
      </w:r>
      <w:r w:rsidRPr="003468EE">
        <w:rPr>
          <w:rFonts w:ascii="Arial" w:hAnsi="Arial" w:cs="Arial"/>
          <w:sz w:val="24"/>
          <w:szCs w:val="24"/>
        </w:rPr>
        <w:t xml:space="preserve"> K</w:t>
      </w:r>
      <w:r w:rsidR="00257F8D" w:rsidRPr="003468EE">
        <w:rPr>
          <w:rFonts w:ascii="Arial" w:hAnsi="Arial" w:cs="Arial"/>
          <w:sz w:val="24"/>
          <w:szCs w:val="24"/>
        </w:rPr>
        <w:t xml:space="preserve">       </w:t>
      </w:r>
      <w:r w:rsidRPr="003468EE">
        <w:rPr>
          <w:rFonts w:ascii="Arial" w:hAnsi="Arial" w:cs="Arial"/>
          <w:sz w:val="24"/>
          <w:szCs w:val="24"/>
        </w:rPr>
        <w:t>, A</w:t>
      </w:r>
      <w:r w:rsidR="00257F8D" w:rsidRPr="003468EE">
        <w:rPr>
          <w:rFonts w:ascii="Arial" w:hAnsi="Arial" w:cs="Arial"/>
          <w:sz w:val="24"/>
          <w:szCs w:val="24"/>
        </w:rPr>
        <w:t xml:space="preserve">        </w:t>
      </w:r>
      <w:r w:rsidRPr="003468EE">
        <w:rPr>
          <w:rFonts w:ascii="Arial" w:hAnsi="Arial" w:cs="Arial"/>
          <w:sz w:val="24"/>
          <w:szCs w:val="24"/>
        </w:rPr>
        <w:t xml:space="preserve"> K</w:t>
      </w:r>
      <w:r w:rsidR="00257F8D" w:rsidRPr="003468EE">
        <w:rPr>
          <w:rFonts w:ascii="Arial" w:hAnsi="Arial" w:cs="Arial"/>
          <w:sz w:val="24"/>
          <w:szCs w:val="24"/>
        </w:rPr>
        <w:t xml:space="preserve">      </w:t>
      </w:r>
      <w:r w:rsidRPr="003468EE">
        <w:rPr>
          <w:rFonts w:ascii="Arial" w:hAnsi="Arial" w:cs="Arial"/>
          <w:sz w:val="24"/>
          <w:szCs w:val="24"/>
        </w:rPr>
        <w:t>, J</w:t>
      </w:r>
      <w:r w:rsidR="00257F8D" w:rsidRPr="003468EE">
        <w:rPr>
          <w:rFonts w:ascii="Arial" w:hAnsi="Arial" w:cs="Arial"/>
          <w:sz w:val="24"/>
          <w:szCs w:val="24"/>
        </w:rPr>
        <w:t xml:space="preserve">      </w:t>
      </w:r>
      <w:r w:rsidRPr="003468EE">
        <w:rPr>
          <w:rFonts w:ascii="Arial" w:hAnsi="Arial" w:cs="Arial"/>
          <w:sz w:val="24"/>
          <w:szCs w:val="24"/>
        </w:rPr>
        <w:t xml:space="preserve"> M</w:t>
      </w:r>
      <w:r w:rsidR="00257F8D" w:rsidRPr="003468EE">
        <w:rPr>
          <w:rFonts w:ascii="Arial" w:hAnsi="Arial" w:cs="Arial"/>
          <w:sz w:val="24"/>
          <w:szCs w:val="24"/>
        </w:rPr>
        <w:t xml:space="preserve">       </w:t>
      </w:r>
      <w:r w:rsidRPr="003468EE">
        <w:rPr>
          <w:rFonts w:ascii="Arial" w:hAnsi="Arial" w:cs="Arial"/>
          <w:sz w:val="24"/>
          <w:szCs w:val="24"/>
        </w:rPr>
        <w:t xml:space="preserve"> U</w:t>
      </w:r>
      <w:r w:rsidR="00257F8D" w:rsidRPr="003468EE">
        <w:rPr>
          <w:rFonts w:ascii="Arial" w:hAnsi="Arial" w:cs="Arial"/>
          <w:sz w:val="24"/>
          <w:szCs w:val="24"/>
        </w:rPr>
        <w:t xml:space="preserve">        </w:t>
      </w:r>
      <w:r w:rsidRPr="003468EE">
        <w:rPr>
          <w:rFonts w:ascii="Arial" w:hAnsi="Arial" w:cs="Arial"/>
          <w:sz w:val="24"/>
          <w:szCs w:val="24"/>
        </w:rPr>
        <w:t>, B</w:t>
      </w:r>
      <w:r w:rsidR="00257F8D" w:rsidRPr="003468EE">
        <w:rPr>
          <w:rFonts w:ascii="Arial" w:hAnsi="Arial" w:cs="Arial"/>
          <w:sz w:val="24"/>
          <w:szCs w:val="24"/>
        </w:rPr>
        <w:t xml:space="preserve">        </w:t>
      </w:r>
      <w:r w:rsidRPr="003468EE">
        <w:rPr>
          <w:rFonts w:ascii="Arial" w:hAnsi="Arial" w:cs="Arial"/>
          <w:sz w:val="24"/>
          <w:szCs w:val="24"/>
        </w:rPr>
        <w:t xml:space="preserve"> M</w:t>
      </w:r>
      <w:r w:rsidR="00257F8D" w:rsidRPr="003468EE">
        <w:rPr>
          <w:rFonts w:ascii="Arial" w:hAnsi="Arial" w:cs="Arial"/>
          <w:sz w:val="24"/>
          <w:szCs w:val="24"/>
        </w:rPr>
        <w:t xml:space="preserve">          </w:t>
      </w:r>
      <w:r w:rsidRPr="003468EE">
        <w:rPr>
          <w:rFonts w:ascii="Arial" w:hAnsi="Arial" w:cs="Arial"/>
          <w:sz w:val="24"/>
          <w:szCs w:val="24"/>
        </w:rPr>
        <w:t xml:space="preserve"> K</w:t>
      </w:r>
      <w:r w:rsidR="00257F8D" w:rsidRPr="003468EE">
        <w:rPr>
          <w:rFonts w:ascii="Arial" w:hAnsi="Arial" w:cs="Arial"/>
          <w:sz w:val="24"/>
          <w:szCs w:val="24"/>
        </w:rPr>
        <w:t xml:space="preserve">       </w:t>
      </w:r>
      <w:r w:rsidRPr="003468EE">
        <w:rPr>
          <w:rFonts w:ascii="Arial" w:hAnsi="Arial" w:cs="Arial"/>
          <w:sz w:val="24"/>
          <w:szCs w:val="24"/>
        </w:rPr>
        <w:t>, A</w:t>
      </w:r>
      <w:r w:rsidR="00257F8D" w:rsidRPr="003468EE">
        <w:rPr>
          <w:rFonts w:ascii="Arial" w:hAnsi="Arial" w:cs="Arial"/>
          <w:sz w:val="24"/>
          <w:szCs w:val="24"/>
        </w:rPr>
        <w:t xml:space="preserve">       </w:t>
      </w:r>
      <w:r w:rsidRPr="003468EE">
        <w:rPr>
          <w:rFonts w:ascii="Arial" w:hAnsi="Arial" w:cs="Arial"/>
          <w:sz w:val="24"/>
          <w:szCs w:val="24"/>
        </w:rPr>
        <w:t xml:space="preserve"> M</w:t>
      </w:r>
      <w:r w:rsidR="00257F8D" w:rsidRPr="003468EE">
        <w:rPr>
          <w:rFonts w:ascii="Arial" w:hAnsi="Arial" w:cs="Arial"/>
          <w:sz w:val="24"/>
          <w:szCs w:val="24"/>
        </w:rPr>
        <w:t xml:space="preserve">      </w:t>
      </w:r>
      <w:r w:rsidRPr="003468EE">
        <w:rPr>
          <w:rFonts w:ascii="Arial" w:hAnsi="Arial" w:cs="Arial"/>
          <w:sz w:val="24"/>
          <w:szCs w:val="24"/>
        </w:rPr>
        <w:t xml:space="preserve"> E</w:t>
      </w:r>
      <w:r w:rsidR="00257F8D" w:rsidRPr="003468EE">
        <w:rPr>
          <w:rFonts w:ascii="Arial" w:hAnsi="Arial" w:cs="Arial"/>
          <w:sz w:val="24"/>
          <w:szCs w:val="24"/>
        </w:rPr>
        <w:t xml:space="preserve">      </w:t>
      </w:r>
      <w:r w:rsidRPr="003468EE">
        <w:rPr>
          <w:rFonts w:ascii="Arial" w:hAnsi="Arial" w:cs="Arial"/>
          <w:sz w:val="24"/>
          <w:szCs w:val="24"/>
        </w:rPr>
        <w:t xml:space="preserve"> oraz J</w:t>
      </w:r>
      <w:r w:rsidR="00257F8D" w:rsidRPr="003468EE">
        <w:rPr>
          <w:rFonts w:ascii="Arial" w:hAnsi="Arial" w:cs="Arial"/>
          <w:sz w:val="24"/>
          <w:szCs w:val="24"/>
        </w:rPr>
        <w:t xml:space="preserve">       </w:t>
      </w:r>
      <w:r w:rsidRPr="003468EE">
        <w:rPr>
          <w:rFonts w:ascii="Arial" w:hAnsi="Arial" w:cs="Arial"/>
          <w:sz w:val="24"/>
          <w:szCs w:val="24"/>
        </w:rPr>
        <w:t xml:space="preserve"> M</w:t>
      </w:r>
      <w:r w:rsidR="00257F8D" w:rsidRPr="003468EE">
        <w:rPr>
          <w:rFonts w:ascii="Arial" w:hAnsi="Arial" w:cs="Arial"/>
          <w:sz w:val="24"/>
          <w:szCs w:val="24"/>
        </w:rPr>
        <w:t xml:space="preserve">        </w:t>
      </w:r>
      <w:r w:rsidRPr="003468EE">
        <w:rPr>
          <w:rFonts w:ascii="Arial" w:hAnsi="Arial" w:cs="Arial"/>
          <w:sz w:val="24"/>
          <w:szCs w:val="24"/>
        </w:rPr>
        <w:t xml:space="preserve"> K</w:t>
      </w:r>
      <w:r w:rsidR="00257F8D" w:rsidRPr="003468EE">
        <w:rPr>
          <w:rFonts w:ascii="Arial" w:hAnsi="Arial" w:cs="Arial"/>
          <w:sz w:val="24"/>
          <w:szCs w:val="24"/>
        </w:rPr>
        <w:t xml:space="preserve">        </w:t>
      </w:r>
      <w:r w:rsidRPr="003468EE">
        <w:rPr>
          <w:rFonts w:ascii="Arial" w:hAnsi="Arial" w:cs="Arial"/>
          <w:sz w:val="24"/>
          <w:szCs w:val="24"/>
        </w:rPr>
        <w:t>ustanowienia prawa użytkowania wieczystego do gruntu o pow. 30662 m2 oznaczonego w ewidencji gruntów jako działki nr 21/1 o pow. 135 m2 z obrębu 1-07-16, nr 6/11 o pow. 5167 m2 i nr 6/14 o pow. 25360 m2 z obrębu 1-07-14 znajdującego się w liniach rozgraniczających Trasy Siekierkowskiej i drogi bez nazwy.</w:t>
      </w:r>
    </w:p>
    <w:p w14:paraId="618F85A9" w14:textId="7E513D0C" w:rsidR="005A046C" w:rsidRPr="003468EE" w:rsidRDefault="00F363FF" w:rsidP="003468EE">
      <w:pPr>
        <w:spacing w:after="480" w:line="360" w:lineRule="auto"/>
        <w:rPr>
          <w:rFonts w:ascii="Arial" w:hAnsi="Arial" w:cs="Arial"/>
          <w:sz w:val="24"/>
          <w:szCs w:val="24"/>
        </w:rPr>
      </w:pPr>
      <w:r w:rsidRPr="003468EE">
        <w:rPr>
          <w:rFonts w:ascii="Arial" w:hAnsi="Arial" w:cs="Arial"/>
          <w:sz w:val="24"/>
          <w:szCs w:val="24"/>
        </w:rPr>
        <w:t xml:space="preserve">Postanowieniem Nr 85/GK/DW/2012 z dnia 28.06.2012 r. Prezydent m.st. Warszawy na podstawie art. 113 § 1 </w:t>
      </w:r>
      <w:r w:rsidR="005A046C" w:rsidRPr="003468EE">
        <w:rPr>
          <w:rFonts w:ascii="Arial" w:hAnsi="Arial" w:cs="Arial"/>
          <w:sz w:val="24"/>
          <w:szCs w:val="24"/>
        </w:rPr>
        <w:t xml:space="preserve">k.p.a. </w:t>
      </w:r>
      <w:r w:rsidRPr="003468EE">
        <w:rPr>
          <w:rFonts w:ascii="Arial" w:hAnsi="Arial" w:cs="Arial"/>
          <w:sz w:val="24"/>
          <w:szCs w:val="24"/>
        </w:rPr>
        <w:t>postanowił sprostować oczywistą omyłkę pisarską w decyzji Prezydenta m.st. Warszawy Nr 233/GK/DW/2008 z dnia 25.04.2008 r. w ten sposób, że</w:t>
      </w:r>
      <w:r w:rsidR="00782999" w:rsidRPr="003468EE">
        <w:rPr>
          <w:rFonts w:ascii="Arial" w:hAnsi="Arial" w:cs="Arial"/>
          <w:sz w:val="24"/>
          <w:szCs w:val="24"/>
        </w:rPr>
        <w:t xml:space="preserve"> </w:t>
      </w:r>
      <w:r w:rsidRPr="003468EE">
        <w:rPr>
          <w:rFonts w:ascii="Arial" w:hAnsi="Arial" w:cs="Arial"/>
          <w:sz w:val="24"/>
          <w:szCs w:val="24"/>
        </w:rPr>
        <w:t>w pkt III ww. decyzji w miejsce omyłkowo wpisanego oznaczenia działki ewidencyjnej nr 21/1 z obrębu 1-07-16 wpisać poprawne oznaczenie tj. działkę ewidencyjną nr 21/2, obręb 1-07-16</w:t>
      </w:r>
      <w:r w:rsidR="005A046C" w:rsidRPr="003468EE">
        <w:rPr>
          <w:rFonts w:ascii="Arial" w:hAnsi="Arial" w:cs="Arial"/>
          <w:sz w:val="24"/>
          <w:szCs w:val="24"/>
        </w:rPr>
        <w:t>.</w:t>
      </w:r>
    </w:p>
    <w:p w14:paraId="1297CB5B" w14:textId="2663E687" w:rsidR="00C67F72" w:rsidRPr="003468EE" w:rsidRDefault="00C67F72" w:rsidP="003468EE">
      <w:pPr>
        <w:spacing w:after="480" w:line="360" w:lineRule="auto"/>
        <w:rPr>
          <w:rFonts w:ascii="Arial" w:hAnsi="Arial" w:cs="Arial"/>
          <w:sz w:val="24"/>
          <w:szCs w:val="24"/>
        </w:rPr>
      </w:pPr>
      <w:r w:rsidRPr="003468EE">
        <w:rPr>
          <w:rFonts w:ascii="Arial" w:hAnsi="Arial" w:cs="Arial"/>
          <w:sz w:val="24"/>
          <w:szCs w:val="24"/>
        </w:rPr>
        <w:t>Decyzj</w:t>
      </w:r>
      <w:r w:rsidR="00303462" w:rsidRPr="003468EE">
        <w:rPr>
          <w:rFonts w:ascii="Arial" w:hAnsi="Arial" w:cs="Arial"/>
          <w:sz w:val="24"/>
          <w:szCs w:val="24"/>
        </w:rPr>
        <w:t>ą</w:t>
      </w:r>
      <w:r w:rsidRPr="003468EE">
        <w:rPr>
          <w:rFonts w:ascii="Arial" w:hAnsi="Arial" w:cs="Arial"/>
          <w:sz w:val="24"/>
          <w:szCs w:val="24"/>
        </w:rPr>
        <w:t xml:space="preserve"> Nr 464/GK/DW/09 z dnia 14.10.2009 r. wydan</w:t>
      </w:r>
      <w:r w:rsidR="00303462" w:rsidRPr="003468EE">
        <w:rPr>
          <w:rFonts w:ascii="Arial" w:hAnsi="Arial" w:cs="Arial"/>
          <w:sz w:val="24"/>
          <w:szCs w:val="24"/>
        </w:rPr>
        <w:t>ą</w:t>
      </w:r>
      <w:r w:rsidRPr="003468EE">
        <w:rPr>
          <w:rFonts w:ascii="Arial" w:hAnsi="Arial" w:cs="Arial"/>
          <w:sz w:val="24"/>
          <w:szCs w:val="24"/>
        </w:rPr>
        <w:t xml:space="preserve"> na podstawie art. 1 ust. 1, art. 20 ust. 1, art. 26 ust. 2 ustawy z dnia 15.03.2002 r. o ustroju Miasta Stołecznego Warszawy (Dz. U. Nr 41, poz. 361 ze zm.), art. 39 ust. 1 i 2 ustawy z dnia 8.03.1990 </w:t>
      </w:r>
      <w:r w:rsidRPr="003468EE">
        <w:rPr>
          <w:rFonts w:ascii="Arial" w:hAnsi="Arial" w:cs="Arial"/>
          <w:sz w:val="24"/>
          <w:szCs w:val="24"/>
        </w:rPr>
        <w:lastRenderedPageBreak/>
        <w:t xml:space="preserve">r. o samorządzie gminnym (tj. Dz. U. z 2001 r., Nr 142, poz. 1591- ze zm.), art. 104, art. 154 i art. 105 § 1 k.p.a. (Dz. U. z 2000 r., Nr 98, poz. 1071 ze zm.), </w:t>
      </w:r>
      <w:r w:rsidR="00303462" w:rsidRPr="003468EE">
        <w:rPr>
          <w:rFonts w:ascii="Arial" w:hAnsi="Arial" w:cs="Arial"/>
          <w:sz w:val="24"/>
          <w:szCs w:val="24"/>
        </w:rPr>
        <w:t xml:space="preserve">Prezydent m.st. Warszawy </w:t>
      </w:r>
      <w:r w:rsidRPr="003468EE">
        <w:rPr>
          <w:rFonts w:ascii="Arial" w:hAnsi="Arial" w:cs="Arial"/>
          <w:sz w:val="24"/>
          <w:szCs w:val="24"/>
        </w:rPr>
        <w:t>orzekł:</w:t>
      </w:r>
    </w:p>
    <w:p w14:paraId="64612B1D" w14:textId="7F9527B8" w:rsidR="0041510B" w:rsidRPr="003468EE" w:rsidRDefault="00303462" w:rsidP="003468EE">
      <w:pPr>
        <w:spacing w:after="480" w:line="360" w:lineRule="auto"/>
        <w:rPr>
          <w:rFonts w:ascii="Arial" w:hAnsi="Arial" w:cs="Arial"/>
          <w:sz w:val="24"/>
          <w:szCs w:val="24"/>
        </w:rPr>
      </w:pPr>
      <w:bookmarkStart w:id="11" w:name="_Hlk120702547"/>
      <w:r w:rsidRPr="003468EE">
        <w:rPr>
          <w:rFonts w:ascii="Arial" w:hAnsi="Arial" w:cs="Arial"/>
          <w:sz w:val="24"/>
          <w:szCs w:val="24"/>
        </w:rPr>
        <w:t>1</w:t>
      </w:r>
      <w:r w:rsidR="00DA6C47" w:rsidRPr="003468EE">
        <w:rPr>
          <w:rFonts w:ascii="Arial" w:hAnsi="Arial" w:cs="Arial"/>
          <w:sz w:val="24"/>
          <w:szCs w:val="24"/>
        </w:rPr>
        <w:t>.</w:t>
      </w:r>
      <w:r w:rsidR="00C67F72" w:rsidRPr="003468EE">
        <w:rPr>
          <w:rFonts w:ascii="Arial" w:hAnsi="Arial" w:cs="Arial"/>
          <w:sz w:val="24"/>
          <w:szCs w:val="24"/>
        </w:rPr>
        <w:t xml:space="preserve"> </w:t>
      </w:r>
      <w:r w:rsidR="00360824" w:rsidRPr="003468EE">
        <w:rPr>
          <w:rFonts w:ascii="Arial" w:hAnsi="Arial" w:cs="Arial"/>
          <w:sz w:val="24"/>
          <w:szCs w:val="24"/>
        </w:rPr>
        <w:t>u</w:t>
      </w:r>
      <w:r w:rsidR="00C67F72" w:rsidRPr="003468EE">
        <w:rPr>
          <w:rFonts w:ascii="Arial" w:hAnsi="Arial" w:cs="Arial"/>
          <w:sz w:val="24"/>
          <w:szCs w:val="24"/>
        </w:rPr>
        <w:t xml:space="preserve">chylić </w:t>
      </w:r>
      <w:r w:rsidR="00360824" w:rsidRPr="003468EE">
        <w:rPr>
          <w:rFonts w:ascii="Arial" w:hAnsi="Arial" w:cs="Arial"/>
          <w:sz w:val="24"/>
          <w:szCs w:val="24"/>
        </w:rPr>
        <w:t xml:space="preserve">w pkt I </w:t>
      </w:r>
      <w:r w:rsidR="00C67F72" w:rsidRPr="003468EE">
        <w:rPr>
          <w:rFonts w:ascii="Arial" w:hAnsi="Arial" w:cs="Arial"/>
          <w:sz w:val="24"/>
          <w:szCs w:val="24"/>
        </w:rPr>
        <w:t>decyzj</w:t>
      </w:r>
      <w:r w:rsidR="00360824" w:rsidRPr="003468EE">
        <w:rPr>
          <w:rFonts w:ascii="Arial" w:hAnsi="Arial" w:cs="Arial"/>
          <w:sz w:val="24"/>
          <w:szCs w:val="24"/>
        </w:rPr>
        <w:t>i</w:t>
      </w:r>
      <w:r w:rsidR="00C67F72" w:rsidRPr="003468EE">
        <w:rPr>
          <w:rFonts w:ascii="Arial" w:hAnsi="Arial" w:cs="Arial"/>
          <w:sz w:val="24"/>
          <w:szCs w:val="24"/>
        </w:rPr>
        <w:t xml:space="preserve"> Nr 233/GK/DW/08 z dnia 25</w:t>
      </w:r>
      <w:r w:rsidR="00782999" w:rsidRPr="003468EE">
        <w:rPr>
          <w:rFonts w:ascii="Arial" w:hAnsi="Arial" w:cs="Arial"/>
          <w:sz w:val="24"/>
          <w:szCs w:val="24"/>
        </w:rPr>
        <w:t>.04.</w:t>
      </w:r>
      <w:r w:rsidR="00C67F72" w:rsidRPr="003468EE">
        <w:rPr>
          <w:rFonts w:ascii="Arial" w:hAnsi="Arial" w:cs="Arial"/>
          <w:sz w:val="24"/>
          <w:szCs w:val="24"/>
        </w:rPr>
        <w:t xml:space="preserve">2008 r. </w:t>
      </w:r>
      <w:proofErr w:type="spellStart"/>
      <w:r w:rsidR="00C67F72" w:rsidRPr="003468EE">
        <w:rPr>
          <w:rFonts w:ascii="Arial" w:hAnsi="Arial" w:cs="Arial"/>
          <w:sz w:val="24"/>
          <w:szCs w:val="24"/>
        </w:rPr>
        <w:t>podpkt</w:t>
      </w:r>
      <w:proofErr w:type="spellEnd"/>
      <w:r w:rsidR="00C67F72" w:rsidRPr="003468EE">
        <w:rPr>
          <w:rFonts w:ascii="Arial" w:hAnsi="Arial" w:cs="Arial"/>
          <w:sz w:val="24"/>
          <w:szCs w:val="24"/>
        </w:rPr>
        <w:t xml:space="preserve"> c/ oraz </w:t>
      </w:r>
      <w:proofErr w:type="spellStart"/>
      <w:r w:rsidR="00C67F72" w:rsidRPr="003468EE">
        <w:rPr>
          <w:rFonts w:ascii="Arial" w:hAnsi="Arial" w:cs="Arial"/>
          <w:sz w:val="24"/>
          <w:szCs w:val="24"/>
        </w:rPr>
        <w:t>podpkt</w:t>
      </w:r>
      <w:proofErr w:type="spellEnd"/>
      <w:r w:rsidR="00C67F72" w:rsidRPr="003468EE">
        <w:rPr>
          <w:rFonts w:ascii="Arial" w:hAnsi="Arial" w:cs="Arial"/>
          <w:sz w:val="24"/>
          <w:szCs w:val="24"/>
        </w:rPr>
        <w:t xml:space="preserve"> b/ w części dotyczącej działki ew. nr 84/2 o pow. 747 m2 z obrębu 1-07-15 oraz dz. ew. nr 55 o pow. 952 m2 z obrębu 1-07-16</w:t>
      </w:r>
      <w:r w:rsidR="00360824" w:rsidRPr="003468EE">
        <w:rPr>
          <w:rFonts w:ascii="Arial" w:hAnsi="Arial" w:cs="Arial"/>
          <w:sz w:val="24"/>
          <w:szCs w:val="24"/>
        </w:rPr>
        <w:t>.</w:t>
      </w:r>
    </w:p>
    <w:p w14:paraId="7EBFD531" w14:textId="54C03D31" w:rsidR="0041510B" w:rsidRPr="003468EE" w:rsidRDefault="00303462" w:rsidP="003468EE">
      <w:pPr>
        <w:spacing w:after="480" w:line="360" w:lineRule="auto"/>
        <w:rPr>
          <w:rFonts w:ascii="Arial" w:hAnsi="Arial" w:cs="Arial"/>
          <w:sz w:val="24"/>
          <w:szCs w:val="24"/>
        </w:rPr>
      </w:pPr>
      <w:r w:rsidRPr="003468EE">
        <w:rPr>
          <w:rFonts w:ascii="Arial" w:hAnsi="Arial" w:cs="Arial"/>
          <w:sz w:val="24"/>
          <w:szCs w:val="24"/>
        </w:rPr>
        <w:t>2</w:t>
      </w:r>
      <w:r w:rsidR="00360824" w:rsidRPr="003468EE">
        <w:rPr>
          <w:rFonts w:ascii="Arial" w:hAnsi="Arial" w:cs="Arial"/>
          <w:sz w:val="24"/>
          <w:szCs w:val="24"/>
        </w:rPr>
        <w:t>.</w:t>
      </w:r>
      <w:r w:rsidRPr="003468EE">
        <w:rPr>
          <w:rFonts w:ascii="Arial" w:hAnsi="Arial" w:cs="Arial"/>
          <w:sz w:val="24"/>
          <w:szCs w:val="24"/>
        </w:rPr>
        <w:t xml:space="preserve"> </w:t>
      </w:r>
      <w:r w:rsidR="00C67F72" w:rsidRPr="003468EE">
        <w:rPr>
          <w:rFonts w:ascii="Arial" w:hAnsi="Arial" w:cs="Arial"/>
          <w:sz w:val="24"/>
          <w:szCs w:val="24"/>
        </w:rPr>
        <w:t xml:space="preserve">umorzyć postępowanie jako bezprzedmiotowe w odniesieniu do gruntu łącznej pow. 3131 m2 oznaczonego jako działki ewidencyjne nr 42, nr 46 i nr 55 z obrębu 1-07-16 oraz nr 84/2 z obrębu 1-07-15 położonego w Warszawie przy ul. Wolickiej </w:t>
      </w:r>
      <w:proofErr w:type="spellStart"/>
      <w:r w:rsidR="00C67F72" w:rsidRPr="003468EE">
        <w:rPr>
          <w:rFonts w:ascii="Arial" w:hAnsi="Arial" w:cs="Arial"/>
          <w:sz w:val="24"/>
          <w:szCs w:val="24"/>
        </w:rPr>
        <w:t>ozn</w:t>
      </w:r>
      <w:proofErr w:type="spellEnd"/>
      <w:r w:rsidR="00C67F72" w:rsidRPr="003468EE">
        <w:rPr>
          <w:rFonts w:ascii="Arial" w:hAnsi="Arial" w:cs="Arial"/>
          <w:sz w:val="24"/>
          <w:szCs w:val="24"/>
        </w:rPr>
        <w:t>. Nr hip. 7085, 7086 i 9712;</w:t>
      </w:r>
      <w:r w:rsidR="005761DB" w:rsidRPr="003468EE">
        <w:rPr>
          <w:rFonts w:ascii="Arial" w:hAnsi="Arial" w:cs="Arial"/>
          <w:sz w:val="24"/>
          <w:szCs w:val="24"/>
        </w:rPr>
        <w:t xml:space="preserve"> </w:t>
      </w:r>
    </w:p>
    <w:p w14:paraId="2062BAF4" w14:textId="6423DC92" w:rsidR="00C67F72" w:rsidRPr="003468EE" w:rsidRDefault="00303462" w:rsidP="003468EE">
      <w:pPr>
        <w:spacing w:after="480" w:line="360" w:lineRule="auto"/>
        <w:rPr>
          <w:rFonts w:ascii="Arial" w:hAnsi="Arial" w:cs="Arial"/>
          <w:sz w:val="24"/>
          <w:szCs w:val="24"/>
        </w:rPr>
      </w:pPr>
      <w:r w:rsidRPr="003468EE">
        <w:rPr>
          <w:rFonts w:ascii="Arial" w:hAnsi="Arial" w:cs="Arial"/>
          <w:sz w:val="24"/>
          <w:szCs w:val="24"/>
        </w:rPr>
        <w:t>3</w:t>
      </w:r>
      <w:r w:rsidR="00360824" w:rsidRPr="003468EE">
        <w:rPr>
          <w:rFonts w:ascii="Arial" w:hAnsi="Arial" w:cs="Arial"/>
          <w:sz w:val="24"/>
          <w:szCs w:val="24"/>
        </w:rPr>
        <w:t>.</w:t>
      </w:r>
      <w:r w:rsidRPr="003468EE">
        <w:rPr>
          <w:rFonts w:ascii="Arial" w:hAnsi="Arial" w:cs="Arial"/>
          <w:sz w:val="24"/>
          <w:szCs w:val="24"/>
        </w:rPr>
        <w:t xml:space="preserve"> </w:t>
      </w:r>
      <w:r w:rsidR="00C67F72" w:rsidRPr="003468EE">
        <w:rPr>
          <w:rFonts w:ascii="Arial" w:hAnsi="Arial" w:cs="Arial"/>
          <w:sz w:val="24"/>
          <w:szCs w:val="24"/>
        </w:rPr>
        <w:t>pozostałe postanowienia decyzji Nr 233/GK/DW/08 z dnia 25.04.2008 r. pozostawić bez zmian.</w:t>
      </w:r>
    </w:p>
    <w:p w14:paraId="06AAE9C0" w14:textId="497F5C81" w:rsidR="0041510B" w:rsidRPr="003468EE" w:rsidRDefault="0041510B" w:rsidP="003468EE">
      <w:pPr>
        <w:spacing w:after="480" w:line="360" w:lineRule="auto"/>
        <w:rPr>
          <w:rFonts w:ascii="Arial" w:hAnsi="Arial" w:cs="Arial"/>
          <w:sz w:val="24"/>
          <w:szCs w:val="24"/>
        </w:rPr>
      </w:pPr>
      <w:r w:rsidRPr="003468EE">
        <w:rPr>
          <w:rFonts w:ascii="Arial" w:hAnsi="Arial" w:cs="Arial"/>
          <w:sz w:val="24"/>
          <w:szCs w:val="24"/>
        </w:rPr>
        <w:t>W uzasadnieniu organ wskazał, iż z uwagi na fakt utraty własności ww. opisanego gruntu przez m. st. Warszawy w 2006 r. należało orzec jak w sentencji, to j</w:t>
      </w:r>
      <w:r w:rsidR="00F47F1F" w:rsidRPr="003468EE">
        <w:rPr>
          <w:rFonts w:ascii="Arial" w:hAnsi="Arial" w:cs="Arial"/>
          <w:sz w:val="24"/>
          <w:szCs w:val="24"/>
        </w:rPr>
        <w:t xml:space="preserve">est uchylić we wskazanym zakresie. </w:t>
      </w:r>
    </w:p>
    <w:bookmarkEnd w:id="11"/>
    <w:p w14:paraId="564CD8CF" w14:textId="360C91F0" w:rsidR="00C67F72" w:rsidRPr="003468EE" w:rsidRDefault="00C67F72" w:rsidP="003468EE">
      <w:pPr>
        <w:spacing w:after="480" w:line="360" w:lineRule="auto"/>
        <w:rPr>
          <w:rFonts w:ascii="Arial" w:hAnsi="Arial" w:cs="Arial"/>
          <w:sz w:val="24"/>
          <w:szCs w:val="24"/>
        </w:rPr>
      </w:pPr>
      <w:r w:rsidRPr="003468EE">
        <w:rPr>
          <w:rFonts w:ascii="Arial" w:hAnsi="Arial" w:cs="Arial"/>
          <w:sz w:val="24"/>
          <w:szCs w:val="24"/>
        </w:rPr>
        <w:t>Decyzj</w:t>
      </w:r>
      <w:r w:rsidR="004F5372" w:rsidRPr="003468EE">
        <w:rPr>
          <w:rFonts w:ascii="Arial" w:hAnsi="Arial" w:cs="Arial"/>
          <w:sz w:val="24"/>
          <w:szCs w:val="24"/>
        </w:rPr>
        <w:t>a</w:t>
      </w:r>
      <w:r w:rsidRPr="003468EE">
        <w:rPr>
          <w:rFonts w:ascii="Arial" w:hAnsi="Arial" w:cs="Arial"/>
          <w:sz w:val="24"/>
          <w:szCs w:val="24"/>
        </w:rPr>
        <w:t xml:space="preserve"> </w:t>
      </w:r>
      <w:r w:rsidR="004F5372" w:rsidRPr="003468EE">
        <w:rPr>
          <w:rFonts w:ascii="Arial" w:hAnsi="Arial" w:cs="Arial"/>
          <w:sz w:val="24"/>
          <w:szCs w:val="24"/>
        </w:rPr>
        <w:t xml:space="preserve">Nr 233/GK/DW/08 z dnia 25.04.2008 r. </w:t>
      </w:r>
      <w:r w:rsidRPr="003468EE">
        <w:rPr>
          <w:rFonts w:ascii="Arial" w:hAnsi="Arial" w:cs="Arial"/>
          <w:sz w:val="24"/>
          <w:szCs w:val="24"/>
        </w:rPr>
        <w:t>został</w:t>
      </w:r>
      <w:r w:rsidR="004F5372" w:rsidRPr="003468EE">
        <w:rPr>
          <w:rFonts w:ascii="Arial" w:hAnsi="Arial" w:cs="Arial"/>
          <w:sz w:val="24"/>
          <w:szCs w:val="24"/>
        </w:rPr>
        <w:t>a w pozo</w:t>
      </w:r>
      <w:r w:rsidR="00880373" w:rsidRPr="003468EE">
        <w:rPr>
          <w:rFonts w:ascii="Arial" w:hAnsi="Arial" w:cs="Arial"/>
          <w:sz w:val="24"/>
          <w:szCs w:val="24"/>
        </w:rPr>
        <w:t>stałym</w:t>
      </w:r>
      <w:r w:rsidR="004F5372" w:rsidRPr="003468EE">
        <w:rPr>
          <w:rFonts w:ascii="Arial" w:hAnsi="Arial" w:cs="Arial"/>
          <w:sz w:val="24"/>
          <w:szCs w:val="24"/>
        </w:rPr>
        <w:t xml:space="preserve"> zakresie</w:t>
      </w:r>
      <w:r w:rsidRPr="003468EE">
        <w:rPr>
          <w:rFonts w:ascii="Arial" w:hAnsi="Arial" w:cs="Arial"/>
          <w:sz w:val="24"/>
          <w:szCs w:val="24"/>
        </w:rPr>
        <w:t xml:space="preserve"> wykonan</w:t>
      </w:r>
      <w:r w:rsidR="004F5372" w:rsidRPr="003468EE">
        <w:rPr>
          <w:rFonts w:ascii="Arial" w:hAnsi="Arial" w:cs="Arial"/>
          <w:sz w:val="24"/>
          <w:szCs w:val="24"/>
        </w:rPr>
        <w:t>a</w:t>
      </w:r>
      <w:r w:rsidRPr="003468EE">
        <w:rPr>
          <w:rFonts w:ascii="Arial" w:hAnsi="Arial" w:cs="Arial"/>
          <w:sz w:val="24"/>
          <w:szCs w:val="24"/>
        </w:rPr>
        <w:t xml:space="preserve"> umową z dnia 3.12.2009 r. o oddanie gruntu w użytkowanie wieczyste zawartą w formie aktu notarialnego przed Markiem </w:t>
      </w:r>
      <w:proofErr w:type="spellStart"/>
      <w:r w:rsidRPr="003468EE">
        <w:rPr>
          <w:rFonts w:ascii="Arial" w:hAnsi="Arial" w:cs="Arial"/>
          <w:sz w:val="24"/>
          <w:szCs w:val="24"/>
        </w:rPr>
        <w:t>Watrakiewiczem</w:t>
      </w:r>
      <w:proofErr w:type="spellEnd"/>
      <w:r w:rsidRPr="003468EE">
        <w:rPr>
          <w:rFonts w:ascii="Arial" w:hAnsi="Arial" w:cs="Arial"/>
          <w:sz w:val="24"/>
          <w:szCs w:val="24"/>
        </w:rPr>
        <w:t xml:space="preserve"> – notariuszem w Warszawie, za rep. A nr 14706/2009</w:t>
      </w:r>
      <w:r w:rsidR="004233E6" w:rsidRPr="003468EE">
        <w:rPr>
          <w:rFonts w:ascii="Arial" w:hAnsi="Arial" w:cs="Arial"/>
          <w:sz w:val="24"/>
          <w:szCs w:val="24"/>
        </w:rPr>
        <w:t>.</w:t>
      </w:r>
    </w:p>
    <w:p w14:paraId="27BCBAFB" w14:textId="1B476C32" w:rsidR="00612A36" w:rsidRPr="003468EE" w:rsidRDefault="00C67F72" w:rsidP="003468EE">
      <w:pPr>
        <w:spacing w:after="480" w:line="360" w:lineRule="auto"/>
        <w:rPr>
          <w:rFonts w:ascii="Arial" w:hAnsi="Arial" w:cs="Arial"/>
          <w:sz w:val="24"/>
          <w:szCs w:val="24"/>
        </w:rPr>
      </w:pPr>
      <w:r w:rsidRPr="003468EE">
        <w:rPr>
          <w:rFonts w:ascii="Arial" w:hAnsi="Arial" w:cs="Arial"/>
          <w:sz w:val="24"/>
          <w:szCs w:val="24"/>
        </w:rPr>
        <w:t xml:space="preserve">W odniesieniu do decyzji Prezydenta m.st. Warszawy z dnia </w:t>
      </w:r>
      <w:r w:rsidR="001E162F" w:rsidRPr="003468EE">
        <w:rPr>
          <w:rFonts w:ascii="Arial" w:hAnsi="Arial" w:cs="Arial"/>
          <w:sz w:val="24"/>
          <w:szCs w:val="24"/>
        </w:rPr>
        <w:t>25</w:t>
      </w:r>
      <w:r w:rsidRPr="003468EE">
        <w:rPr>
          <w:rFonts w:ascii="Arial" w:hAnsi="Arial" w:cs="Arial"/>
          <w:sz w:val="24"/>
          <w:szCs w:val="24"/>
        </w:rPr>
        <w:t>.</w:t>
      </w:r>
      <w:r w:rsidR="001E162F" w:rsidRPr="003468EE">
        <w:rPr>
          <w:rFonts w:ascii="Arial" w:hAnsi="Arial" w:cs="Arial"/>
          <w:sz w:val="24"/>
          <w:szCs w:val="24"/>
        </w:rPr>
        <w:t>04</w:t>
      </w:r>
      <w:r w:rsidRPr="003468EE">
        <w:rPr>
          <w:rFonts w:ascii="Arial" w:hAnsi="Arial" w:cs="Arial"/>
          <w:sz w:val="24"/>
          <w:szCs w:val="24"/>
        </w:rPr>
        <w:t>.200</w:t>
      </w:r>
      <w:r w:rsidR="001E162F" w:rsidRPr="003468EE">
        <w:rPr>
          <w:rFonts w:ascii="Arial" w:hAnsi="Arial" w:cs="Arial"/>
          <w:sz w:val="24"/>
          <w:szCs w:val="24"/>
        </w:rPr>
        <w:t>8</w:t>
      </w:r>
      <w:r w:rsidRPr="003468EE">
        <w:rPr>
          <w:rFonts w:ascii="Arial" w:hAnsi="Arial" w:cs="Arial"/>
          <w:sz w:val="24"/>
          <w:szCs w:val="24"/>
        </w:rPr>
        <w:t xml:space="preserve"> r. Nr 233/GK/DW/2012, Komisja </w:t>
      </w:r>
      <w:r w:rsidR="00A1651B" w:rsidRPr="003468EE">
        <w:rPr>
          <w:rFonts w:ascii="Arial" w:hAnsi="Arial" w:cs="Arial"/>
          <w:sz w:val="24"/>
          <w:szCs w:val="24"/>
        </w:rPr>
        <w:t xml:space="preserve">wszczęła odrębne </w:t>
      </w:r>
      <w:r w:rsidRPr="003468EE">
        <w:rPr>
          <w:rFonts w:ascii="Arial" w:hAnsi="Arial" w:cs="Arial"/>
          <w:sz w:val="24"/>
          <w:szCs w:val="24"/>
        </w:rPr>
        <w:t xml:space="preserve">postępowanie rozpoznawcze, zarejestrowane pod sygnaturą akt KR II R </w:t>
      </w:r>
      <w:r w:rsidR="00EC59C9" w:rsidRPr="003468EE">
        <w:rPr>
          <w:rFonts w:ascii="Arial" w:hAnsi="Arial" w:cs="Arial"/>
          <w:sz w:val="24"/>
          <w:szCs w:val="24"/>
        </w:rPr>
        <w:t>18</w:t>
      </w:r>
      <w:r w:rsidRPr="003468EE">
        <w:rPr>
          <w:rFonts w:ascii="Arial" w:hAnsi="Arial" w:cs="Arial"/>
          <w:sz w:val="24"/>
          <w:szCs w:val="24"/>
        </w:rPr>
        <w:t>/22</w:t>
      </w:r>
      <w:r w:rsidR="000B6E41" w:rsidRPr="003468EE">
        <w:rPr>
          <w:rFonts w:ascii="Arial" w:hAnsi="Arial" w:cs="Arial"/>
          <w:sz w:val="24"/>
          <w:szCs w:val="24"/>
        </w:rPr>
        <w:t>, po zakończeniu</w:t>
      </w:r>
      <w:r w:rsidR="003B7AA4" w:rsidRPr="003468EE">
        <w:rPr>
          <w:rFonts w:ascii="Arial" w:hAnsi="Arial" w:cs="Arial"/>
          <w:sz w:val="24"/>
          <w:szCs w:val="24"/>
        </w:rPr>
        <w:t xml:space="preserve"> którego</w:t>
      </w:r>
      <w:r w:rsidR="000B6E41" w:rsidRPr="003468EE">
        <w:rPr>
          <w:rFonts w:ascii="Arial" w:hAnsi="Arial" w:cs="Arial"/>
          <w:sz w:val="24"/>
          <w:szCs w:val="24"/>
        </w:rPr>
        <w:t xml:space="preserve"> </w:t>
      </w:r>
      <w:r w:rsidR="003B7AA4" w:rsidRPr="003468EE">
        <w:rPr>
          <w:rFonts w:ascii="Arial" w:hAnsi="Arial" w:cs="Arial"/>
          <w:sz w:val="24"/>
          <w:szCs w:val="24"/>
        </w:rPr>
        <w:t>zostanie wydana odrębna decyzja.</w:t>
      </w:r>
    </w:p>
    <w:p w14:paraId="48FB3D3F" w14:textId="1E0E82FF" w:rsidR="00B75ACC" w:rsidRPr="003468EE" w:rsidRDefault="00042FAD" w:rsidP="003468EE">
      <w:pPr>
        <w:spacing w:after="480" w:line="360" w:lineRule="auto"/>
        <w:rPr>
          <w:rFonts w:ascii="Arial" w:hAnsi="Arial" w:cs="Arial"/>
          <w:sz w:val="24"/>
          <w:szCs w:val="24"/>
        </w:rPr>
      </w:pPr>
      <w:r w:rsidRPr="003468EE">
        <w:rPr>
          <w:rFonts w:ascii="Arial" w:hAnsi="Arial" w:cs="Arial"/>
          <w:sz w:val="24"/>
          <w:szCs w:val="24"/>
        </w:rPr>
        <w:t>2.</w:t>
      </w:r>
      <w:r w:rsidR="00DA40F4" w:rsidRPr="003468EE">
        <w:rPr>
          <w:rFonts w:ascii="Arial" w:hAnsi="Arial" w:cs="Arial"/>
          <w:sz w:val="24"/>
          <w:szCs w:val="24"/>
        </w:rPr>
        <w:t>6</w:t>
      </w:r>
      <w:r w:rsidRPr="003468EE">
        <w:rPr>
          <w:rFonts w:ascii="Arial" w:hAnsi="Arial" w:cs="Arial"/>
          <w:sz w:val="24"/>
          <w:szCs w:val="24"/>
        </w:rPr>
        <w:t>. Sprzeciw Prokuratora del. do Prokuratury Regionalnej w Warszawie</w:t>
      </w:r>
    </w:p>
    <w:p w14:paraId="69698183" w14:textId="77777777" w:rsidR="001F0CB9" w:rsidRPr="003468EE" w:rsidRDefault="00042FAD" w:rsidP="003468EE">
      <w:pPr>
        <w:spacing w:after="480" w:line="360" w:lineRule="auto"/>
        <w:rPr>
          <w:rFonts w:ascii="Arial" w:hAnsi="Arial" w:cs="Arial"/>
          <w:sz w:val="24"/>
          <w:szCs w:val="24"/>
        </w:rPr>
      </w:pPr>
      <w:r w:rsidRPr="003468EE">
        <w:rPr>
          <w:rFonts w:ascii="Arial" w:hAnsi="Arial" w:cs="Arial"/>
          <w:sz w:val="24"/>
          <w:szCs w:val="24"/>
        </w:rPr>
        <w:lastRenderedPageBreak/>
        <w:t>Pismem z dnia 1</w:t>
      </w:r>
      <w:r w:rsidR="00FB1F5E" w:rsidRPr="003468EE">
        <w:rPr>
          <w:rFonts w:ascii="Arial" w:hAnsi="Arial" w:cs="Arial"/>
          <w:sz w:val="24"/>
          <w:szCs w:val="24"/>
        </w:rPr>
        <w:t>0</w:t>
      </w:r>
      <w:r w:rsidRPr="003468EE">
        <w:rPr>
          <w:rFonts w:ascii="Arial" w:hAnsi="Arial" w:cs="Arial"/>
          <w:sz w:val="24"/>
          <w:szCs w:val="24"/>
        </w:rPr>
        <w:t>.10.2018 r., Prokurator del. do Prokuratury Regionalnej w Warszawie, wniósł do Samorządowego Kolegium Odwoławczego w Warszawie sprzeciw od ostatecznej decyzji Prezydenta m.st. Warszawy nr 4</w:t>
      </w:r>
      <w:r w:rsidR="00283A7B" w:rsidRPr="003468EE">
        <w:rPr>
          <w:rFonts w:ascii="Arial" w:hAnsi="Arial" w:cs="Arial"/>
          <w:sz w:val="24"/>
          <w:szCs w:val="24"/>
        </w:rPr>
        <w:t>64</w:t>
      </w:r>
      <w:r w:rsidRPr="003468EE">
        <w:rPr>
          <w:rFonts w:ascii="Arial" w:hAnsi="Arial" w:cs="Arial"/>
          <w:sz w:val="24"/>
          <w:szCs w:val="24"/>
        </w:rPr>
        <w:t>/GK/DW/</w:t>
      </w:r>
      <w:r w:rsidR="00283A7B" w:rsidRPr="003468EE">
        <w:rPr>
          <w:rFonts w:ascii="Arial" w:hAnsi="Arial" w:cs="Arial"/>
          <w:sz w:val="24"/>
          <w:szCs w:val="24"/>
        </w:rPr>
        <w:t>09</w:t>
      </w:r>
      <w:r w:rsidRPr="003468EE">
        <w:rPr>
          <w:rFonts w:ascii="Arial" w:hAnsi="Arial" w:cs="Arial"/>
          <w:sz w:val="24"/>
          <w:szCs w:val="24"/>
        </w:rPr>
        <w:t xml:space="preserve"> z dnia </w:t>
      </w:r>
      <w:r w:rsidR="00283A7B" w:rsidRPr="003468EE">
        <w:rPr>
          <w:rFonts w:ascii="Arial" w:hAnsi="Arial" w:cs="Arial"/>
          <w:sz w:val="24"/>
          <w:szCs w:val="24"/>
        </w:rPr>
        <w:t>14</w:t>
      </w:r>
      <w:r w:rsidRPr="003468EE">
        <w:rPr>
          <w:rFonts w:ascii="Arial" w:hAnsi="Arial" w:cs="Arial"/>
          <w:sz w:val="24"/>
          <w:szCs w:val="24"/>
        </w:rPr>
        <w:t>.</w:t>
      </w:r>
      <w:r w:rsidR="00283A7B" w:rsidRPr="003468EE">
        <w:rPr>
          <w:rFonts w:ascii="Arial" w:hAnsi="Arial" w:cs="Arial"/>
          <w:sz w:val="24"/>
          <w:szCs w:val="24"/>
        </w:rPr>
        <w:t>10</w:t>
      </w:r>
      <w:r w:rsidRPr="003468EE">
        <w:rPr>
          <w:rFonts w:ascii="Arial" w:hAnsi="Arial" w:cs="Arial"/>
          <w:sz w:val="24"/>
          <w:szCs w:val="24"/>
        </w:rPr>
        <w:t>.20</w:t>
      </w:r>
      <w:r w:rsidR="00283A7B" w:rsidRPr="003468EE">
        <w:rPr>
          <w:rFonts w:ascii="Arial" w:hAnsi="Arial" w:cs="Arial"/>
          <w:sz w:val="24"/>
          <w:szCs w:val="24"/>
        </w:rPr>
        <w:t>09</w:t>
      </w:r>
      <w:r w:rsidR="00013C87" w:rsidRPr="003468EE">
        <w:rPr>
          <w:rFonts w:ascii="Arial" w:hAnsi="Arial" w:cs="Arial"/>
          <w:sz w:val="24"/>
          <w:szCs w:val="24"/>
        </w:rPr>
        <w:t xml:space="preserve"> r.</w:t>
      </w:r>
      <w:r w:rsidR="000F56F8" w:rsidRPr="003468EE">
        <w:rPr>
          <w:rFonts w:ascii="Arial" w:hAnsi="Arial" w:cs="Arial"/>
          <w:sz w:val="24"/>
          <w:szCs w:val="24"/>
        </w:rPr>
        <w:t xml:space="preserve"> </w:t>
      </w:r>
      <w:r w:rsidR="00013C87" w:rsidRPr="003468EE">
        <w:rPr>
          <w:rFonts w:ascii="Arial" w:hAnsi="Arial" w:cs="Arial"/>
          <w:sz w:val="24"/>
          <w:szCs w:val="24"/>
        </w:rPr>
        <w:t>(</w:t>
      </w:r>
      <w:r w:rsidR="000F56F8" w:rsidRPr="003468EE">
        <w:rPr>
          <w:rFonts w:ascii="Arial" w:hAnsi="Arial" w:cs="Arial"/>
          <w:sz w:val="24"/>
          <w:szCs w:val="24"/>
        </w:rPr>
        <w:t>akt</w:t>
      </w:r>
      <w:r w:rsidR="00013C87" w:rsidRPr="003468EE">
        <w:rPr>
          <w:rFonts w:ascii="Arial" w:hAnsi="Arial" w:cs="Arial"/>
          <w:sz w:val="24"/>
          <w:szCs w:val="24"/>
        </w:rPr>
        <w:t xml:space="preserve">a </w:t>
      </w:r>
      <w:r w:rsidR="000F56F8" w:rsidRPr="003468EE">
        <w:rPr>
          <w:rFonts w:ascii="Arial" w:hAnsi="Arial" w:cs="Arial"/>
          <w:sz w:val="24"/>
          <w:szCs w:val="24"/>
        </w:rPr>
        <w:t>RP V Par 2</w:t>
      </w:r>
      <w:r w:rsidR="00D07295" w:rsidRPr="003468EE">
        <w:rPr>
          <w:rFonts w:ascii="Arial" w:hAnsi="Arial" w:cs="Arial"/>
          <w:sz w:val="24"/>
          <w:szCs w:val="24"/>
        </w:rPr>
        <w:t>47</w:t>
      </w:r>
      <w:r w:rsidR="000F56F8" w:rsidRPr="003468EE">
        <w:rPr>
          <w:rFonts w:ascii="Arial" w:hAnsi="Arial" w:cs="Arial"/>
          <w:sz w:val="24"/>
          <w:szCs w:val="24"/>
        </w:rPr>
        <w:t>.2018</w:t>
      </w:r>
      <w:r w:rsidR="00013C87" w:rsidRPr="003468EE">
        <w:rPr>
          <w:rFonts w:ascii="Arial" w:hAnsi="Arial" w:cs="Arial"/>
          <w:sz w:val="24"/>
          <w:szCs w:val="24"/>
        </w:rPr>
        <w:t>)</w:t>
      </w:r>
      <w:r w:rsidR="000F56F8" w:rsidRPr="003468EE">
        <w:rPr>
          <w:rFonts w:ascii="Arial" w:hAnsi="Arial" w:cs="Arial"/>
          <w:sz w:val="24"/>
          <w:szCs w:val="24"/>
        </w:rPr>
        <w:t>.</w:t>
      </w:r>
    </w:p>
    <w:p w14:paraId="0F9A6073" w14:textId="77777777" w:rsidR="00042FAD" w:rsidRPr="003468EE" w:rsidRDefault="00042FAD" w:rsidP="003468EE">
      <w:pPr>
        <w:spacing w:after="480" w:line="360" w:lineRule="auto"/>
        <w:rPr>
          <w:rFonts w:ascii="Arial" w:hAnsi="Arial" w:cs="Arial"/>
          <w:sz w:val="24"/>
          <w:szCs w:val="24"/>
        </w:rPr>
      </w:pPr>
      <w:r w:rsidRPr="003468EE">
        <w:rPr>
          <w:rFonts w:ascii="Arial" w:hAnsi="Arial" w:cs="Arial"/>
          <w:sz w:val="24"/>
          <w:szCs w:val="24"/>
        </w:rPr>
        <w:t xml:space="preserve">Zaskarżonej decyzji zarzucił wydanie jej z rażącym naruszeniem prawa, a mianowicie: </w:t>
      </w:r>
    </w:p>
    <w:p w14:paraId="3072D7CC" w14:textId="7FD9B832" w:rsidR="003F1E2E" w:rsidRPr="003468EE" w:rsidRDefault="00042FAD" w:rsidP="003468EE">
      <w:pPr>
        <w:spacing w:after="480" w:line="360" w:lineRule="auto"/>
        <w:rPr>
          <w:rFonts w:ascii="Arial" w:hAnsi="Arial" w:cs="Arial"/>
          <w:sz w:val="24"/>
          <w:szCs w:val="24"/>
        </w:rPr>
      </w:pPr>
      <w:r w:rsidRPr="003468EE">
        <w:rPr>
          <w:rFonts w:ascii="Arial" w:hAnsi="Arial" w:cs="Arial"/>
          <w:sz w:val="24"/>
          <w:szCs w:val="24"/>
        </w:rPr>
        <w:t>-</w:t>
      </w:r>
      <w:r w:rsidR="00330319" w:rsidRPr="003468EE">
        <w:rPr>
          <w:rFonts w:ascii="Arial" w:hAnsi="Arial" w:cs="Arial"/>
          <w:sz w:val="24"/>
          <w:szCs w:val="24"/>
        </w:rPr>
        <w:t xml:space="preserve"> </w:t>
      </w:r>
      <w:r w:rsidRPr="003468EE">
        <w:rPr>
          <w:rFonts w:ascii="Arial" w:hAnsi="Arial" w:cs="Arial"/>
          <w:sz w:val="24"/>
          <w:szCs w:val="24"/>
        </w:rPr>
        <w:t xml:space="preserve">art. 28 i 29 </w:t>
      </w:r>
      <w:r w:rsidR="00E52E13" w:rsidRPr="003468EE">
        <w:rPr>
          <w:rFonts w:ascii="Arial" w:hAnsi="Arial" w:cs="Arial"/>
          <w:sz w:val="24"/>
          <w:szCs w:val="24"/>
        </w:rPr>
        <w:t>k.p.a.</w:t>
      </w:r>
      <w:r w:rsidRPr="003468EE">
        <w:rPr>
          <w:rFonts w:ascii="Arial" w:hAnsi="Arial" w:cs="Arial"/>
          <w:sz w:val="24"/>
          <w:szCs w:val="24"/>
        </w:rPr>
        <w:t xml:space="preserve">, poprzez skierowanie jej do osoby </w:t>
      </w:r>
      <w:r w:rsidR="003F1E2E" w:rsidRPr="003468EE">
        <w:rPr>
          <w:rFonts w:ascii="Arial" w:hAnsi="Arial" w:cs="Arial"/>
          <w:sz w:val="24"/>
          <w:szCs w:val="24"/>
        </w:rPr>
        <w:t xml:space="preserve">zmarłej, tj. </w:t>
      </w:r>
      <w:r w:rsidR="007F6584" w:rsidRPr="003468EE">
        <w:rPr>
          <w:rFonts w:ascii="Arial" w:hAnsi="Arial" w:cs="Arial"/>
          <w:sz w:val="24"/>
          <w:szCs w:val="24"/>
        </w:rPr>
        <w:t>A</w:t>
      </w:r>
      <w:r w:rsidR="00257F8D" w:rsidRPr="003468EE">
        <w:rPr>
          <w:rFonts w:ascii="Arial" w:hAnsi="Arial" w:cs="Arial"/>
          <w:sz w:val="24"/>
          <w:szCs w:val="24"/>
        </w:rPr>
        <w:t xml:space="preserve">        </w:t>
      </w:r>
      <w:r w:rsidR="007F6584" w:rsidRPr="003468EE">
        <w:rPr>
          <w:rFonts w:ascii="Arial" w:hAnsi="Arial" w:cs="Arial"/>
          <w:sz w:val="24"/>
          <w:szCs w:val="24"/>
        </w:rPr>
        <w:t xml:space="preserve"> K</w:t>
      </w:r>
      <w:r w:rsidR="00257F8D" w:rsidRPr="003468EE">
        <w:rPr>
          <w:rFonts w:ascii="Arial" w:hAnsi="Arial" w:cs="Arial"/>
          <w:sz w:val="24"/>
          <w:szCs w:val="24"/>
        </w:rPr>
        <w:t xml:space="preserve">             </w:t>
      </w:r>
      <w:r w:rsidR="00330319" w:rsidRPr="003468EE">
        <w:rPr>
          <w:rFonts w:ascii="Arial" w:hAnsi="Arial" w:cs="Arial"/>
          <w:sz w:val="24"/>
          <w:szCs w:val="24"/>
        </w:rPr>
        <w:t>;</w:t>
      </w:r>
      <w:r w:rsidR="003F1E2E" w:rsidRPr="003468EE">
        <w:rPr>
          <w:rFonts w:ascii="Arial" w:hAnsi="Arial" w:cs="Arial"/>
          <w:sz w:val="24"/>
          <w:szCs w:val="24"/>
        </w:rPr>
        <w:t xml:space="preserve"> </w:t>
      </w:r>
    </w:p>
    <w:p w14:paraId="40CD738B" w14:textId="0242296B" w:rsidR="007F6584" w:rsidRPr="003468EE" w:rsidRDefault="007F6584" w:rsidP="003468EE">
      <w:pPr>
        <w:spacing w:after="480" w:line="360" w:lineRule="auto"/>
        <w:rPr>
          <w:rFonts w:ascii="Arial" w:hAnsi="Arial" w:cs="Arial"/>
          <w:sz w:val="24"/>
          <w:szCs w:val="24"/>
        </w:rPr>
      </w:pPr>
      <w:r w:rsidRPr="003468EE">
        <w:rPr>
          <w:rFonts w:ascii="Arial" w:hAnsi="Arial" w:cs="Arial"/>
          <w:sz w:val="24"/>
          <w:szCs w:val="24"/>
        </w:rPr>
        <w:t>- art. 154 § 1 i 2 k.p.a., poprzez uchylenie, w tym trybie, decyzji nr 233/GK/DW/08</w:t>
      </w:r>
      <w:r w:rsidR="005B6605" w:rsidRPr="003468EE">
        <w:rPr>
          <w:rFonts w:ascii="Arial" w:hAnsi="Arial" w:cs="Arial"/>
          <w:sz w:val="24"/>
          <w:szCs w:val="24"/>
        </w:rPr>
        <w:t xml:space="preserve"> </w:t>
      </w:r>
      <w:r w:rsidRPr="003468EE">
        <w:rPr>
          <w:rFonts w:ascii="Arial" w:hAnsi="Arial" w:cs="Arial"/>
          <w:sz w:val="24"/>
          <w:szCs w:val="24"/>
        </w:rPr>
        <w:t>z dnia 25.04.2008</w:t>
      </w:r>
      <w:r w:rsidR="008E5AEA" w:rsidRPr="003468EE">
        <w:rPr>
          <w:rFonts w:ascii="Arial" w:hAnsi="Arial" w:cs="Arial"/>
          <w:sz w:val="24"/>
          <w:szCs w:val="24"/>
        </w:rPr>
        <w:t xml:space="preserve"> </w:t>
      </w:r>
      <w:r w:rsidRPr="003468EE">
        <w:rPr>
          <w:rFonts w:ascii="Arial" w:hAnsi="Arial" w:cs="Arial"/>
          <w:sz w:val="24"/>
          <w:szCs w:val="24"/>
        </w:rPr>
        <w:t>r., przyznającej stronom określone prawa, jak również dokonanie niedopuszczalnej zmiany podmiotów postepowania, a nadto uchylenie decyzji dotknięt</w:t>
      </w:r>
      <w:r w:rsidR="00880373" w:rsidRPr="003468EE">
        <w:rPr>
          <w:rFonts w:ascii="Arial" w:hAnsi="Arial" w:cs="Arial"/>
          <w:sz w:val="24"/>
          <w:szCs w:val="24"/>
        </w:rPr>
        <w:t>ej</w:t>
      </w:r>
      <w:r w:rsidRPr="003468EE">
        <w:rPr>
          <w:rFonts w:ascii="Arial" w:hAnsi="Arial" w:cs="Arial"/>
          <w:sz w:val="24"/>
          <w:szCs w:val="24"/>
        </w:rPr>
        <w:t xml:space="preserve"> wadą nieważności (art. 156 § 1 pkt 2 k.p.a.), polegającą m.in. na rażącym</w:t>
      </w:r>
      <w:r w:rsidR="0025526F" w:rsidRPr="003468EE">
        <w:rPr>
          <w:rFonts w:ascii="Arial" w:hAnsi="Arial" w:cs="Arial"/>
          <w:sz w:val="24"/>
          <w:szCs w:val="24"/>
        </w:rPr>
        <w:t xml:space="preserve"> naruszeniu art. 232 § 1 i 2 k.c., a także zastosowanie tego trybu do post</w:t>
      </w:r>
      <w:r w:rsidR="00C43A6C" w:rsidRPr="003468EE">
        <w:rPr>
          <w:rFonts w:ascii="Arial" w:hAnsi="Arial" w:cs="Arial"/>
          <w:sz w:val="24"/>
          <w:szCs w:val="24"/>
        </w:rPr>
        <w:t>ę</w:t>
      </w:r>
      <w:r w:rsidR="0025526F" w:rsidRPr="003468EE">
        <w:rPr>
          <w:rFonts w:ascii="Arial" w:hAnsi="Arial" w:cs="Arial"/>
          <w:sz w:val="24"/>
          <w:szCs w:val="24"/>
        </w:rPr>
        <w:t>powania, przy którym organ nie posiadał żadnego luzu decyzyjnego, gdyż bezwzględnie obowiązujące przepisy prawa materialnego zobowiązywały go, przy ustalaniu istnienia wymaganych przesłanek, do wydania decyzji o określonej treści;</w:t>
      </w:r>
    </w:p>
    <w:p w14:paraId="24D66B72" w14:textId="3A6B4843" w:rsidR="0025526F" w:rsidRPr="003468EE" w:rsidRDefault="0025526F" w:rsidP="003468EE">
      <w:pPr>
        <w:spacing w:after="480" w:line="360" w:lineRule="auto"/>
        <w:rPr>
          <w:rFonts w:ascii="Arial" w:hAnsi="Arial" w:cs="Arial"/>
          <w:sz w:val="24"/>
          <w:szCs w:val="24"/>
        </w:rPr>
      </w:pPr>
      <w:r w:rsidRPr="003468EE">
        <w:rPr>
          <w:rFonts w:ascii="Arial" w:hAnsi="Arial" w:cs="Arial"/>
          <w:sz w:val="24"/>
          <w:szCs w:val="24"/>
        </w:rPr>
        <w:t xml:space="preserve">- art. 105 § 1 k.p.a. poprzez umorzenie postępowania </w:t>
      </w:r>
      <w:r w:rsidR="00001326" w:rsidRPr="003468EE">
        <w:rPr>
          <w:rFonts w:ascii="Arial" w:hAnsi="Arial" w:cs="Arial"/>
          <w:sz w:val="24"/>
          <w:szCs w:val="24"/>
        </w:rPr>
        <w:t>jako bezprzedmiotowego w odniesieniu do działek ewidencyjnych nr 42, nr 46 i nr 55 z obrębu 1-07-16 oraz nr 84/2 z obrębu 1-07-15, z uwagi na fakt, iż były one własnością osób fizycznych, podczas gdy okoliczność ta</w:t>
      </w:r>
      <w:r w:rsidR="00880373" w:rsidRPr="003468EE">
        <w:rPr>
          <w:rFonts w:ascii="Arial" w:hAnsi="Arial" w:cs="Arial"/>
          <w:sz w:val="24"/>
          <w:szCs w:val="24"/>
        </w:rPr>
        <w:t xml:space="preserve"> stanowi</w:t>
      </w:r>
      <w:r w:rsidR="00001326" w:rsidRPr="003468EE">
        <w:rPr>
          <w:rFonts w:ascii="Arial" w:hAnsi="Arial" w:cs="Arial"/>
          <w:sz w:val="24"/>
          <w:szCs w:val="24"/>
        </w:rPr>
        <w:t xml:space="preserve"> przesłankę do merytorycznego rozpatrzenia sprawy i wydania decyzji </w:t>
      </w:r>
      <w:r w:rsidR="00FC6806" w:rsidRPr="003468EE">
        <w:rPr>
          <w:rFonts w:ascii="Arial" w:hAnsi="Arial" w:cs="Arial"/>
          <w:sz w:val="24"/>
          <w:szCs w:val="24"/>
        </w:rPr>
        <w:t>o odmowie ustanowienia prawa użytkowania wieczystego do tego gruntu;</w:t>
      </w:r>
    </w:p>
    <w:p w14:paraId="50E4C6FC" w14:textId="77777777" w:rsidR="00330319" w:rsidRPr="003468EE" w:rsidRDefault="003F1E2E" w:rsidP="003468EE">
      <w:pPr>
        <w:spacing w:after="480" w:line="360" w:lineRule="auto"/>
        <w:rPr>
          <w:rFonts w:ascii="Arial" w:hAnsi="Arial" w:cs="Arial"/>
          <w:sz w:val="24"/>
          <w:szCs w:val="24"/>
        </w:rPr>
      </w:pPr>
      <w:r w:rsidRPr="003468EE">
        <w:rPr>
          <w:rFonts w:ascii="Arial" w:hAnsi="Arial" w:cs="Arial"/>
          <w:sz w:val="24"/>
          <w:szCs w:val="24"/>
        </w:rPr>
        <w:t xml:space="preserve">- art. 7, art. 77 § 1, art. 80 i art. 107 § 3 </w:t>
      </w:r>
      <w:r w:rsidR="00E52E13" w:rsidRPr="003468EE">
        <w:rPr>
          <w:rFonts w:ascii="Arial" w:hAnsi="Arial" w:cs="Arial"/>
          <w:sz w:val="24"/>
          <w:szCs w:val="24"/>
        </w:rPr>
        <w:t>k.p.a.</w:t>
      </w:r>
      <w:r w:rsidRPr="003468EE">
        <w:rPr>
          <w:rFonts w:ascii="Arial" w:hAnsi="Arial" w:cs="Arial"/>
          <w:sz w:val="24"/>
          <w:szCs w:val="24"/>
        </w:rPr>
        <w:t xml:space="preserve"> w zw. z art. 7 ust. 1 </w:t>
      </w:r>
      <w:r w:rsidR="009B6BD4" w:rsidRPr="003468EE">
        <w:rPr>
          <w:rFonts w:ascii="Arial" w:hAnsi="Arial" w:cs="Arial"/>
          <w:sz w:val="24"/>
          <w:szCs w:val="24"/>
        </w:rPr>
        <w:t>d</w:t>
      </w:r>
      <w:r w:rsidRPr="003468EE">
        <w:rPr>
          <w:rFonts w:ascii="Arial" w:hAnsi="Arial" w:cs="Arial"/>
          <w:sz w:val="24"/>
          <w:szCs w:val="24"/>
        </w:rPr>
        <w:t xml:space="preserve">ekretu z dnia 26.10.1945 r. o własności i użytkowaniu gruntów na obszarze m.st. Warszawy, poprzez zaniechanie poczynienia ustaleń czy dotychczasowi właściciele byli w posiadaniu gruntu nieruchomości przy ul. Wolickiej, </w:t>
      </w:r>
      <w:proofErr w:type="spellStart"/>
      <w:r w:rsidRPr="003468EE">
        <w:rPr>
          <w:rFonts w:ascii="Arial" w:hAnsi="Arial" w:cs="Arial"/>
          <w:sz w:val="24"/>
          <w:szCs w:val="24"/>
        </w:rPr>
        <w:t>ozn</w:t>
      </w:r>
      <w:proofErr w:type="spellEnd"/>
      <w:r w:rsidRPr="003468EE">
        <w:rPr>
          <w:rFonts w:ascii="Arial" w:hAnsi="Arial" w:cs="Arial"/>
          <w:sz w:val="24"/>
          <w:szCs w:val="24"/>
        </w:rPr>
        <w:t xml:space="preserve">. hip. nr 7085, 7086 i 9712, w dacie złożenia wniosku o przyznanie prawa własności czasowej, w sytuacji gdy była to jedna z niezbędnych przesłanek do ustanowienia prawa użytkowania wieczystego gruntu, a także gdy z akt administracyjnych wynikało, iż przynajmniej część dawnych </w:t>
      </w:r>
      <w:r w:rsidRPr="003468EE">
        <w:rPr>
          <w:rFonts w:ascii="Arial" w:hAnsi="Arial" w:cs="Arial"/>
          <w:sz w:val="24"/>
          <w:szCs w:val="24"/>
        </w:rPr>
        <w:lastRenderedPageBreak/>
        <w:t xml:space="preserve">właścicieli hipotecznych przebywała w tym czasie poza granicami Polski, co stanowi przesłankę do stwierdzenia nieważności decyzji, przewidzianą w art. 156 § 1 pkt 2 </w:t>
      </w:r>
      <w:r w:rsidR="00E52E13" w:rsidRPr="003468EE">
        <w:rPr>
          <w:rFonts w:ascii="Arial" w:hAnsi="Arial" w:cs="Arial"/>
          <w:sz w:val="24"/>
          <w:szCs w:val="24"/>
        </w:rPr>
        <w:t>k.p.a.</w:t>
      </w:r>
      <w:r w:rsidRPr="003468EE">
        <w:rPr>
          <w:rFonts w:ascii="Arial" w:hAnsi="Arial" w:cs="Arial"/>
          <w:sz w:val="24"/>
          <w:szCs w:val="24"/>
        </w:rPr>
        <w:t xml:space="preserve"> </w:t>
      </w:r>
    </w:p>
    <w:p w14:paraId="24915B84" w14:textId="6C3EC997" w:rsidR="00AC1512" w:rsidRPr="003468EE" w:rsidRDefault="00F70CCF" w:rsidP="003468EE">
      <w:pPr>
        <w:spacing w:after="480" w:line="360" w:lineRule="auto"/>
        <w:rPr>
          <w:rFonts w:ascii="Arial" w:hAnsi="Arial" w:cs="Arial"/>
          <w:sz w:val="24"/>
          <w:szCs w:val="24"/>
        </w:rPr>
      </w:pPr>
      <w:r w:rsidRPr="003468EE">
        <w:rPr>
          <w:rFonts w:ascii="Arial" w:hAnsi="Arial" w:cs="Arial"/>
          <w:sz w:val="24"/>
          <w:szCs w:val="24"/>
        </w:rPr>
        <w:t xml:space="preserve">Postanowieniem z dnia </w:t>
      </w:r>
      <w:r w:rsidR="00FB1F5E" w:rsidRPr="003468EE">
        <w:rPr>
          <w:rFonts w:ascii="Arial" w:hAnsi="Arial" w:cs="Arial"/>
          <w:sz w:val="24"/>
          <w:szCs w:val="24"/>
        </w:rPr>
        <w:t>2</w:t>
      </w:r>
      <w:r w:rsidR="000F2B80" w:rsidRPr="003468EE">
        <w:rPr>
          <w:rFonts w:ascii="Arial" w:hAnsi="Arial" w:cs="Arial"/>
          <w:sz w:val="24"/>
          <w:szCs w:val="24"/>
        </w:rPr>
        <w:t>6.05.2022 r.</w:t>
      </w:r>
      <w:r w:rsidRPr="003468EE">
        <w:rPr>
          <w:rFonts w:ascii="Arial" w:hAnsi="Arial" w:cs="Arial"/>
          <w:sz w:val="24"/>
          <w:szCs w:val="24"/>
        </w:rPr>
        <w:t xml:space="preserve"> Samorządowe Kolegium Odwoławcze w Warszawie zawiesiło </w:t>
      </w:r>
      <w:r w:rsidR="00CC0059" w:rsidRPr="003468EE">
        <w:rPr>
          <w:rFonts w:ascii="Arial" w:hAnsi="Arial" w:cs="Arial"/>
          <w:sz w:val="24"/>
          <w:szCs w:val="24"/>
        </w:rPr>
        <w:t xml:space="preserve">postępowanie </w:t>
      </w:r>
      <w:r w:rsidR="000F2B80" w:rsidRPr="003468EE">
        <w:rPr>
          <w:rFonts w:ascii="Arial" w:hAnsi="Arial" w:cs="Arial"/>
          <w:sz w:val="24"/>
          <w:szCs w:val="24"/>
        </w:rPr>
        <w:t xml:space="preserve">prowadzone w sprawie </w:t>
      </w:r>
      <w:r w:rsidR="00FB1F5E" w:rsidRPr="003468EE">
        <w:rPr>
          <w:rFonts w:ascii="Arial" w:hAnsi="Arial" w:cs="Arial"/>
          <w:sz w:val="24"/>
          <w:szCs w:val="24"/>
        </w:rPr>
        <w:t xml:space="preserve">stwierdzenia nieważności decyzji Prezydenta Miasta Stołecznego Warszawy Nr 464/GK/DW/09 z dnia 2009 r., o sygnaturze akt </w:t>
      </w:r>
      <w:r w:rsidR="00CC0059" w:rsidRPr="003468EE">
        <w:rPr>
          <w:rFonts w:ascii="Arial" w:hAnsi="Arial" w:cs="Arial"/>
          <w:sz w:val="24"/>
          <w:szCs w:val="24"/>
        </w:rPr>
        <w:t>KOC/6</w:t>
      </w:r>
      <w:r w:rsidR="00FB1F5E" w:rsidRPr="003468EE">
        <w:rPr>
          <w:rFonts w:ascii="Arial" w:hAnsi="Arial" w:cs="Arial"/>
          <w:sz w:val="24"/>
          <w:szCs w:val="24"/>
        </w:rPr>
        <w:t>049</w:t>
      </w:r>
      <w:r w:rsidR="00CC0059" w:rsidRPr="003468EE">
        <w:rPr>
          <w:rFonts w:ascii="Arial" w:hAnsi="Arial" w:cs="Arial"/>
          <w:sz w:val="24"/>
          <w:szCs w:val="24"/>
        </w:rPr>
        <w:t>/Go/18 (akta sprawy KR II R 2</w:t>
      </w:r>
      <w:r w:rsidR="00FB1F5E" w:rsidRPr="003468EE">
        <w:rPr>
          <w:rFonts w:ascii="Arial" w:hAnsi="Arial" w:cs="Arial"/>
          <w:sz w:val="24"/>
          <w:szCs w:val="24"/>
        </w:rPr>
        <w:t>4</w:t>
      </w:r>
      <w:r w:rsidR="00CC0059" w:rsidRPr="003468EE">
        <w:rPr>
          <w:rFonts w:ascii="Arial" w:hAnsi="Arial" w:cs="Arial"/>
          <w:sz w:val="24"/>
          <w:szCs w:val="24"/>
        </w:rPr>
        <w:t xml:space="preserve">/22 k. </w:t>
      </w:r>
      <w:r w:rsidR="00FB1F5E" w:rsidRPr="003468EE">
        <w:rPr>
          <w:rFonts w:ascii="Arial" w:hAnsi="Arial" w:cs="Arial"/>
          <w:sz w:val="24"/>
          <w:szCs w:val="24"/>
        </w:rPr>
        <w:t>49</w:t>
      </w:r>
      <w:r w:rsidR="00CC0059" w:rsidRPr="003468EE">
        <w:rPr>
          <w:rFonts w:ascii="Arial" w:hAnsi="Arial" w:cs="Arial"/>
          <w:sz w:val="24"/>
          <w:szCs w:val="24"/>
        </w:rPr>
        <w:t>-</w:t>
      </w:r>
      <w:r w:rsidR="00FB1F5E" w:rsidRPr="003468EE">
        <w:rPr>
          <w:rFonts w:ascii="Arial" w:hAnsi="Arial" w:cs="Arial"/>
          <w:sz w:val="24"/>
          <w:szCs w:val="24"/>
        </w:rPr>
        <w:t>5</w:t>
      </w:r>
      <w:r w:rsidR="00C346CF" w:rsidRPr="003468EE">
        <w:rPr>
          <w:rFonts w:ascii="Arial" w:hAnsi="Arial" w:cs="Arial"/>
          <w:sz w:val="24"/>
          <w:szCs w:val="24"/>
        </w:rPr>
        <w:t>2</w:t>
      </w:r>
      <w:r w:rsidR="00CC0059" w:rsidRPr="003468EE">
        <w:rPr>
          <w:rFonts w:ascii="Arial" w:hAnsi="Arial" w:cs="Arial"/>
          <w:sz w:val="24"/>
          <w:szCs w:val="24"/>
        </w:rPr>
        <w:t>).</w:t>
      </w:r>
    </w:p>
    <w:p w14:paraId="37CB3DF9" w14:textId="5BDA997A" w:rsidR="00B75ACC" w:rsidRPr="003468EE" w:rsidRDefault="00A51CD2" w:rsidP="003468EE">
      <w:pPr>
        <w:spacing w:after="480" w:line="360" w:lineRule="auto"/>
        <w:rPr>
          <w:rFonts w:ascii="Arial" w:hAnsi="Arial" w:cs="Arial"/>
          <w:sz w:val="24"/>
          <w:szCs w:val="24"/>
        </w:rPr>
      </w:pPr>
      <w:r w:rsidRPr="003468EE">
        <w:rPr>
          <w:rFonts w:ascii="Arial" w:hAnsi="Arial" w:cs="Arial"/>
          <w:sz w:val="24"/>
          <w:szCs w:val="24"/>
        </w:rPr>
        <w:t>2</w:t>
      </w:r>
      <w:r w:rsidR="00AC1512" w:rsidRPr="003468EE">
        <w:rPr>
          <w:rFonts w:ascii="Arial" w:hAnsi="Arial" w:cs="Arial"/>
          <w:sz w:val="24"/>
          <w:szCs w:val="24"/>
        </w:rPr>
        <w:t>.</w:t>
      </w:r>
      <w:r w:rsidR="00DA40F4" w:rsidRPr="003468EE">
        <w:rPr>
          <w:rFonts w:ascii="Arial" w:hAnsi="Arial" w:cs="Arial"/>
          <w:sz w:val="24"/>
          <w:szCs w:val="24"/>
        </w:rPr>
        <w:t>7</w:t>
      </w:r>
      <w:r w:rsidR="00EA3B9A" w:rsidRPr="003468EE">
        <w:rPr>
          <w:rFonts w:ascii="Arial" w:hAnsi="Arial" w:cs="Arial"/>
          <w:sz w:val="24"/>
          <w:szCs w:val="24"/>
        </w:rPr>
        <w:t>.</w:t>
      </w:r>
      <w:r w:rsidR="00AC1512" w:rsidRPr="003468EE">
        <w:rPr>
          <w:rFonts w:ascii="Arial" w:hAnsi="Arial" w:cs="Arial"/>
          <w:sz w:val="24"/>
          <w:szCs w:val="24"/>
        </w:rPr>
        <w:t xml:space="preserve"> Materiał dowodowy zgromadzony przez Komisję</w:t>
      </w:r>
    </w:p>
    <w:p w14:paraId="4AADED5A" w14:textId="3FC891C1" w:rsidR="00892318" w:rsidRPr="003468EE" w:rsidRDefault="00211821" w:rsidP="003468EE">
      <w:pPr>
        <w:spacing w:after="480" w:line="360" w:lineRule="auto"/>
        <w:rPr>
          <w:rStyle w:val="FontStyle31"/>
          <w:rFonts w:ascii="Arial" w:hAnsi="Arial" w:cs="Arial"/>
        </w:rPr>
      </w:pPr>
      <w:r w:rsidRPr="003468EE">
        <w:rPr>
          <w:rFonts w:ascii="Arial" w:hAnsi="Arial" w:cs="Arial"/>
          <w:sz w:val="24"/>
          <w:szCs w:val="24"/>
        </w:rPr>
        <w:t>Powyższ</w:t>
      </w:r>
      <w:r w:rsidR="00281B00" w:rsidRPr="003468EE">
        <w:rPr>
          <w:rFonts w:ascii="Arial" w:hAnsi="Arial" w:cs="Arial"/>
          <w:sz w:val="24"/>
          <w:szCs w:val="24"/>
        </w:rPr>
        <w:t>y</w:t>
      </w:r>
      <w:r w:rsidRPr="003468EE">
        <w:rPr>
          <w:rFonts w:ascii="Arial" w:hAnsi="Arial" w:cs="Arial"/>
          <w:sz w:val="24"/>
          <w:szCs w:val="24"/>
        </w:rPr>
        <w:t xml:space="preserve"> </w:t>
      </w:r>
      <w:r w:rsidR="007B56DF" w:rsidRPr="003468EE">
        <w:rPr>
          <w:rFonts w:ascii="Arial" w:hAnsi="Arial" w:cs="Arial"/>
          <w:sz w:val="24"/>
          <w:szCs w:val="24"/>
        </w:rPr>
        <w:t>stan faktyczny</w:t>
      </w:r>
      <w:r w:rsidRPr="003468EE">
        <w:rPr>
          <w:rFonts w:ascii="Arial" w:hAnsi="Arial" w:cs="Arial"/>
          <w:sz w:val="24"/>
          <w:szCs w:val="24"/>
        </w:rPr>
        <w:t xml:space="preserve">, Komisja ustaliła na podstawie </w:t>
      </w:r>
      <w:r w:rsidR="007B56DF" w:rsidRPr="003468EE">
        <w:rPr>
          <w:rFonts w:ascii="Arial" w:hAnsi="Arial" w:cs="Arial"/>
          <w:sz w:val="24"/>
          <w:szCs w:val="24"/>
        </w:rPr>
        <w:t>dokumentów zgromadzonych w toku postępowania rozpoznawczego oraz poprzedzających go czynności sprawdzających</w:t>
      </w:r>
      <w:r w:rsidR="008A4F37" w:rsidRPr="003468EE">
        <w:rPr>
          <w:rFonts w:ascii="Arial" w:hAnsi="Arial" w:cs="Arial"/>
          <w:sz w:val="24"/>
          <w:szCs w:val="24"/>
        </w:rPr>
        <w:t xml:space="preserve"> (</w:t>
      </w:r>
      <w:r w:rsidRPr="003468EE">
        <w:rPr>
          <w:rFonts w:ascii="Arial" w:hAnsi="Arial" w:cs="Arial"/>
          <w:sz w:val="24"/>
          <w:szCs w:val="24"/>
        </w:rPr>
        <w:t xml:space="preserve">KR II S </w:t>
      </w:r>
      <w:r w:rsidR="00EA0009" w:rsidRPr="003468EE">
        <w:rPr>
          <w:rFonts w:ascii="Arial" w:hAnsi="Arial" w:cs="Arial"/>
          <w:sz w:val="24"/>
          <w:szCs w:val="24"/>
        </w:rPr>
        <w:t>221</w:t>
      </w:r>
      <w:r w:rsidRPr="003468EE">
        <w:rPr>
          <w:rFonts w:ascii="Arial" w:hAnsi="Arial" w:cs="Arial"/>
          <w:sz w:val="24"/>
          <w:szCs w:val="24"/>
        </w:rPr>
        <w:t>/</w:t>
      </w:r>
      <w:r w:rsidR="00EA0009" w:rsidRPr="003468EE">
        <w:rPr>
          <w:rFonts w:ascii="Arial" w:hAnsi="Arial" w:cs="Arial"/>
          <w:sz w:val="24"/>
          <w:szCs w:val="24"/>
        </w:rPr>
        <w:t>18</w:t>
      </w:r>
      <w:r w:rsidRPr="003468EE">
        <w:rPr>
          <w:rFonts w:ascii="Arial" w:hAnsi="Arial" w:cs="Arial"/>
          <w:sz w:val="24"/>
          <w:szCs w:val="24"/>
        </w:rPr>
        <w:t xml:space="preserve"> – </w:t>
      </w:r>
      <w:r w:rsidR="00177167" w:rsidRPr="003468EE">
        <w:rPr>
          <w:rFonts w:ascii="Arial" w:hAnsi="Arial" w:cs="Arial"/>
          <w:sz w:val="24"/>
          <w:szCs w:val="24"/>
        </w:rPr>
        <w:t>2</w:t>
      </w:r>
      <w:r w:rsidRPr="003468EE">
        <w:rPr>
          <w:rFonts w:ascii="Arial" w:hAnsi="Arial" w:cs="Arial"/>
          <w:sz w:val="24"/>
          <w:szCs w:val="24"/>
        </w:rPr>
        <w:t xml:space="preserve"> tomy, KR II R </w:t>
      </w:r>
      <w:r w:rsidR="00542DB7" w:rsidRPr="003468EE">
        <w:rPr>
          <w:rFonts w:ascii="Arial" w:hAnsi="Arial" w:cs="Arial"/>
          <w:sz w:val="24"/>
          <w:szCs w:val="24"/>
        </w:rPr>
        <w:t>2</w:t>
      </w:r>
      <w:r w:rsidR="006749F0" w:rsidRPr="003468EE">
        <w:rPr>
          <w:rFonts w:ascii="Arial" w:hAnsi="Arial" w:cs="Arial"/>
          <w:sz w:val="24"/>
          <w:szCs w:val="24"/>
        </w:rPr>
        <w:t>4</w:t>
      </w:r>
      <w:r w:rsidRPr="003468EE">
        <w:rPr>
          <w:rFonts w:ascii="Arial" w:hAnsi="Arial" w:cs="Arial"/>
          <w:sz w:val="24"/>
          <w:szCs w:val="24"/>
        </w:rPr>
        <w:t>/2</w:t>
      </w:r>
      <w:r w:rsidR="00EA0009" w:rsidRPr="003468EE">
        <w:rPr>
          <w:rFonts w:ascii="Arial" w:hAnsi="Arial" w:cs="Arial"/>
          <w:sz w:val="24"/>
          <w:szCs w:val="24"/>
        </w:rPr>
        <w:t>2</w:t>
      </w:r>
      <w:r w:rsidRPr="003468EE">
        <w:rPr>
          <w:rFonts w:ascii="Arial" w:hAnsi="Arial" w:cs="Arial"/>
          <w:sz w:val="24"/>
          <w:szCs w:val="24"/>
        </w:rPr>
        <w:t xml:space="preserve"> – </w:t>
      </w:r>
      <w:r w:rsidR="007236B3" w:rsidRPr="003468EE">
        <w:rPr>
          <w:rFonts w:ascii="Arial" w:hAnsi="Arial" w:cs="Arial"/>
          <w:sz w:val="24"/>
          <w:szCs w:val="24"/>
        </w:rPr>
        <w:t>1</w:t>
      </w:r>
      <w:r w:rsidRPr="003468EE">
        <w:rPr>
          <w:rFonts w:ascii="Arial" w:hAnsi="Arial" w:cs="Arial"/>
          <w:sz w:val="24"/>
          <w:szCs w:val="24"/>
        </w:rPr>
        <w:t xml:space="preserve"> tom</w:t>
      </w:r>
      <w:r w:rsidR="008A4F37" w:rsidRPr="003468EE">
        <w:rPr>
          <w:rFonts w:ascii="Arial" w:hAnsi="Arial" w:cs="Arial"/>
          <w:sz w:val="24"/>
          <w:szCs w:val="24"/>
        </w:rPr>
        <w:t>)</w:t>
      </w:r>
      <w:r w:rsidRPr="003468EE">
        <w:rPr>
          <w:rFonts w:ascii="Arial" w:hAnsi="Arial" w:cs="Arial"/>
          <w:sz w:val="24"/>
          <w:szCs w:val="24"/>
        </w:rPr>
        <w:t xml:space="preserve">, </w:t>
      </w:r>
      <w:r w:rsidR="008A4F37" w:rsidRPr="003468EE">
        <w:rPr>
          <w:rFonts w:ascii="Arial" w:hAnsi="Arial" w:cs="Arial"/>
          <w:sz w:val="24"/>
          <w:szCs w:val="24"/>
        </w:rPr>
        <w:t xml:space="preserve">w szczególności akt </w:t>
      </w:r>
      <w:r w:rsidRPr="003468EE">
        <w:rPr>
          <w:rFonts w:ascii="Arial" w:hAnsi="Arial" w:cs="Arial"/>
          <w:sz w:val="24"/>
          <w:szCs w:val="24"/>
        </w:rPr>
        <w:t xml:space="preserve">udostępnionych przez Urząd m.st. Warszawy dot. nieruchomości położonej przy ulicy </w:t>
      </w:r>
      <w:r w:rsidR="00EA0009" w:rsidRPr="003468EE">
        <w:rPr>
          <w:rFonts w:ascii="Arial" w:hAnsi="Arial" w:cs="Arial"/>
          <w:sz w:val="24"/>
          <w:szCs w:val="24"/>
        </w:rPr>
        <w:t>Wolickiej</w:t>
      </w:r>
      <w:r w:rsidRPr="003468EE">
        <w:rPr>
          <w:rFonts w:ascii="Arial" w:hAnsi="Arial" w:cs="Arial"/>
          <w:sz w:val="24"/>
          <w:szCs w:val="24"/>
        </w:rPr>
        <w:t>, akt Samorządowego Kolegium Odwoławczego w Warszawie</w:t>
      </w:r>
      <w:r w:rsidR="00EA0009" w:rsidRPr="003468EE">
        <w:rPr>
          <w:rFonts w:ascii="Arial" w:hAnsi="Arial" w:cs="Arial"/>
          <w:sz w:val="24"/>
          <w:szCs w:val="24"/>
        </w:rPr>
        <w:t>,</w:t>
      </w:r>
      <w:r w:rsidRPr="003468EE">
        <w:rPr>
          <w:rFonts w:ascii="Arial" w:hAnsi="Arial" w:cs="Arial"/>
          <w:sz w:val="24"/>
          <w:szCs w:val="24"/>
        </w:rPr>
        <w:t xml:space="preserve"> </w:t>
      </w:r>
      <w:r w:rsidR="00423742" w:rsidRPr="003468EE">
        <w:rPr>
          <w:rFonts w:ascii="Arial" w:hAnsi="Arial" w:cs="Arial"/>
          <w:sz w:val="24"/>
          <w:szCs w:val="24"/>
        </w:rPr>
        <w:t xml:space="preserve">akt postępowań sądowych </w:t>
      </w:r>
      <w:r w:rsidRPr="003468EE">
        <w:rPr>
          <w:rFonts w:ascii="Arial" w:hAnsi="Arial" w:cs="Arial"/>
          <w:sz w:val="24"/>
          <w:szCs w:val="24"/>
        </w:rPr>
        <w:t>oraz</w:t>
      </w:r>
      <w:r w:rsidR="00EA0009" w:rsidRPr="003468EE">
        <w:rPr>
          <w:rFonts w:ascii="Arial" w:hAnsi="Arial" w:cs="Arial"/>
          <w:sz w:val="24"/>
          <w:szCs w:val="24"/>
        </w:rPr>
        <w:t xml:space="preserve"> akt udostępnionych przez Prokuraturę Regionaln</w:t>
      </w:r>
      <w:r w:rsidR="00AE7E15" w:rsidRPr="003468EE">
        <w:rPr>
          <w:rFonts w:ascii="Arial" w:hAnsi="Arial" w:cs="Arial"/>
          <w:sz w:val="24"/>
          <w:szCs w:val="24"/>
        </w:rPr>
        <w:t>ą</w:t>
      </w:r>
      <w:r w:rsidR="00EA0009" w:rsidRPr="003468EE">
        <w:rPr>
          <w:rFonts w:ascii="Arial" w:hAnsi="Arial" w:cs="Arial"/>
          <w:sz w:val="24"/>
          <w:szCs w:val="24"/>
        </w:rPr>
        <w:t xml:space="preserve"> w Warszawie (RP V Pa </w:t>
      </w:r>
      <w:r w:rsidR="006749F0" w:rsidRPr="003468EE">
        <w:rPr>
          <w:rFonts w:ascii="Arial" w:hAnsi="Arial" w:cs="Arial"/>
          <w:sz w:val="24"/>
          <w:szCs w:val="24"/>
        </w:rPr>
        <w:t>247</w:t>
      </w:r>
      <w:r w:rsidR="00EA0009" w:rsidRPr="003468EE">
        <w:rPr>
          <w:rFonts w:ascii="Arial" w:hAnsi="Arial" w:cs="Arial"/>
          <w:sz w:val="24"/>
          <w:szCs w:val="24"/>
        </w:rPr>
        <w:t>.2018)</w:t>
      </w:r>
      <w:r w:rsidR="00226F9E" w:rsidRPr="003468EE">
        <w:rPr>
          <w:rFonts w:ascii="Arial" w:hAnsi="Arial" w:cs="Arial"/>
          <w:sz w:val="24"/>
          <w:szCs w:val="24"/>
        </w:rPr>
        <w:t>,</w:t>
      </w:r>
      <w:r w:rsidRPr="003468EE">
        <w:rPr>
          <w:rFonts w:ascii="Arial" w:hAnsi="Arial" w:cs="Arial"/>
          <w:sz w:val="24"/>
          <w:szCs w:val="24"/>
        </w:rPr>
        <w:t xml:space="preserve"> </w:t>
      </w:r>
      <w:r w:rsidR="00281B00" w:rsidRPr="003468EE">
        <w:rPr>
          <w:rFonts w:ascii="Arial" w:hAnsi="Arial" w:cs="Arial"/>
          <w:sz w:val="24"/>
          <w:szCs w:val="24"/>
        </w:rPr>
        <w:t>a także innych dokumentów mających istotny wpływ dla rozstrzygnięcia sprawy</w:t>
      </w:r>
      <w:r w:rsidR="008D190D" w:rsidRPr="003468EE">
        <w:rPr>
          <w:rFonts w:ascii="Arial" w:hAnsi="Arial" w:cs="Arial"/>
          <w:sz w:val="24"/>
          <w:szCs w:val="24"/>
        </w:rPr>
        <w:t>, gdyż nie budziły on</w:t>
      </w:r>
      <w:r w:rsidR="00AE7E15" w:rsidRPr="003468EE">
        <w:rPr>
          <w:rFonts w:ascii="Arial" w:hAnsi="Arial" w:cs="Arial"/>
          <w:sz w:val="24"/>
          <w:szCs w:val="24"/>
        </w:rPr>
        <w:t>e</w:t>
      </w:r>
      <w:r w:rsidR="008D190D" w:rsidRPr="003468EE">
        <w:rPr>
          <w:rFonts w:ascii="Arial" w:hAnsi="Arial" w:cs="Arial"/>
          <w:sz w:val="24"/>
          <w:szCs w:val="24"/>
        </w:rPr>
        <w:t xml:space="preserve"> wątpliwości Komisji co do ich autentyczności i prawdziwości</w:t>
      </w:r>
      <w:r w:rsidR="00D2075F" w:rsidRPr="003468EE">
        <w:rPr>
          <w:rFonts w:ascii="Arial" w:hAnsi="Arial" w:cs="Arial"/>
          <w:sz w:val="24"/>
          <w:szCs w:val="24"/>
        </w:rPr>
        <w:t>.</w:t>
      </w:r>
      <w:r w:rsidR="00C01AA8" w:rsidRPr="003468EE">
        <w:rPr>
          <w:rFonts w:ascii="Arial" w:hAnsi="Arial" w:cs="Arial"/>
          <w:sz w:val="24"/>
          <w:szCs w:val="24"/>
        </w:rPr>
        <w:t xml:space="preserve"> </w:t>
      </w:r>
    </w:p>
    <w:p w14:paraId="3AF5E152" w14:textId="0C8C622C" w:rsidR="00F1275A" w:rsidRPr="003468EE" w:rsidRDefault="002826C9" w:rsidP="003468EE">
      <w:pPr>
        <w:pStyle w:val="Style12"/>
        <w:spacing w:after="480" w:line="360" w:lineRule="auto"/>
        <w:rPr>
          <w:rFonts w:ascii="Arial" w:hAnsi="Arial" w:cs="Arial"/>
        </w:rPr>
      </w:pPr>
      <w:r w:rsidRPr="003468EE">
        <w:rPr>
          <w:rFonts w:ascii="Arial" w:hAnsi="Arial" w:cs="Arial"/>
        </w:rPr>
        <w:t xml:space="preserve">III. </w:t>
      </w:r>
      <w:r w:rsidR="00F1275A" w:rsidRPr="003468EE">
        <w:rPr>
          <w:rFonts w:ascii="Arial" w:hAnsi="Arial" w:cs="Arial"/>
        </w:rPr>
        <w:t>Po rozpatrzeniu materiału dowodowego, Komisja zważyła co następuje:</w:t>
      </w:r>
    </w:p>
    <w:p w14:paraId="5E3362B6" w14:textId="009EE949" w:rsidR="00B75ACC" w:rsidRPr="003468EE" w:rsidRDefault="00C67B2E" w:rsidP="003468EE">
      <w:pPr>
        <w:pStyle w:val="Style12"/>
        <w:spacing w:after="480" w:line="360" w:lineRule="auto"/>
        <w:rPr>
          <w:rFonts w:ascii="Arial" w:hAnsi="Arial" w:cs="Arial"/>
        </w:rPr>
      </w:pPr>
      <w:r w:rsidRPr="003468EE">
        <w:rPr>
          <w:rFonts w:ascii="Arial" w:hAnsi="Arial" w:cs="Arial"/>
        </w:rPr>
        <w:t>3</w:t>
      </w:r>
      <w:r w:rsidR="00693820" w:rsidRPr="003468EE">
        <w:rPr>
          <w:rFonts w:ascii="Arial" w:hAnsi="Arial" w:cs="Arial"/>
        </w:rPr>
        <w:t>.</w:t>
      </w:r>
      <w:r w:rsidR="000C63DC" w:rsidRPr="003468EE">
        <w:rPr>
          <w:rFonts w:ascii="Arial" w:hAnsi="Arial" w:cs="Arial"/>
        </w:rPr>
        <w:t>1</w:t>
      </w:r>
      <w:r w:rsidRPr="003468EE">
        <w:rPr>
          <w:rFonts w:ascii="Arial" w:hAnsi="Arial" w:cs="Arial"/>
        </w:rPr>
        <w:t>.</w:t>
      </w:r>
      <w:r w:rsidR="00693820" w:rsidRPr="003468EE">
        <w:rPr>
          <w:rFonts w:ascii="Arial" w:hAnsi="Arial" w:cs="Arial"/>
        </w:rPr>
        <w:t xml:space="preserve"> Rażące naruszenie art. 156 §</w:t>
      </w:r>
      <w:r w:rsidR="002826C9" w:rsidRPr="003468EE">
        <w:rPr>
          <w:rFonts w:ascii="Arial" w:hAnsi="Arial" w:cs="Arial"/>
        </w:rPr>
        <w:t xml:space="preserve"> </w:t>
      </w:r>
      <w:r w:rsidR="00693820" w:rsidRPr="003468EE">
        <w:rPr>
          <w:rFonts w:ascii="Arial" w:hAnsi="Arial" w:cs="Arial"/>
        </w:rPr>
        <w:t xml:space="preserve">1 pkt 2 </w:t>
      </w:r>
      <w:r w:rsidR="00E52E13" w:rsidRPr="003468EE">
        <w:rPr>
          <w:rFonts w:ascii="Arial" w:hAnsi="Arial" w:cs="Arial"/>
        </w:rPr>
        <w:t>k.p.a.</w:t>
      </w:r>
      <w:r w:rsidR="00693820" w:rsidRPr="003468EE">
        <w:rPr>
          <w:rFonts w:ascii="Arial" w:hAnsi="Arial" w:cs="Arial"/>
        </w:rPr>
        <w:t xml:space="preserve"> poprzez skierowanie decyzji do osoby nieżyjącej</w:t>
      </w:r>
      <w:r w:rsidR="00693820" w:rsidRPr="003468EE" w:rsidDel="00693820">
        <w:rPr>
          <w:rFonts w:ascii="Arial" w:hAnsi="Arial" w:cs="Arial"/>
        </w:rPr>
        <w:t xml:space="preserve"> </w:t>
      </w:r>
    </w:p>
    <w:p w14:paraId="745ED647" w14:textId="77777777" w:rsidR="006749F0" w:rsidRPr="003468EE" w:rsidRDefault="000420C9" w:rsidP="003468EE">
      <w:pPr>
        <w:spacing w:after="480" w:line="360" w:lineRule="auto"/>
        <w:rPr>
          <w:rFonts w:ascii="Arial" w:hAnsi="Arial" w:cs="Arial"/>
          <w:sz w:val="24"/>
          <w:szCs w:val="24"/>
        </w:rPr>
      </w:pPr>
      <w:r w:rsidRPr="003468EE">
        <w:rPr>
          <w:rFonts w:ascii="Arial" w:hAnsi="Arial" w:cs="Arial"/>
          <w:sz w:val="24"/>
          <w:szCs w:val="24"/>
        </w:rPr>
        <w:t xml:space="preserve">Przedmiotem kontroli Komisji </w:t>
      </w:r>
      <w:r w:rsidR="00D72E42" w:rsidRPr="003468EE">
        <w:rPr>
          <w:rFonts w:ascii="Arial" w:hAnsi="Arial" w:cs="Arial"/>
          <w:sz w:val="24"/>
          <w:szCs w:val="24"/>
        </w:rPr>
        <w:t>była</w:t>
      </w:r>
      <w:r w:rsidRPr="003468EE">
        <w:rPr>
          <w:rFonts w:ascii="Arial" w:hAnsi="Arial" w:cs="Arial"/>
          <w:sz w:val="24"/>
          <w:szCs w:val="24"/>
        </w:rPr>
        <w:t xml:space="preserve"> decyzja</w:t>
      </w:r>
      <w:r w:rsidR="00AC0F4A" w:rsidRPr="003468EE">
        <w:rPr>
          <w:rFonts w:ascii="Arial" w:hAnsi="Arial" w:cs="Arial"/>
          <w:sz w:val="24"/>
          <w:szCs w:val="24"/>
        </w:rPr>
        <w:t xml:space="preserve"> Nr </w:t>
      </w:r>
      <w:r w:rsidR="00873A1E" w:rsidRPr="003468EE">
        <w:rPr>
          <w:rFonts w:ascii="Arial" w:hAnsi="Arial" w:cs="Arial"/>
          <w:sz w:val="24"/>
          <w:szCs w:val="24"/>
        </w:rPr>
        <w:t>4</w:t>
      </w:r>
      <w:r w:rsidR="006749F0" w:rsidRPr="003468EE">
        <w:rPr>
          <w:rFonts w:ascii="Arial" w:hAnsi="Arial" w:cs="Arial"/>
          <w:sz w:val="24"/>
          <w:szCs w:val="24"/>
        </w:rPr>
        <w:t>64</w:t>
      </w:r>
      <w:r w:rsidR="00AC0F4A" w:rsidRPr="003468EE">
        <w:rPr>
          <w:rFonts w:ascii="Arial" w:hAnsi="Arial" w:cs="Arial"/>
          <w:sz w:val="24"/>
          <w:szCs w:val="24"/>
        </w:rPr>
        <w:t>/</w:t>
      </w:r>
      <w:r w:rsidR="00A8230C" w:rsidRPr="003468EE">
        <w:rPr>
          <w:rFonts w:ascii="Arial" w:hAnsi="Arial" w:cs="Arial"/>
          <w:sz w:val="24"/>
          <w:szCs w:val="24"/>
        </w:rPr>
        <w:t>GK/DW/</w:t>
      </w:r>
      <w:r w:rsidR="006749F0" w:rsidRPr="003468EE">
        <w:rPr>
          <w:rFonts w:ascii="Arial" w:hAnsi="Arial" w:cs="Arial"/>
          <w:sz w:val="24"/>
          <w:szCs w:val="24"/>
        </w:rPr>
        <w:t>09</w:t>
      </w:r>
      <w:r w:rsidR="00AC0F4A" w:rsidRPr="003468EE">
        <w:rPr>
          <w:rFonts w:ascii="Arial" w:hAnsi="Arial" w:cs="Arial"/>
          <w:sz w:val="24"/>
          <w:szCs w:val="24"/>
        </w:rPr>
        <w:t xml:space="preserve"> z dnia </w:t>
      </w:r>
      <w:r w:rsidR="006749F0" w:rsidRPr="003468EE">
        <w:rPr>
          <w:rFonts w:ascii="Arial" w:hAnsi="Arial" w:cs="Arial"/>
          <w:sz w:val="24"/>
          <w:szCs w:val="24"/>
        </w:rPr>
        <w:t>14</w:t>
      </w:r>
      <w:r w:rsidR="00603C60" w:rsidRPr="003468EE">
        <w:rPr>
          <w:rFonts w:ascii="Arial" w:hAnsi="Arial" w:cs="Arial"/>
          <w:sz w:val="24"/>
          <w:szCs w:val="24"/>
        </w:rPr>
        <w:t>.</w:t>
      </w:r>
      <w:r w:rsidR="006749F0" w:rsidRPr="003468EE">
        <w:rPr>
          <w:rFonts w:ascii="Arial" w:hAnsi="Arial" w:cs="Arial"/>
          <w:sz w:val="24"/>
          <w:szCs w:val="24"/>
        </w:rPr>
        <w:t>10</w:t>
      </w:r>
      <w:r w:rsidR="00603C60" w:rsidRPr="003468EE">
        <w:rPr>
          <w:rFonts w:ascii="Arial" w:hAnsi="Arial" w:cs="Arial"/>
          <w:sz w:val="24"/>
          <w:szCs w:val="24"/>
        </w:rPr>
        <w:t>.</w:t>
      </w:r>
      <w:r w:rsidR="00A8230C" w:rsidRPr="003468EE">
        <w:rPr>
          <w:rFonts w:ascii="Arial" w:hAnsi="Arial" w:cs="Arial"/>
          <w:sz w:val="24"/>
          <w:szCs w:val="24"/>
        </w:rPr>
        <w:t>20</w:t>
      </w:r>
      <w:r w:rsidR="006749F0" w:rsidRPr="003468EE">
        <w:rPr>
          <w:rFonts w:ascii="Arial" w:hAnsi="Arial" w:cs="Arial"/>
          <w:sz w:val="24"/>
          <w:szCs w:val="24"/>
        </w:rPr>
        <w:t>09</w:t>
      </w:r>
      <w:r w:rsidR="00AC0F4A" w:rsidRPr="003468EE">
        <w:rPr>
          <w:rFonts w:ascii="Arial" w:hAnsi="Arial" w:cs="Arial"/>
          <w:sz w:val="24"/>
          <w:szCs w:val="24"/>
        </w:rPr>
        <w:t xml:space="preserve"> r</w:t>
      </w:r>
      <w:r w:rsidR="00A40764" w:rsidRPr="003468EE">
        <w:rPr>
          <w:rFonts w:ascii="Arial" w:hAnsi="Arial" w:cs="Arial"/>
          <w:sz w:val="24"/>
          <w:szCs w:val="24"/>
        </w:rPr>
        <w:t>.</w:t>
      </w:r>
      <w:r w:rsidR="00CD2118" w:rsidRPr="003468EE">
        <w:rPr>
          <w:rFonts w:ascii="Arial" w:hAnsi="Arial" w:cs="Arial"/>
          <w:sz w:val="24"/>
          <w:szCs w:val="24"/>
        </w:rPr>
        <w:t>, na mocy której</w:t>
      </w:r>
      <w:r w:rsidRPr="003468EE">
        <w:rPr>
          <w:rFonts w:ascii="Arial" w:hAnsi="Arial" w:cs="Arial"/>
          <w:sz w:val="24"/>
          <w:szCs w:val="24"/>
        </w:rPr>
        <w:t xml:space="preserve"> Prezydent m.st. </w:t>
      </w:r>
      <w:r w:rsidR="00CD2118" w:rsidRPr="003468EE">
        <w:rPr>
          <w:rFonts w:ascii="Arial" w:hAnsi="Arial" w:cs="Arial"/>
          <w:sz w:val="24"/>
          <w:szCs w:val="24"/>
        </w:rPr>
        <w:t>W</w:t>
      </w:r>
      <w:r w:rsidRPr="003468EE">
        <w:rPr>
          <w:rFonts w:ascii="Arial" w:hAnsi="Arial" w:cs="Arial"/>
          <w:sz w:val="24"/>
          <w:szCs w:val="24"/>
        </w:rPr>
        <w:t xml:space="preserve">arszawy </w:t>
      </w:r>
      <w:r w:rsidR="006749F0" w:rsidRPr="003468EE">
        <w:rPr>
          <w:rFonts w:ascii="Arial" w:hAnsi="Arial" w:cs="Arial"/>
          <w:sz w:val="24"/>
          <w:szCs w:val="24"/>
        </w:rPr>
        <w:t>zmienił wydaną z dniu 25.04.2008 r. decyzję Nr 233/GK/DW/08, w ten sposób, że</w:t>
      </w:r>
      <w:r w:rsidR="005B25E1" w:rsidRPr="003468EE">
        <w:rPr>
          <w:rFonts w:ascii="Arial" w:hAnsi="Arial" w:cs="Arial"/>
          <w:sz w:val="24"/>
          <w:szCs w:val="24"/>
        </w:rPr>
        <w:t xml:space="preserve"> stwierdził</w:t>
      </w:r>
      <w:r w:rsidR="006749F0" w:rsidRPr="003468EE">
        <w:rPr>
          <w:rFonts w:ascii="Arial" w:hAnsi="Arial" w:cs="Arial"/>
          <w:sz w:val="24"/>
          <w:szCs w:val="24"/>
        </w:rPr>
        <w:t xml:space="preserve">: </w:t>
      </w:r>
      <w:r w:rsidR="00E45FB4" w:rsidRPr="003468EE">
        <w:rPr>
          <w:rFonts w:ascii="Arial" w:hAnsi="Arial" w:cs="Arial"/>
          <w:sz w:val="24"/>
          <w:szCs w:val="24"/>
        </w:rPr>
        <w:t xml:space="preserve">w </w:t>
      </w:r>
      <w:r w:rsidR="006749F0" w:rsidRPr="003468EE">
        <w:rPr>
          <w:rFonts w:ascii="Arial" w:hAnsi="Arial" w:cs="Arial"/>
          <w:sz w:val="24"/>
          <w:szCs w:val="24"/>
        </w:rPr>
        <w:t>pkt 1</w:t>
      </w:r>
      <w:r w:rsidR="00E45FB4" w:rsidRPr="003468EE">
        <w:rPr>
          <w:rFonts w:ascii="Arial" w:hAnsi="Arial" w:cs="Arial"/>
          <w:sz w:val="24"/>
          <w:szCs w:val="24"/>
        </w:rPr>
        <w:t xml:space="preserve"> -</w:t>
      </w:r>
      <w:r w:rsidR="006749F0" w:rsidRPr="003468EE">
        <w:rPr>
          <w:rFonts w:ascii="Arial" w:hAnsi="Arial" w:cs="Arial"/>
          <w:sz w:val="24"/>
          <w:szCs w:val="24"/>
        </w:rPr>
        <w:t xml:space="preserve"> uchyli</w:t>
      </w:r>
      <w:r w:rsidR="005B25E1" w:rsidRPr="003468EE">
        <w:rPr>
          <w:rFonts w:ascii="Arial" w:hAnsi="Arial" w:cs="Arial"/>
          <w:sz w:val="24"/>
          <w:szCs w:val="24"/>
        </w:rPr>
        <w:t>ć</w:t>
      </w:r>
      <w:r w:rsidR="006749F0" w:rsidRPr="003468EE">
        <w:rPr>
          <w:rFonts w:ascii="Arial" w:hAnsi="Arial" w:cs="Arial"/>
          <w:sz w:val="24"/>
          <w:szCs w:val="24"/>
        </w:rPr>
        <w:t xml:space="preserve"> decyzj</w:t>
      </w:r>
      <w:r w:rsidR="0058128F" w:rsidRPr="003468EE">
        <w:rPr>
          <w:rFonts w:ascii="Arial" w:hAnsi="Arial" w:cs="Arial"/>
          <w:sz w:val="24"/>
          <w:szCs w:val="24"/>
        </w:rPr>
        <w:t>ę</w:t>
      </w:r>
      <w:r w:rsidR="006749F0" w:rsidRPr="003468EE">
        <w:rPr>
          <w:rFonts w:ascii="Arial" w:hAnsi="Arial" w:cs="Arial"/>
          <w:sz w:val="24"/>
          <w:szCs w:val="24"/>
        </w:rPr>
        <w:t xml:space="preserve"> Nr 233/GK/DW/08 z dnia 25.04.2008 r. </w:t>
      </w:r>
      <w:r w:rsidR="0058128F" w:rsidRPr="003468EE">
        <w:rPr>
          <w:rFonts w:ascii="Arial" w:hAnsi="Arial" w:cs="Arial"/>
          <w:sz w:val="24"/>
          <w:szCs w:val="24"/>
        </w:rPr>
        <w:t xml:space="preserve">w pkt I </w:t>
      </w:r>
      <w:proofErr w:type="spellStart"/>
      <w:r w:rsidR="006749F0" w:rsidRPr="003468EE">
        <w:rPr>
          <w:rFonts w:ascii="Arial" w:hAnsi="Arial" w:cs="Arial"/>
          <w:sz w:val="24"/>
          <w:szCs w:val="24"/>
        </w:rPr>
        <w:t>podpkt</w:t>
      </w:r>
      <w:proofErr w:type="spellEnd"/>
      <w:r w:rsidR="006749F0" w:rsidRPr="003468EE">
        <w:rPr>
          <w:rFonts w:ascii="Arial" w:hAnsi="Arial" w:cs="Arial"/>
          <w:sz w:val="24"/>
          <w:szCs w:val="24"/>
        </w:rPr>
        <w:t xml:space="preserve"> c/ oraz </w:t>
      </w:r>
      <w:proofErr w:type="spellStart"/>
      <w:r w:rsidR="006749F0" w:rsidRPr="003468EE">
        <w:rPr>
          <w:rFonts w:ascii="Arial" w:hAnsi="Arial" w:cs="Arial"/>
          <w:sz w:val="24"/>
          <w:szCs w:val="24"/>
        </w:rPr>
        <w:t>podpkt</w:t>
      </w:r>
      <w:proofErr w:type="spellEnd"/>
      <w:r w:rsidR="006749F0" w:rsidRPr="003468EE">
        <w:rPr>
          <w:rFonts w:ascii="Arial" w:hAnsi="Arial" w:cs="Arial"/>
          <w:sz w:val="24"/>
          <w:szCs w:val="24"/>
        </w:rPr>
        <w:t xml:space="preserve"> b/ w części dotyczącej działki ew. nr 84/2 o pow. 747 m2 z obrębu 1-07-15 oraz dz. ew. nr 55 o pow. 952 m2 z obrębu 1-07-16;</w:t>
      </w:r>
      <w:r w:rsidR="005B25E1" w:rsidRPr="003468EE">
        <w:rPr>
          <w:rFonts w:ascii="Arial" w:hAnsi="Arial" w:cs="Arial"/>
          <w:sz w:val="24"/>
          <w:szCs w:val="24"/>
        </w:rPr>
        <w:t xml:space="preserve"> w pkt 2 - </w:t>
      </w:r>
      <w:r w:rsidR="006749F0" w:rsidRPr="003468EE">
        <w:rPr>
          <w:rFonts w:ascii="Arial" w:hAnsi="Arial" w:cs="Arial"/>
          <w:sz w:val="24"/>
          <w:szCs w:val="24"/>
        </w:rPr>
        <w:t xml:space="preserve">umorzyć postępowanie jako bezprzedmiotowe w odniesieniu do gruntu łącznej pow. 3131 m2 oznaczonego jako </w:t>
      </w:r>
      <w:r w:rsidR="006749F0" w:rsidRPr="003468EE">
        <w:rPr>
          <w:rFonts w:ascii="Arial" w:hAnsi="Arial" w:cs="Arial"/>
          <w:sz w:val="24"/>
          <w:szCs w:val="24"/>
        </w:rPr>
        <w:lastRenderedPageBreak/>
        <w:t xml:space="preserve">działki ewidencyjne nr 42, nr 46 i nr 55 z obrębu 1-07-16 oraz nr 84/2 z obrębu 1-07-15 położonego w Warszawie przy ul. Wolickiej </w:t>
      </w:r>
      <w:proofErr w:type="spellStart"/>
      <w:r w:rsidR="006749F0" w:rsidRPr="003468EE">
        <w:rPr>
          <w:rFonts w:ascii="Arial" w:hAnsi="Arial" w:cs="Arial"/>
          <w:sz w:val="24"/>
          <w:szCs w:val="24"/>
        </w:rPr>
        <w:t>ozn</w:t>
      </w:r>
      <w:proofErr w:type="spellEnd"/>
      <w:r w:rsidR="006749F0" w:rsidRPr="003468EE">
        <w:rPr>
          <w:rFonts w:ascii="Arial" w:hAnsi="Arial" w:cs="Arial"/>
          <w:sz w:val="24"/>
          <w:szCs w:val="24"/>
        </w:rPr>
        <w:t>. Nr hip. 7085, 7086 i 9712;</w:t>
      </w:r>
      <w:r w:rsidR="005B25E1" w:rsidRPr="003468EE">
        <w:rPr>
          <w:rFonts w:ascii="Arial" w:hAnsi="Arial" w:cs="Arial"/>
          <w:sz w:val="24"/>
          <w:szCs w:val="24"/>
        </w:rPr>
        <w:t xml:space="preserve">; w pkt 3 - </w:t>
      </w:r>
      <w:r w:rsidR="006749F0" w:rsidRPr="003468EE">
        <w:rPr>
          <w:rFonts w:ascii="Arial" w:hAnsi="Arial" w:cs="Arial"/>
          <w:sz w:val="24"/>
          <w:szCs w:val="24"/>
        </w:rPr>
        <w:t>pozostałe postanowienia decyzji Nr 233/GK/DW/08 z dnia 25.04.2008 r. pozostawić bez zmian.</w:t>
      </w:r>
    </w:p>
    <w:p w14:paraId="754F4CCA" w14:textId="77777777" w:rsidR="006749F0" w:rsidRPr="003468EE" w:rsidRDefault="0058128F" w:rsidP="003468EE">
      <w:pPr>
        <w:spacing w:after="480" w:line="360" w:lineRule="auto"/>
        <w:rPr>
          <w:rFonts w:ascii="Arial" w:hAnsi="Arial" w:cs="Arial"/>
          <w:sz w:val="24"/>
          <w:szCs w:val="24"/>
        </w:rPr>
      </w:pPr>
      <w:r w:rsidRPr="003468EE">
        <w:rPr>
          <w:rFonts w:ascii="Arial" w:hAnsi="Arial" w:cs="Arial"/>
          <w:sz w:val="24"/>
          <w:szCs w:val="24"/>
        </w:rPr>
        <w:t xml:space="preserve">Powyższe rozstrzygnięcie </w:t>
      </w:r>
      <w:r w:rsidR="005B25E1" w:rsidRPr="003468EE">
        <w:rPr>
          <w:rFonts w:ascii="Arial" w:hAnsi="Arial" w:cs="Arial"/>
          <w:sz w:val="24"/>
          <w:szCs w:val="24"/>
        </w:rPr>
        <w:t>wprowadziło</w:t>
      </w:r>
      <w:r w:rsidRPr="003468EE">
        <w:rPr>
          <w:rFonts w:ascii="Arial" w:hAnsi="Arial" w:cs="Arial"/>
          <w:sz w:val="24"/>
          <w:szCs w:val="24"/>
        </w:rPr>
        <w:t xml:space="preserve"> de facto</w:t>
      </w:r>
      <w:r w:rsidR="00F20FF8" w:rsidRPr="003468EE">
        <w:rPr>
          <w:rFonts w:ascii="Arial" w:hAnsi="Arial" w:cs="Arial"/>
          <w:sz w:val="24"/>
          <w:szCs w:val="24"/>
        </w:rPr>
        <w:t xml:space="preserve"> zmian</w:t>
      </w:r>
      <w:r w:rsidR="005B25E1" w:rsidRPr="003468EE">
        <w:rPr>
          <w:rFonts w:ascii="Arial" w:hAnsi="Arial" w:cs="Arial"/>
          <w:sz w:val="24"/>
          <w:szCs w:val="24"/>
        </w:rPr>
        <w:t>y</w:t>
      </w:r>
      <w:r w:rsidR="00F20FF8" w:rsidRPr="003468EE">
        <w:rPr>
          <w:rFonts w:ascii="Arial" w:hAnsi="Arial" w:cs="Arial"/>
          <w:sz w:val="24"/>
          <w:szCs w:val="24"/>
        </w:rPr>
        <w:t xml:space="preserve"> w zakresie</w:t>
      </w:r>
      <w:r w:rsidRPr="003468EE">
        <w:rPr>
          <w:rFonts w:ascii="Arial" w:hAnsi="Arial" w:cs="Arial"/>
          <w:sz w:val="24"/>
          <w:szCs w:val="24"/>
        </w:rPr>
        <w:t xml:space="preserve"> nieruchomości położonych przy ul. Wolickiej, oznaczonych w ewidencji gruntów jako</w:t>
      </w:r>
      <w:r w:rsidR="00031D2B" w:rsidRPr="003468EE">
        <w:rPr>
          <w:rFonts w:ascii="Arial" w:hAnsi="Arial" w:cs="Arial"/>
          <w:sz w:val="24"/>
          <w:szCs w:val="24"/>
        </w:rPr>
        <w:t xml:space="preserve"> dz. ew. nr 84/2 z obrębu 1-07-15 oraz</w:t>
      </w:r>
      <w:r w:rsidR="005B25E1" w:rsidRPr="003468EE">
        <w:rPr>
          <w:rFonts w:ascii="Arial" w:hAnsi="Arial" w:cs="Arial"/>
          <w:sz w:val="24"/>
          <w:szCs w:val="24"/>
        </w:rPr>
        <w:t xml:space="preserve"> dz. ew.</w:t>
      </w:r>
      <w:r w:rsidR="00031D2B" w:rsidRPr="003468EE">
        <w:rPr>
          <w:rFonts w:ascii="Arial" w:hAnsi="Arial" w:cs="Arial"/>
          <w:sz w:val="24"/>
          <w:szCs w:val="24"/>
        </w:rPr>
        <w:t xml:space="preserve"> nr 55, </w:t>
      </w:r>
      <w:r w:rsidR="005B25E1" w:rsidRPr="003468EE">
        <w:rPr>
          <w:rFonts w:ascii="Arial" w:hAnsi="Arial" w:cs="Arial"/>
          <w:sz w:val="24"/>
          <w:szCs w:val="24"/>
        </w:rPr>
        <w:t>dz. ew. nr</w:t>
      </w:r>
      <w:r w:rsidR="00031D2B" w:rsidRPr="003468EE">
        <w:rPr>
          <w:rFonts w:ascii="Arial" w:hAnsi="Arial" w:cs="Arial"/>
          <w:sz w:val="24"/>
          <w:szCs w:val="24"/>
        </w:rPr>
        <w:t xml:space="preserve"> 42 i </w:t>
      </w:r>
      <w:r w:rsidR="005B25E1" w:rsidRPr="003468EE">
        <w:rPr>
          <w:rFonts w:ascii="Arial" w:hAnsi="Arial" w:cs="Arial"/>
          <w:sz w:val="24"/>
          <w:szCs w:val="24"/>
        </w:rPr>
        <w:t xml:space="preserve">dz. ew. </w:t>
      </w:r>
      <w:r w:rsidR="00031D2B" w:rsidRPr="003468EE">
        <w:rPr>
          <w:rFonts w:ascii="Arial" w:hAnsi="Arial" w:cs="Arial"/>
          <w:sz w:val="24"/>
          <w:szCs w:val="24"/>
        </w:rPr>
        <w:t xml:space="preserve">nr 46 z obrębu 1-07-16. Rozstrzygnięcie w pozostałym zakresie bowiem pozostawiono bez zmian. </w:t>
      </w:r>
    </w:p>
    <w:p w14:paraId="7E41C9E8" w14:textId="77777777" w:rsidR="00EC7582" w:rsidRPr="003468EE" w:rsidRDefault="004E7C40" w:rsidP="003468EE">
      <w:pPr>
        <w:pStyle w:val="Style12"/>
        <w:spacing w:after="480" w:line="360" w:lineRule="auto"/>
        <w:rPr>
          <w:rFonts w:ascii="Arial" w:hAnsi="Arial" w:cs="Arial"/>
        </w:rPr>
      </w:pPr>
      <w:r w:rsidRPr="003468EE">
        <w:rPr>
          <w:rFonts w:ascii="Arial" w:hAnsi="Arial" w:cs="Arial"/>
        </w:rPr>
        <w:t xml:space="preserve">Zgodnie z treścią art. 30 ust. 1 pkt 4 ustawy, Komisja wydaje decyzję, jeżeli, decyzja reprywatyzacyjna została wydana bez podstawy prawnej lub z rażącym naruszeniem prawa. </w:t>
      </w:r>
    </w:p>
    <w:p w14:paraId="3CEBB21B" w14:textId="77777777" w:rsidR="00EC7582" w:rsidRPr="003468EE" w:rsidRDefault="00EC7582" w:rsidP="003468EE">
      <w:pPr>
        <w:pStyle w:val="Style12"/>
        <w:spacing w:after="480" w:line="360" w:lineRule="auto"/>
        <w:rPr>
          <w:rFonts w:ascii="Arial" w:hAnsi="Arial" w:cs="Arial"/>
        </w:rPr>
      </w:pPr>
      <w:r w:rsidRPr="003468EE">
        <w:rPr>
          <w:rFonts w:ascii="Arial" w:hAnsi="Arial" w:cs="Arial"/>
        </w:rPr>
        <w:t xml:space="preserve">Natomiast zgodnie z treścią art. 29 ust. 1 pkt 3a Komisja </w:t>
      </w:r>
      <w:r w:rsidRPr="003468EE">
        <w:rPr>
          <w:rFonts w:ascii="Arial" w:eastAsia="Calibri" w:hAnsi="Arial" w:cs="Arial"/>
          <w:lang w:eastAsia="en-US"/>
        </w:rPr>
        <w:t xml:space="preserve">stwierdza nieważność decyzji reprywatyzacyjnej lub postanowienia w całości lub w części, jeżeli zachodzą przesłanki określone w </w:t>
      </w:r>
      <w:hyperlink r:id="rId8" w:history="1">
        <w:r w:rsidRPr="003468EE">
          <w:rPr>
            <w:rFonts w:ascii="Arial" w:eastAsia="Calibri" w:hAnsi="Arial" w:cs="Arial"/>
            <w:lang w:eastAsia="en-US"/>
          </w:rPr>
          <w:t>art. 156 § 1</w:t>
        </w:r>
      </w:hyperlink>
      <w:r w:rsidRPr="003468EE">
        <w:rPr>
          <w:rFonts w:ascii="Arial" w:eastAsia="Calibri" w:hAnsi="Arial" w:cs="Arial"/>
          <w:lang w:eastAsia="en-US"/>
        </w:rPr>
        <w:t xml:space="preserve"> ustawy z dnia 14 czerwca 1960 r. - Kodeks postępowania administracyjnego lub w przepisach szczególnych</w:t>
      </w:r>
      <w:r w:rsidR="008E6BD4" w:rsidRPr="003468EE">
        <w:rPr>
          <w:rFonts w:ascii="Arial" w:eastAsia="Calibri" w:hAnsi="Arial" w:cs="Arial"/>
          <w:lang w:eastAsia="en-US"/>
        </w:rPr>
        <w:t>.</w:t>
      </w:r>
    </w:p>
    <w:p w14:paraId="391C9425" w14:textId="77777777" w:rsidR="00EC3B3C" w:rsidRPr="003468EE" w:rsidRDefault="00EC3B3C" w:rsidP="003468EE">
      <w:pPr>
        <w:pStyle w:val="Style12"/>
        <w:spacing w:after="480" w:line="360" w:lineRule="auto"/>
        <w:rPr>
          <w:rFonts w:ascii="Arial" w:hAnsi="Arial" w:cs="Arial"/>
        </w:rPr>
      </w:pPr>
      <w:r w:rsidRPr="003468EE">
        <w:rPr>
          <w:rFonts w:ascii="Arial" w:hAnsi="Arial" w:cs="Arial"/>
        </w:rPr>
        <w:t>Zgodnie z</w:t>
      </w:r>
      <w:r w:rsidR="008E6BD4" w:rsidRPr="003468EE">
        <w:rPr>
          <w:rFonts w:ascii="Arial" w:hAnsi="Arial" w:cs="Arial"/>
        </w:rPr>
        <w:t xml:space="preserve"> treścią</w:t>
      </w:r>
      <w:r w:rsidRPr="003468EE">
        <w:rPr>
          <w:rFonts w:ascii="Arial" w:hAnsi="Arial" w:cs="Arial"/>
        </w:rPr>
        <w:t xml:space="preserve"> art. 156 § 1 pkt 2 k</w:t>
      </w:r>
      <w:r w:rsidR="008E6BD4" w:rsidRPr="003468EE">
        <w:rPr>
          <w:rFonts w:ascii="Arial" w:hAnsi="Arial" w:cs="Arial"/>
        </w:rPr>
        <w:t>.</w:t>
      </w:r>
      <w:r w:rsidRPr="003468EE">
        <w:rPr>
          <w:rFonts w:ascii="Arial" w:hAnsi="Arial" w:cs="Arial"/>
        </w:rPr>
        <w:t>p</w:t>
      </w:r>
      <w:r w:rsidR="008E6BD4" w:rsidRPr="003468EE">
        <w:rPr>
          <w:rFonts w:ascii="Arial" w:hAnsi="Arial" w:cs="Arial"/>
        </w:rPr>
        <w:t>.</w:t>
      </w:r>
      <w:r w:rsidRPr="003468EE">
        <w:rPr>
          <w:rFonts w:ascii="Arial" w:hAnsi="Arial" w:cs="Arial"/>
        </w:rPr>
        <w:t>a</w:t>
      </w:r>
      <w:r w:rsidR="008E6BD4" w:rsidRPr="003468EE">
        <w:rPr>
          <w:rFonts w:ascii="Arial" w:hAnsi="Arial" w:cs="Arial"/>
        </w:rPr>
        <w:t>.</w:t>
      </w:r>
      <w:r w:rsidRPr="003468EE">
        <w:rPr>
          <w:rFonts w:ascii="Arial" w:hAnsi="Arial" w:cs="Arial"/>
        </w:rPr>
        <w:t>, organ administracji publicznej stwierdza nieważność decyzji, która wydana została bez podstawy prawnej lub z rażącym naruszeniem prawa.</w:t>
      </w:r>
      <w:r w:rsidR="008E6BD4" w:rsidRPr="003468EE">
        <w:rPr>
          <w:rFonts w:ascii="Arial" w:hAnsi="Arial" w:cs="Arial"/>
        </w:rPr>
        <w:t xml:space="preserve"> Przy czym stwierdzić należy, iż rażącym naruszeniem prawa będzie naruszenie, które jest jednoznaczne i oczywiste, w konsekwencji którego powstają skutki niemożliwe do zaakceptowania z punktu widzenia wymagań praworządności (tak wyrok WSA w Warszawie z dnia 18.01.2019 r., sygn. VII SA/</w:t>
      </w:r>
      <w:proofErr w:type="spellStart"/>
      <w:r w:rsidR="008E6BD4" w:rsidRPr="003468EE">
        <w:rPr>
          <w:rFonts w:ascii="Arial" w:hAnsi="Arial" w:cs="Arial"/>
        </w:rPr>
        <w:t>Wa</w:t>
      </w:r>
      <w:proofErr w:type="spellEnd"/>
      <w:r w:rsidR="008E6BD4" w:rsidRPr="003468EE">
        <w:rPr>
          <w:rFonts w:ascii="Arial" w:hAnsi="Arial" w:cs="Arial"/>
        </w:rPr>
        <w:t xml:space="preserve"> 1038/18). </w:t>
      </w:r>
    </w:p>
    <w:p w14:paraId="186C1D38" w14:textId="77777777" w:rsidR="004E7C40" w:rsidRPr="003468EE" w:rsidRDefault="004E7C40" w:rsidP="003468EE">
      <w:pPr>
        <w:pStyle w:val="Style12"/>
        <w:spacing w:after="480" w:line="360" w:lineRule="auto"/>
        <w:rPr>
          <w:rFonts w:ascii="Arial" w:hAnsi="Arial" w:cs="Arial"/>
        </w:rPr>
      </w:pPr>
      <w:r w:rsidRPr="003468EE">
        <w:rPr>
          <w:rFonts w:ascii="Arial" w:hAnsi="Arial" w:cs="Arial"/>
        </w:rPr>
        <w:t>Postępowanie w przedmiocie stwierdzenia nieważności decyzji jest nadzwyczajnym trybem postępowania, umożliwiającym wzruszenie ostatecznej decyzji administracyjnej. Możliwość podważenia zapadłego rozstrzygnięcia organu administracji publicznej jest dopuszczaln</w:t>
      </w:r>
      <w:r w:rsidR="00FA569D" w:rsidRPr="003468EE">
        <w:rPr>
          <w:rFonts w:ascii="Arial" w:hAnsi="Arial" w:cs="Arial"/>
        </w:rPr>
        <w:t>a</w:t>
      </w:r>
      <w:r w:rsidRPr="003468EE">
        <w:rPr>
          <w:rFonts w:ascii="Arial" w:hAnsi="Arial" w:cs="Arial"/>
        </w:rPr>
        <w:t xml:space="preserve"> jedynie w przypadku zaistnienia jednej z kwalifikowanych wad określonych w art. 156 § 1 </w:t>
      </w:r>
      <w:r w:rsidR="00E52E13" w:rsidRPr="003468EE">
        <w:rPr>
          <w:rFonts w:ascii="Arial" w:hAnsi="Arial" w:cs="Arial"/>
        </w:rPr>
        <w:t>k.p.a.</w:t>
      </w:r>
      <w:r w:rsidRPr="003468EE">
        <w:rPr>
          <w:rFonts w:ascii="Arial" w:hAnsi="Arial" w:cs="Arial"/>
        </w:rPr>
        <w:t xml:space="preserve">. Usunięcie kwalifikowanych nieprawidłowości, które mogły wystąpić w trakcie trwania procesu administracyjnego, </w:t>
      </w:r>
      <w:r w:rsidRPr="003468EE">
        <w:rPr>
          <w:rFonts w:ascii="Arial" w:hAnsi="Arial" w:cs="Arial"/>
        </w:rPr>
        <w:lastRenderedPageBreak/>
        <w:t xml:space="preserve">stanowi nadrzędny cel postępowania w przedmiocie stwierdzenia nieważności decyzji i usprawiedliwia podważenie ogólnej zasady trwałości decyzji administracyjnych zawartej w art. 16 </w:t>
      </w:r>
      <w:r w:rsidR="00E52E13" w:rsidRPr="003468EE">
        <w:rPr>
          <w:rFonts w:ascii="Arial" w:hAnsi="Arial" w:cs="Arial"/>
        </w:rPr>
        <w:t>k.p.a.</w:t>
      </w:r>
    </w:p>
    <w:p w14:paraId="06A9B5A7" w14:textId="77777777" w:rsidR="004E7C40" w:rsidRPr="003468EE" w:rsidRDefault="004E7C40" w:rsidP="003468EE">
      <w:pPr>
        <w:pStyle w:val="Style12"/>
        <w:spacing w:after="480" w:line="360" w:lineRule="auto"/>
        <w:rPr>
          <w:rFonts w:ascii="Arial" w:hAnsi="Arial" w:cs="Arial"/>
        </w:rPr>
      </w:pPr>
      <w:r w:rsidRPr="003468EE">
        <w:rPr>
          <w:rFonts w:ascii="Arial" w:hAnsi="Arial" w:cs="Arial"/>
        </w:rPr>
        <w:t xml:space="preserve">Zgodnie z jednolitym i utrwalonym orzecznictwem sądowym, postępowanie o stwierdzenie nieważności decyzji jest odrębnym postępowaniem, którego przedmiotem jest wyłącznie badanie zaistnienia przesłanek określonych w art. 156 § 1 </w:t>
      </w:r>
      <w:r w:rsidR="00E52E13" w:rsidRPr="003468EE">
        <w:rPr>
          <w:rFonts w:ascii="Arial" w:hAnsi="Arial" w:cs="Arial"/>
        </w:rPr>
        <w:t>k.p.a.</w:t>
      </w:r>
      <w:r w:rsidRPr="003468EE">
        <w:rPr>
          <w:rFonts w:ascii="Arial" w:hAnsi="Arial" w:cs="Arial"/>
        </w:rPr>
        <w:t xml:space="preserve">. Organ orzekający nie jest natomiast władny rozstrzygnąć sprawy zakończonej kontrolowaną decyzją co do jej istoty, gdyż postępowanie dotyczące stwierdzenia nieważności decyzji nie może zastępować postępowania odwoławczego lub go powtarzać (tak NSA w wyroku z dnia 13 czerwca 2003 r. sygn. akt I OSK 1706/10). Celem postępowania w sprawie stwierdzenia nieważności nie jest bowiem merytoryczne, ponowne rozstrzygnięcie sprawy w jej całokształcie, lecz przeprowadzenie weryfikacji ostatecznej decyzji z jednego tylko punktu widzenia, mianowicie, czy decyzja jest dotknięta jedną z wad kwalifikowanych wymienionych w art. 156 § 1 pkt 1-7 </w:t>
      </w:r>
      <w:r w:rsidR="00E52E13" w:rsidRPr="003468EE">
        <w:rPr>
          <w:rFonts w:ascii="Arial" w:hAnsi="Arial" w:cs="Arial"/>
        </w:rPr>
        <w:t>k.p.a.</w:t>
      </w:r>
      <w:r w:rsidRPr="003468EE">
        <w:rPr>
          <w:rFonts w:ascii="Arial" w:hAnsi="Arial" w:cs="Arial"/>
        </w:rPr>
        <w:t xml:space="preserve">. Jak wskazuje T. Kiełkowski (Kodeks postępowania administracyjnego, Komentarz pod. red. naukową H. </w:t>
      </w:r>
      <w:proofErr w:type="spellStart"/>
      <w:r w:rsidRPr="003468EE">
        <w:rPr>
          <w:rFonts w:ascii="Arial" w:hAnsi="Arial" w:cs="Arial"/>
        </w:rPr>
        <w:t>Knysiak-Molczyk</w:t>
      </w:r>
      <w:proofErr w:type="spellEnd"/>
      <w:r w:rsidRPr="003468EE">
        <w:rPr>
          <w:rFonts w:ascii="Arial" w:hAnsi="Arial" w:cs="Arial"/>
        </w:rPr>
        <w:t>, wyd. Wolters Kluwer, W-</w:t>
      </w:r>
      <w:proofErr w:type="spellStart"/>
      <w:r w:rsidRPr="003468EE">
        <w:rPr>
          <w:rFonts w:ascii="Arial" w:hAnsi="Arial" w:cs="Arial"/>
        </w:rPr>
        <w:t>wa</w:t>
      </w:r>
      <w:proofErr w:type="spellEnd"/>
      <w:r w:rsidRPr="003468EE">
        <w:rPr>
          <w:rFonts w:ascii="Arial" w:hAnsi="Arial" w:cs="Arial"/>
        </w:rPr>
        <w:t xml:space="preserve"> 2015, kom. do art. 156 ustawy), „decyzja przewidziana w art. 158 § 1 </w:t>
      </w:r>
      <w:r w:rsidR="00E52E13" w:rsidRPr="003468EE">
        <w:rPr>
          <w:rFonts w:ascii="Arial" w:hAnsi="Arial" w:cs="Arial"/>
        </w:rPr>
        <w:t>k.p.a.</w:t>
      </w:r>
      <w:r w:rsidRPr="003468EE">
        <w:rPr>
          <w:rFonts w:ascii="Arial" w:hAnsi="Arial" w:cs="Arial"/>
        </w:rPr>
        <w:t xml:space="preserve"> jest decyzją wydaną w sprawie administracyjnej, chociaż sprawy tej nie rozstrzyga. Dla oceny przyczyn stwierdzenia nieważności decyzji punktem odniesienia jest stan faktyczny i prawny z chwili jej podjęcia”. </w:t>
      </w:r>
    </w:p>
    <w:p w14:paraId="37AA8602" w14:textId="77777777" w:rsidR="00CE66AB" w:rsidRPr="003468EE" w:rsidRDefault="004E7C40" w:rsidP="003468EE">
      <w:pPr>
        <w:pStyle w:val="Style12"/>
        <w:spacing w:after="480" w:line="360" w:lineRule="auto"/>
        <w:rPr>
          <w:rFonts w:ascii="Arial" w:hAnsi="Arial" w:cs="Arial"/>
        </w:rPr>
      </w:pPr>
      <w:r w:rsidRPr="003468EE">
        <w:rPr>
          <w:rFonts w:ascii="Arial" w:hAnsi="Arial" w:cs="Arial"/>
        </w:rPr>
        <w:t xml:space="preserve">W toku postępowania o stwierdzenie nieważności decyzji, organy badają czy w sprawie istnieją przesłanki do jej wzruszenia, enumeratywnie wymienione w przepisie art. 156 § 1 pkt 1-7 </w:t>
      </w:r>
      <w:r w:rsidR="00E52E13" w:rsidRPr="003468EE">
        <w:rPr>
          <w:rFonts w:ascii="Arial" w:hAnsi="Arial" w:cs="Arial"/>
        </w:rPr>
        <w:t>k.p.a.</w:t>
      </w:r>
      <w:r w:rsidRPr="003468EE">
        <w:rPr>
          <w:rFonts w:ascii="Arial" w:hAnsi="Arial" w:cs="Arial"/>
        </w:rPr>
        <w:t>, przy czym pozytywne przesłanki stwierdzenia nieważności nie mogą podlegać wykładni rozszerzającej, a powinny być interpretowane dosłownie lub nawet ścieśniająco, ponieważ przepis ten ma charakter wyjątkowy. Postępowanie jest więc ograniczone do weryfikacji samej decyzji administracyjnej, a ewentualne wady stanowiące podstawę do stwierdzenia nieważności decyzji muszą tkwić w samej decyzji (por. wyrok NSA z 16 stycznia 2014 r. sygn. akt II GSK 1617/12).</w:t>
      </w:r>
    </w:p>
    <w:p w14:paraId="23E3D95D" w14:textId="6A16137B" w:rsidR="00CE66AB" w:rsidRPr="003468EE" w:rsidRDefault="009B5EE5" w:rsidP="003468EE">
      <w:pPr>
        <w:spacing w:after="480" w:line="360" w:lineRule="auto"/>
        <w:rPr>
          <w:rFonts w:ascii="Arial" w:hAnsi="Arial" w:cs="Arial"/>
          <w:sz w:val="24"/>
          <w:szCs w:val="24"/>
        </w:rPr>
      </w:pPr>
      <w:r w:rsidRPr="003468EE">
        <w:rPr>
          <w:rFonts w:ascii="Arial" w:hAnsi="Arial" w:cs="Arial"/>
          <w:sz w:val="24"/>
          <w:szCs w:val="24"/>
        </w:rPr>
        <w:t xml:space="preserve">Przechodząc na grunt niniejszej sprawy, Komisja na podstawie zebranego w sprawie materiału dowodowego ustaliła, że w momencie wydania decyzji Nr </w:t>
      </w:r>
      <w:bookmarkStart w:id="12" w:name="_Hlk109309158"/>
      <w:r w:rsidRPr="003468EE">
        <w:rPr>
          <w:rFonts w:ascii="Arial" w:hAnsi="Arial" w:cs="Arial"/>
          <w:sz w:val="24"/>
          <w:szCs w:val="24"/>
        </w:rPr>
        <w:t>4</w:t>
      </w:r>
      <w:r w:rsidR="00733AAF" w:rsidRPr="003468EE">
        <w:rPr>
          <w:rFonts w:ascii="Arial" w:hAnsi="Arial" w:cs="Arial"/>
          <w:sz w:val="24"/>
          <w:szCs w:val="24"/>
        </w:rPr>
        <w:t>64</w:t>
      </w:r>
      <w:r w:rsidRPr="003468EE">
        <w:rPr>
          <w:rFonts w:ascii="Arial" w:hAnsi="Arial" w:cs="Arial"/>
          <w:sz w:val="24"/>
          <w:szCs w:val="24"/>
        </w:rPr>
        <w:t>/GK/DW/</w:t>
      </w:r>
      <w:r w:rsidR="00733AAF" w:rsidRPr="003468EE">
        <w:rPr>
          <w:rFonts w:ascii="Arial" w:hAnsi="Arial" w:cs="Arial"/>
          <w:sz w:val="24"/>
          <w:szCs w:val="24"/>
        </w:rPr>
        <w:t>09</w:t>
      </w:r>
      <w:r w:rsidRPr="003468EE">
        <w:rPr>
          <w:rFonts w:ascii="Arial" w:hAnsi="Arial" w:cs="Arial"/>
          <w:sz w:val="24"/>
          <w:szCs w:val="24"/>
        </w:rPr>
        <w:t xml:space="preserve"> z </w:t>
      </w:r>
      <w:r w:rsidRPr="003468EE">
        <w:rPr>
          <w:rFonts w:ascii="Arial" w:hAnsi="Arial" w:cs="Arial"/>
          <w:sz w:val="24"/>
          <w:szCs w:val="24"/>
        </w:rPr>
        <w:lastRenderedPageBreak/>
        <w:t xml:space="preserve">dnia </w:t>
      </w:r>
      <w:r w:rsidR="00733AAF" w:rsidRPr="003468EE">
        <w:rPr>
          <w:rFonts w:ascii="Arial" w:hAnsi="Arial" w:cs="Arial"/>
          <w:sz w:val="24"/>
          <w:szCs w:val="24"/>
        </w:rPr>
        <w:t>14</w:t>
      </w:r>
      <w:r w:rsidRPr="003468EE">
        <w:rPr>
          <w:rFonts w:ascii="Arial" w:hAnsi="Arial" w:cs="Arial"/>
          <w:sz w:val="24"/>
          <w:szCs w:val="24"/>
        </w:rPr>
        <w:t>.</w:t>
      </w:r>
      <w:r w:rsidR="00B16E89" w:rsidRPr="003468EE">
        <w:rPr>
          <w:rFonts w:ascii="Arial" w:hAnsi="Arial" w:cs="Arial"/>
          <w:sz w:val="24"/>
          <w:szCs w:val="24"/>
        </w:rPr>
        <w:t>10</w:t>
      </w:r>
      <w:r w:rsidRPr="003468EE">
        <w:rPr>
          <w:rFonts w:ascii="Arial" w:hAnsi="Arial" w:cs="Arial"/>
          <w:sz w:val="24"/>
          <w:szCs w:val="24"/>
        </w:rPr>
        <w:t>.20</w:t>
      </w:r>
      <w:r w:rsidR="00B16E89" w:rsidRPr="003468EE">
        <w:rPr>
          <w:rFonts w:ascii="Arial" w:hAnsi="Arial" w:cs="Arial"/>
          <w:sz w:val="24"/>
          <w:szCs w:val="24"/>
        </w:rPr>
        <w:t>09</w:t>
      </w:r>
      <w:r w:rsidRPr="003468EE">
        <w:rPr>
          <w:rFonts w:ascii="Arial" w:hAnsi="Arial" w:cs="Arial"/>
          <w:sz w:val="24"/>
          <w:szCs w:val="24"/>
        </w:rPr>
        <w:t xml:space="preserve"> r. </w:t>
      </w:r>
      <w:bookmarkEnd w:id="12"/>
      <w:r w:rsidRPr="003468EE">
        <w:rPr>
          <w:rFonts w:ascii="Arial" w:hAnsi="Arial" w:cs="Arial"/>
          <w:sz w:val="24"/>
          <w:szCs w:val="24"/>
        </w:rPr>
        <w:t>jedna ze stron postępowania</w:t>
      </w:r>
      <w:r w:rsidR="001011E5" w:rsidRPr="003468EE">
        <w:rPr>
          <w:rFonts w:ascii="Arial" w:hAnsi="Arial" w:cs="Arial"/>
          <w:sz w:val="24"/>
          <w:szCs w:val="24"/>
        </w:rPr>
        <w:t xml:space="preserve"> </w:t>
      </w:r>
      <w:r w:rsidRPr="003468EE">
        <w:rPr>
          <w:rFonts w:ascii="Arial" w:hAnsi="Arial" w:cs="Arial"/>
          <w:sz w:val="24"/>
          <w:szCs w:val="24"/>
        </w:rPr>
        <w:t xml:space="preserve">– </w:t>
      </w:r>
      <w:r w:rsidR="00B16E89" w:rsidRPr="003468EE">
        <w:rPr>
          <w:rFonts w:ascii="Arial" w:hAnsi="Arial" w:cs="Arial"/>
          <w:sz w:val="24"/>
          <w:szCs w:val="24"/>
        </w:rPr>
        <w:t>A</w:t>
      </w:r>
      <w:r w:rsidR="00257F8D" w:rsidRPr="003468EE">
        <w:rPr>
          <w:rFonts w:ascii="Arial" w:hAnsi="Arial" w:cs="Arial"/>
          <w:sz w:val="24"/>
          <w:szCs w:val="24"/>
        </w:rPr>
        <w:t xml:space="preserve">     </w:t>
      </w:r>
      <w:r w:rsidR="00B16E89" w:rsidRPr="003468EE">
        <w:rPr>
          <w:rFonts w:ascii="Arial" w:hAnsi="Arial" w:cs="Arial"/>
          <w:sz w:val="24"/>
          <w:szCs w:val="24"/>
        </w:rPr>
        <w:t xml:space="preserve"> v</w:t>
      </w:r>
      <w:r w:rsidR="00257F8D" w:rsidRPr="003468EE">
        <w:rPr>
          <w:rFonts w:ascii="Arial" w:hAnsi="Arial" w:cs="Arial"/>
          <w:sz w:val="24"/>
          <w:szCs w:val="24"/>
        </w:rPr>
        <w:t xml:space="preserve">      </w:t>
      </w:r>
      <w:r w:rsidR="00B16E89" w:rsidRPr="003468EE">
        <w:rPr>
          <w:rFonts w:ascii="Arial" w:hAnsi="Arial" w:cs="Arial"/>
          <w:sz w:val="24"/>
          <w:szCs w:val="24"/>
        </w:rPr>
        <w:t xml:space="preserve"> K</w:t>
      </w:r>
      <w:r w:rsidR="00257F8D" w:rsidRPr="003468EE">
        <w:rPr>
          <w:rFonts w:ascii="Arial" w:hAnsi="Arial" w:cs="Arial"/>
          <w:sz w:val="24"/>
          <w:szCs w:val="24"/>
        </w:rPr>
        <w:t xml:space="preserve">       </w:t>
      </w:r>
      <w:r w:rsidRPr="003468EE">
        <w:rPr>
          <w:rFonts w:ascii="Arial" w:hAnsi="Arial" w:cs="Arial"/>
          <w:sz w:val="24"/>
          <w:szCs w:val="24"/>
        </w:rPr>
        <w:t xml:space="preserve">, nie żył. </w:t>
      </w:r>
      <w:r w:rsidR="00B16E89" w:rsidRPr="003468EE">
        <w:rPr>
          <w:rFonts w:ascii="Arial" w:hAnsi="Arial" w:cs="Arial"/>
          <w:sz w:val="24"/>
          <w:szCs w:val="24"/>
        </w:rPr>
        <w:t>A</w:t>
      </w:r>
      <w:r w:rsidR="00257F8D" w:rsidRPr="003468EE">
        <w:rPr>
          <w:rFonts w:ascii="Arial" w:hAnsi="Arial" w:cs="Arial"/>
          <w:sz w:val="24"/>
          <w:szCs w:val="24"/>
        </w:rPr>
        <w:t xml:space="preserve">     </w:t>
      </w:r>
      <w:r w:rsidR="00B16E89" w:rsidRPr="003468EE">
        <w:rPr>
          <w:rFonts w:ascii="Arial" w:hAnsi="Arial" w:cs="Arial"/>
          <w:sz w:val="24"/>
          <w:szCs w:val="24"/>
        </w:rPr>
        <w:t>v</w:t>
      </w:r>
      <w:r w:rsidR="00257F8D" w:rsidRPr="003468EE">
        <w:rPr>
          <w:rFonts w:ascii="Arial" w:hAnsi="Arial" w:cs="Arial"/>
          <w:sz w:val="24"/>
          <w:szCs w:val="24"/>
        </w:rPr>
        <w:t xml:space="preserve">       </w:t>
      </w:r>
      <w:r w:rsidR="00B16E89" w:rsidRPr="003468EE">
        <w:rPr>
          <w:rFonts w:ascii="Arial" w:hAnsi="Arial" w:cs="Arial"/>
          <w:sz w:val="24"/>
          <w:szCs w:val="24"/>
        </w:rPr>
        <w:t xml:space="preserve"> K</w:t>
      </w:r>
      <w:r w:rsidR="00257F8D" w:rsidRPr="003468EE">
        <w:rPr>
          <w:rFonts w:ascii="Arial" w:hAnsi="Arial" w:cs="Arial"/>
          <w:sz w:val="24"/>
          <w:szCs w:val="24"/>
        </w:rPr>
        <w:t xml:space="preserve">         </w:t>
      </w:r>
      <w:r w:rsidR="00B16E89" w:rsidRPr="003468EE">
        <w:rPr>
          <w:rFonts w:ascii="Arial" w:hAnsi="Arial" w:cs="Arial"/>
          <w:sz w:val="24"/>
          <w:szCs w:val="24"/>
        </w:rPr>
        <w:t xml:space="preserve"> </w:t>
      </w:r>
      <w:r w:rsidRPr="003468EE">
        <w:rPr>
          <w:rFonts w:ascii="Arial" w:hAnsi="Arial" w:cs="Arial"/>
          <w:sz w:val="24"/>
          <w:szCs w:val="24"/>
        </w:rPr>
        <w:t>zmarł bowiem w dniu 1</w:t>
      </w:r>
      <w:r w:rsidR="00B16E89" w:rsidRPr="003468EE">
        <w:rPr>
          <w:rFonts w:ascii="Arial" w:hAnsi="Arial" w:cs="Arial"/>
          <w:sz w:val="24"/>
          <w:szCs w:val="24"/>
        </w:rPr>
        <w:t>4</w:t>
      </w:r>
      <w:r w:rsidRPr="003468EE">
        <w:rPr>
          <w:rFonts w:ascii="Arial" w:hAnsi="Arial" w:cs="Arial"/>
          <w:sz w:val="24"/>
          <w:szCs w:val="24"/>
        </w:rPr>
        <w:t>.</w:t>
      </w:r>
      <w:r w:rsidR="00B16E89" w:rsidRPr="003468EE">
        <w:rPr>
          <w:rFonts w:ascii="Arial" w:hAnsi="Arial" w:cs="Arial"/>
          <w:sz w:val="24"/>
          <w:szCs w:val="24"/>
        </w:rPr>
        <w:t>12</w:t>
      </w:r>
      <w:r w:rsidRPr="003468EE">
        <w:rPr>
          <w:rFonts w:ascii="Arial" w:hAnsi="Arial" w:cs="Arial"/>
          <w:sz w:val="24"/>
          <w:szCs w:val="24"/>
        </w:rPr>
        <w:t>.20</w:t>
      </w:r>
      <w:r w:rsidR="00B16E89" w:rsidRPr="003468EE">
        <w:rPr>
          <w:rFonts w:ascii="Arial" w:hAnsi="Arial" w:cs="Arial"/>
          <w:sz w:val="24"/>
          <w:szCs w:val="24"/>
        </w:rPr>
        <w:t>08</w:t>
      </w:r>
      <w:r w:rsidRPr="003468EE">
        <w:rPr>
          <w:rFonts w:ascii="Arial" w:hAnsi="Arial" w:cs="Arial"/>
          <w:sz w:val="24"/>
          <w:szCs w:val="24"/>
        </w:rPr>
        <w:t xml:space="preserve"> r.</w:t>
      </w:r>
      <w:r w:rsidR="00B16E89" w:rsidRPr="003468EE">
        <w:rPr>
          <w:rFonts w:ascii="Arial" w:hAnsi="Arial" w:cs="Arial"/>
          <w:sz w:val="24"/>
          <w:szCs w:val="24"/>
        </w:rPr>
        <w:t>,</w:t>
      </w:r>
      <w:r w:rsidRPr="003468EE">
        <w:rPr>
          <w:rFonts w:ascii="Arial" w:hAnsi="Arial" w:cs="Arial"/>
          <w:sz w:val="24"/>
          <w:szCs w:val="24"/>
        </w:rPr>
        <w:t xml:space="preserve"> mając </w:t>
      </w:r>
      <w:r w:rsidR="004C2655" w:rsidRPr="003468EE">
        <w:rPr>
          <w:rFonts w:ascii="Arial" w:hAnsi="Arial" w:cs="Arial"/>
          <w:sz w:val="24"/>
          <w:szCs w:val="24"/>
        </w:rPr>
        <w:t>80</w:t>
      </w:r>
      <w:r w:rsidR="00D33F70" w:rsidRPr="003468EE">
        <w:rPr>
          <w:rFonts w:ascii="Arial" w:hAnsi="Arial" w:cs="Arial"/>
          <w:sz w:val="24"/>
          <w:szCs w:val="24"/>
        </w:rPr>
        <w:t xml:space="preserve"> </w:t>
      </w:r>
      <w:r w:rsidRPr="003468EE">
        <w:rPr>
          <w:rFonts w:ascii="Arial" w:hAnsi="Arial" w:cs="Arial"/>
          <w:sz w:val="24"/>
          <w:szCs w:val="24"/>
        </w:rPr>
        <w:t>lat , co potwierdza</w:t>
      </w:r>
      <w:r w:rsidR="00C74EAF" w:rsidRPr="003468EE">
        <w:rPr>
          <w:rFonts w:ascii="Arial" w:hAnsi="Arial" w:cs="Arial"/>
          <w:sz w:val="24"/>
          <w:szCs w:val="24"/>
        </w:rPr>
        <w:t>ją dokumenty z akt</w:t>
      </w:r>
      <w:r w:rsidRPr="003468EE">
        <w:rPr>
          <w:rFonts w:ascii="Arial" w:hAnsi="Arial" w:cs="Arial"/>
          <w:sz w:val="24"/>
          <w:szCs w:val="24"/>
        </w:rPr>
        <w:t xml:space="preserve"> </w:t>
      </w:r>
      <w:r w:rsidR="00C74EAF" w:rsidRPr="003468EE">
        <w:rPr>
          <w:rFonts w:ascii="Arial" w:hAnsi="Arial" w:cs="Arial"/>
          <w:sz w:val="24"/>
          <w:szCs w:val="24"/>
        </w:rPr>
        <w:t xml:space="preserve">sprawy o stwierdzenie nabycia spadku o sygnaturze akt akta XVI </w:t>
      </w:r>
      <w:proofErr w:type="spellStart"/>
      <w:r w:rsidR="00C74EAF" w:rsidRPr="003468EE">
        <w:rPr>
          <w:rFonts w:ascii="Arial" w:hAnsi="Arial" w:cs="Arial"/>
          <w:sz w:val="24"/>
          <w:szCs w:val="24"/>
        </w:rPr>
        <w:t>Ns</w:t>
      </w:r>
      <w:proofErr w:type="spellEnd"/>
      <w:r w:rsidR="00C74EAF" w:rsidRPr="003468EE">
        <w:rPr>
          <w:rFonts w:ascii="Arial" w:hAnsi="Arial" w:cs="Arial"/>
          <w:sz w:val="24"/>
          <w:szCs w:val="24"/>
        </w:rPr>
        <w:t xml:space="preserve"> </w:t>
      </w:r>
      <w:r w:rsidR="0042663C" w:rsidRPr="003468EE">
        <w:rPr>
          <w:rFonts w:ascii="Arial" w:hAnsi="Arial" w:cs="Arial"/>
          <w:sz w:val="24"/>
          <w:szCs w:val="24"/>
        </w:rPr>
        <w:t xml:space="preserve">         </w:t>
      </w:r>
      <w:r w:rsidR="00C74EAF" w:rsidRPr="003468EE">
        <w:rPr>
          <w:rFonts w:ascii="Arial" w:hAnsi="Arial" w:cs="Arial"/>
          <w:sz w:val="24"/>
          <w:szCs w:val="24"/>
        </w:rPr>
        <w:t>/11</w:t>
      </w:r>
      <w:r w:rsidRPr="003468EE">
        <w:rPr>
          <w:rFonts w:ascii="Arial" w:hAnsi="Arial" w:cs="Arial"/>
          <w:sz w:val="24"/>
          <w:szCs w:val="24"/>
        </w:rPr>
        <w:t xml:space="preserve"> (akta sprawy RP V Pa 2</w:t>
      </w:r>
      <w:r w:rsidR="004C2655" w:rsidRPr="003468EE">
        <w:rPr>
          <w:rFonts w:ascii="Arial" w:hAnsi="Arial" w:cs="Arial"/>
          <w:sz w:val="24"/>
          <w:szCs w:val="24"/>
        </w:rPr>
        <w:t>47</w:t>
      </w:r>
      <w:r w:rsidRPr="003468EE">
        <w:rPr>
          <w:rFonts w:ascii="Arial" w:hAnsi="Arial" w:cs="Arial"/>
          <w:sz w:val="24"/>
          <w:szCs w:val="24"/>
        </w:rPr>
        <w:t>.2018</w:t>
      </w:r>
      <w:r w:rsidR="004C2655" w:rsidRPr="003468EE">
        <w:rPr>
          <w:rFonts w:ascii="Arial" w:hAnsi="Arial" w:cs="Arial"/>
          <w:sz w:val="24"/>
          <w:szCs w:val="24"/>
        </w:rPr>
        <w:t xml:space="preserve">, </w:t>
      </w:r>
      <w:bookmarkStart w:id="13" w:name="_Hlk120707873"/>
      <w:r w:rsidR="004C2655" w:rsidRPr="003468EE">
        <w:rPr>
          <w:rFonts w:ascii="Arial" w:hAnsi="Arial" w:cs="Arial"/>
          <w:sz w:val="24"/>
          <w:szCs w:val="24"/>
        </w:rPr>
        <w:t>akta</w:t>
      </w:r>
      <w:r w:rsidR="00C74EAF" w:rsidRPr="003468EE">
        <w:rPr>
          <w:rFonts w:ascii="Arial" w:hAnsi="Arial" w:cs="Arial"/>
          <w:sz w:val="24"/>
          <w:szCs w:val="24"/>
        </w:rPr>
        <w:t xml:space="preserve"> o sygn. akt</w:t>
      </w:r>
      <w:r w:rsidR="004C2655" w:rsidRPr="003468EE">
        <w:rPr>
          <w:rFonts w:ascii="Arial" w:hAnsi="Arial" w:cs="Arial"/>
          <w:sz w:val="24"/>
          <w:szCs w:val="24"/>
        </w:rPr>
        <w:t xml:space="preserve"> XVI </w:t>
      </w:r>
      <w:proofErr w:type="spellStart"/>
      <w:r w:rsidR="004C2655" w:rsidRPr="003468EE">
        <w:rPr>
          <w:rFonts w:ascii="Arial" w:hAnsi="Arial" w:cs="Arial"/>
          <w:sz w:val="24"/>
          <w:szCs w:val="24"/>
        </w:rPr>
        <w:t>Ns</w:t>
      </w:r>
      <w:proofErr w:type="spellEnd"/>
      <w:r w:rsidR="004C2655" w:rsidRPr="003468EE">
        <w:rPr>
          <w:rFonts w:ascii="Arial" w:hAnsi="Arial" w:cs="Arial"/>
          <w:sz w:val="24"/>
          <w:szCs w:val="24"/>
        </w:rPr>
        <w:t xml:space="preserve"> </w:t>
      </w:r>
      <w:r w:rsidR="0042663C" w:rsidRPr="003468EE">
        <w:rPr>
          <w:rFonts w:ascii="Arial" w:hAnsi="Arial" w:cs="Arial"/>
          <w:sz w:val="24"/>
          <w:szCs w:val="24"/>
        </w:rPr>
        <w:t xml:space="preserve">      </w:t>
      </w:r>
      <w:r w:rsidR="004C2655" w:rsidRPr="003468EE">
        <w:rPr>
          <w:rFonts w:ascii="Arial" w:hAnsi="Arial" w:cs="Arial"/>
          <w:sz w:val="24"/>
          <w:szCs w:val="24"/>
        </w:rPr>
        <w:t>/11</w:t>
      </w:r>
      <w:bookmarkEnd w:id="13"/>
      <w:r w:rsidRPr="003468EE">
        <w:rPr>
          <w:rFonts w:ascii="Arial" w:hAnsi="Arial" w:cs="Arial"/>
          <w:sz w:val="24"/>
          <w:szCs w:val="24"/>
        </w:rPr>
        <w:t>).</w:t>
      </w:r>
      <w:r w:rsidR="00503C06" w:rsidRPr="003468EE">
        <w:rPr>
          <w:rFonts w:ascii="Arial" w:hAnsi="Arial" w:cs="Arial"/>
          <w:sz w:val="24"/>
          <w:szCs w:val="24"/>
        </w:rPr>
        <w:t xml:space="preserve"> </w:t>
      </w:r>
      <w:r w:rsidR="00D33F70" w:rsidRPr="003468EE">
        <w:rPr>
          <w:rFonts w:ascii="Arial" w:hAnsi="Arial" w:cs="Arial"/>
          <w:sz w:val="24"/>
          <w:szCs w:val="24"/>
        </w:rPr>
        <w:t>Mając na uwadze powyższ</w:t>
      </w:r>
      <w:r w:rsidR="00C74EAF" w:rsidRPr="003468EE">
        <w:rPr>
          <w:rFonts w:ascii="Arial" w:hAnsi="Arial" w:cs="Arial"/>
          <w:sz w:val="24"/>
          <w:szCs w:val="24"/>
        </w:rPr>
        <w:t>e</w:t>
      </w:r>
      <w:r w:rsidR="00D33F70" w:rsidRPr="003468EE">
        <w:rPr>
          <w:rFonts w:ascii="Arial" w:hAnsi="Arial" w:cs="Arial"/>
          <w:sz w:val="24"/>
          <w:szCs w:val="24"/>
        </w:rPr>
        <w:t>, w</w:t>
      </w:r>
      <w:r w:rsidR="00693820" w:rsidRPr="003468EE">
        <w:rPr>
          <w:rFonts w:ascii="Arial" w:hAnsi="Arial" w:cs="Arial"/>
          <w:sz w:val="24"/>
          <w:szCs w:val="24"/>
        </w:rPr>
        <w:t xml:space="preserve"> ocenie </w:t>
      </w:r>
      <w:r w:rsidR="00D33F70" w:rsidRPr="003468EE">
        <w:rPr>
          <w:rFonts w:ascii="Arial" w:hAnsi="Arial" w:cs="Arial"/>
          <w:sz w:val="24"/>
          <w:szCs w:val="24"/>
        </w:rPr>
        <w:t xml:space="preserve">Komisji </w:t>
      </w:r>
      <w:r w:rsidRPr="003468EE">
        <w:rPr>
          <w:rFonts w:ascii="Arial" w:hAnsi="Arial" w:cs="Arial"/>
          <w:sz w:val="24"/>
          <w:szCs w:val="24"/>
        </w:rPr>
        <w:t>decyzja została wydana z rażącym naruszeniem prawa w rozumieniu art. 156 § 1 pkt 2 poprzez skierowanie decyzji do osoby nieżyjącej</w:t>
      </w:r>
      <w:r w:rsidR="00503C06" w:rsidRPr="003468EE">
        <w:rPr>
          <w:rFonts w:ascii="Arial" w:hAnsi="Arial" w:cs="Arial"/>
          <w:sz w:val="24"/>
          <w:szCs w:val="24"/>
        </w:rPr>
        <w:t xml:space="preserve"> </w:t>
      </w:r>
      <w:r w:rsidR="00B16E89" w:rsidRPr="003468EE">
        <w:rPr>
          <w:rFonts w:ascii="Arial" w:hAnsi="Arial" w:cs="Arial"/>
          <w:sz w:val="24"/>
          <w:szCs w:val="24"/>
        </w:rPr>
        <w:t>–</w:t>
      </w:r>
      <w:r w:rsidR="00503C06" w:rsidRPr="003468EE">
        <w:rPr>
          <w:rFonts w:ascii="Arial" w:hAnsi="Arial" w:cs="Arial"/>
          <w:sz w:val="24"/>
          <w:szCs w:val="24"/>
        </w:rPr>
        <w:t xml:space="preserve"> </w:t>
      </w:r>
      <w:r w:rsidR="00B16E89" w:rsidRPr="003468EE">
        <w:rPr>
          <w:rFonts w:ascii="Arial" w:hAnsi="Arial" w:cs="Arial"/>
          <w:sz w:val="24"/>
          <w:szCs w:val="24"/>
        </w:rPr>
        <w:t>A</w:t>
      </w:r>
      <w:r w:rsidR="00257F8D" w:rsidRPr="003468EE">
        <w:rPr>
          <w:rFonts w:ascii="Arial" w:hAnsi="Arial" w:cs="Arial"/>
          <w:sz w:val="24"/>
          <w:szCs w:val="24"/>
        </w:rPr>
        <w:t xml:space="preserve">      </w:t>
      </w:r>
      <w:r w:rsidR="00B16E89" w:rsidRPr="003468EE">
        <w:rPr>
          <w:rFonts w:ascii="Arial" w:hAnsi="Arial" w:cs="Arial"/>
          <w:sz w:val="24"/>
          <w:szCs w:val="24"/>
        </w:rPr>
        <w:t xml:space="preserve"> v</w:t>
      </w:r>
      <w:r w:rsidR="00257F8D" w:rsidRPr="003468EE">
        <w:rPr>
          <w:rFonts w:ascii="Arial" w:hAnsi="Arial" w:cs="Arial"/>
          <w:sz w:val="24"/>
          <w:szCs w:val="24"/>
        </w:rPr>
        <w:t xml:space="preserve">      </w:t>
      </w:r>
      <w:r w:rsidR="00B16E89" w:rsidRPr="003468EE">
        <w:rPr>
          <w:rFonts w:ascii="Arial" w:hAnsi="Arial" w:cs="Arial"/>
          <w:sz w:val="24"/>
          <w:szCs w:val="24"/>
        </w:rPr>
        <w:t xml:space="preserve"> K</w:t>
      </w:r>
      <w:r w:rsidR="00257F8D" w:rsidRPr="003468EE">
        <w:rPr>
          <w:rFonts w:ascii="Arial" w:hAnsi="Arial" w:cs="Arial"/>
          <w:sz w:val="24"/>
          <w:szCs w:val="24"/>
        </w:rPr>
        <w:t xml:space="preserve">             </w:t>
      </w:r>
      <w:r w:rsidRPr="003468EE">
        <w:rPr>
          <w:rFonts w:ascii="Arial" w:hAnsi="Arial" w:cs="Arial"/>
          <w:sz w:val="24"/>
          <w:szCs w:val="24"/>
        </w:rPr>
        <w:t xml:space="preserve">. </w:t>
      </w:r>
    </w:p>
    <w:p w14:paraId="77168811" w14:textId="77777777" w:rsidR="0086257B" w:rsidRPr="003468EE" w:rsidRDefault="001217D8" w:rsidP="003468EE">
      <w:pPr>
        <w:spacing w:after="480" w:line="360" w:lineRule="auto"/>
        <w:rPr>
          <w:rFonts w:ascii="Arial" w:hAnsi="Arial" w:cs="Arial"/>
          <w:sz w:val="24"/>
          <w:szCs w:val="24"/>
        </w:rPr>
      </w:pPr>
      <w:r w:rsidRPr="003468EE">
        <w:rPr>
          <w:rFonts w:ascii="Arial" w:hAnsi="Arial" w:cs="Arial"/>
          <w:sz w:val="24"/>
          <w:szCs w:val="24"/>
        </w:rPr>
        <w:t xml:space="preserve">Stosownie </w:t>
      </w:r>
      <w:r w:rsidR="00D33F70" w:rsidRPr="003468EE">
        <w:rPr>
          <w:rFonts w:ascii="Arial" w:hAnsi="Arial" w:cs="Arial"/>
          <w:sz w:val="24"/>
          <w:szCs w:val="24"/>
        </w:rPr>
        <w:t xml:space="preserve">bowiem </w:t>
      </w:r>
      <w:r w:rsidRPr="003468EE">
        <w:rPr>
          <w:rFonts w:ascii="Arial" w:hAnsi="Arial" w:cs="Arial"/>
          <w:sz w:val="24"/>
          <w:szCs w:val="24"/>
        </w:rPr>
        <w:t xml:space="preserve">do treści art. 156 § 1 pkt 2 k.p.a. organ administracji publicznej stwierdza nieważność decyzji, która m.in. wydana została z rażącym naruszeniem prawa. Zgodnie ze stanowiskiem prezentowanym w doktrynie, podstawą prawną decyzji może być wyłącznie norma materialna prawa, ustanowiona przepisem powszechnie obowiązującym. W wyroku z dnia 17.11.2021 r., wydanym w sprawie o sygnaturze akt II OSK 3375/18, Naczelny Sąd Administracyjny podkreślił, że aby można było uznać, że doszło do rażącego naruszenia prawa muszą być łącznie spełnione trzy elementy. A mianowicie, o rażącym naruszeniu prawa możemy mówić w sytuacji, gdy mamy do czynienia z (1) oczywistym naruszeniem prawa, (2) z uwagi na charakter przepisu i (3) gdy wydana decyzja wywołuje skutki społeczno – gospodarcze niemożliwe do zaakceptowania w demokratycznym państwie prawnym. </w:t>
      </w:r>
    </w:p>
    <w:p w14:paraId="366EF8BA" w14:textId="77777777" w:rsidR="00856740" w:rsidRPr="003468EE" w:rsidRDefault="00EB4DEE" w:rsidP="003468EE">
      <w:pPr>
        <w:spacing w:after="480" w:line="360" w:lineRule="auto"/>
        <w:rPr>
          <w:rFonts w:ascii="Arial" w:hAnsi="Arial" w:cs="Arial"/>
          <w:sz w:val="24"/>
          <w:szCs w:val="24"/>
        </w:rPr>
      </w:pPr>
      <w:r w:rsidRPr="003468EE">
        <w:rPr>
          <w:rFonts w:ascii="Arial" w:hAnsi="Arial" w:cs="Arial"/>
          <w:sz w:val="24"/>
          <w:szCs w:val="24"/>
        </w:rPr>
        <w:t>Zgodnie z treścią art. 28 k</w:t>
      </w:r>
      <w:r w:rsidR="007D2FD3" w:rsidRPr="003468EE">
        <w:rPr>
          <w:rFonts w:ascii="Arial" w:hAnsi="Arial" w:cs="Arial"/>
          <w:sz w:val="24"/>
          <w:szCs w:val="24"/>
        </w:rPr>
        <w:t>.</w:t>
      </w:r>
      <w:r w:rsidRPr="003468EE">
        <w:rPr>
          <w:rFonts w:ascii="Arial" w:hAnsi="Arial" w:cs="Arial"/>
          <w:sz w:val="24"/>
          <w:szCs w:val="24"/>
        </w:rPr>
        <w:t>p</w:t>
      </w:r>
      <w:r w:rsidR="007D2FD3" w:rsidRPr="003468EE">
        <w:rPr>
          <w:rFonts w:ascii="Arial" w:hAnsi="Arial" w:cs="Arial"/>
          <w:sz w:val="24"/>
          <w:szCs w:val="24"/>
        </w:rPr>
        <w:t>.</w:t>
      </w:r>
      <w:r w:rsidRPr="003468EE">
        <w:rPr>
          <w:rFonts w:ascii="Arial" w:hAnsi="Arial" w:cs="Arial"/>
          <w:sz w:val="24"/>
          <w:szCs w:val="24"/>
        </w:rPr>
        <w:t>a</w:t>
      </w:r>
      <w:r w:rsidR="007D2FD3" w:rsidRPr="003468EE">
        <w:rPr>
          <w:rFonts w:ascii="Arial" w:hAnsi="Arial" w:cs="Arial"/>
          <w:sz w:val="24"/>
          <w:szCs w:val="24"/>
        </w:rPr>
        <w:t>.</w:t>
      </w:r>
      <w:r w:rsidRPr="003468EE">
        <w:rPr>
          <w:rFonts w:ascii="Arial" w:hAnsi="Arial" w:cs="Arial"/>
          <w:sz w:val="24"/>
          <w:szCs w:val="24"/>
        </w:rPr>
        <w:t xml:space="preserve"> stroną jest każdy, czyjego interesu prawnego lub obowiązku dotyczy postępowanie albo kto żąda czynności organu ze względu na swój interes prawny lub obowiązek. Podkreślić należy, iż wprawdzie kodeks postępowania </w:t>
      </w:r>
      <w:r w:rsidR="00E474ED" w:rsidRPr="003468EE">
        <w:rPr>
          <w:rFonts w:ascii="Arial" w:hAnsi="Arial" w:cs="Arial"/>
          <w:sz w:val="24"/>
          <w:szCs w:val="24"/>
        </w:rPr>
        <w:t xml:space="preserve">nie zawiera przepisu, który stwierdzałby, że osoba nie może być stroną w sprawie, jednak wynika to z samej konstrukcji pojęcia strony (por. J. Borkowski (w:) B. Adamiak, J. Borkowski, </w:t>
      </w:r>
      <w:r w:rsidR="00600394" w:rsidRPr="003468EE">
        <w:rPr>
          <w:rFonts w:ascii="Arial" w:hAnsi="Arial" w:cs="Arial"/>
          <w:sz w:val="24"/>
          <w:szCs w:val="24"/>
        </w:rPr>
        <w:t>K</w:t>
      </w:r>
      <w:r w:rsidR="00E474ED" w:rsidRPr="003468EE">
        <w:rPr>
          <w:rFonts w:ascii="Arial" w:hAnsi="Arial" w:cs="Arial"/>
          <w:sz w:val="24"/>
          <w:szCs w:val="24"/>
        </w:rPr>
        <w:t xml:space="preserve">odeks </w:t>
      </w:r>
      <w:r w:rsidR="00600394" w:rsidRPr="003468EE">
        <w:rPr>
          <w:rFonts w:ascii="Arial" w:hAnsi="Arial" w:cs="Arial"/>
          <w:sz w:val="24"/>
          <w:szCs w:val="24"/>
        </w:rPr>
        <w:t>P</w:t>
      </w:r>
      <w:r w:rsidR="00E474ED" w:rsidRPr="003468EE">
        <w:rPr>
          <w:rFonts w:ascii="Arial" w:hAnsi="Arial" w:cs="Arial"/>
          <w:sz w:val="24"/>
          <w:szCs w:val="24"/>
        </w:rPr>
        <w:t xml:space="preserve">ostępowania </w:t>
      </w:r>
      <w:r w:rsidR="00600394" w:rsidRPr="003468EE">
        <w:rPr>
          <w:rFonts w:ascii="Arial" w:hAnsi="Arial" w:cs="Arial"/>
          <w:sz w:val="24"/>
          <w:szCs w:val="24"/>
        </w:rPr>
        <w:t>A</w:t>
      </w:r>
      <w:r w:rsidR="00E474ED" w:rsidRPr="003468EE">
        <w:rPr>
          <w:rFonts w:ascii="Arial" w:hAnsi="Arial" w:cs="Arial"/>
          <w:sz w:val="24"/>
          <w:szCs w:val="24"/>
        </w:rPr>
        <w:t xml:space="preserve">dministracyjnego, </w:t>
      </w:r>
      <w:r w:rsidR="00600394" w:rsidRPr="003468EE">
        <w:rPr>
          <w:rFonts w:ascii="Arial" w:hAnsi="Arial" w:cs="Arial"/>
          <w:sz w:val="24"/>
          <w:szCs w:val="24"/>
        </w:rPr>
        <w:t>K</w:t>
      </w:r>
      <w:r w:rsidR="00E474ED" w:rsidRPr="003468EE">
        <w:rPr>
          <w:rFonts w:ascii="Arial" w:hAnsi="Arial" w:cs="Arial"/>
          <w:sz w:val="24"/>
          <w:szCs w:val="24"/>
        </w:rPr>
        <w:t xml:space="preserve">omentarz, </w:t>
      </w:r>
      <w:r w:rsidR="00600394" w:rsidRPr="003468EE">
        <w:rPr>
          <w:rFonts w:ascii="Arial" w:hAnsi="Arial" w:cs="Arial"/>
          <w:sz w:val="24"/>
          <w:szCs w:val="24"/>
        </w:rPr>
        <w:t>W</w:t>
      </w:r>
      <w:r w:rsidR="00E474ED" w:rsidRPr="003468EE">
        <w:rPr>
          <w:rFonts w:ascii="Arial" w:hAnsi="Arial" w:cs="Arial"/>
          <w:sz w:val="24"/>
          <w:szCs w:val="24"/>
        </w:rPr>
        <w:t>arszawa 1996, s. 183) i jej zdolności prawnej, którą ocenia się według przepisów prawa cywilnego (art. 30 § 1 k</w:t>
      </w:r>
      <w:r w:rsidR="007D2FD3" w:rsidRPr="003468EE">
        <w:rPr>
          <w:rFonts w:ascii="Arial" w:hAnsi="Arial" w:cs="Arial"/>
          <w:sz w:val="24"/>
          <w:szCs w:val="24"/>
        </w:rPr>
        <w:t>.</w:t>
      </w:r>
      <w:r w:rsidR="00E474ED" w:rsidRPr="003468EE">
        <w:rPr>
          <w:rFonts w:ascii="Arial" w:hAnsi="Arial" w:cs="Arial"/>
          <w:sz w:val="24"/>
          <w:szCs w:val="24"/>
        </w:rPr>
        <w:t>p</w:t>
      </w:r>
      <w:r w:rsidR="007D2FD3" w:rsidRPr="003468EE">
        <w:rPr>
          <w:rFonts w:ascii="Arial" w:hAnsi="Arial" w:cs="Arial"/>
          <w:sz w:val="24"/>
          <w:szCs w:val="24"/>
        </w:rPr>
        <w:t>.</w:t>
      </w:r>
      <w:r w:rsidR="00E474ED" w:rsidRPr="003468EE">
        <w:rPr>
          <w:rFonts w:ascii="Arial" w:hAnsi="Arial" w:cs="Arial"/>
          <w:sz w:val="24"/>
          <w:szCs w:val="24"/>
        </w:rPr>
        <w:t>a</w:t>
      </w:r>
      <w:r w:rsidR="007D2FD3" w:rsidRPr="003468EE">
        <w:rPr>
          <w:rFonts w:ascii="Arial" w:hAnsi="Arial" w:cs="Arial"/>
          <w:sz w:val="24"/>
          <w:szCs w:val="24"/>
        </w:rPr>
        <w:t>.</w:t>
      </w:r>
      <w:r w:rsidR="00E474ED" w:rsidRPr="003468EE">
        <w:rPr>
          <w:rFonts w:ascii="Arial" w:hAnsi="Arial" w:cs="Arial"/>
          <w:sz w:val="24"/>
          <w:szCs w:val="24"/>
        </w:rPr>
        <w:t>). Osoba fizyczna może być stron</w:t>
      </w:r>
      <w:r w:rsidR="00EC3B3C" w:rsidRPr="003468EE">
        <w:rPr>
          <w:rFonts w:ascii="Arial" w:hAnsi="Arial" w:cs="Arial"/>
          <w:sz w:val="24"/>
          <w:szCs w:val="24"/>
        </w:rPr>
        <w:t>ą</w:t>
      </w:r>
      <w:r w:rsidR="00E474ED" w:rsidRPr="003468EE">
        <w:rPr>
          <w:rFonts w:ascii="Arial" w:hAnsi="Arial" w:cs="Arial"/>
          <w:sz w:val="24"/>
          <w:szCs w:val="24"/>
        </w:rPr>
        <w:t xml:space="preserve"> post</w:t>
      </w:r>
      <w:r w:rsidR="00EC3B3C" w:rsidRPr="003468EE">
        <w:rPr>
          <w:rFonts w:ascii="Arial" w:hAnsi="Arial" w:cs="Arial"/>
          <w:sz w:val="24"/>
          <w:szCs w:val="24"/>
        </w:rPr>
        <w:t>ę</w:t>
      </w:r>
      <w:r w:rsidR="00E474ED" w:rsidRPr="003468EE">
        <w:rPr>
          <w:rFonts w:ascii="Arial" w:hAnsi="Arial" w:cs="Arial"/>
          <w:sz w:val="24"/>
          <w:szCs w:val="24"/>
        </w:rPr>
        <w:t>powania, jeżeli ma zdolność prawną. Zgodnie z art. 8 k</w:t>
      </w:r>
      <w:r w:rsidR="007D2FD3" w:rsidRPr="003468EE">
        <w:rPr>
          <w:rFonts w:ascii="Arial" w:hAnsi="Arial" w:cs="Arial"/>
          <w:sz w:val="24"/>
          <w:szCs w:val="24"/>
        </w:rPr>
        <w:t>.</w:t>
      </w:r>
      <w:r w:rsidR="00E474ED" w:rsidRPr="003468EE">
        <w:rPr>
          <w:rFonts w:ascii="Arial" w:hAnsi="Arial" w:cs="Arial"/>
          <w:sz w:val="24"/>
          <w:szCs w:val="24"/>
        </w:rPr>
        <w:t>c</w:t>
      </w:r>
      <w:r w:rsidR="007D2FD3" w:rsidRPr="003468EE">
        <w:rPr>
          <w:rFonts w:ascii="Arial" w:hAnsi="Arial" w:cs="Arial"/>
          <w:sz w:val="24"/>
          <w:szCs w:val="24"/>
        </w:rPr>
        <w:t>.</w:t>
      </w:r>
      <w:r w:rsidR="00E474ED" w:rsidRPr="003468EE">
        <w:rPr>
          <w:rFonts w:ascii="Arial" w:hAnsi="Arial" w:cs="Arial"/>
          <w:sz w:val="24"/>
          <w:szCs w:val="24"/>
        </w:rPr>
        <w:t>, każdy człowiek od chwili urodzenia ma zdolność prawną. Zdolność prawna osoby fizycznej ustaje z chwilą jej śmierci. Śmierć osoby fizycznej</w:t>
      </w:r>
      <w:r w:rsidR="00EF118E" w:rsidRPr="003468EE">
        <w:rPr>
          <w:rFonts w:ascii="Arial" w:hAnsi="Arial" w:cs="Arial"/>
          <w:sz w:val="24"/>
          <w:szCs w:val="24"/>
        </w:rPr>
        <w:t xml:space="preserve"> (strony) oznacza, że znika dotychczasowy podmiot post</w:t>
      </w:r>
      <w:r w:rsidR="000E4ED2" w:rsidRPr="003468EE">
        <w:rPr>
          <w:rFonts w:ascii="Arial" w:hAnsi="Arial" w:cs="Arial"/>
          <w:sz w:val="24"/>
          <w:szCs w:val="24"/>
        </w:rPr>
        <w:t>ę</w:t>
      </w:r>
      <w:r w:rsidR="00EF118E" w:rsidRPr="003468EE">
        <w:rPr>
          <w:rFonts w:ascii="Arial" w:hAnsi="Arial" w:cs="Arial"/>
          <w:sz w:val="24"/>
          <w:szCs w:val="24"/>
        </w:rPr>
        <w:t>powania administracyjnego i sprawia, że postępowanie to nie może się dalej toczyć w takim kształcie, w jakim było prowadzone dotychczas (</w:t>
      </w:r>
      <w:r w:rsidR="005F1EE9" w:rsidRPr="003468EE">
        <w:rPr>
          <w:rFonts w:ascii="Arial" w:hAnsi="Arial" w:cs="Arial"/>
          <w:sz w:val="24"/>
          <w:szCs w:val="24"/>
        </w:rPr>
        <w:t xml:space="preserve">stosunek </w:t>
      </w:r>
      <w:r w:rsidR="005F1EE9" w:rsidRPr="003468EE">
        <w:rPr>
          <w:rFonts w:ascii="Arial" w:hAnsi="Arial" w:cs="Arial"/>
          <w:sz w:val="24"/>
          <w:szCs w:val="24"/>
        </w:rPr>
        <w:lastRenderedPageBreak/>
        <w:t xml:space="preserve">prawnoprocesowy </w:t>
      </w:r>
      <w:r w:rsidR="003871FA" w:rsidRPr="003468EE">
        <w:rPr>
          <w:rFonts w:ascii="Arial" w:hAnsi="Arial" w:cs="Arial"/>
          <w:sz w:val="24"/>
          <w:szCs w:val="24"/>
        </w:rPr>
        <w:t>zachodzący pomiędzy organem administracji, a konkretnym podmiotem, którego prawa lub obowiązki miały podlegać konkretyzacji). W stosunku do osoby zmarłej nie można bowiem wszcząć i prowadzić postępowania administracyjnego i wydać decyzji (por. wyrok NSA z 14.11.2001, sygn.. akt. I SA  2462/99, wyrok WSA w Warszawie z 12.07.2005, sygn.. akt I SA 2422/03, wyrok NSA z 20.09.2002, sygn.. akt I SA 428/01, OSP 2004, z. 3 poz. 33, wyrok NSA z 27.04.2010 r., I OSK 901/09, wyrok NSA z dnia 9.12.2011 r., sygn.. I OSK 140/11</w:t>
      </w:r>
      <w:r w:rsidR="00CD517A" w:rsidRPr="003468EE">
        <w:rPr>
          <w:rFonts w:ascii="Arial" w:hAnsi="Arial" w:cs="Arial"/>
          <w:sz w:val="24"/>
          <w:szCs w:val="24"/>
        </w:rPr>
        <w:t>, wyrok WSA w Warszawie z dnia 18.05.2022 r., sygnatura I SA/</w:t>
      </w:r>
      <w:proofErr w:type="spellStart"/>
      <w:r w:rsidR="00CD517A" w:rsidRPr="003468EE">
        <w:rPr>
          <w:rFonts w:ascii="Arial" w:hAnsi="Arial" w:cs="Arial"/>
          <w:sz w:val="24"/>
          <w:szCs w:val="24"/>
        </w:rPr>
        <w:t>Wa</w:t>
      </w:r>
      <w:proofErr w:type="spellEnd"/>
      <w:r w:rsidR="00CD517A" w:rsidRPr="003468EE">
        <w:rPr>
          <w:rFonts w:ascii="Arial" w:hAnsi="Arial" w:cs="Arial"/>
          <w:sz w:val="24"/>
          <w:szCs w:val="24"/>
        </w:rPr>
        <w:t xml:space="preserve"> 98/22</w:t>
      </w:r>
      <w:r w:rsidR="003871FA" w:rsidRPr="003468EE">
        <w:rPr>
          <w:rFonts w:ascii="Arial" w:hAnsi="Arial" w:cs="Arial"/>
          <w:sz w:val="24"/>
          <w:szCs w:val="24"/>
        </w:rPr>
        <w:t xml:space="preserve">). </w:t>
      </w:r>
    </w:p>
    <w:p w14:paraId="5A48B77C" w14:textId="77777777" w:rsidR="0061340F" w:rsidRPr="003468EE" w:rsidRDefault="00856740" w:rsidP="003468EE">
      <w:pPr>
        <w:spacing w:after="480" w:line="360" w:lineRule="auto"/>
        <w:ind w:firstLine="426"/>
        <w:rPr>
          <w:rFonts w:ascii="Arial" w:hAnsi="Arial" w:cs="Arial"/>
          <w:sz w:val="24"/>
          <w:szCs w:val="24"/>
        </w:rPr>
      </w:pPr>
      <w:r w:rsidRPr="003468EE">
        <w:rPr>
          <w:rFonts w:ascii="Arial" w:hAnsi="Arial" w:cs="Arial"/>
          <w:sz w:val="24"/>
          <w:szCs w:val="24"/>
        </w:rPr>
        <w:t xml:space="preserve">Jak wynika z utrwalonego orzecznictwa judykatury, </w:t>
      </w:r>
      <w:r w:rsidR="00BA02C5" w:rsidRPr="003468EE">
        <w:rPr>
          <w:rFonts w:ascii="Arial" w:hAnsi="Arial" w:cs="Arial"/>
          <w:sz w:val="24"/>
          <w:szCs w:val="24"/>
        </w:rPr>
        <w:t>organ administracji prowadzący postępowanie winien ustalić wszystkie strony post</w:t>
      </w:r>
      <w:r w:rsidR="000E4ED2" w:rsidRPr="003468EE">
        <w:rPr>
          <w:rFonts w:ascii="Arial" w:hAnsi="Arial" w:cs="Arial"/>
          <w:sz w:val="24"/>
          <w:szCs w:val="24"/>
        </w:rPr>
        <w:t>ę</w:t>
      </w:r>
      <w:r w:rsidR="00BA02C5" w:rsidRPr="003468EE">
        <w:rPr>
          <w:rFonts w:ascii="Arial" w:hAnsi="Arial" w:cs="Arial"/>
          <w:sz w:val="24"/>
          <w:szCs w:val="24"/>
        </w:rPr>
        <w:t xml:space="preserve">powania, przy czym podstawową zasadą jest, że prowadzenie postępowania może nastąpić tylko i wyłącznie wobec osób żyjących. W sytuacji, gdy któraś ze stron straci swój status w związku ze śmiercią, organ zobowiązany jest ustalić następców prawnych zmarłego i zapewnić im czynny udział w sprawie oraz doręczyć </w:t>
      </w:r>
      <w:r w:rsidR="00287A15" w:rsidRPr="003468EE">
        <w:rPr>
          <w:rFonts w:ascii="Arial" w:hAnsi="Arial" w:cs="Arial"/>
          <w:sz w:val="24"/>
          <w:szCs w:val="24"/>
        </w:rPr>
        <w:t>wydaną w sprawie decyzję. W sytuacji kiedy organ zaniecha w takich okolicznościach ustalenia nowych stron prowadzonego postępowania uznać należy, że dopuścił się on naruszenia przepisów prawa, co z kolei musi skutkować wyeliminowaniem wydanej z takimi uchybieniami decyzji.</w:t>
      </w:r>
    </w:p>
    <w:p w14:paraId="32B3E790" w14:textId="51A5CDA8" w:rsidR="00EE0CE8" w:rsidRPr="003468EE" w:rsidRDefault="00EE0CE8" w:rsidP="003468EE">
      <w:pPr>
        <w:spacing w:after="480" w:line="360" w:lineRule="auto"/>
        <w:rPr>
          <w:rFonts w:ascii="Arial" w:hAnsi="Arial" w:cs="Arial"/>
          <w:sz w:val="24"/>
          <w:szCs w:val="24"/>
        </w:rPr>
      </w:pPr>
      <w:r w:rsidRPr="003468EE">
        <w:rPr>
          <w:rFonts w:ascii="Arial" w:hAnsi="Arial" w:cs="Arial"/>
          <w:sz w:val="24"/>
          <w:szCs w:val="24"/>
        </w:rPr>
        <w:t xml:space="preserve">Jak wskazał Wojewódzki Sąd Administracyjny </w:t>
      </w:r>
      <w:r w:rsidR="00BD3E44" w:rsidRPr="003468EE">
        <w:rPr>
          <w:rFonts w:ascii="Arial" w:hAnsi="Arial" w:cs="Arial"/>
          <w:sz w:val="24"/>
          <w:szCs w:val="24"/>
        </w:rPr>
        <w:t xml:space="preserve">w Warszawie </w:t>
      </w:r>
      <w:r w:rsidRPr="003468EE">
        <w:rPr>
          <w:rFonts w:ascii="Arial" w:hAnsi="Arial" w:cs="Arial"/>
          <w:sz w:val="24"/>
          <w:szCs w:val="24"/>
        </w:rPr>
        <w:t xml:space="preserve">w wyroku z dnia 14.04.2022 r., wydanie rozstrzygnięcia w stosunku do osoby zmarłej oznacza, że jest ono obarczone wadą nieważności i powinno być usunięte z obrotu prawnego, aby nie wywoływało skutków prawnych. Nie ma przy tym znaczenia, czy organ prowadząc postępowanie wiedział, że osoba będąca dotychczas stroną postępowania nie żyje czy też takiej wiedzy nie posiadał. Organ powinien w sposób prawidłowy, na każdym etapie postępowania mieć aktualną wiedzę na temat kręgu podmiotów mających interes prawny w danym postępowaniu (WSA w Warszawie z dnia 14.04.2022 r., </w:t>
      </w:r>
      <w:r w:rsidR="000D1AF8" w:rsidRPr="003468EE">
        <w:rPr>
          <w:rFonts w:ascii="Arial" w:hAnsi="Arial" w:cs="Arial"/>
          <w:sz w:val="24"/>
          <w:szCs w:val="24"/>
        </w:rPr>
        <w:t xml:space="preserve">sygn. </w:t>
      </w:r>
      <w:r w:rsidRPr="003468EE">
        <w:rPr>
          <w:rFonts w:ascii="Arial" w:hAnsi="Arial" w:cs="Arial"/>
          <w:sz w:val="24"/>
          <w:szCs w:val="24"/>
        </w:rPr>
        <w:t>akt I SA/</w:t>
      </w:r>
      <w:proofErr w:type="spellStart"/>
      <w:r w:rsidRPr="003468EE">
        <w:rPr>
          <w:rFonts w:ascii="Arial" w:hAnsi="Arial" w:cs="Arial"/>
          <w:sz w:val="24"/>
          <w:szCs w:val="24"/>
        </w:rPr>
        <w:t>Wa</w:t>
      </w:r>
      <w:proofErr w:type="spellEnd"/>
      <w:r w:rsidRPr="003468EE">
        <w:rPr>
          <w:rFonts w:ascii="Arial" w:hAnsi="Arial" w:cs="Arial"/>
          <w:sz w:val="24"/>
          <w:szCs w:val="24"/>
        </w:rPr>
        <w:t xml:space="preserve"> 1322/21)</w:t>
      </w:r>
    </w:p>
    <w:p w14:paraId="3AC75F25" w14:textId="77777777" w:rsidR="001F23A0" w:rsidRPr="003468EE" w:rsidRDefault="001F23A0" w:rsidP="003468EE">
      <w:pPr>
        <w:spacing w:after="480" w:line="360" w:lineRule="auto"/>
        <w:rPr>
          <w:rFonts w:ascii="Arial" w:hAnsi="Arial" w:cs="Arial"/>
          <w:sz w:val="24"/>
          <w:szCs w:val="24"/>
        </w:rPr>
      </w:pPr>
      <w:r w:rsidRPr="003468EE">
        <w:rPr>
          <w:rFonts w:ascii="Arial" w:hAnsi="Arial" w:cs="Arial"/>
          <w:sz w:val="24"/>
          <w:szCs w:val="24"/>
        </w:rPr>
        <w:t xml:space="preserve">Podkreślić należy w tym miejscu, że skierowanie decyzji do osoby zmarłej nie może być potraktowane jako okoliczność uzasadniająca ewentualne wznowienie postępowania w trybie art. 145 § 1 pkt 4 </w:t>
      </w:r>
      <w:r w:rsidR="00E52E13" w:rsidRPr="003468EE">
        <w:rPr>
          <w:rFonts w:ascii="Arial" w:hAnsi="Arial" w:cs="Arial"/>
          <w:sz w:val="24"/>
          <w:szCs w:val="24"/>
        </w:rPr>
        <w:t>k.p.a.</w:t>
      </w:r>
      <w:r w:rsidRPr="003468EE">
        <w:rPr>
          <w:rFonts w:ascii="Arial" w:hAnsi="Arial" w:cs="Arial"/>
          <w:sz w:val="24"/>
          <w:szCs w:val="24"/>
        </w:rPr>
        <w:t xml:space="preserve">, gdyż podstawa wznowienia określona </w:t>
      </w:r>
      <w:r w:rsidRPr="003468EE">
        <w:rPr>
          <w:rFonts w:ascii="Arial" w:hAnsi="Arial" w:cs="Arial"/>
          <w:sz w:val="24"/>
          <w:szCs w:val="24"/>
        </w:rPr>
        <w:lastRenderedPageBreak/>
        <w:t>w ww. przepisie polega na niebraniu przez stronę, bez własnej winy udziału w postępowaniu, a nie na skierowaniu decyzji do osoby nieżyjącej (</w:t>
      </w:r>
      <w:r w:rsidR="00194C12" w:rsidRPr="003468EE">
        <w:rPr>
          <w:rFonts w:ascii="Arial" w:hAnsi="Arial" w:cs="Arial"/>
          <w:sz w:val="24"/>
          <w:szCs w:val="24"/>
        </w:rPr>
        <w:t xml:space="preserve">wyrok </w:t>
      </w:r>
      <w:r w:rsidRPr="003468EE">
        <w:rPr>
          <w:rFonts w:ascii="Arial" w:hAnsi="Arial" w:cs="Arial"/>
          <w:sz w:val="24"/>
          <w:szCs w:val="24"/>
        </w:rPr>
        <w:t>WSA w Warszawie z dnia 14.04.2022, I SA/</w:t>
      </w:r>
      <w:proofErr w:type="spellStart"/>
      <w:r w:rsidRPr="003468EE">
        <w:rPr>
          <w:rFonts w:ascii="Arial" w:hAnsi="Arial" w:cs="Arial"/>
          <w:sz w:val="24"/>
          <w:szCs w:val="24"/>
        </w:rPr>
        <w:t>Wa</w:t>
      </w:r>
      <w:proofErr w:type="spellEnd"/>
      <w:r w:rsidRPr="003468EE">
        <w:rPr>
          <w:rFonts w:ascii="Arial" w:hAnsi="Arial" w:cs="Arial"/>
          <w:sz w:val="24"/>
          <w:szCs w:val="24"/>
        </w:rPr>
        <w:t xml:space="preserve"> 1322/1)</w:t>
      </w:r>
      <w:r w:rsidR="00544A7A" w:rsidRPr="003468EE">
        <w:rPr>
          <w:rFonts w:ascii="Arial" w:hAnsi="Arial" w:cs="Arial"/>
          <w:sz w:val="24"/>
          <w:szCs w:val="24"/>
        </w:rPr>
        <w:t>. Skierowanie decyzji do osoby zmarłej tj. osoby, która w danym momencie nie miała już przymiotu strony, jest wadliwością decyzji, która nie podlega konwalidacji.</w:t>
      </w:r>
    </w:p>
    <w:p w14:paraId="0D99F47F" w14:textId="77777777" w:rsidR="0059255E" w:rsidRPr="003468EE" w:rsidRDefault="002447A1" w:rsidP="003468EE">
      <w:pPr>
        <w:spacing w:after="480" w:line="360" w:lineRule="auto"/>
        <w:rPr>
          <w:rFonts w:ascii="Arial" w:hAnsi="Arial" w:cs="Arial"/>
          <w:sz w:val="24"/>
          <w:szCs w:val="24"/>
        </w:rPr>
      </w:pPr>
      <w:r w:rsidRPr="003468EE">
        <w:rPr>
          <w:rFonts w:ascii="Arial" w:hAnsi="Arial" w:cs="Arial"/>
          <w:sz w:val="24"/>
          <w:szCs w:val="24"/>
        </w:rPr>
        <w:t>Komisja w pełni podziela pogląd Naczelnego Sądu Administracyjnego, który w wyroku z dnia 17.03.2022 r., wydanym w sprawie oznaczon</w:t>
      </w:r>
      <w:r w:rsidR="00FA569D" w:rsidRPr="003468EE">
        <w:rPr>
          <w:rFonts w:ascii="Arial" w:hAnsi="Arial" w:cs="Arial"/>
          <w:sz w:val="24"/>
          <w:szCs w:val="24"/>
        </w:rPr>
        <w:t>ej</w:t>
      </w:r>
      <w:r w:rsidRPr="003468EE">
        <w:rPr>
          <w:rFonts w:ascii="Arial" w:hAnsi="Arial" w:cs="Arial"/>
          <w:sz w:val="24"/>
          <w:szCs w:val="24"/>
        </w:rPr>
        <w:t xml:space="preserve"> sygnaturą akt I OSK 987/21 stwierdził, że istnieje zasadnicza i rodzajowa różnica między skierowaniem decyzji do osoby niebędącej stroną, a skierowaniem decyzji do osoby zmarłej. W przypadku wadliwości z art. 156 § 1 pkt 4 </w:t>
      </w:r>
      <w:r w:rsidR="00E52E13" w:rsidRPr="003468EE">
        <w:rPr>
          <w:rFonts w:ascii="Arial" w:hAnsi="Arial" w:cs="Arial"/>
          <w:sz w:val="24"/>
          <w:szCs w:val="24"/>
        </w:rPr>
        <w:t>k.p.a.</w:t>
      </w:r>
      <w:r w:rsidRPr="003468EE">
        <w:rPr>
          <w:rFonts w:ascii="Arial" w:hAnsi="Arial" w:cs="Arial"/>
          <w:sz w:val="24"/>
          <w:szCs w:val="24"/>
        </w:rPr>
        <w:t xml:space="preserve"> dochodzi do uregulowania decyzją administracyjną uprawnień lub obowiązków podmiotu posiadającego zdolność praw</w:t>
      </w:r>
      <w:r w:rsidR="00194C12" w:rsidRPr="003468EE">
        <w:rPr>
          <w:rFonts w:ascii="Arial" w:hAnsi="Arial" w:cs="Arial"/>
          <w:sz w:val="24"/>
          <w:szCs w:val="24"/>
        </w:rPr>
        <w:t>n</w:t>
      </w:r>
      <w:r w:rsidRPr="003468EE">
        <w:rPr>
          <w:rFonts w:ascii="Arial" w:hAnsi="Arial" w:cs="Arial"/>
          <w:sz w:val="24"/>
          <w:szCs w:val="24"/>
        </w:rPr>
        <w:t>ą (osoby żyjącej), w tym że niemającej statusu strony w sprawie w rozumieniu art. 28 k</w:t>
      </w:r>
      <w:r w:rsidR="00194C12" w:rsidRPr="003468EE">
        <w:rPr>
          <w:rFonts w:ascii="Arial" w:hAnsi="Arial" w:cs="Arial"/>
          <w:sz w:val="24"/>
          <w:szCs w:val="24"/>
        </w:rPr>
        <w:t>.</w:t>
      </w:r>
      <w:r w:rsidRPr="003468EE">
        <w:rPr>
          <w:rFonts w:ascii="Arial" w:hAnsi="Arial" w:cs="Arial"/>
          <w:sz w:val="24"/>
          <w:szCs w:val="24"/>
        </w:rPr>
        <w:t>p</w:t>
      </w:r>
      <w:r w:rsidR="00194C12" w:rsidRPr="003468EE">
        <w:rPr>
          <w:rFonts w:ascii="Arial" w:hAnsi="Arial" w:cs="Arial"/>
          <w:sz w:val="24"/>
          <w:szCs w:val="24"/>
        </w:rPr>
        <w:t>.</w:t>
      </w:r>
      <w:r w:rsidRPr="003468EE">
        <w:rPr>
          <w:rFonts w:ascii="Arial" w:hAnsi="Arial" w:cs="Arial"/>
          <w:sz w:val="24"/>
          <w:szCs w:val="24"/>
        </w:rPr>
        <w:t>a. Natomiast w przypadku uregulowania decyzją administracyjną sytuacji prawnej jednostki nieposiadającej zdolności prawnej</w:t>
      </w:r>
      <w:r w:rsidR="00A229D9" w:rsidRPr="003468EE">
        <w:rPr>
          <w:rFonts w:ascii="Arial" w:hAnsi="Arial" w:cs="Arial"/>
          <w:sz w:val="24"/>
          <w:szCs w:val="24"/>
        </w:rPr>
        <w:t xml:space="preserve"> </w:t>
      </w:r>
      <w:r w:rsidRPr="003468EE">
        <w:rPr>
          <w:rFonts w:ascii="Arial" w:hAnsi="Arial" w:cs="Arial"/>
          <w:sz w:val="24"/>
          <w:szCs w:val="24"/>
        </w:rPr>
        <w:t xml:space="preserve">(osoby nieżyjącej) dochodzi do rażącego naruszenia prawa. (por. wyrok NSA z 23.01.2020 r., I OSK 1637/18). Wynik postępowania, niezależnie od treści decyzji, jest zawsze wadliwy </w:t>
      </w:r>
      <w:r w:rsidR="001C1369" w:rsidRPr="003468EE">
        <w:rPr>
          <w:rFonts w:ascii="Arial" w:hAnsi="Arial" w:cs="Arial"/>
          <w:sz w:val="24"/>
          <w:szCs w:val="24"/>
        </w:rPr>
        <w:t>pod względem podmiotowym</w:t>
      </w:r>
      <w:r w:rsidR="004459EB" w:rsidRPr="003468EE">
        <w:rPr>
          <w:rFonts w:ascii="Arial" w:hAnsi="Arial" w:cs="Arial"/>
          <w:sz w:val="24"/>
          <w:szCs w:val="24"/>
        </w:rPr>
        <w:t xml:space="preserve">. Rozstrzygnięcie o prawach i obowiązkach osoby zmarłej przez skierowanie do niej decyzji stanowi przypadek rażącego naruszenia prawa i jest podstawą do stwierdzenia nieważności takiej decyzji w oparciu o art. 156 § 1 pkt 2 </w:t>
      </w:r>
      <w:r w:rsidR="00E52E13" w:rsidRPr="003468EE">
        <w:rPr>
          <w:rFonts w:ascii="Arial" w:hAnsi="Arial" w:cs="Arial"/>
          <w:sz w:val="24"/>
          <w:szCs w:val="24"/>
        </w:rPr>
        <w:t>k.p.a.</w:t>
      </w:r>
      <w:r w:rsidR="004459EB" w:rsidRPr="003468EE">
        <w:rPr>
          <w:rFonts w:ascii="Arial" w:hAnsi="Arial" w:cs="Arial"/>
          <w:sz w:val="24"/>
          <w:szCs w:val="24"/>
        </w:rPr>
        <w:t xml:space="preserve"> (zob. wyroki NSA z 27.04.2010, I OSK 901/09, z 27.10.2011 r., I OSK 1876/10, z 26.10.2018 r., I OSK 238/17). Na zaistnienie tego skutku nie ma wpływu to czy organ wiedział o śmierci strony post</w:t>
      </w:r>
      <w:r w:rsidR="000E4ED2" w:rsidRPr="003468EE">
        <w:rPr>
          <w:rFonts w:ascii="Arial" w:hAnsi="Arial" w:cs="Arial"/>
          <w:sz w:val="24"/>
          <w:szCs w:val="24"/>
        </w:rPr>
        <w:t>ę</w:t>
      </w:r>
      <w:r w:rsidR="004459EB" w:rsidRPr="003468EE">
        <w:rPr>
          <w:rFonts w:ascii="Arial" w:hAnsi="Arial" w:cs="Arial"/>
          <w:sz w:val="24"/>
          <w:szCs w:val="24"/>
        </w:rPr>
        <w:t>powania oraz czy jego niewiedza była zawiniona</w:t>
      </w:r>
      <w:r w:rsidR="00464F4D" w:rsidRPr="003468EE">
        <w:rPr>
          <w:rFonts w:ascii="Arial" w:hAnsi="Arial" w:cs="Arial"/>
          <w:sz w:val="24"/>
          <w:szCs w:val="24"/>
        </w:rPr>
        <w:t>, utrata zdolności prawnej ma charakter obiektywny, a wada decyzji nie podlega konwalidacji (wyrok NSA z 22.01.2014, I OSK 708/12)</w:t>
      </w:r>
      <w:r w:rsidR="00245EDF" w:rsidRPr="003468EE">
        <w:rPr>
          <w:rFonts w:ascii="Arial" w:hAnsi="Arial" w:cs="Arial"/>
          <w:sz w:val="24"/>
          <w:szCs w:val="24"/>
        </w:rPr>
        <w:t>.</w:t>
      </w:r>
    </w:p>
    <w:p w14:paraId="66456EBF" w14:textId="248451D1" w:rsidR="0086257B" w:rsidRPr="003468EE" w:rsidRDefault="0059255E" w:rsidP="003468EE">
      <w:pPr>
        <w:pStyle w:val="Style12"/>
        <w:spacing w:after="480" w:line="360" w:lineRule="auto"/>
        <w:rPr>
          <w:rFonts w:ascii="Arial" w:hAnsi="Arial" w:cs="Arial"/>
        </w:rPr>
      </w:pPr>
      <w:r w:rsidRPr="003468EE">
        <w:rPr>
          <w:rFonts w:ascii="Arial" w:hAnsi="Arial" w:cs="Arial"/>
        </w:rPr>
        <w:t>Z</w:t>
      </w:r>
      <w:r w:rsidR="009E2300" w:rsidRPr="003468EE">
        <w:rPr>
          <w:rFonts w:ascii="Arial" w:hAnsi="Arial" w:cs="Arial"/>
        </w:rPr>
        <w:t xml:space="preserve"> akt sprawy bezsprzecznie wynika, że decyzja Prezydenta m.st. Warszawy </w:t>
      </w:r>
      <w:r w:rsidR="0086257B" w:rsidRPr="003468EE">
        <w:rPr>
          <w:rFonts w:ascii="Arial" w:hAnsi="Arial" w:cs="Arial"/>
        </w:rPr>
        <w:t>Nr 4</w:t>
      </w:r>
      <w:r w:rsidR="00104F23" w:rsidRPr="003468EE">
        <w:rPr>
          <w:rFonts w:ascii="Arial" w:hAnsi="Arial" w:cs="Arial"/>
        </w:rPr>
        <w:t>64</w:t>
      </w:r>
      <w:r w:rsidR="0086257B" w:rsidRPr="003468EE">
        <w:rPr>
          <w:rFonts w:ascii="Arial" w:hAnsi="Arial" w:cs="Arial"/>
        </w:rPr>
        <w:t>/GK/DW/</w:t>
      </w:r>
      <w:r w:rsidR="00104F23" w:rsidRPr="003468EE">
        <w:rPr>
          <w:rFonts w:ascii="Arial" w:hAnsi="Arial" w:cs="Arial"/>
        </w:rPr>
        <w:t>09</w:t>
      </w:r>
      <w:r w:rsidR="0086257B" w:rsidRPr="003468EE">
        <w:rPr>
          <w:rFonts w:ascii="Arial" w:hAnsi="Arial" w:cs="Arial"/>
        </w:rPr>
        <w:t xml:space="preserve"> z dnia </w:t>
      </w:r>
      <w:r w:rsidR="00104F23" w:rsidRPr="003468EE">
        <w:rPr>
          <w:rFonts w:ascii="Arial" w:hAnsi="Arial" w:cs="Arial"/>
        </w:rPr>
        <w:t>14</w:t>
      </w:r>
      <w:r w:rsidR="0086257B" w:rsidRPr="003468EE">
        <w:rPr>
          <w:rFonts w:ascii="Arial" w:hAnsi="Arial" w:cs="Arial"/>
        </w:rPr>
        <w:t>.</w:t>
      </w:r>
      <w:r w:rsidR="00104F23" w:rsidRPr="003468EE">
        <w:rPr>
          <w:rFonts w:ascii="Arial" w:hAnsi="Arial" w:cs="Arial"/>
        </w:rPr>
        <w:t>10</w:t>
      </w:r>
      <w:r w:rsidR="0086257B" w:rsidRPr="003468EE">
        <w:rPr>
          <w:rFonts w:ascii="Arial" w:hAnsi="Arial" w:cs="Arial"/>
        </w:rPr>
        <w:t>.20</w:t>
      </w:r>
      <w:r w:rsidR="00104F23" w:rsidRPr="003468EE">
        <w:rPr>
          <w:rFonts w:ascii="Arial" w:hAnsi="Arial" w:cs="Arial"/>
        </w:rPr>
        <w:t>09</w:t>
      </w:r>
      <w:r w:rsidR="0086257B" w:rsidRPr="003468EE">
        <w:rPr>
          <w:rFonts w:ascii="Arial" w:hAnsi="Arial" w:cs="Arial"/>
        </w:rPr>
        <w:t xml:space="preserve"> r., </w:t>
      </w:r>
      <w:r w:rsidR="00104F23" w:rsidRPr="003468EE">
        <w:rPr>
          <w:rFonts w:ascii="Arial" w:hAnsi="Arial" w:cs="Arial"/>
        </w:rPr>
        <w:t>stanowiła rozstrzygni</w:t>
      </w:r>
      <w:r w:rsidR="001011E5" w:rsidRPr="003468EE">
        <w:rPr>
          <w:rFonts w:ascii="Arial" w:hAnsi="Arial" w:cs="Arial"/>
        </w:rPr>
        <w:t>ę</w:t>
      </w:r>
      <w:r w:rsidR="00104F23" w:rsidRPr="003468EE">
        <w:rPr>
          <w:rFonts w:ascii="Arial" w:hAnsi="Arial" w:cs="Arial"/>
        </w:rPr>
        <w:t xml:space="preserve">cie organu w sprawie części gruntu nieruchomości </w:t>
      </w:r>
      <w:r w:rsidR="009E2300" w:rsidRPr="003468EE">
        <w:rPr>
          <w:rFonts w:ascii="Arial" w:hAnsi="Arial" w:cs="Arial"/>
        </w:rPr>
        <w:t>położone</w:t>
      </w:r>
      <w:r w:rsidR="00104F23" w:rsidRPr="003468EE">
        <w:rPr>
          <w:rFonts w:ascii="Arial" w:hAnsi="Arial" w:cs="Arial"/>
        </w:rPr>
        <w:t>j</w:t>
      </w:r>
      <w:r w:rsidR="009E2300" w:rsidRPr="003468EE">
        <w:rPr>
          <w:rFonts w:ascii="Arial" w:hAnsi="Arial" w:cs="Arial"/>
        </w:rPr>
        <w:t xml:space="preserve"> w Warszawie przy ul. Wolickiej na rzecz osób w niej wymienionych. Jednakże </w:t>
      </w:r>
      <w:r w:rsidR="00104F23" w:rsidRPr="003468EE">
        <w:rPr>
          <w:rFonts w:ascii="Arial" w:hAnsi="Arial" w:cs="Arial"/>
        </w:rPr>
        <w:t>A</w:t>
      </w:r>
      <w:r w:rsidR="00257F8D" w:rsidRPr="003468EE">
        <w:rPr>
          <w:rFonts w:ascii="Arial" w:hAnsi="Arial" w:cs="Arial"/>
        </w:rPr>
        <w:t xml:space="preserve">     </w:t>
      </w:r>
      <w:r w:rsidR="00104F23" w:rsidRPr="003468EE">
        <w:rPr>
          <w:rFonts w:ascii="Arial" w:hAnsi="Arial" w:cs="Arial"/>
        </w:rPr>
        <w:t xml:space="preserve"> v</w:t>
      </w:r>
      <w:r w:rsidR="00257F8D" w:rsidRPr="003468EE">
        <w:rPr>
          <w:rFonts w:ascii="Arial" w:hAnsi="Arial" w:cs="Arial"/>
        </w:rPr>
        <w:t xml:space="preserve">      </w:t>
      </w:r>
      <w:r w:rsidR="00104F23" w:rsidRPr="003468EE">
        <w:rPr>
          <w:rFonts w:ascii="Arial" w:hAnsi="Arial" w:cs="Arial"/>
        </w:rPr>
        <w:t xml:space="preserve"> K</w:t>
      </w:r>
      <w:r w:rsidR="00257F8D" w:rsidRPr="003468EE">
        <w:rPr>
          <w:rFonts w:ascii="Arial" w:hAnsi="Arial" w:cs="Arial"/>
        </w:rPr>
        <w:t xml:space="preserve">           </w:t>
      </w:r>
      <w:r w:rsidR="009E2300" w:rsidRPr="003468EE">
        <w:rPr>
          <w:rFonts w:ascii="Arial" w:hAnsi="Arial" w:cs="Arial"/>
        </w:rPr>
        <w:t xml:space="preserve">, </w:t>
      </w:r>
      <w:r w:rsidR="00104F23" w:rsidRPr="003468EE">
        <w:rPr>
          <w:rFonts w:ascii="Arial" w:hAnsi="Arial" w:cs="Arial"/>
        </w:rPr>
        <w:t>strona post</w:t>
      </w:r>
      <w:r w:rsidR="00C953E3" w:rsidRPr="003468EE">
        <w:rPr>
          <w:rFonts w:ascii="Arial" w:hAnsi="Arial" w:cs="Arial"/>
        </w:rPr>
        <w:t>ę</w:t>
      </w:r>
      <w:r w:rsidR="00104F23" w:rsidRPr="003468EE">
        <w:rPr>
          <w:rFonts w:ascii="Arial" w:hAnsi="Arial" w:cs="Arial"/>
        </w:rPr>
        <w:t>powania</w:t>
      </w:r>
      <w:r w:rsidR="001011E5" w:rsidRPr="003468EE">
        <w:rPr>
          <w:rFonts w:ascii="Arial" w:hAnsi="Arial" w:cs="Arial"/>
        </w:rPr>
        <w:t>,</w:t>
      </w:r>
      <w:r w:rsidR="009E2300" w:rsidRPr="003468EE">
        <w:rPr>
          <w:rFonts w:ascii="Arial" w:hAnsi="Arial" w:cs="Arial"/>
        </w:rPr>
        <w:t xml:space="preserve"> nie mógł nabyć na jej podstawie praw i obowiązków, ponieważ w dacie jej wydania nie przysługiwał mu przymiot strony, gdyż zmarł w dniu </w:t>
      </w:r>
      <w:r w:rsidR="0042018D" w:rsidRPr="003468EE">
        <w:rPr>
          <w:rFonts w:ascii="Arial" w:hAnsi="Arial" w:cs="Arial"/>
        </w:rPr>
        <w:t>14</w:t>
      </w:r>
      <w:r w:rsidR="009E2300" w:rsidRPr="003468EE">
        <w:rPr>
          <w:rFonts w:ascii="Arial" w:hAnsi="Arial" w:cs="Arial"/>
        </w:rPr>
        <w:t>.</w:t>
      </w:r>
      <w:r w:rsidR="0042018D" w:rsidRPr="003468EE">
        <w:rPr>
          <w:rFonts w:ascii="Arial" w:hAnsi="Arial" w:cs="Arial"/>
        </w:rPr>
        <w:t>12</w:t>
      </w:r>
      <w:r w:rsidR="009E2300" w:rsidRPr="003468EE">
        <w:rPr>
          <w:rFonts w:ascii="Arial" w:hAnsi="Arial" w:cs="Arial"/>
        </w:rPr>
        <w:t>.20</w:t>
      </w:r>
      <w:r w:rsidR="0042018D" w:rsidRPr="003468EE">
        <w:rPr>
          <w:rFonts w:ascii="Arial" w:hAnsi="Arial" w:cs="Arial"/>
        </w:rPr>
        <w:t>08</w:t>
      </w:r>
      <w:r w:rsidR="009E2300" w:rsidRPr="003468EE">
        <w:rPr>
          <w:rFonts w:ascii="Arial" w:hAnsi="Arial" w:cs="Arial"/>
        </w:rPr>
        <w:t xml:space="preserve"> r., a zatem na ponad </w:t>
      </w:r>
      <w:r w:rsidR="0042018D" w:rsidRPr="003468EE">
        <w:rPr>
          <w:rFonts w:ascii="Arial" w:hAnsi="Arial" w:cs="Arial"/>
        </w:rPr>
        <w:t>rok</w:t>
      </w:r>
      <w:r w:rsidR="009E2300" w:rsidRPr="003468EE">
        <w:rPr>
          <w:rFonts w:ascii="Arial" w:hAnsi="Arial" w:cs="Arial"/>
        </w:rPr>
        <w:t xml:space="preserve"> przed </w:t>
      </w:r>
      <w:r w:rsidR="00F67BA6" w:rsidRPr="003468EE">
        <w:rPr>
          <w:rFonts w:ascii="Arial" w:hAnsi="Arial" w:cs="Arial"/>
        </w:rPr>
        <w:t xml:space="preserve">jej </w:t>
      </w:r>
      <w:r w:rsidR="009E2300" w:rsidRPr="003468EE">
        <w:rPr>
          <w:rFonts w:ascii="Arial" w:hAnsi="Arial" w:cs="Arial"/>
        </w:rPr>
        <w:t>wydaniem. Zaś</w:t>
      </w:r>
      <w:r w:rsidR="0007492E" w:rsidRPr="003468EE">
        <w:rPr>
          <w:rFonts w:ascii="Arial" w:hAnsi="Arial" w:cs="Arial"/>
        </w:rPr>
        <w:t xml:space="preserve"> następca prawny nie brał udziału w postępowaniu. </w:t>
      </w:r>
      <w:r w:rsidR="00C838EC" w:rsidRPr="003468EE">
        <w:rPr>
          <w:rFonts w:ascii="Arial" w:hAnsi="Arial" w:cs="Arial"/>
        </w:rPr>
        <w:lastRenderedPageBreak/>
        <w:t>Spadkobierca bowiem został ujawniony dopiero w 201</w:t>
      </w:r>
      <w:r w:rsidR="0042018D" w:rsidRPr="003468EE">
        <w:rPr>
          <w:rFonts w:ascii="Arial" w:hAnsi="Arial" w:cs="Arial"/>
        </w:rPr>
        <w:t>1</w:t>
      </w:r>
      <w:r w:rsidR="00C838EC" w:rsidRPr="003468EE">
        <w:rPr>
          <w:rFonts w:ascii="Arial" w:hAnsi="Arial" w:cs="Arial"/>
        </w:rPr>
        <w:t xml:space="preserve"> r. </w:t>
      </w:r>
      <w:r w:rsidR="0007492E" w:rsidRPr="003468EE">
        <w:rPr>
          <w:rFonts w:ascii="Arial" w:hAnsi="Arial" w:cs="Arial"/>
        </w:rPr>
        <w:t>S</w:t>
      </w:r>
      <w:r w:rsidR="009E2300" w:rsidRPr="003468EE">
        <w:rPr>
          <w:rFonts w:ascii="Arial" w:hAnsi="Arial" w:cs="Arial"/>
        </w:rPr>
        <w:t xml:space="preserve">padek po nim, w zakresie nieruchomości położonych na terenie Rzeczpospolitej Polskiej, na podstawie testamentu nabyła </w:t>
      </w:r>
      <w:r w:rsidR="0042018D" w:rsidRPr="003468EE">
        <w:rPr>
          <w:rFonts w:ascii="Arial" w:hAnsi="Arial" w:cs="Arial"/>
        </w:rPr>
        <w:t>w całości córka A</w:t>
      </w:r>
      <w:r w:rsidR="00257F8D" w:rsidRPr="003468EE">
        <w:rPr>
          <w:rFonts w:ascii="Arial" w:hAnsi="Arial" w:cs="Arial"/>
        </w:rPr>
        <w:t xml:space="preserve">      </w:t>
      </w:r>
      <w:r w:rsidR="0042018D" w:rsidRPr="003468EE">
        <w:rPr>
          <w:rFonts w:ascii="Arial" w:hAnsi="Arial" w:cs="Arial"/>
        </w:rPr>
        <w:t xml:space="preserve"> M</w:t>
      </w:r>
      <w:r w:rsidR="00257F8D" w:rsidRPr="003468EE">
        <w:rPr>
          <w:rFonts w:ascii="Arial" w:hAnsi="Arial" w:cs="Arial"/>
        </w:rPr>
        <w:t xml:space="preserve">      </w:t>
      </w:r>
      <w:r w:rsidR="0042018D" w:rsidRPr="003468EE">
        <w:rPr>
          <w:rFonts w:ascii="Arial" w:hAnsi="Arial" w:cs="Arial"/>
        </w:rPr>
        <w:t xml:space="preserve"> </w:t>
      </w:r>
      <w:proofErr w:type="spellStart"/>
      <w:r w:rsidR="0042018D" w:rsidRPr="003468EE">
        <w:rPr>
          <w:rFonts w:ascii="Arial" w:hAnsi="Arial" w:cs="Arial"/>
        </w:rPr>
        <w:t>M</w:t>
      </w:r>
      <w:proofErr w:type="spellEnd"/>
      <w:r w:rsidR="00257F8D" w:rsidRPr="003468EE">
        <w:rPr>
          <w:rFonts w:ascii="Arial" w:hAnsi="Arial" w:cs="Arial"/>
        </w:rPr>
        <w:t xml:space="preserve">      </w:t>
      </w:r>
      <w:r w:rsidR="009E2300" w:rsidRPr="003468EE">
        <w:rPr>
          <w:rFonts w:ascii="Arial" w:hAnsi="Arial" w:cs="Arial"/>
        </w:rPr>
        <w:t xml:space="preserve"> (postanowienie Sądu Rejonowego dla Warszawy – Mokotowa w Warszawie z dnia 1</w:t>
      </w:r>
      <w:r w:rsidR="0042018D" w:rsidRPr="003468EE">
        <w:rPr>
          <w:rFonts w:ascii="Arial" w:hAnsi="Arial" w:cs="Arial"/>
        </w:rPr>
        <w:t>0</w:t>
      </w:r>
      <w:r w:rsidR="009E2300" w:rsidRPr="003468EE">
        <w:rPr>
          <w:rFonts w:ascii="Arial" w:hAnsi="Arial" w:cs="Arial"/>
        </w:rPr>
        <w:t>.0</w:t>
      </w:r>
      <w:r w:rsidR="0042018D" w:rsidRPr="003468EE">
        <w:rPr>
          <w:rFonts w:ascii="Arial" w:hAnsi="Arial" w:cs="Arial"/>
        </w:rPr>
        <w:t>5</w:t>
      </w:r>
      <w:r w:rsidR="009E2300" w:rsidRPr="003468EE">
        <w:rPr>
          <w:rFonts w:ascii="Arial" w:hAnsi="Arial" w:cs="Arial"/>
        </w:rPr>
        <w:t>.201</w:t>
      </w:r>
      <w:r w:rsidR="0042018D" w:rsidRPr="003468EE">
        <w:rPr>
          <w:rFonts w:ascii="Arial" w:hAnsi="Arial" w:cs="Arial"/>
        </w:rPr>
        <w:t>1</w:t>
      </w:r>
      <w:r w:rsidR="009E2300" w:rsidRPr="003468EE">
        <w:rPr>
          <w:rFonts w:ascii="Arial" w:hAnsi="Arial" w:cs="Arial"/>
        </w:rPr>
        <w:t xml:space="preserve">, </w:t>
      </w:r>
      <w:r w:rsidR="000D1AF8" w:rsidRPr="003468EE">
        <w:rPr>
          <w:rFonts w:ascii="Arial" w:hAnsi="Arial" w:cs="Arial"/>
        </w:rPr>
        <w:t xml:space="preserve">sygn. </w:t>
      </w:r>
      <w:r w:rsidR="009E2300" w:rsidRPr="003468EE">
        <w:rPr>
          <w:rFonts w:ascii="Arial" w:hAnsi="Arial" w:cs="Arial"/>
        </w:rPr>
        <w:t xml:space="preserve"> akt XVI </w:t>
      </w:r>
      <w:proofErr w:type="spellStart"/>
      <w:r w:rsidR="009E2300" w:rsidRPr="003468EE">
        <w:rPr>
          <w:rFonts w:ascii="Arial" w:hAnsi="Arial" w:cs="Arial"/>
        </w:rPr>
        <w:t>Ns</w:t>
      </w:r>
      <w:proofErr w:type="spellEnd"/>
      <w:r w:rsidR="009E2300" w:rsidRPr="003468EE">
        <w:rPr>
          <w:rFonts w:ascii="Arial" w:hAnsi="Arial" w:cs="Arial"/>
        </w:rPr>
        <w:t xml:space="preserve"> </w:t>
      </w:r>
      <w:r w:rsidR="00257F8D" w:rsidRPr="003468EE">
        <w:rPr>
          <w:rFonts w:ascii="Arial" w:hAnsi="Arial" w:cs="Arial"/>
        </w:rPr>
        <w:t xml:space="preserve">      </w:t>
      </w:r>
      <w:r w:rsidR="009E2300" w:rsidRPr="003468EE">
        <w:rPr>
          <w:rFonts w:ascii="Arial" w:hAnsi="Arial" w:cs="Arial"/>
        </w:rPr>
        <w:t>/1</w:t>
      </w:r>
      <w:r w:rsidR="0042018D" w:rsidRPr="003468EE">
        <w:rPr>
          <w:rFonts w:ascii="Arial" w:hAnsi="Arial" w:cs="Arial"/>
        </w:rPr>
        <w:t>1</w:t>
      </w:r>
      <w:r w:rsidR="009E2300" w:rsidRPr="003468EE">
        <w:rPr>
          <w:rFonts w:ascii="Arial" w:hAnsi="Arial" w:cs="Arial"/>
        </w:rPr>
        <w:t>).</w:t>
      </w:r>
    </w:p>
    <w:p w14:paraId="10B68196" w14:textId="5C91A83E" w:rsidR="0059255E" w:rsidRPr="003468EE" w:rsidRDefault="0059255E" w:rsidP="003468EE">
      <w:pPr>
        <w:spacing w:after="480" w:line="360" w:lineRule="auto"/>
        <w:rPr>
          <w:rFonts w:ascii="Arial" w:hAnsi="Arial" w:cs="Arial"/>
          <w:sz w:val="24"/>
          <w:szCs w:val="24"/>
        </w:rPr>
      </w:pPr>
      <w:r w:rsidRPr="003468EE">
        <w:rPr>
          <w:rFonts w:ascii="Arial" w:hAnsi="Arial" w:cs="Arial"/>
          <w:sz w:val="24"/>
          <w:szCs w:val="24"/>
        </w:rPr>
        <w:t xml:space="preserve">Ustalony w sprawie stan faktyczny, poparty zebranym w sprawie materiałem dowodowym prowadzi do wniosku, że rozstrzygnięcie prowadzonego postępowania administracyjnego w przedmiocie ustalenia prawa użytkowania wieczystego do gruntu części nieruchomości położonej w Warszawie przy ulicy Wolickiej jest obarczone kwalifikowaną wadą prawną. Kontrolowana decyzja została wydana w warunkach określonych w art. 156 § 1 pkt 2 </w:t>
      </w:r>
      <w:r w:rsidR="00E52E13" w:rsidRPr="003468EE">
        <w:rPr>
          <w:rFonts w:ascii="Arial" w:hAnsi="Arial" w:cs="Arial"/>
          <w:sz w:val="24"/>
          <w:szCs w:val="24"/>
        </w:rPr>
        <w:t>k.p.a.</w:t>
      </w:r>
      <w:r w:rsidRPr="003468EE">
        <w:rPr>
          <w:rFonts w:ascii="Arial" w:hAnsi="Arial" w:cs="Arial"/>
          <w:sz w:val="24"/>
          <w:szCs w:val="24"/>
        </w:rPr>
        <w:t>, co z kolei wypełnia przesłankę z art. 30 ust. 1 pkt 4 ustawy. W dacie wydania rozstrzygnięcia w sprawie, jeden z jej adresatów już nie żył. Doszło więc do sytuacji, że post</w:t>
      </w:r>
      <w:r w:rsidR="000E4ED2" w:rsidRPr="003468EE">
        <w:rPr>
          <w:rFonts w:ascii="Arial" w:hAnsi="Arial" w:cs="Arial"/>
          <w:sz w:val="24"/>
          <w:szCs w:val="24"/>
        </w:rPr>
        <w:t>ę</w:t>
      </w:r>
      <w:r w:rsidRPr="003468EE">
        <w:rPr>
          <w:rFonts w:ascii="Arial" w:hAnsi="Arial" w:cs="Arial"/>
          <w:sz w:val="24"/>
          <w:szCs w:val="24"/>
        </w:rPr>
        <w:t>powanie było prowadzone w stosunku do osoby, która nie posiadała już przymiotu strony w rozumieniu art. 28 k</w:t>
      </w:r>
      <w:r w:rsidR="00F911BB" w:rsidRPr="003468EE">
        <w:rPr>
          <w:rFonts w:ascii="Arial" w:hAnsi="Arial" w:cs="Arial"/>
          <w:sz w:val="24"/>
          <w:szCs w:val="24"/>
        </w:rPr>
        <w:t>.</w:t>
      </w:r>
      <w:r w:rsidRPr="003468EE">
        <w:rPr>
          <w:rFonts w:ascii="Arial" w:hAnsi="Arial" w:cs="Arial"/>
          <w:sz w:val="24"/>
          <w:szCs w:val="24"/>
        </w:rPr>
        <w:t>p</w:t>
      </w:r>
      <w:r w:rsidR="00F911BB" w:rsidRPr="003468EE">
        <w:rPr>
          <w:rFonts w:ascii="Arial" w:hAnsi="Arial" w:cs="Arial"/>
          <w:sz w:val="24"/>
          <w:szCs w:val="24"/>
        </w:rPr>
        <w:t>.</w:t>
      </w:r>
      <w:r w:rsidRPr="003468EE">
        <w:rPr>
          <w:rFonts w:ascii="Arial" w:hAnsi="Arial" w:cs="Arial"/>
          <w:sz w:val="24"/>
          <w:szCs w:val="24"/>
        </w:rPr>
        <w:t>a. Nadto następca prawny zmarłego nie brał udziału w postępowaniu zakończonym wydaniem decyzji reprywatyzacyjnej.</w:t>
      </w:r>
    </w:p>
    <w:p w14:paraId="4496160F" w14:textId="4FE812A3" w:rsidR="001240BC" w:rsidRPr="003468EE" w:rsidRDefault="000B7673" w:rsidP="003468EE">
      <w:pPr>
        <w:spacing w:after="480" w:line="360" w:lineRule="auto"/>
        <w:rPr>
          <w:rFonts w:ascii="Arial" w:hAnsi="Arial" w:cs="Arial"/>
          <w:sz w:val="24"/>
          <w:szCs w:val="24"/>
        </w:rPr>
      </w:pPr>
      <w:r w:rsidRPr="003468EE">
        <w:rPr>
          <w:rStyle w:val="FontStyle31"/>
          <w:rFonts w:ascii="Arial" w:hAnsi="Arial" w:cs="Arial"/>
        </w:rPr>
        <w:t xml:space="preserve">Jednocześnie </w:t>
      </w:r>
      <w:bookmarkStart w:id="14" w:name="_Hlk57722903"/>
      <w:r w:rsidRPr="003468EE">
        <w:rPr>
          <w:rStyle w:val="FontStyle31"/>
          <w:rFonts w:ascii="Arial" w:hAnsi="Arial" w:cs="Arial"/>
        </w:rPr>
        <w:t xml:space="preserve">wskazać należy, że przedstawionej wyżej wady decyzji nie można usunąć poprzez częściowe stwierdzenie jej nieważności w zakresie podmiotowym. </w:t>
      </w:r>
      <w:bookmarkEnd w:id="14"/>
      <w:r w:rsidRPr="003468EE">
        <w:rPr>
          <w:rStyle w:val="FontStyle31"/>
          <w:rFonts w:ascii="Arial" w:hAnsi="Arial" w:cs="Arial"/>
        </w:rPr>
        <w:t xml:space="preserve">Przepisy normujące postępowanie nadzorcze nie przewidują bowiem konstrukcji prawnej, według której możliwe byłoby stwierdzenie nieważności decyzji w części dotyczącej jednej ze stron postępowania, której na dodatek status strony w tym postępowaniu administracyjnym nie przysługiwał, ponieważ w związku ze śmiercią przed jego wszczęciem nie miała zdolności prawnej. Konstrukcji takiej nie zawiera także ustawa z 9 marca 2017 r. </w:t>
      </w:r>
    </w:p>
    <w:p w14:paraId="6D398DC7" w14:textId="01A96BFE" w:rsidR="00252B92" w:rsidRPr="003468EE" w:rsidRDefault="001240BC" w:rsidP="003468EE">
      <w:pPr>
        <w:pStyle w:val="Bezodstpw"/>
        <w:spacing w:after="480" w:line="360" w:lineRule="auto"/>
        <w:rPr>
          <w:rFonts w:ascii="Arial" w:hAnsi="Arial" w:cs="Arial"/>
          <w:sz w:val="24"/>
          <w:szCs w:val="24"/>
        </w:rPr>
      </w:pPr>
      <w:r w:rsidRPr="003468EE">
        <w:rPr>
          <w:rFonts w:ascii="Arial" w:hAnsi="Arial" w:cs="Arial"/>
          <w:sz w:val="24"/>
          <w:szCs w:val="24"/>
        </w:rPr>
        <w:t xml:space="preserve">3.2. Wydanie decyzji Prezydenta m.st. Warszawy Nr 464/GK/DW/09 z dnia 14.10.2009 r. z rażącym naruszeniem </w:t>
      </w:r>
      <w:r w:rsidR="002144BC" w:rsidRPr="003468EE">
        <w:rPr>
          <w:rFonts w:ascii="Arial" w:hAnsi="Arial" w:cs="Arial"/>
          <w:sz w:val="24"/>
          <w:szCs w:val="24"/>
        </w:rPr>
        <w:t xml:space="preserve">art. 154 k.p.a. </w:t>
      </w:r>
    </w:p>
    <w:p w14:paraId="423D9145" w14:textId="11F020F7" w:rsidR="00055B45" w:rsidRPr="003468EE" w:rsidRDefault="00CF03A4" w:rsidP="003468EE">
      <w:pPr>
        <w:spacing w:after="480" w:line="360" w:lineRule="auto"/>
        <w:rPr>
          <w:rFonts w:ascii="Arial" w:hAnsi="Arial" w:cs="Arial"/>
          <w:sz w:val="24"/>
          <w:szCs w:val="24"/>
          <w:lang w:eastAsia="ar-SA"/>
        </w:rPr>
      </w:pPr>
      <w:r w:rsidRPr="003468EE">
        <w:rPr>
          <w:rFonts w:ascii="Arial" w:hAnsi="Arial" w:cs="Arial"/>
          <w:sz w:val="24"/>
          <w:szCs w:val="24"/>
          <w:lang w:eastAsia="ar-SA"/>
        </w:rPr>
        <w:t xml:space="preserve">Weryfikowana decyzja </w:t>
      </w:r>
      <w:r w:rsidRPr="003468EE">
        <w:rPr>
          <w:rFonts w:ascii="Arial" w:hAnsi="Arial" w:cs="Arial"/>
          <w:sz w:val="24"/>
          <w:szCs w:val="24"/>
        </w:rPr>
        <w:t xml:space="preserve">Nr 464/GK/DW/09 </w:t>
      </w:r>
      <w:r w:rsidR="00DE5446" w:rsidRPr="003468EE">
        <w:rPr>
          <w:rFonts w:ascii="Arial" w:hAnsi="Arial" w:cs="Arial"/>
          <w:sz w:val="24"/>
          <w:szCs w:val="24"/>
        </w:rPr>
        <w:t xml:space="preserve">z dnia 14.10.2009 r. </w:t>
      </w:r>
      <w:r w:rsidRPr="003468EE">
        <w:rPr>
          <w:rFonts w:ascii="Arial" w:hAnsi="Arial" w:cs="Arial"/>
          <w:sz w:val="24"/>
          <w:szCs w:val="24"/>
        </w:rPr>
        <w:t xml:space="preserve">została wydana na podstawie art. 154 k.p.a. </w:t>
      </w:r>
      <w:r w:rsidR="00C14A02" w:rsidRPr="003468EE">
        <w:rPr>
          <w:rFonts w:ascii="Arial" w:hAnsi="Arial" w:cs="Arial"/>
          <w:sz w:val="24"/>
          <w:szCs w:val="24"/>
        </w:rPr>
        <w:t xml:space="preserve">Postępowanie prowadzone na podstawie art. 154 k.p.a. stanowi jeden z elementów systemu kilku nadzwyczajnych trybów postępowania </w:t>
      </w:r>
      <w:r w:rsidR="00C14A02" w:rsidRPr="003468EE">
        <w:rPr>
          <w:rFonts w:ascii="Arial" w:hAnsi="Arial" w:cs="Arial"/>
          <w:sz w:val="24"/>
          <w:szCs w:val="24"/>
        </w:rPr>
        <w:lastRenderedPageBreak/>
        <w:t>administracyjnego obejmujących przypadki weryfikacji decyzji dotkniętych wadliwościami kwalifikowanymi lub niekwalifikowanymi oraz decyzji prawidłowych pod względem prawnym. Zaznaczyć trzeba, że "system ten jest oparty na zasadzie niekonkurencyjności, tzn. że poszczególne tryby nadzwyczajne mają na celu usunięcie tylko określonego rodzaju wadliwości i nie mogą być stosowane zamiennie. Naruszenie wyłączności stosowania określonego trybu nadzwyczajnego weryfikacji decyzji stanowi rażące naruszenie prawa, będące podstawą do stwierdzenia nieważności decyzji" (B. Adamiak, Postępowanie administracyjne, 2021, s. 425).</w:t>
      </w:r>
    </w:p>
    <w:p w14:paraId="4EFADE21" w14:textId="1BBC8AAB" w:rsidR="00055B45" w:rsidRPr="003468EE" w:rsidRDefault="00C14A02" w:rsidP="003468EE">
      <w:pPr>
        <w:spacing w:after="480" w:line="360" w:lineRule="auto"/>
        <w:rPr>
          <w:rFonts w:ascii="Arial" w:hAnsi="Arial" w:cs="Arial"/>
          <w:sz w:val="24"/>
          <w:szCs w:val="24"/>
        </w:rPr>
      </w:pPr>
      <w:r w:rsidRPr="003468EE">
        <w:rPr>
          <w:rFonts w:ascii="Arial" w:hAnsi="Arial" w:cs="Arial"/>
          <w:sz w:val="24"/>
          <w:szCs w:val="24"/>
        </w:rPr>
        <w:t xml:space="preserve">Postępowanie w sprawie zmiany lub uchylenia decyzji ostatecznej na podstawie art. 154 k.p.a. ma za przedmiot ustalenie przesłanek wzruszenia obowiązującej decyzji, która może być najzupełniej prawidłowa pod względem prawnym albo też może być dotknięta wadami niekwalifikowanymi, a więc niedającymi podstaw do wznowienia postępowania lub stwierdzenia nieważności decyzji (J. Borkowski, Komentarz, s. 252; por. Nb 1 co do konieczności zachowania odpowiedniego trybu postępowania stosownie do rodzaju wadliwości; por. też teza wyr. NSA z 18.9.2008 r., II OSK 1789/07, </w:t>
      </w:r>
      <w:proofErr w:type="spellStart"/>
      <w:r w:rsidRPr="003468EE">
        <w:rPr>
          <w:rFonts w:ascii="Arial" w:hAnsi="Arial" w:cs="Arial"/>
          <w:sz w:val="24"/>
          <w:szCs w:val="24"/>
        </w:rPr>
        <w:t>ONSAiWSA</w:t>
      </w:r>
      <w:proofErr w:type="spellEnd"/>
      <w:r w:rsidRPr="003468EE">
        <w:rPr>
          <w:rFonts w:ascii="Arial" w:hAnsi="Arial" w:cs="Arial"/>
          <w:sz w:val="24"/>
          <w:szCs w:val="24"/>
        </w:rPr>
        <w:t xml:space="preserve"> 2009, Nr 6, poz. 117)</w:t>
      </w:r>
      <w:r w:rsidR="00CF03A4" w:rsidRPr="003468EE">
        <w:rPr>
          <w:rFonts w:ascii="Arial" w:hAnsi="Arial" w:cs="Arial"/>
          <w:sz w:val="24"/>
          <w:szCs w:val="24"/>
        </w:rPr>
        <w:t>.</w:t>
      </w:r>
    </w:p>
    <w:p w14:paraId="09287E92" w14:textId="77777777" w:rsidR="00CF03A4" w:rsidRPr="003468EE" w:rsidRDefault="00CF03A4" w:rsidP="003468EE">
      <w:pPr>
        <w:spacing w:after="480" w:line="360" w:lineRule="auto"/>
        <w:rPr>
          <w:rFonts w:ascii="Arial" w:hAnsi="Arial" w:cs="Arial"/>
          <w:sz w:val="24"/>
          <w:szCs w:val="24"/>
          <w:lang w:eastAsia="ar-SA"/>
        </w:rPr>
      </w:pPr>
      <w:r w:rsidRPr="003468EE">
        <w:rPr>
          <w:rFonts w:ascii="Arial" w:hAnsi="Arial" w:cs="Arial"/>
          <w:sz w:val="24"/>
          <w:szCs w:val="24"/>
        </w:rPr>
        <w:t>Zgodnie z art. 154 k.p.a. decyzja ostateczna, na mocy której żadna ze stron nie nabyła prawa, może być w każdym czasie uchylona lub zmieniona przez organ administracji publicznej, który ją wydał, jeżeli przemawia za tym interes społeczny lub słuszny interes strony.</w:t>
      </w:r>
    </w:p>
    <w:p w14:paraId="24D5C91E" w14:textId="2A18FD2B" w:rsidR="00D135B3" w:rsidRPr="003468EE" w:rsidRDefault="00D135B3" w:rsidP="003468EE">
      <w:pPr>
        <w:spacing w:after="480" w:line="360" w:lineRule="auto"/>
        <w:rPr>
          <w:rFonts w:ascii="Arial" w:hAnsi="Arial" w:cs="Arial"/>
          <w:sz w:val="24"/>
          <w:szCs w:val="24"/>
          <w:lang w:eastAsia="ar-SA"/>
        </w:rPr>
      </w:pPr>
      <w:r w:rsidRPr="003468EE">
        <w:rPr>
          <w:rFonts w:ascii="Arial" w:hAnsi="Arial" w:cs="Arial"/>
          <w:sz w:val="24"/>
          <w:szCs w:val="24"/>
          <w:lang w:eastAsia="ar-SA"/>
        </w:rPr>
        <w:t>Przechodząc na grunt niniejszej sprawy, organ błędnie ustalił, że część gruntu nieruchomości położonej przy ulicy Wolickiej stanowi własność m.st. Warszawy, podczas gdy grunt ten został na podstawie postępowania sądowego – zasiedziany z dniem 27.05.2000 r. Wydając decyzję zmieniającą, organ dokonał konwalidacji wcześniej wydanego rozstrzygnięcia w decyzji Nr 233/GK/DW/2008 r. z dnia 25.04.2008 r., która została wydana na podstawie błędnie ustalonego stanu faktycznego, skutkującego oddanie</w:t>
      </w:r>
      <w:r w:rsidR="00076B27" w:rsidRPr="003468EE">
        <w:rPr>
          <w:rFonts w:ascii="Arial" w:hAnsi="Arial" w:cs="Arial"/>
          <w:sz w:val="24"/>
          <w:szCs w:val="24"/>
          <w:lang w:eastAsia="ar-SA"/>
        </w:rPr>
        <w:t>m</w:t>
      </w:r>
      <w:r w:rsidRPr="003468EE">
        <w:rPr>
          <w:rFonts w:ascii="Arial" w:hAnsi="Arial" w:cs="Arial"/>
          <w:sz w:val="24"/>
          <w:szCs w:val="24"/>
          <w:lang w:eastAsia="ar-SA"/>
        </w:rPr>
        <w:t xml:space="preserve"> w użytkowanie wieczyste gruntu, który nie był własnością gminy, co stanowi naruszenia art. 7 Dekretu oraz art. 232 k.c., który stanowi, że tylko grunty </w:t>
      </w:r>
      <w:r w:rsidRPr="003468EE">
        <w:rPr>
          <w:rFonts w:ascii="Arial" w:eastAsia="Times New Roman" w:hAnsi="Arial" w:cs="Arial"/>
          <w:sz w:val="24"/>
          <w:szCs w:val="24"/>
          <w:lang w:eastAsia="pl-PL"/>
        </w:rPr>
        <w:t xml:space="preserve">stanowiące własność Skarbu Państwa a położone w granicach administracyjnych miast oraz grunty Skarbu Państwa położone poza tymi </w:t>
      </w:r>
      <w:r w:rsidRPr="003468EE">
        <w:rPr>
          <w:rFonts w:ascii="Arial" w:eastAsia="Times New Roman" w:hAnsi="Arial" w:cs="Arial"/>
          <w:sz w:val="24"/>
          <w:szCs w:val="24"/>
          <w:lang w:eastAsia="pl-PL"/>
        </w:rPr>
        <w:lastRenderedPageBreak/>
        <w:t xml:space="preserve">granicami, lecz włączone do planu zagospodarowania przestrzennego miasta i przekazane do realizacji zadań jego gospodarki, a także grunty stanowiące własność jednostek samorządu terytorialnego lub ich związków mogą być oddawane w </w:t>
      </w:r>
      <w:bookmarkStart w:id="15" w:name="highlightHit_1"/>
      <w:bookmarkEnd w:id="15"/>
      <w:r w:rsidRPr="003468EE">
        <w:rPr>
          <w:rFonts w:ascii="Arial" w:eastAsia="Times New Roman" w:hAnsi="Arial" w:cs="Arial"/>
          <w:sz w:val="24"/>
          <w:szCs w:val="24"/>
          <w:lang w:eastAsia="pl-PL"/>
        </w:rPr>
        <w:t>użytkowanie wieczyste osobom fizycznym, i osobom prawnym.</w:t>
      </w:r>
    </w:p>
    <w:p w14:paraId="16843467" w14:textId="77777777" w:rsidR="00076B27" w:rsidRPr="003468EE" w:rsidRDefault="00F742CF" w:rsidP="003468EE">
      <w:pPr>
        <w:spacing w:after="480" w:line="360" w:lineRule="auto"/>
        <w:rPr>
          <w:rFonts w:ascii="Arial" w:hAnsi="Arial" w:cs="Arial"/>
          <w:sz w:val="24"/>
          <w:szCs w:val="24"/>
          <w:lang w:eastAsia="ar-SA"/>
        </w:rPr>
      </w:pPr>
      <w:r w:rsidRPr="003468EE">
        <w:rPr>
          <w:rFonts w:ascii="Arial" w:hAnsi="Arial" w:cs="Arial"/>
          <w:sz w:val="24"/>
          <w:szCs w:val="24"/>
          <w:lang w:eastAsia="ar-SA"/>
        </w:rPr>
        <w:t xml:space="preserve">Jak już wyżej wskazano, </w:t>
      </w:r>
      <w:r w:rsidR="006A76C5" w:rsidRPr="003468EE">
        <w:rPr>
          <w:rFonts w:ascii="Arial" w:hAnsi="Arial" w:cs="Arial"/>
          <w:sz w:val="24"/>
          <w:szCs w:val="24"/>
          <w:lang w:eastAsia="ar-SA"/>
        </w:rPr>
        <w:t>zmiana decyzji w trybie art. 154 k.p.a. k.p.a.</w:t>
      </w:r>
      <w:r w:rsidR="00FF68E2" w:rsidRPr="003468EE">
        <w:rPr>
          <w:rFonts w:ascii="Arial" w:hAnsi="Arial" w:cs="Arial"/>
          <w:sz w:val="24"/>
          <w:szCs w:val="24"/>
          <w:lang w:eastAsia="ar-SA"/>
        </w:rPr>
        <w:t xml:space="preserve"> </w:t>
      </w:r>
      <w:r w:rsidRPr="003468EE">
        <w:rPr>
          <w:rFonts w:ascii="Arial" w:hAnsi="Arial" w:cs="Arial"/>
          <w:sz w:val="24"/>
          <w:szCs w:val="24"/>
          <w:lang w:eastAsia="ar-SA"/>
        </w:rPr>
        <w:t>może nastąpić, gdy decyzj</w:t>
      </w:r>
      <w:r w:rsidR="001C7D6C" w:rsidRPr="003468EE">
        <w:rPr>
          <w:rFonts w:ascii="Arial" w:hAnsi="Arial" w:cs="Arial"/>
          <w:sz w:val="24"/>
          <w:szCs w:val="24"/>
          <w:lang w:eastAsia="ar-SA"/>
        </w:rPr>
        <w:t>a</w:t>
      </w:r>
      <w:r w:rsidRPr="003468EE">
        <w:rPr>
          <w:rFonts w:ascii="Arial" w:hAnsi="Arial" w:cs="Arial"/>
          <w:sz w:val="24"/>
          <w:szCs w:val="24"/>
          <w:lang w:eastAsia="ar-SA"/>
        </w:rPr>
        <w:t xml:space="preserve"> pierwotna jest </w:t>
      </w:r>
      <w:r w:rsidRPr="003468EE">
        <w:rPr>
          <w:rFonts w:ascii="Arial" w:hAnsi="Arial" w:cs="Arial"/>
          <w:sz w:val="24"/>
          <w:szCs w:val="24"/>
        </w:rPr>
        <w:t>dotknięta wadami niekwalifikowanymi</w:t>
      </w:r>
      <w:r w:rsidR="0021269B" w:rsidRPr="003468EE">
        <w:rPr>
          <w:rFonts w:ascii="Arial" w:hAnsi="Arial" w:cs="Arial"/>
          <w:sz w:val="24"/>
          <w:szCs w:val="24"/>
        </w:rPr>
        <w:t xml:space="preserve">, ponieważ wady kwalifikowane, są eliminowane z obrotu prawnego w innym trybie nadzwyczajnym (w tym przypadku </w:t>
      </w:r>
      <w:proofErr w:type="spellStart"/>
      <w:r w:rsidR="0021269B" w:rsidRPr="003468EE">
        <w:rPr>
          <w:rFonts w:ascii="Arial" w:hAnsi="Arial" w:cs="Arial"/>
          <w:sz w:val="24"/>
          <w:szCs w:val="24"/>
        </w:rPr>
        <w:t>nieważnościowym</w:t>
      </w:r>
      <w:proofErr w:type="spellEnd"/>
      <w:r w:rsidR="0021269B" w:rsidRPr="003468EE">
        <w:rPr>
          <w:rFonts w:ascii="Arial" w:hAnsi="Arial" w:cs="Arial"/>
          <w:sz w:val="24"/>
          <w:szCs w:val="24"/>
        </w:rPr>
        <w:t>). D</w:t>
      </w:r>
      <w:r w:rsidR="00CB0F44" w:rsidRPr="003468EE">
        <w:rPr>
          <w:rFonts w:ascii="Arial" w:hAnsi="Arial" w:cs="Arial"/>
          <w:sz w:val="24"/>
          <w:szCs w:val="24"/>
        </w:rPr>
        <w:t>lat</w:t>
      </w:r>
      <w:r w:rsidR="0021269B" w:rsidRPr="003468EE">
        <w:rPr>
          <w:rFonts w:ascii="Arial" w:hAnsi="Arial" w:cs="Arial"/>
          <w:sz w:val="24"/>
          <w:szCs w:val="24"/>
        </w:rPr>
        <w:t xml:space="preserve">ego też w ocenie Komisji </w:t>
      </w:r>
      <w:r w:rsidR="00421A4A" w:rsidRPr="003468EE">
        <w:rPr>
          <w:rFonts w:ascii="Arial" w:hAnsi="Arial" w:cs="Arial"/>
          <w:sz w:val="24"/>
          <w:szCs w:val="24"/>
        </w:rPr>
        <w:t xml:space="preserve">uchylenie na podstawie 154 k.p.a. decyzji Prezydenta </w:t>
      </w:r>
      <w:r w:rsidR="00E34C13" w:rsidRPr="003468EE">
        <w:rPr>
          <w:rFonts w:ascii="Arial" w:hAnsi="Arial" w:cs="Arial"/>
          <w:sz w:val="24"/>
          <w:szCs w:val="24"/>
        </w:rPr>
        <w:t xml:space="preserve">m.st. Warszawy </w:t>
      </w:r>
      <w:r w:rsidR="00421A4A" w:rsidRPr="003468EE">
        <w:rPr>
          <w:rFonts w:ascii="Arial" w:hAnsi="Arial" w:cs="Arial"/>
          <w:sz w:val="24"/>
          <w:szCs w:val="24"/>
        </w:rPr>
        <w:t xml:space="preserve">dotkniętej wadą kwalifikowaną, </w:t>
      </w:r>
      <w:r w:rsidR="00FF68E2" w:rsidRPr="003468EE">
        <w:rPr>
          <w:rFonts w:ascii="Arial" w:hAnsi="Arial" w:cs="Arial"/>
          <w:sz w:val="24"/>
          <w:szCs w:val="24"/>
          <w:lang w:eastAsia="ar-SA"/>
        </w:rPr>
        <w:t>stanowi rażące naruszenie tego przepisu</w:t>
      </w:r>
      <w:r w:rsidR="00E34C13" w:rsidRPr="003468EE">
        <w:rPr>
          <w:rFonts w:ascii="Arial" w:hAnsi="Arial" w:cs="Arial"/>
          <w:sz w:val="24"/>
          <w:szCs w:val="24"/>
          <w:lang w:eastAsia="ar-SA"/>
        </w:rPr>
        <w:t>,</w:t>
      </w:r>
      <w:r w:rsidR="00FF68E2" w:rsidRPr="003468EE">
        <w:rPr>
          <w:rFonts w:ascii="Arial" w:hAnsi="Arial" w:cs="Arial"/>
          <w:sz w:val="24"/>
          <w:szCs w:val="24"/>
          <w:lang w:eastAsia="ar-SA"/>
        </w:rPr>
        <w:t xml:space="preserve"> albowiem jego treść nie zezwala na zmianę decyzji z tego powodu. </w:t>
      </w:r>
    </w:p>
    <w:p w14:paraId="0F4E574A" w14:textId="56B91C6C" w:rsidR="00FF68E2" w:rsidRPr="003468EE" w:rsidRDefault="001C7D6C" w:rsidP="003468EE">
      <w:pPr>
        <w:spacing w:after="480" w:line="360" w:lineRule="auto"/>
        <w:rPr>
          <w:rFonts w:ascii="Arial" w:hAnsi="Arial" w:cs="Arial"/>
          <w:sz w:val="24"/>
          <w:szCs w:val="24"/>
        </w:rPr>
      </w:pPr>
      <w:r w:rsidRPr="003468EE">
        <w:rPr>
          <w:rFonts w:ascii="Arial" w:hAnsi="Arial" w:cs="Arial"/>
          <w:sz w:val="24"/>
          <w:szCs w:val="24"/>
        </w:rPr>
        <w:t>N</w:t>
      </w:r>
      <w:r w:rsidR="002A428E" w:rsidRPr="003468EE">
        <w:rPr>
          <w:rFonts w:ascii="Arial" w:hAnsi="Arial" w:cs="Arial"/>
          <w:sz w:val="24"/>
          <w:szCs w:val="24"/>
        </w:rPr>
        <w:t xml:space="preserve">adto </w:t>
      </w:r>
      <w:r w:rsidRPr="003468EE">
        <w:rPr>
          <w:rFonts w:ascii="Arial" w:hAnsi="Arial" w:cs="Arial"/>
          <w:sz w:val="24"/>
          <w:szCs w:val="24"/>
        </w:rPr>
        <w:t>należy wskazać</w:t>
      </w:r>
      <w:r w:rsidR="002A428E" w:rsidRPr="003468EE">
        <w:rPr>
          <w:rFonts w:ascii="Arial" w:hAnsi="Arial" w:cs="Arial"/>
          <w:sz w:val="24"/>
          <w:szCs w:val="24"/>
        </w:rPr>
        <w:t>, że w</w:t>
      </w:r>
      <w:r w:rsidR="001240BC" w:rsidRPr="003468EE">
        <w:rPr>
          <w:rFonts w:ascii="Arial" w:hAnsi="Arial" w:cs="Arial"/>
          <w:sz w:val="24"/>
          <w:szCs w:val="24"/>
        </w:rPr>
        <w:t xml:space="preserve"> orzecznictwie</w:t>
      </w:r>
      <w:r w:rsidRPr="003468EE">
        <w:rPr>
          <w:rFonts w:ascii="Arial" w:hAnsi="Arial" w:cs="Arial"/>
          <w:sz w:val="24"/>
          <w:szCs w:val="24"/>
        </w:rPr>
        <w:t xml:space="preserve"> </w:t>
      </w:r>
      <w:r w:rsidR="00397017" w:rsidRPr="003468EE">
        <w:rPr>
          <w:rFonts w:ascii="Arial" w:hAnsi="Arial" w:cs="Arial"/>
          <w:sz w:val="24"/>
          <w:szCs w:val="24"/>
        </w:rPr>
        <w:t>do</w:t>
      </w:r>
      <w:r w:rsidR="00076B27" w:rsidRPr="003468EE">
        <w:rPr>
          <w:rFonts w:ascii="Arial" w:hAnsi="Arial" w:cs="Arial"/>
          <w:sz w:val="24"/>
          <w:szCs w:val="24"/>
        </w:rPr>
        <w:t>minujący</w:t>
      </w:r>
      <w:r w:rsidR="00397017" w:rsidRPr="003468EE">
        <w:rPr>
          <w:rFonts w:ascii="Arial" w:hAnsi="Arial" w:cs="Arial"/>
          <w:sz w:val="24"/>
          <w:szCs w:val="24"/>
        </w:rPr>
        <w:t xml:space="preserve"> jest pogląd</w:t>
      </w:r>
      <w:r w:rsidR="001240BC" w:rsidRPr="003468EE">
        <w:rPr>
          <w:rFonts w:ascii="Arial" w:hAnsi="Arial" w:cs="Arial"/>
          <w:sz w:val="24"/>
          <w:szCs w:val="24"/>
        </w:rPr>
        <w:t>, że na podstawie art. 154 k.p.a. lub art. 155 k.p.a. nie mogą być uchylane lub zmieniane tzw. decyzje związane, przy wydaniu których przepisy prawa nie pozwalają organom na swobodne uznanie. Tę okoliczność, tj. czy decyzja mająca być zmieniona w trybie art. 154 k.p.a. lub art. 155 k.p.a. jest decyzją swobodną, czy związaną, organ powinien zbadać w pierwszej kolejności. W sprawach, w których przy rozpoznawaniu sprawy brak jest tzw. uznania administracyjnego, wzruszenie decyzji ostatecznej w trybie art. 15</w:t>
      </w:r>
      <w:r w:rsidR="00157420" w:rsidRPr="003468EE">
        <w:rPr>
          <w:rFonts w:ascii="Arial" w:hAnsi="Arial" w:cs="Arial"/>
          <w:sz w:val="24"/>
          <w:szCs w:val="24"/>
        </w:rPr>
        <w:t>5</w:t>
      </w:r>
      <w:r w:rsidR="001240BC" w:rsidRPr="003468EE">
        <w:rPr>
          <w:rFonts w:ascii="Arial" w:hAnsi="Arial" w:cs="Arial"/>
          <w:sz w:val="24"/>
          <w:szCs w:val="24"/>
        </w:rPr>
        <w:t xml:space="preserve"> k.p.a. nie jest również możliwe (zob. m.in. wyrok NSA z dnia 12 czerwca 2008 r., sygn. akt II OSK 195/08, </w:t>
      </w:r>
      <w:proofErr w:type="spellStart"/>
      <w:r w:rsidR="001240BC" w:rsidRPr="003468EE">
        <w:rPr>
          <w:rFonts w:ascii="Arial" w:hAnsi="Arial" w:cs="Arial"/>
          <w:sz w:val="24"/>
          <w:szCs w:val="24"/>
        </w:rPr>
        <w:t>Legalis</w:t>
      </w:r>
      <w:proofErr w:type="spellEnd"/>
      <w:r w:rsidR="001240BC" w:rsidRPr="003468EE">
        <w:rPr>
          <w:rFonts w:ascii="Arial" w:hAnsi="Arial" w:cs="Arial"/>
          <w:sz w:val="24"/>
          <w:szCs w:val="24"/>
        </w:rPr>
        <w:t xml:space="preserve">). </w:t>
      </w:r>
    </w:p>
    <w:p w14:paraId="5BEAEF7C" w14:textId="12D79E71" w:rsidR="0049729E" w:rsidRPr="003468EE" w:rsidRDefault="00397017" w:rsidP="003468EE">
      <w:pPr>
        <w:spacing w:after="480" w:line="360" w:lineRule="auto"/>
        <w:rPr>
          <w:rFonts w:ascii="Arial" w:eastAsia="Times New Roman" w:hAnsi="Arial" w:cs="Arial"/>
          <w:sz w:val="24"/>
          <w:szCs w:val="24"/>
        </w:rPr>
      </w:pPr>
      <w:r w:rsidRPr="003468EE">
        <w:rPr>
          <w:rFonts w:ascii="Arial" w:eastAsia="Times New Roman" w:hAnsi="Arial" w:cs="Arial"/>
          <w:sz w:val="24"/>
          <w:szCs w:val="24"/>
        </w:rPr>
        <w:t>D</w:t>
      </w:r>
      <w:r w:rsidR="001240BC" w:rsidRPr="003468EE">
        <w:rPr>
          <w:rFonts w:ascii="Arial" w:eastAsia="Times New Roman" w:hAnsi="Arial" w:cs="Arial"/>
          <w:sz w:val="24"/>
          <w:szCs w:val="24"/>
        </w:rPr>
        <w:t xml:space="preserve">ecyzja wydana na podstawie art. 7 ust. 2 </w:t>
      </w:r>
      <w:r w:rsidR="00204F72" w:rsidRPr="003468EE">
        <w:rPr>
          <w:rFonts w:ascii="Arial" w:eastAsia="Times New Roman" w:hAnsi="Arial" w:cs="Arial"/>
          <w:sz w:val="24"/>
          <w:szCs w:val="24"/>
        </w:rPr>
        <w:t>dekretu warszawskiego</w:t>
      </w:r>
      <w:r w:rsidR="001240BC" w:rsidRPr="003468EE">
        <w:rPr>
          <w:rFonts w:ascii="Arial" w:eastAsia="Times New Roman" w:hAnsi="Arial" w:cs="Arial"/>
          <w:sz w:val="24"/>
          <w:szCs w:val="24"/>
        </w:rPr>
        <w:t xml:space="preserve"> jest decyzją związaną. Zgodnie</w:t>
      </w:r>
      <w:r w:rsidR="00E4210E" w:rsidRPr="003468EE">
        <w:rPr>
          <w:rFonts w:ascii="Arial" w:eastAsia="Times New Roman" w:hAnsi="Arial" w:cs="Arial"/>
          <w:sz w:val="24"/>
          <w:szCs w:val="24"/>
        </w:rPr>
        <w:t xml:space="preserve"> bowiem</w:t>
      </w:r>
      <w:r w:rsidR="001240BC" w:rsidRPr="003468EE">
        <w:rPr>
          <w:rFonts w:ascii="Arial" w:eastAsia="Times New Roman" w:hAnsi="Arial" w:cs="Arial"/>
          <w:sz w:val="24"/>
          <w:szCs w:val="24"/>
        </w:rPr>
        <w:t xml:space="preserve"> z powołanym przepisem Dekretu gmina uwzględni wniosek, jeżeli korzystanie z gruntu przez dotychczasowego właściciela da się pogodzić z przeznaczeniem gruntu według planu zabudowania, a jeżeli chodzi o osoby prawne, gdy użytkowanie gruntu zgodnie z jego przeznaczeniem w myśl planu zabudowania nie pozostaje w sprzeczności z zadaniami ustawowymi lub statutowymi tej osoby prawnej. Według art. 7 ust. 1 Dekretu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w:t>
      </w:r>
      <w:r w:rsidR="001240BC" w:rsidRPr="003468EE">
        <w:rPr>
          <w:rFonts w:ascii="Arial" w:eastAsia="Times New Roman" w:hAnsi="Arial" w:cs="Arial"/>
          <w:sz w:val="24"/>
          <w:szCs w:val="24"/>
        </w:rPr>
        <w:lastRenderedPageBreak/>
        <w:t>dnia objęcia w posiadanie gruntu przez gminę zgłosić wniosek o przyznanie na tym gruncie jego dotychczasowemu właścicielowi prawa wieczystej dzierżawy z czynszem symbolicznym lub prawa zabudowy za opłatą symboliczną. Rozpatrując wniosek organ obowiązany jest zawsze ustalić, czy zaistniały przesłanki pozytywne oraz przesłanki negatywne do uwzględni</w:t>
      </w:r>
      <w:r w:rsidR="00BA5733" w:rsidRPr="003468EE">
        <w:rPr>
          <w:rFonts w:ascii="Arial" w:eastAsia="Times New Roman" w:hAnsi="Arial" w:cs="Arial"/>
          <w:sz w:val="24"/>
          <w:szCs w:val="24"/>
        </w:rPr>
        <w:t>e</w:t>
      </w:r>
      <w:r w:rsidR="001240BC" w:rsidRPr="003468EE">
        <w:rPr>
          <w:rFonts w:ascii="Arial" w:eastAsia="Times New Roman" w:hAnsi="Arial" w:cs="Arial"/>
          <w:sz w:val="24"/>
          <w:szCs w:val="24"/>
        </w:rPr>
        <w:t>nia wniosku, przy czym organ nie może odmówić uwzględni</w:t>
      </w:r>
      <w:r w:rsidR="00BA5733" w:rsidRPr="003468EE">
        <w:rPr>
          <w:rFonts w:ascii="Arial" w:eastAsia="Times New Roman" w:hAnsi="Arial" w:cs="Arial"/>
          <w:sz w:val="24"/>
          <w:szCs w:val="24"/>
        </w:rPr>
        <w:t>e</w:t>
      </w:r>
      <w:r w:rsidR="001240BC" w:rsidRPr="003468EE">
        <w:rPr>
          <w:rFonts w:ascii="Arial" w:eastAsia="Times New Roman" w:hAnsi="Arial" w:cs="Arial"/>
          <w:sz w:val="24"/>
          <w:szCs w:val="24"/>
        </w:rPr>
        <w:t xml:space="preserve">nia wniosku na zasadzie uznania. Organ administracyjny związany jest bowiem treścią norm art. 7 ust. 1 i 2 Dekretu. </w:t>
      </w:r>
    </w:p>
    <w:p w14:paraId="4B776D60" w14:textId="31093B1B" w:rsidR="001240BC" w:rsidRPr="003468EE" w:rsidRDefault="001240BC" w:rsidP="003468EE">
      <w:pPr>
        <w:spacing w:after="480" w:line="360" w:lineRule="auto"/>
        <w:rPr>
          <w:rFonts w:ascii="Arial" w:hAnsi="Arial" w:cs="Arial"/>
          <w:sz w:val="24"/>
          <w:szCs w:val="24"/>
        </w:rPr>
      </w:pPr>
      <w:r w:rsidRPr="003468EE">
        <w:rPr>
          <w:rFonts w:ascii="Arial" w:eastAsia="Times New Roman" w:hAnsi="Arial" w:cs="Arial"/>
          <w:sz w:val="24"/>
          <w:szCs w:val="24"/>
        </w:rPr>
        <w:t>Rozstrzygnięcie sprawy dekretowej nie zależy zatem od swobodnego uznania organu administracji publicznej. Organ administracyjny posiada jednak luz decyzyjny (korzystanie z gruntu przez dotychczasowego właściciela da się pogodzić z przeznaczeniem gruntu według planu zabudowania) przy rozstrzyganiu w sprawie wniosku dekretowego. Jak jednak wykazano, luz decyzyjny nie stanowi o uznaniu administracyjnym. Taka kwalifikacja decyzji wydanej na podstawie art. 7 ust. 2 Dekretu skutkuje tym, że niedopuszczalne było zastosowanie trybu art. 15</w:t>
      </w:r>
      <w:r w:rsidR="00E4210E" w:rsidRPr="003468EE">
        <w:rPr>
          <w:rFonts w:ascii="Arial" w:eastAsia="Times New Roman" w:hAnsi="Arial" w:cs="Arial"/>
          <w:sz w:val="24"/>
          <w:szCs w:val="24"/>
        </w:rPr>
        <w:t>4</w:t>
      </w:r>
      <w:r w:rsidRPr="003468EE">
        <w:rPr>
          <w:rFonts w:ascii="Arial" w:eastAsia="Times New Roman" w:hAnsi="Arial" w:cs="Arial"/>
          <w:sz w:val="24"/>
          <w:szCs w:val="24"/>
        </w:rPr>
        <w:t xml:space="preserve"> k.p.a. do decyzji Prezydenta m.st. Warszawy </w:t>
      </w:r>
      <w:r w:rsidRPr="003468EE">
        <w:rPr>
          <w:rFonts w:ascii="Arial" w:hAnsi="Arial" w:cs="Arial"/>
          <w:sz w:val="24"/>
          <w:szCs w:val="24"/>
        </w:rPr>
        <w:t xml:space="preserve">z </w:t>
      </w:r>
      <w:r w:rsidR="00E4210E" w:rsidRPr="003468EE">
        <w:rPr>
          <w:rFonts w:ascii="Arial" w:hAnsi="Arial" w:cs="Arial"/>
          <w:sz w:val="24"/>
          <w:szCs w:val="24"/>
        </w:rPr>
        <w:t xml:space="preserve">dnia 25.04.2008 r. Nr 233/GK/DW/08 </w:t>
      </w:r>
      <w:r w:rsidRPr="003468EE">
        <w:rPr>
          <w:rFonts w:ascii="Arial" w:hAnsi="Arial" w:cs="Arial"/>
          <w:sz w:val="24"/>
          <w:szCs w:val="24"/>
        </w:rPr>
        <w:t xml:space="preserve">i wydanie przez niego decyzji </w:t>
      </w:r>
      <w:r w:rsidR="00E4210E" w:rsidRPr="003468EE">
        <w:rPr>
          <w:rFonts w:ascii="Arial" w:hAnsi="Arial" w:cs="Arial"/>
          <w:sz w:val="24"/>
          <w:szCs w:val="24"/>
        </w:rPr>
        <w:t xml:space="preserve">uchylającej </w:t>
      </w:r>
      <w:r w:rsidR="00E809AA" w:rsidRPr="003468EE">
        <w:rPr>
          <w:rFonts w:ascii="Arial" w:hAnsi="Arial" w:cs="Arial"/>
          <w:sz w:val="24"/>
          <w:szCs w:val="24"/>
        </w:rPr>
        <w:t>N</w:t>
      </w:r>
      <w:r w:rsidR="003F7EB0" w:rsidRPr="003468EE">
        <w:rPr>
          <w:rFonts w:ascii="Arial" w:hAnsi="Arial" w:cs="Arial"/>
          <w:sz w:val="24"/>
          <w:szCs w:val="24"/>
        </w:rPr>
        <w:t xml:space="preserve">r </w:t>
      </w:r>
      <w:r w:rsidR="00E809AA" w:rsidRPr="003468EE">
        <w:rPr>
          <w:rFonts w:ascii="Arial" w:hAnsi="Arial" w:cs="Arial"/>
          <w:sz w:val="24"/>
          <w:szCs w:val="24"/>
        </w:rPr>
        <w:t xml:space="preserve">464/GK/DW/09 z dnia </w:t>
      </w:r>
      <w:r w:rsidR="003F7EB0" w:rsidRPr="003468EE">
        <w:rPr>
          <w:rFonts w:ascii="Arial" w:hAnsi="Arial" w:cs="Arial"/>
          <w:sz w:val="24"/>
          <w:szCs w:val="24"/>
        </w:rPr>
        <w:t>1</w:t>
      </w:r>
      <w:r w:rsidR="00E809AA" w:rsidRPr="003468EE">
        <w:rPr>
          <w:rFonts w:ascii="Arial" w:hAnsi="Arial" w:cs="Arial"/>
          <w:sz w:val="24"/>
          <w:szCs w:val="24"/>
        </w:rPr>
        <w:t>4.10.2009 r</w:t>
      </w:r>
      <w:r w:rsidR="003F7EB0" w:rsidRPr="003468EE">
        <w:rPr>
          <w:rFonts w:ascii="Arial" w:hAnsi="Arial" w:cs="Arial"/>
          <w:sz w:val="24"/>
          <w:szCs w:val="24"/>
        </w:rPr>
        <w:t xml:space="preserve">., </w:t>
      </w:r>
      <w:r w:rsidR="00BA5733" w:rsidRPr="003468EE">
        <w:rPr>
          <w:rFonts w:ascii="Arial" w:hAnsi="Arial" w:cs="Arial"/>
          <w:sz w:val="24"/>
          <w:szCs w:val="24"/>
        </w:rPr>
        <w:t xml:space="preserve">ponieważ ta pierwsza </w:t>
      </w:r>
      <w:r w:rsidR="00886DF3" w:rsidRPr="003468EE">
        <w:rPr>
          <w:rFonts w:ascii="Arial" w:hAnsi="Arial" w:cs="Arial"/>
          <w:sz w:val="24"/>
          <w:szCs w:val="24"/>
        </w:rPr>
        <w:t>nie była decyzją uznani</w:t>
      </w:r>
      <w:r w:rsidR="005130B4" w:rsidRPr="003468EE">
        <w:rPr>
          <w:rFonts w:ascii="Arial" w:hAnsi="Arial" w:cs="Arial"/>
          <w:sz w:val="24"/>
          <w:szCs w:val="24"/>
        </w:rPr>
        <w:t>o</w:t>
      </w:r>
      <w:r w:rsidR="00886DF3" w:rsidRPr="003468EE">
        <w:rPr>
          <w:rFonts w:ascii="Arial" w:hAnsi="Arial" w:cs="Arial"/>
          <w:sz w:val="24"/>
          <w:szCs w:val="24"/>
        </w:rPr>
        <w:t>wą.</w:t>
      </w:r>
    </w:p>
    <w:p w14:paraId="3FABDE42" w14:textId="36770B31" w:rsidR="00CF03A4" w:rsidRPr="003468EE" w:rsidRDefault="00CF03A4" w:rsidP="003468EE">
      <w:pPr>
        <w:spacing w:after="480" w:line="360" w:lineRule="auto"/>
        <w:rPr>
          <w:rFonts w:ascii="Arial" w:hAnsi="Arial" w:cs="Arial"/>
          <w:sz w:val="24"/>
          <w:szCs w:val="24"/>
        </w:rPr>
      </w:pPr>
      <w:r w:rsidRPr="003468EE">
        <w:rPr>
          <w:rFonts w:ascii="Arial" w:hAnsi="Arial" w:cs="Arial"/>
          <w:sz w:val="24"/>
          <w:szCs w:val="24"/>
        </w:rPr>
        <w:t>Ponadto zmian</w:t>
      </w:r>
      <w:r w:rsidR="00E4210E" w:rsidRPr="003468EE">
        <w:rPr>
          <w:rFonts w:ascii="Arial" w:hAnsi="Arial" w:cs="Arial"/>
          <w:sz w:val="24"/>
          <w:szCs w:val="24"/>
        </w:rPr>
        <w:t>a</w:t>
      </w:r>
      <w:r w:rsidRPr="003468EE">
        <w:rPr>
          <w:rFonts w:ascii="Arial" w:hAnsi="Arial" w:cs="Arial"/>
          <w:sz w:val="24"/>
          <w:szCs w:val="24"/>
        </w:rPr>
        <w:t xml:space="preserve"> decyzji w trybie art. 154 k.p.a. jest możliwa gdy decyzja jest ostateczna, a po drugie </w:t>
      </w:r>
      <w:r w:rsidR="00E4210E" w:rsidRPr="003468EE">
        <w:rPr>
          <w:rFonts w:ascii="Arial" w:hAnsi="Arial" w:cs="Arial"/>
          <w:sz w:val="24"/>
          <w:szCs w:val="24"/>
        </w:rPr>
        <w:t xml:space="preserve">gdy występuje </w:t>
      </w:r>
      <w:r w:rsidRPr="003468EE">
        <w:rPr>
          <w:rFonts w:ascii="Arial" w:hAnsi="Arial" w:cs="Arial"/>
          <w:sz w:val="24"/>
          <w:szCs w:val="24"/>
        </w:rPr>
        <w:t>przesłanka "nie nabyci</w:t>
      </w:r>
      <w:r w:rsidR="00E4210E" w:rsidRPr="003468EE">
        <w:rPr>
          <w:rFonts w:ascii="Arial" w:hAnsi="Arial" w:cs="Arial"/>
          <w:sz w:val="24"/>
          <w:szCs w:val="24"/>
        </w:rPr>
        <w:t>a</w:t>
      </w:r>
      <w:r w:rsidRPr="003468EE">
        <w:rPr>
          <w:rFonts w:ascii="Arial" w:hAnsi="Arial" w:cs="Arial"/>
          <w:sz w:val="24"/>
          <w:szCs w:val="24"/>
        </w:rPr>
        <w:t xml:space="preserve"> prawa przez żadną ze stron" oraz gdy przemawia za tym interes społeczny lub słuszny interes strony. Zarówno w orzecznictwie sądów administracyjnych jaki i </w:t>
      </w:r>
      <w:r w:rsidR="005E7517" w:rsidRPr="003468EE">
        <w:rPr>
          <w:rFonts w:ascii="Arial" w:hAnsi="Arial" w:cs="Arial"/>
          <w:sz w:val="24"/>
          <w:szCs w:val="24"/>
        </w:rPr>
        <w:t xml:space="preserve">w </w:t>
      </w:r>
      <w:r w:rsidRPr="003468EE">
        <w:rPr>
          <w:rFonts w:ascii="Arial" w:hAnsi="Arial" w:cs="Arial"/>
          <w:sz w:val="24"/>
          <w:szCs w:val="24"/>
        </w:rPr>
        <w:t xml:space="preserve">doktrynie zgodnie podkreśla się, że wskazane w </w:t>
      </w:r>
      <w:hyperlink r:id="rId9" w:history="1">
        <w:r w:rsidRPr="003468EE">
          <w:rPr>
            <w:rFonts w:ascii="Arial" w:hAnsi="Arial" w:cs="Arial"/>
            <w:sz w:val="24"/>
            <w:szCs w:val="24"/>
          </w:rPr>
          <w:t>art. 154 § 1</w:t>
        </w:r>
      </w:hyperlink>
      <w:r w:rsidRPr="003468EE">
        <w:rPr>
          <w:rFonts w:ascii="Arial" w:hAnsi="Arial" w:cs="Arial"/>
          <w:sz w:val="24"/>
          <w:szCs w:val="24"/>
        </w:rPr>
        <w:t xml:space="preserve"> </w:t>
      </w:r>
      <w:r w:rsidR="00204F72" w:rsidRPr="003468EE">
        <w:rPr>
          <w:rFonts w:ascii="Arial" w:hAnsi="Arial" w:cs="Arial"/>
          <w:sz w:val="24"/>
          <w:szCs w:val="24"/>
        </w:rPr>
        <w:t>k.p.a.</w:t>
      </w:r>
      <w:r w:rsidRPr="003468EE">
        <w:rPr>
          <w:rFonts w:ascii="Arial" w:hAnsi="Arial" w:cs="Arial"/>
          <w:sz w:val="24"/>
          <w:szCs w:val="24"/>
        </w:rPr>
        <w:t xml:space="preserve"> przesłanki mają charakter równoważny, co oznacza, że muszą one zostać spełnione łącznie, a niezaistnienie jednej z nich skutkuje niemożnością zmiany lub uchylenia decyzji. Pojęcie "nabycia prawa", użyte w tym przepisie, rozumie się szeroko, przyjmując, że każde indywidualne rozstrzygnięcie prawne, które ma znamiona rozstrzygnięcia merytorycznego w sprawie i kształtuje sytuację prawną strony należy traktować jako rozstrzygnięcie, na podstawie którego strona nabyła prawa (między innymi wyrok </w:t>
      </w:r>
      <w:r w:rsidR="00956B90" w:rsidRPr="003468EE">
        <w:rPr>
          <w:rFonts w:ascii="Arial" w:hAnsi="Arial" w:cs="Arial"/>
          <w:sz w:val="24"/>
          <w:szCs w:val="24"/>
        </w:rPr>
        <w:t xml:space="preserve">NSA z dnia 13.11.2012 sygn. </w:t>
      </w:r>
      <w:r w:rsidR="00FD19FF" w:rsidRPr="003468EE">
        <w:rPr>
          <w:rFonts w:ascii="Arial" w:hAnsi="Arial" w:cs="Arial"/>
          <w:sz w:val="24"/>
          <w:szCs w:val="24"/>
        </w:rPr>
        <w:t>a</w:t>
      </w:r>
      <w:r w:rsidR="00956B90" w:rsidRPr="003468EE">
        <w:rPr>
          <w:rFonts w:ascii="Arial" w:hAnsi="Arial" w:cs="Arial"/>
          <w:sz w:val="24"/>
          <w:szCs w:val="24"/>
        </w:rPr>
        <w:t xml:space="preserve">kt. I OSK 1248/11 (dotyczący dekretu warszawskiego), wyrok </w:t>
      </w:r>
      <w:r w:rsidRPr="003468EE">
        <w:rPr>
          <w:rFonts w:ascii="Arial" w:hAnsi="Arial" w:cs="Arial"/>
          <w:sz w:val="24"/>
          <w:szCs w:val="24"/>
        </w:rPr>
        <w:t xml:space="preserve">NSA z dnia 28 stycznia 2020 r., sygn. akt </w:t>
      </w:r>
      <w:bookmarkStart w:id="16" w:name="orz.367228672"/>
      <w:r w:rsidRPr="003468EE">
        <w:rPr>
          <w:rFonts w:ascii="Arial" w:hAnsi="Arial" w:cs="Arial"/>
          <w:sz w:val="24"/>
          <w:szCs w:val="24"/>
        </w:rPr>
        <w:fldChar w:fldCharType="begin"/>
      </w:r>
      <w:r w:rsidRPr="003468EE">
        <w:rPr>
          <w:rFonts w:ascii="Arial" w:hAnsi="Arial" w:cs="Arial"/>
          <w:sz w:val="24"/>
          <w:szCs w:val="24"/>
        </w:rPr>
        <w:instrText xml:space="preserve"> HYPERLINK "https://sip.legalis.pl/document-view.seam?documentId=mrswglrtgy3temrygy3te&amp;refSource=hypdec" </w:instrText>
      </w:r>
      <w:r w:rsidRPr="003468EE">
        <w:rPr>
          <w:rFonts w:ascii="Arial" w:hAnsi="Arial" w:cs="Arial"/>
          <w:sz w:val="24"/>
          <w:szCs w:val="24"/>
        </w:rPr>
        <w:fldChar w:fldCharType="separate"/>
      </w:r>
      <w:r w:rsidRPr="003468EE">
        <w:rPr>
          <w:rFonts w:ascii="Arial" w:hAnsi="Arial" w:cs="Arial"/>
          <w:sz w:val="24"/>
          <w:szCs w:val="24"/>
        </w:rPr>
        <w:t>II OSK 624/18</w:t>
      </w:r>
      <w:r w:rsidRPr="003468EE">
        <w:rPr>
          <w:rFonts w:ascii="Arial" w:hAnsi="Arial" w:cs="Arial"/>
          <w:sz w:val="24"/>
          <w:szCs w:val="24"/>
        </w:rPr>
        <w:fldChar w:fldCharType="end"/>
      </w:r>
      <w:bookmarkEnd w:id="16"/>
      <w:r w:rsidRPr="003468EE">
        <w:rPr>
          <w:rFonts w:ascii="Arial" w:hAnsi="Arial" w:cs="Arial"/>
          <w:sz w:val="24"/>
          <w:szCs w:val="24"/>
        </w:rPr>
        <w:t>, wyrok NSA z dnia 19 czerwca 2020 r., sygn. akt II OSK 3719/19).</w:t>
      </w:r>
    </w:p>
    <w:p w14:paraId="01D54037" w14:textId="71980A52" w:rsidR="00352E46" w:rsidRPr="003468EE" w:rsidRDefault="00CF03A4" w:rsidP="003468EE">
      <w:pPr>
        <w:spacing w:after="480" w:line="360" w:lineRule="auto"/>
        <w:rPr>
          <w:rFonts w:ascii="Arial" w:hAnsi="Arial" w:cs="Arial"/>
          <w:sz w:val="24"/>
          <w:szCs w:val="24"/>
        </w:rPr>
      </w:pPr>
      <w:r w:rsidRPr="003468EE">
        <w:rPr>
          <w:rFonts w:ascii="Arial" w:hAnsi="Arial" w:cs="Arial"/>
          <w:sz w:val="24"/>
          <w:szCs w:val="24"/>
        </w:rPr>
        <w:lastRenderedPageBreak/>
        <w:t xml:space="preserve">W przedmiotowej sprawie decyzją Nr 464/GK/DW/09 </w:t>
      </w:r>
      <w:r w:rsidR="00687C4B" w:rsidRPr="003468EE">
        <w:rPr>
          <w:rFonts w:ascii="Arial" w:hAnsi="Arial" w:cs="Arial"/>
          <w:sz w:val="24"/>
          <w:szCs w:val="24"/>
        </w:rPr>
        <w:t xml:space="preserve">z dnia 14.10.2009 r. </w:t>
      </w:r>
      <w:r w:rsidRPr="003468EE">
        <w:rPr>
          <w:rFonts w:ascii="Arial" w:hAnsi="Arial" w:cs="Arial"/>
          <w:sz w:val="24"/>
          <w:szCs w:val="24"/>
        </w:rPr>
        <w:t xml:space="preserve">Prezydent m.st. Warszawy uchylił w części decyzję </w:t>
      </w:r>
      <w:r w:rsidR="00687C4B" w:rsidRPr="003468EE">
        <w:rPr>
          <w:rFonts w:ascii="Arial" w:hAnsi="Arial" w:cs="Arial"/>
          <w:sz w:val="24"/>
          <w:szCs w:val="24"/>
        </w:rPr>
        <w:t xml:space="preserve">Nr 233/GK/DW/08 </w:t>
      </w:r>
      <w:r w:rsidRPr="003468EE">
        <w:rPr>
          <w:rFonts w:ascii="Arial" w:hAnsi="Arial" w:cs="Arial"/>
          <w:sz w:val="24"/>
          <w:szCs w:val="24"/>
        </w:rPr>
        <w:t>z dnia 25.04.2008 r., na mocy której strony nabyły prawo użytkowania wieczystego, zatem bezsprzecznie decyzja uchylona w części przyznawała stronom prawo w sferze prawa materialnego w postaci art. 7 dekretu warszawskiego. W ocenie Komisji uchylenie w trybie art. 154 k.p.a. chociażby częściowo decyzji, w której strony nabyły prawo, stanowi rażące naruszenie tego przepisu w zw. z art.</w:t>
      </w:r>
      <w:r w:rsidR="00687C4B" w:rsidRPr="003468EE">
        <w:rPr>
          <w:rFonts w:ascii="Arial" w:hAnsi="Arial" w:cs="Arial"/>
          <w:sz w:val="24"/>
          <w:szCs w:val="24"/>
        </w:rPr>
        <w:t xml:space="preserve"> </w:t>
      </w:r>
      <w:r w:rsidRPr="003468EE">
        <w:rPr>
          <w:rFonts w:ascii="Arial" w:hAnsi="Arial" w:cs="Arial"/>
          <w:sz w:val="24"/>
          <w:szCs w:val="24"/>
        </w:rPr>
        <w:t>6 k.p.a.</w:t>
      </w:r>
    </w:p>
    <w:p w14:paraId="16B5C695" w14:textId="568FFF32" w:rsidR="00352E46" w:rsidRPr="003468EE" w:rsidRDefault="00CF03A4" w:rsidP="003468EE">
      <w:pPr>
        <w:spacing w:after="480" w:line="360" w:lineRule="auto"/>
        <w:rPr>
          <w:rFonts w:ascii="Arial" w:hAnsi="Arial" w:cs="Arial"/>
          <w:sz w:val="24"/>
          <w:szCs w:val="24"/>
        </w:rPr>
      </w:pPr>
      <w:r w:rsidRPr="003468EE">
        <w:rPr>
          <w:rFonts w:ascii="Arial" w:hAnsi="Arial" w:cs="Arial"/>
          <w:sz w:val="24"/>
          <w:szCs w:val="24"/>
        </w:rPr>
        <w:t>Jednocześnie w niniejszej sprawie bez znaczenia jest to, że w orzecznictwie na tle spraw dekretowych nie ma jednolitego orzecznictwa w związku ze stosowaniem tryb</w:t>
      </w:r>
      <w:r w:rsidR="00956B90" w:rsidRPr="003468EE">
        <w:rPr>
          <w:rFonts w:ascii="Arial" w:hAnsi="Arial" w:cs="Arial"/>
          <w:sz w:val="24"/>
          <w:szCs w:val="24"/>
        </w:rPr>
        <w:t>u</w:t>
      </w:r>
      <w:r w:rsidRPr="003468EE">
        <w:rPr>
          <w:rFonts w:ascii="Arial" w:hAnsi="Arial" w:cs="Arial"/>
          <w:sz w:val="24"/>
          <w:szCs w:val="24"/>
        </w:rPr>
        <w:t xml:space="preserve"> z art. 154 k.p.a., ponieważ praktyka stosowania prawa i orzecznictwo nie może kształtować inaczej prawa, niż to jak wynika z brzmienia samej normy prawnej. Nie można wprowadzać do wykładni </w:t>
      </w:r>
      <w:hyperlink r:id="rId10" w:history="1">
        <w:r w:rsidRPr="003468EE">
          <w:rPr>
            <w:rFonts w:ascii="Arial" w:hAnsi="Arial" w:cs="Arial"/>
            <w:sz w:val="24"/>
            <w:szCs w:val="24"/>
          </w:rPr>
          <w:t>art. 154</w:t>
        </w:r>
      </w:hyperlink>
      <w:r w:rsidRPr="003468EE">
        <w:rPr>
          <w:rFonts w:ascii="Arial" w:hAnsi="Arial" w:cs="Arial"/>
          <w:sz w:val="24"/>
          <w:szCs w:val="24"/>
        </w:rPr>
        <w:t xml:space="preserve"> k.p.a. taki</w:t>
      </w:r>
      <w:r w:rsidR="00956B90" w:rsidRPr="003468EE">
        <w:rPr>
          <w:rFonts w:ascii="Arial" w:hAnsi="Arial" w:cs="Arial"/>
          <w:sz w:val="24"/>
          <w:szCs w:val="24"/>
        </w:rPr>
        <w:t>ch</w:t>
      </w:r>
      <w:r w:rsidRPr="003468EE">
        <w:rPr>
          <w:rFonts w:ascii="Arial" w:hAnsi="Arial" w:cs="Arial"/>
          <w:sz w:val="24"/>
          <w:szCs w:val="24"/>
        </w:rPr>
        <w:t xml:space="preserve"> element</w:t>
      </w:r>
      <w:r w:rsidR="00956B90" w:rsidRPr="003468EE">
        <w:rPr>
          <w:rFonts w:ascii="Arial" w:hAnsi="Arial" w:cs="Arial"/>
          <w:sz w:val="24"/>
          <w:szCs w:val="24"/>
        </w:rPr>
        <w:t>ów</w:t>
      </w:r>
      <w:r w:rsidRPr="003468EE">
        <w:rPr>
          <w:rFonts w:ascii="Arial" w:hAnsi="Arial" w:cs="Arial"/>
          <w:sz w:val="24"/>
          <w:szCs w:val="24"/>
        </w:rPr>
        <w:t xml:space="preserve">, które z jego treści nie wynikają, tym bardziej że zgodnie z </w:t>
      </w:r>
      <w:hyperlink r:id="rId11" w:history="1">
        <w:r w:rsidRPr="003468EE">
          <w:rPr>
            <w:rFonts w:ascii="Arial" w:hAnsi="Arial" w:cs="Arial"/>
            <w:sz w:val="24"/>
            <w:szCs w:val="24"/>
          </w:rPr>
          <w:t>art. 16 § 1</w:t>
        </w:r>
      </w:hyperlink>
      <w:r w:rsidRPr="003468EE">
        <w:rPr>
          <w:rFonts w:ascii="Arial" w:hAnsi="Arial" w:cs="Arial"/>
          <w:sz w:val="24"/>
          <w:szCs w:val="24"/>
        </w:rPr>
        <w:t xml:space="preserve"> k.p.a. wzruszenie decyzji ostatecznej może mieć miejsce "tylko w przypadkach przewidzianych w Kodeksie lub w ustawach szczególnych", co na organ administracji publicznej nakłada obowiązek działania na podstawie przepisów prawa, zgodnie z art. 6 k.p.a. </w:t>
      </w:r>
    </w:p>
    <w:p w14:paraId="543C7EC7" w14:textId="3DC9C354" w:rsidR="00197237" w:rsidRPr="003468EE" w:rsidRDefault="00E809AA" w:rsidP="003468EE">
      <w:pPr>
        <w:spacing w:after="480" w:line="360" w:lineRule="auto"/>
        <w:rPr>
          <w:rFonts w:ascii="Arial" w:hAnsi="Arial" w:cs="Arial"/>
          <w:sz w:val="24"/>
          <w:szCs w:val="24"/>
        </w:rPr>
      </w:pPr>
      <w:r w:rsidRPr="003468EE">
        <w:rPr>
          <w:rFonts w:ascii="Arial" w:hAnsi="Arial" w:cs="Arial"/>
          <w:sz w:val="24"/>
          <w:szCs w:val="24"/>
        </w:rPr>
        <w:t xml:space="preserve">Reasumując, organ wydał przedmiotową decyzję z rażącym naruszeniem prawa w rozumieniu art. 154 k.p.a., gdyż dokonał niedopuszczalnej w tym trybie </w:t>
      </w:r>
      <w:r w:rsidR="00123BE9" w:rsidRPr="003468EE">
        <w:rPr>
          <w:rFonts w:ascii="Arial" w:hAnsi="Arial" w:cs="Arial"/>
          <w:sz w:val="24"/>
          <w:szCs w:val="24"/>
        </w:rPr>
        <w:t xml:space="preserve">zmiany decyzji wbrew brzmieniu i możliwości zastosowania tego przepisu w przedmiotowej sprawie. </w:t>
      </w:r>
      <w:r w:rsidR="00352E46" w:rsidRPr="003468EE">
        <w:rPr>
          <w:rFonts w:ascii="Arial" w:hAnsi="Arial" w:cs="Arial"/>
          <w:sz w:val="24"/>
          <w:szCs w:val="24"/>
        </w:rPr>
        <w:t>Nadto organ dokonał niedopuszczalnej zmiany stron postępowania, w ten sposób, że rozszerzył krąg stron o właścicieli działek zasiedzianych, którzy nie brali udziału w postępowaniu pierwotnym.</w:t>
      </w:r>
    </w:p>
    <w:p w14:paraId="692ECF1E" w14:textId="0057372D" w:rsidR="00F65B9D" w:rsidRPr="003468EE" w:rsidRDefault="004F6F9F" w:rsidP="003468EE">
      <w:pPr>
        <w:spacing w:after="480" w:line="360" w:lineRule="auto"/>
        <w:rPr>
          <w:rFonts w:ascii="Arial" w:hAnsi="Arial" w:cs="Arial"/>
          <w:sz w:val="24"/>
          <w:szCs w:val="24"/>
        </w:rPr>
      </w:pPr>
      <w:r w:rsidRPr="003468EE">
        <w:rPr>
          <w:rFonts w:ascii="Arial" w:hAnsi="Arial" w:cs="Arial"/>
          <w:sz w:val="24"/>
          <w:szCs w:val="24"/>
        </w:rPr>
        <w:t>IV.</w:t>
      </w:r>
      <w:r w:rsidR="00211821" w:rsidRPr="003468EE">
        <w:rPr>
          <w:rFonts w:ascii="Arial" w:hAnsi="Arial" w:cs="Arial"/>
          <w:sz w:val="24"/>
          <w:szCs w:val="24"/>
        </w:rPr>
        <w:t xml:space="preserve"> </w:t>
      </w:r>
      <w:r w:rsidR="00F911BB" w:rsidRPr="003468EE">
        <w:rPr>
          <w:rFonts w:ascii="Arial" w:hAnsi="Arial" w:cs="Arial"/>
          <w:sz w:val="24"/>
          <w:szCs w:val="24"/>
        </w:rPr>
        <w:t>Brak n</w:t>
      </w:r>
      <w:r w:rsidR="00211821" w:rsidRPr="003468EE">
        <w:rPr>
          <w:rFonts w:ascii="Arial" w:hAnsi="Arial" w:cs="Arial"/>
          <w:sz w:val="24"/>
          <w:szCs w:val="24"/>
        </w:rPr>
        <w:t>ieodwracaln</w:t>
      </w:r>
      <w:r w:rsidR="00F911BB" w:rsidRPr="003468EE">
        <w:rPr>
          <w:rFonts w:ascii="Arial" w:hAnsi="Arial" w:cs="Arial"/>
          <w:sz w:val="24"/>
          <w:szCs w:val="24"/>
        </w:rPr>
        <w:t>ych</w:t>
      </w:r>
      <w:r w:rsidR="00211821" w:rsidRPr="003468EE">
        <w:rPr>
          <w:rFonts w:ascii="Arial" w:hAnsi="Arial" w:cs="Arial"/>
          <w:sz w:val="24"/>
          <w:szCs w:val="24"/>
        </w:rPr>
        <w:t xml:space="preserve"> skutk</w:t>
      </w:r>
      <w:r w:rsidR="00F911BB" w:rsidRPr="003468EE">
        <w:rPr>
          <w:rFonts w:ascii="Arial" w:hAnsi="Arial" w:cs="Arial"/>
          <w:sz w:val="24"/>
          <w:szCs w:val="24"/>
        </w:rPr>
        <w:t>ów</w:t>
      </w:r>
      <w:r w:rsidR="00211821" w:rsidRPr="003468EE">
        <w:rPr>
          <w:rFonts w:ascii="Arial" w:hAnsi="Arial" w:cs="Arial"/>
          <w:sz w:val="24"/>
          <w:szCs w:val="24"/>
        </w:rPr>
        <w:t xml:space="preserve"> prawne w decyzji reprywatyzacyjnej</w:t>
      </w:r>
    </w:p>
    <w:p w14:paraId="43CC9ACC" w14:textId="407BB41E" w:rsidR="00F65B9D" w:rsidRPr="003468EE" w:rsidRDefault="00F65B9D" w:rsidP="003468EE">
      <w:pPr>
        <w:suppressAutoHyphens/>
        <w:spacing w:after="480" w:line="360" w:lineRule="auto"/>
        <w:contextualSpacing/>
        <w:rPr>
          <w:rFonts w:ascii="Arial" w:eastAsia="Times New Roman" w:hAnsi="Arial" w:cs="Arial"/>
          <w:sz w:val="24"/>
          <w:szCs w:val="24"/>
          <w:lang w:eastAsia="zh-CN"/>
        </w:rPr>
      </w:pPr>
      <w:r w:rsidRPr="003468EE">
        <w:rPr>
          <w:rFonts w:ascii="Arial" w:eastAsia="Times New Roman" w:hAnsi="Arial" w:cs="Arial"/>
          <w:sz w:val="24"/>
          <w:szCs w:val="24"/>
          <w:lang w:eastAsia="zh-CN"/>
        </w:rPr>
        <w:t>Kontrolowana decyzja reprywatyzacyjna nie wywołała nieodwracalnych skutków prawnych w rozumieniu art. 2 pkt 4 ustawy z 9 marca 2017 r.</w:t>
      </w:r>
    </w:p>
    <w:p w14:paraId="1B5B6957" w14:textId="77777777" w:rsidR="00F65B9D" w:rsidRPr="003468EE" w:rsidRDefault="00F65B9D" w:rsidP="003468EE">
      <w:pPr>
        <w:suppressAutoHyphens/>
        <w:spacing w:after="480" w:line="360" w:lineRule="auto"/>
        <w:contextualSpacing/>
        <w:rPr>
          <w:rFonts w:ascii="Arial" w:eastAsia="Times New Roman" w:hAnsi="Arial" w:cs="Arial"/>
          <w:sz w:val="24"/>
          <w:szCs w:val="24"/>
          <w:lang w:eastAsia="zh-CN"/>
        </w:rPr>
      </w:pPr>
      <w:r w:rsidRPr="003468EE">
        <w:rPr>
          <w:rFonts w:ascii="Arial" w:eastAsia="Times New Roman" w:hAnsi="Arial" w:cs="Arial"/>
          <w:sz w:val="24"/>
          <w:szCs w:val="24"/>
          <w:lang w:eastAsia="zh-CN"/>
        </w:rPr>
        <w:t xml:space="preserve">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w:t>
      </w:r>
      <w:r w:rsidRPr="003468EE">
        <w:rPr>
          <w:rFonts w:ascii="Arial" w:eastAsia="Times New Roman" w:hAnsi="Arial" w:cs="Arial"/>
          <w:sz w:val="24"/>
          <w:szCs w:val="24"/>
          <w:lang w:eastAsia="zh-CN"/>
        </w:rPr>
        <w:lastRenderedPageBreak/>
        <w:t xml:space="preserve">zagospodarowania nieruchomości warszawskiej na cele publiczne, o których mowa w art. 6 </w:t>
      </w:r>
      <w:proofErr w:type="spellStart"/>
      <w:r w:rsidRPr="003468EE">
        <w:rPr>
          <w:rFonts w:ascii="Arial" w:eastAsia="Times New Roman" w:hAnsi="Arial" w:cs="Arial"/>
          <w:sz w:val="24"/>
          <w:szCs w:val="24"/>
          <w:lang w:eastAsia="zh-CN"/>
        </w:rPr>
        <w:t>u.g.n</w:t>
      </w:r>
      <w:proofErr w:type="spellEnd"/>
      <w:r w:rsidRPr="003468EE">
        <w:rPr>
          <w:rFonts w:ascii="Arial" w:eastAsia="Times New Roman" w:hAnsi="Arial" w:cs="Arial"/>
          <w:sz w:val="24"/>
          <w:szCs w:val="24"/>
          <w:lang w:eastAsia="zh-CN"/>
        </w:rPr>
        <w:t>.</w:t>
      </w:r>
    </w:p>
    <w:p w14:paraId="1CE4F14B" w14:textId="77777777" w:rsidR="00F65B9D" w:rsidRPr="003468EE" w:rsidRDefault="00F65B9D" w:rsidP="003468EE">
      <w:pPr>
        <w:suppressAutoHyphens/>
        <w:spacing w:after="480" w:line="360" w:lineRule="auto"/>
        <w:contextualSpacing/>
        <w:rPr>
          <w:rFonts w:ascii="Arial" w:eastAsia="Times New Roman" w:hAnsi="Arial" w:cs="Arial"/>
          <w:sz w:val="24"/>
          <w:szCs w:val="24"/>
          <w:lang w:eastAsia="zh-CN"/>
        </w:rPr>
      </w:pPr>
      <w:r w:rsidRPr="003468EE">
        <w:rPr>
          <w:rFonts w:ascii="Arial" w:eastAsia="Times New Roman" w:hAnsi="Arial" w:cs="Arial"/>
          <w:sz w:val="24"/>
          <w:szCs w:val="24"/>
          <w:lang w:eastAsia="zh-CN"/>
        </w:rPr>
        <w:t xml:space="preserve">Na płaszczyźnie prawa administracyjnego pojęcie „nieodwracalności skutku prawnego”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Sądu Najwyższego z dnia 28 maja 1992 r., III AZP 4/92, OSP 1993, nr 5, poz. 104, P. Przybysz, Kodeks postępowania administracyjnego, Warszawa 2017). </w:t>
      </w:r>
    </w:p>
    <w:p w14:paraId="1BA5BC75" w14:textId="1D2782E0" w:rsidR="00B75ACC" w:rsidRPr="003468EE" w:rsidRDefault="00F65B9D" w:rsidP="003468EE">
      <w:pPr>
        <w:suppressAutoHyphens/>
        <w:spacing w:after="480" w:line="360" w:lineRule="auto"/>
        <w:contextualSpacing/>
        <w:rPr>
          <w:rFonts w:ascii="Arial" w:eastAsia="Times New Roman" w:hAnsi="Arial" w:cs="Arial"/>
          <w:sz w:val="24"/>
          <w:szCs w:val="24"/>
          <w:lang w:eastAsia="zh-CN"/>
        </w:rPr>
      </w:pPr>
      <w:r w:rsidRPr="003468EE">
        <w:rPr>
          <w:rFonts w:ascii="Arial" w:eastAsia="Times New Roman" w:hAnsi="Arial" w:cs="Arial"/>
          <w:sz w:val="24"/>
          <w:szCs w:val="24"/>
          <w:lang w:eastAsia="zh-CN"/>
        </w:rPr>
        <w:t>Definicja zawarta w art. 2 pkt 4 ustawy z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4E4D88B2" w14:textId="7D5AEAF4" w:rsidR="00766FC5" w:rsidRPr="003468EE" w:rsidRDefault="00211821" w:rsidP="003468EE">
      <w:pPr>
        <w:suppressAutoHyphens/>
        <w:spacing w:after="480" w:line="360" w:lineRule="auto"/>
        <w:rPr>
          <w:rFonts w:ascii="Arial" w:eastAsia="Times New Roman" w:hAnsi="Arial" w:cs="Arial"/>
          <w:sz w:val="24"/>
          <w:szCs w:val="24"/>
          <w:lang w:eastAsia="zh-CN"/>
        </w:rPr>
      </w:pPr>
      <w:r w:rsidRPr="003468EE">
        <w:rPr>
          <w:rFonts w:ascii="Arial" w:hAnsi="Arial" w:cs="Arial"/>
          <w:sz w:val="24"/>
          <w:szCs w:val="24"/>
        </w:rPr>
        <w:t xml:space="preserve">Po dokonaniu analizy </w:t>
      </w:r>
      <w:r w:rsidR="002B0F0F" w:rsidRPr="003468EE">
        <w:rPr>
          <w:rFonts w:ascii="Arial" w:hAnsi="Arial" w:cs="Arial"/>
          <w:sz w:val="24"/>
          <w:szCs w:val="24"/>
        </w:rPr>
        <w:t>s</w:t>
      </w:r>
      <w:r w:rsidRPr="003468EE">
        <w:rPr>
          <w:rFonts w:ascii="Arial" w:hAnsi="Arial" w:cs="Arial"/>
          <w:sz w:val="24"/>
          <w:szCs w:val="24"/>
        </w:rPr>
        <w:t xml:space="preserve">tanu faktycznego i prawnego, Komisja doszła do przekonania, że </w:t>
      </w:r>
      <w:r w:rsidR="00574F2C" w:rsidRPr="003468EE">
        <w:rPr>
          <w:rFonts w:ascii="Arial" w:hAnsi="Arial" w:cs="Arial"/>
          <w:sz w:val="24"/>
          <w:szCs w:val="24"/>
        </w:rPr>
        <w:t>w niniejszej sprawie</w:t>
      </w:r>
      <w:r w:rsidR="00574F2C" w:rsidRPr="003468EE">
        <w:rPr>
          <w:rFonts w:ascii="Arial" w:eastAsia="Times New Roman" w:hAnsi="Arial" w:cs="Arial"/>
          <w:sz w:val="24"/>
          <w:szCs w:val="24"/>
          <w:lang w:eastAsia="zh-CN"/>
        </w:rPr>
        <w:t xml:space="preserve"> nie zaistniały nieodwracalne skutki prawne, o których mowa w art. 2 pkt 4 ustawy z 9 marca 2017 r.  </w:t>
      </w:r>
    </w:p>
    <w:p w14:paraId="0F81FACB" w14:textId="2E20A1F6" w:rsidR="00C91C69" w:rsidRPr="003468EE" w:rsidRDefault="0039689E" w:rsidP="003468EE">
      <w:pPr>
        <w:spacing w:after="480" w:line="360" w:lineRule="auto"/>
        <w:rPr>
          <w:rFonts w:ascii="Arial" w:hAnsi="Arial" w:cs="Arial"/>
          <w:sz w:val="24"/>
          <w:szCs w:val="24"/>
        </w:rPr>
      </w:pPr>
      <w:r w:rsidRPr="003468EE">
        <w:rPr>
          <w:rFonts w:ascii="Arial" w:hAnsi="Arial" w:cs="Arial"/>
          <w:sz w:val="24"/>
          <w:szCs w:val="24"/>
        </w:rPr>
        <w:t>Wydana przez Prezydenta m.st. Warszawy decyzja z dnia 14.10.2</w:t>
      </w:r>
      <w:r w:rsidR="003F7EB0" w:rsidRPr="003468EE">
        <w:rPr>
          <w:rFonts w:ascii="Arial" w:hAnsi="Arial" w:cs="Arial"/>
          <w:sz w:val="24"/>
          <w:szCs w:val="24"/>
        </w:rPr>
        <w:t>009</w:t>
      </w:r>
      <w:r w:rsidRPr="003468EE">
        <w:rPr>
          <w:rFonts w:ascii="Arial" w:hAnsi="Arial" w:cs="Arial"/>
          <w:sz w:val="24"/>
          <w:szCs w:val="24"/>
        </w:rPr>
        <w:t xml:space="preserve"> r. Nr 464/GK/DW/09 </w:t>
      </w:r>
      <w:r w:rsidR="00FA569D" w:rsidRPr="003468EE">
        <w:rPr>
          <w:rFonts w:ascii="Arial" w:hAnsi="Arial" w:cs="Arial"/>
          <w:sz w:val="24"/>
          <w:szCs w:val="24"/>
        </w:rPr>
        <w:t>wprowadziła</w:t>
      </w:r>
      <w:r w:rsidRPr="003468EE">
        <w:rPr>
          <w:rFonts w:ascii="Arial" w:hAnsi="Arial" w:cs="Arial"/>
          <w:sz w:val="24"/>
          <w:szCs w:val="24"/>
        </w:rPr>
        <w:t xml:space="preserve"> </w:t>
      </w:r>
      <w:r w:rsidR="00FA569D" w:rsidRPr="003468EE">
        <w:rPr>
          <w:rFonts w:ascii="Arial" w:hAnsi="Arial" w:cs="Arial"/>
          <w:sz w:val="24"/>
          <w:szCs w:val="24"/>
        </w:rPr>
        <w:t xml:space="preserve">de facto </w:t>
      </w:r>
      <w:r w:rsidRPr="003468EE">
        <w:rPr>
          <w:rFonts w:ascii="Arial" w:hAnsi="Arial" w:cs="Arial"/>
          <w:sz w:val="24"/>
          <w:szCs w:val="24"/>
        </w:rPr>
        <w:t>zmian</w:t>
      </w:r>
      <w:r w:rsidR="00FA569D" w:rsidRPr="003468EE">
        <w:rPr>
          <w:rFonts w:ascii="Arial" w:hAnsi="Arial" w:cs="Arial"/>
          <w:sz w:val="24"/>
          <w:szCs w:val="24"/>
        </w:rPr>
        <w:t>y</w:t>
      </w:r>
      <w:r w:rsidRPr="003468EE">
        <w:rPr>
          <w:rFonts w:ascii="Arial" w:hAnsi="Arial" w:cs="Arial"/>
          <w:sz w:val="24"/>
          <w:szCs w:val="24"/>
        </w:rPr>
        <w:t xml:space="preserve"> w zakresie tylko części nieruchomości</w:t>
      </w:r>
      <w:r w:rsidR="00F46B53" w:rsidRPr="003468EE">
        <w:rPr>
          <w:rFonts w:ascii="Arial" w:hAnsi="Arial" w:cs="Arial"/>
          <w:sz w:val="24"/>
          <w:szCs w:val="24"/>
        </w:rPr>
        <w:t xml:space="preserve"> położonej w Warszawie przy ul. Wolickiej, a mianowicie</w:t>
      </w:r>
      <w:r w:rsidRPr="003468EE">
        <w:rPr>
          <w:rFonts w:ascii="Arial" w:hAnsi="Arial" w:cs="Arial"/>
          <w:sz w:val="24"/>
          <w:szCs w:val="24"/>
        </w:rPr>
        <w:t xml:space="preserve"> </w:t>
      </w:r>
      <w:r w:rsidR="00CD29B6" w:rsidRPr="003468EE">
        <w:rPr>
          <w:rFonts w:ascii="Arial" w:hAnsi="Arial" w:cs="Arial"/>
          <w:sz w:val="24"/>
          <w:szCs w:val="24"/>
        </w:rPr>
        <w:t>dz. ew. nr 84/2 z obrębu 1-07-15 oraz nr 55, nr 42 i nr 46 z obrębu 1-07-16.</w:t>
      </w:r>
      <w:r w:rsidR="000C49E3" w:rsidRPr="003468EE">
        <w:rPr>
          <w:rFonts w:ascii="Arial" w:hAnsi="Arial" w:cs="Arial"/>
          <w:sz w:val="24"/>
          <w:szCs w:val="24"/>
        </w:rPr>
        <w:t xml:space="preserve"> </w:t>
      </w:r>
      <w:r w:rsidR="00CD29B6" w:rsidRPr="003468EE">
        <w:rPr>
          <w:rFonts w:ascii="Arial" w:hAnsi="Arial" w:cs="Arial"/>
          <w:sz w:val="24"/>
          <w:szCs w:val="24"/>
        </w:rPr>
        <w:t xml:space="preserve">Rozstrzygnięcie w pozostałym zakresie pozostawiono </w:t>
      </w:r>
      <w:r w:rsidR="00F46B53" w:rsidRPr="003468EE">
        <w:rPr>
          <w:rFonts w:ascii="Arial" w:hAnsi="Arial" w:cs="Arial"/>
          <w:sz w:val="24"/>
          <w:szCs w:val="24"/>
        </w:rPr>
        <w:t xml:space="preserve">bowiem </w:t>
      </w:r>
      <w:r w:rsidR="00CD29B6" w:rsidRPr="003468EE">
        <w:rPr>
          <w:rFonts w:ascii="Arial" w:hAnsi="Arial" w:cs="Arial"/>
          <w:sz w:val="24"/>
          <w:szCs w:val="24"/>
        </w:rPr>
        <w:t xml:space="preserve">bez zmian. </w:t>
      </w:r>
      <w:r w:rsidR="00425A80" w:rsidRPr="003468EE">
        <w:rPr>
          <w:rFonts w:ascii="Arial" w:hAnsi="Arial" w:cs="Arial"/>
          <w:sz w:val="24"/>
          <w:szCs w:val="24"/>
        </w:rPr>
        <w:t>Natomiast n</w:t>
      </w:r>
      <w:r w:rsidR="00CD29B6" w:rsidRPr="003468EE">
        <w:rPr>
          <w:rFonts w:ascii="Arial" w:hAnsi="Arial" w:cs="Arial"/>
          <w:sz w:val="24"/>
          <w:szCs w:val="24"/>
        </w:rPr>
        <w:t>ieruchomości</w:t>
      </w:r>
      <w:r w:rsidR="00425A80" w:rsidRPr="003468EE">
        <w:rPr>
          <w:rFonts w:ascii="Arial" w:hAnsi="Arial" w:cs="Arial"/>
          <w:sz w:val="24"/>
          <w:szCs w:val="24"/>
        </w:rPr>
        <w:t>, o których orzekał organ</w:t>
      </w:r>
      <w:r w:rsidR="00C91C69" w:rsidRPr="003468EE">
        <w:rPr>
          <w:rFonts w:ascii="Arial" w:hAnsi="Arial" w:cs="Arial"/>
          <w:sz w:val="24"/>
          <w:szCs w:val="24"/>
        </w:rPr>
        <w:t xml:space="preserve">, na mocy postanowienia Sądu Rejonowego dla Warszawy Mokotowa w Warszawie z dnia 11 kwietnia 2006 r., wydanego w sprawie o sygn. akt XVI </w:t>
      </w:r>
      <w:proofErr w:type="spellStart"/>
      <w:r w:rsidR="00C91C69" w:rsidRPr="003468EE">
        <w:rPr>
          <w:rFonts w:ascii="Arial" w:hAnsi="Arial" w:cs="Arial"/>
          <w:sz w:val="24"/>
          <w:szCs w:val="24"/>
        </w:rPr>
        <w:t>Ns</w:t>
      </w:r>
      <w:proofErr w:type="spellEnd"/>
      <w:r w:rsidR="00C91C69" w:rsidRPr="003468EE">
        <w:rPr>
          <w:rFonts w:ascii="Arial" w:hAnsi="Arial" w:cs="Arial"/>
          <w:sz w:val="24"/>
          <w:szCs w:val="24"/>
        </w:rPr>
        <w:t xml:space="preserve"> </w:t>
      </w:r>
      <w:r w:rsidR="00BD3AAE" w:rsidRPr="003468EE">
        <w:rPr>
          <w:rFonts w:ascii="Arial" w:hAnsi="Arial" w:cs="Arial"/>
          <w:sz w:val="24"/>
          <w:szCs w:val="24"/>
        </w:rPr>
        <w:t xml:space="preserve">     </w:t>
      </w:r>
      <w:r w:rsidR="00C91C69" w:rsidRPr="003468EE">
        <w:rPr>
          <w:rFonts w:ascii="Arial" w:hAnsi="Arial" w:cs="Arial"/>
          <w:sz w:val="24"/>
          <w:szCs w:val="24"/>
        </w:rPr>
        <w:t xml:space="preserve">/04, </w:t>
      </w:r>
      <w:r w:rsidR="00CD29B6" w:rsidRPr="003468EE">
        <w:rPr>
          <w:rFonts w:ascii="Arial" w:hAnsi="Arial" w:cs="Arial"/>
          <w:sz w:val="24"/>
          <w:szCs w:val="24"/>
        </w:rPr>
        <w:t>zostały zasiedziane</w:t>
      </w:r>
      <w:r w:rsidR="00C91C69" w:rsidRPr="003468EE">
        <w:rPr>
          <w:rFonts w:ascii="Arial" w:hAnsi="Arial" w:cs="Arial"/>
          <w:sz w:val="24"/>
          <w:szCs w:val="24"/>
        </w:rPr>
        <w:t xml:space="preserve"> z dniem 27.05.2000 r. przez H</w:t>
      </w:r>
      <w:r w:rsidR="00DD493C" w:rsidRPr="003468EE">
        <w:rPr>
          <w:rFonts w:ascii="Arial" w:hAnsi="Arial" w:cs="Arial"/>
          <w:sz w:val="24"/>
          <w:szCs w:val="24"/>
        </w:rPr>
        <w:t xml:space="preserve">        </w:t>
      </w:r>
      <w:r w:rsidR="00C91C69" w:rsidRPr="003468EE">
        <w:rPr>
          <w:rFonts w:ascii="Arial" w:hAnsi="Arial" w:cs="Arial"/>
          <w:sz w:val="24"/>
          <w:szCs w:val="24"/>
        </w:rPr>
        <w:t>U</w:t>
      </w:r>
      <w:r w:rsidR="00DD493C" w:rsidRPr="003468EE">
        <w:rPr>
          <w:rFonts w:ascii="Arial" w:hAnsi="Arial" w:cs="Arial"/>
          <w:sz w:val="24"/>
          <w:szCs w:val="24"/>
        </w:rPr>
        <w:t xml:space="preserve">        </w:t>
      </w:r>
      <w:r w:rsidR="00C91C69" w:rsidRPr="003468EE">
        <w:rPr>
          <w:rFonts w:ascii="Arial" w:hAnsi="Arial" w:cs="Arial"/>
          <w:sz w:val="24"/>
          <w:szCs w:val="24"/>
        </w:rPr>
        <w:t>, Z</w:t>
      </w:r>
      <w:r w:rsidR="00DD493C" w:rsidRPr="003468EE">
        <w:rPr>
          <w:rFonts w:ascii="Arial" w:hAnsi="Arial" w:cs="Arial"/>
          <w:sz w:val="24"/>
          <w:szCs w:val="24"/>
        </w:rPr>
        <w:t xml:space="preserve">        </w:t>
      </w:r>
      <w:r w:rsidR="00C91C69" w:rsidRPr="003468EE">
        <w:rPr>
          <w:rFonts w:ascii="Arial" w:hAnsi="Arial" w:cs="Arial"/>
          <w:sz w:val="24"/>
          <w:szCs w:val="24"/>
        </w:rPr>
        <w:t xml:space="preserve"> M</w:t>
      </w:r>
      <w:r w:rsidR="00DD493C" w:rsidRPr="003468EE">
        <w:rPr>
          <w:rFonts w:ascii="Arial" w:hAnsi="Arial" w:cs="Arial"/>
          <w:sz w:val="24"/>
          <w:szCs w:val="24"/>
        </w:rPr>
        <w:t xml:space="preserve">       </w:t>
      </w:r>
      <w:r w:rsidR="00C91C69" w:rsidRPr="003468EE">
        <w:rPr>
          <w:rFonts w:ascii="Arial" w:hAnsi="Arial" w:cs="Arial"/>
          <w:sz w:val="24"/>
          <w:szCs w:val="24"/>
        </w:rPr>
        <w:t xml:space="preserve"> U</w:t>
      </w:r>
      <w:r w:rsidR="00DD493C" w:rsidRPr="003468EE">
        <w:rPr>
          <w:rFonts w:ascii="Arial" w:hAnsi="Arial" w:cs="Arial"/>
          <w:sz w:val="24"/>
          <w:szCs w:val="24"/>
        </w:rPr>
        <w:t xml:space="preserve">          </w:t>
      </w:r>
      <w:r w:rsidR="00C91C69" w:rsidRPr="003468EE">
        <w:rPr>
          <w:rFonts w:ascii="Arial" w:hAnsi="Arial" w:cs="Arial"/>
          <w:sz w:val="24"/>
          <w:szCs w:val="24"/>
        </w:rPr>
        <w:t>, A</w:t>
      </w:r>
      <w:r w:rsidR="00DD493C" w:rsidRPr="003468EE">
        <w:rPr>
          <w:rFonts w:ascii="Arial" w:hAnsi="Arial" w:cs="Arial"/>
          <w:sz w:val="24"/>
          <w:szCs w:val="24"/>
        </w:rPr>
        <w:t xml:space="preserve">        </w:t>
      </w:r>
      <w:r w:rsidR="00C91C69" w:rsidRPr="003468EE">
        <w:rPr>
          <w:rFonts w:ascii="Arial" w:hAnsi="Arial" w:cs="Arial"/>
          <w:sz w:val="24"/>
          <w:szCs w:val="24"/>
        </w:rPr>
        <w:t>F</w:t>
      </w:r>
      <w:r w:rsidR="00DD493C" w:rsidRPr="003468EE">
        <w:rPr>
          <w:rFonts w:ascii="Arial" w:hAnsi="Arial" w:cs="Arial"/>
          <w:sz w:val="24"/>
          <w:szCs w:val="24"/>
        </w:rPr>
        <w:t xml:space="preserve">            </w:t>
      </w:r>
      <w:r w:rsidR="00C91C69" w:rsidRPr="003468EE">
        <w:rPr>
          <w:rFonts w:ascii="Arial" w:hAnsi="Arial" w:cs="Arial"/>
          <w:sz w:val="24"/>
          <w:szCs w:val="24"/>
        </w:rPr>
        <w:t>U</w:t>
      </w:r>
      <w:r w:rsidR="00DD493C" w:rsidRPr="003468EE">
        <w:rPr>
          <w:rFonts w:ascii="Arial" w:hAnsi="Arial" w:cs="Arial"/>
          <w:sz w:val="24"/>
          <w:szCs w:val="24"/>
        </w:rPr>
        <w:t xml:space="preserve">          </w:t>
      </w:r>
      <w:r w:rsidR="00C91C69" w:rsidRPr="003468EE">
        <w:rPr>
          <w:rFonts w:ascii="Arial" w:hAnsi="Arial" w:cs="Arial"/>
          <w:sz w:val="24"/>
          <w:szCs w:val="24"/>
        </w:rPr>
        <w:t>, W</w:t>
      </w:r>
      <w:r w:rsidR="00DD493C" w:rsidRPr="003468EE">
        <w:rPr>
          <w:rFonts w:ascii="Arial" w:hAnsi="Arial" w:cs="Arial"/>
          <w:sz w:val="24"/>
          <w:szCs w:val="24"/>
        </w:rPr>
        <w:t xml:space="preserve">        </w:t>
      </w:r>
      <w:r w:rsidR="00C91C69" w:rsidRPr="003468EE">
        <w:rPr>
          <w:rFonts w:ascii="Arial" w:hAnsi="Arial" w:cs="Arial"/>
          <w:sz w:val="24"/>
          <w:szCs w:val="24"/>
        </w:rPr>
        <w:t xml:space="preserve"> J</w:t>
      </w:r>
      <w:r w:rsidR="00DD493C" w:rsidRPr="003468EE">
        <w:rPr>
          <w:rFonts w:ascii="Arial" w:hAnsi="Arial" w:cs="Arial"/>
          <w:sz w:val="24"/>
          <w:szCs w:val="24"/>
        </w:rPr>
        <w:t xml:space="preserve">     </w:t>
      </w:r>
      <w:r w:rsidR="00C91C69" w:rsidRPr="003468EE">
        <w:rPr>
          <w:rFonts w:ascii="Arial" w:hAnsi="Arial" w:cs="Arial"/>
          <w:sz w:val="24"/>
          <w:szCs w:val="24"/>
        </w:rPr>
        <w:t xml:space="preserve"> F</w:t>
      </w:r>
      <w:r w:rsidR="00DD493C" w:rsidRPr="003468EE">
        <w:rPr>
          <w:rFonts w:ascii="Arial" w:hAnsi="Arial" w:cs="Arial"/>
          <w:sz w:val="24"/>
          <w:szCs w:val="24"/>
        </w:rPr>
        <w:t xml:space="preserve">        </w:t>
      </w:r>
      <w:r w:rsidR="00C91C69" w:rsidRPr="003468EE">
        <w:rPr>
          <w:rFonts w:ascii="Arial" w:hAnsi="Arial" w:cs="Arial"/>
          <w:sz w:val="24"/>
          <w:szCs w:val="24"/>
        </w:rPr>
        <w:t>, Z</w:t>
      </w:r>
      <w:r w:rsidR="00DD493C" w:rsidRPr="003468EE">
        <w:rPr>
          <w:rFonts w:ascii="Arial" w:hAnsi="Arial" w:cs="Arial"/>
          <w:sz w:val="24"/>
          <w:szCs w:val="24"/>
        </w:rPr>
        <w:t xml:space="preserve">         </w:t>
      </w:r>
      <w:r w:rsidR="00C91C69" w:rsidRPr="003468EE">
        <w:rPr>
          <w:rFonts w:ascii="Arial" w:hAnsi="Arial" w:cs="Arial"/>
          <w:sz w:val="24"/>
          <w:szCs w:val="24"/>
        </w:rPr>
        <w:t xml:space="preserve"> H</w:t>
      </w:r>
      <w:r w:rsidR="00DD493C" w:rsidRPr="003468EE">
        <w:rPr>
          <w:rFonts w:ascii="Arial" w:hAnsi="Arial" w:cs="Arial"/>
          <w:sz w:val="24"/>
          <w:szCs w:val="24"/>
        </w:rPr>
        <w:t xml:space="preserve">        </w:t>
      </w:r>
      <w:r w:rsidR="00C91C69" w:rsidRPr="003468EE">
        <w:rPr>
          <w:rFonts w:ascii="Arial" w:hAnsi="Arial" w:cs="Arial"/>
          <w:sz w:val="24"/>
          <w:szCs w:val="24"/>
        </w:rPr>
        <w:t xml:space="preserve"> A</w:t>
      </w:r>
      <w:r w:rsidR="00DD493C" w:rsidRPr="003468EE">
        <w:rPr>
          <w:rFonts w:ascii="Arial" w:hAnsi="Arial" w:cs="Arial"/>
          <w:sz w:val="24"/>
          <w:szCs w:val="24"/>
        </w:rPr>
        <w:t xml:space="preserve">          </w:t>
      </w:r>
      <w:r w:rsidR="00C91C69" w:rsidRPr="003468EE">
        <w:rPr>
          <w:rFonts w:ascii="Arial" w:hAnsi="Arial" w:cs="Arial"/>
          <w:sz w:val="24"/>
          <w:szCs w:val="24"/>
        </w:rPr>
        <w:t xml:space="preserve"> i M</w:t>
      </w:r>
      <w:r w:rsidR="00DD493C" w:rsidRPr="003468EE">
        <w:rPr>
          <w:rFonts w:ascii="Arial" w:hAnsi="Arial" w:cs="Arial"/>
          <w:sz w:val="24"/>
          <w:szCs w:val="24"/>
        </w:rPr>
        <w:t xml:space="preserve">       </w:t>
      </w:r>
      <w:r w:rsidR="00C91C69" w:rsidRPr="003468EE">
        <w:rPr>
          <w:rFonts w:ascii="Arial" w:hAnsi="Arial" w:cs="Arial"/>
          <w:sz w:val="24"/>
          <w:szCs w:val="24"/>
        </w:rPr>
        <w:t xml:space="preserve"> B</w:t>
      </w:r>
      <w:r w:rsidR="00DD493C" w:rsidRPr="003468EE">
        <w:rPr>
          <w:rFonts w:ascii="Arial" w:hAnsi="Arial" w:cs="Arial"/>
          <w:sz w:val="24"/>
          <w:szCs w:val="24"/>
        </w:rPr>
        <w:t xml:space="preserve">              </w:t>
      </w:r>
      <w:r w:rsidR="00C91C69" w:rsidRPr="003468EE">
        <w:rPr>
          <w:rFonts w:ascii="Arial" w:hAnsi="Arial" w:cs="Arial"/>
          <w:sz w:val="24"/>
          <w:szCs w:val="24"/>
        </w:rPr>
        <w:t>.</w:t>
      </w:r>
      <w:r w:rsidR="00F46B53" w:rsidRPr="003468EE">
        <w:rPr>
          <w:rFonts w:ascii="Arial" w:hAnsi="Arial" w:cs="Arial"/>
          <w:sz w:val="24"/>
          <w:szCs w:val="24"/>
        </w:rPr>
        <w:t xml:space="preserve"> </w:t>
      </w:r>
    </w:p>
    <w:p w14:paraId="0EE63001" w14:textId="036008B4" w:rsidR="005130B4" w:rsidRPr="003468EE" w:rsidRDefault="00EE25F8" w:rsidP="003468EE">
      <w:pPr>
        <w:spacing w:after="480" w:line="360" w:lineRule="auto"/>
        <w:rPr>
          <w:rFonts w:ascii="Arial" w:hAnsi="Arial" w:cs="Arial"/>
          <w:sz w:val="24"/>
          <w:szCs w:val="24"/>
        </w:rPr>
      </w:pPr>
      <w:r w:rsidRPr="003468EE">
        <w:rPr>
          <w:rFonts w:ascii="Arial" w:hAnsi="Arial" w:cs="Arial"/>
          <w:sz w:val="24"/>
          <w:szCs w:val="24"/>
        </w:rPr>
        <w:lastRenderedPageBreak/>
        <w:t>Powyżej wskazane nieruchomości nie były przedmiotem obrotu prawnego. Nadal</w:t>
      </w:r>
      <w:r w:rsidR="008541C0" w:rsidRPr="003468EE">
        <w:rPr>
          <w:rFonts w:ascii="Arial" w:hAnsi="Arial" w:cs="Arial"/>
          <w:sz w:val="24"/>
          <w:szCs w:val="24"/>
        </w:rPr>
        <w:t xml:space="preserve"> w dziale II KW prowadzonych dla ww. nieruchomoś</w:t>
      </w:r>
      <w:r w:rsidR="001011E5" w:rsidRPr="003468EE">
        <w:rPr>
          <w:rFonts w:ascii="Arial" w:hAnsi="Arial" w:cs="Arial"/>
          <w:sz w:val="24"/>
          <w:szCs w:val="24"/>
        </w:rPr>
        <w:t>ci</w:t>
      </w:r>
      <w:r w:rsidR="008541C0" w:rsidRPr="003468EE">
        <w:rPr>
          <w:rFonts w:ascii="Arial" w:hAnsi="Arial" w:cs="Arial"/>
          <w:sz w:val="24"/>
          <w:szCs w:val="24"/>
        </w:rPr>
        <w:t xml:space="preserve"> prawo własności wpisane jest na </w:t>
      </w:r>
      <w:r w:rsidR="00883724" w:rsidRPr="003468EE">
        <w:rPr>
          <w:rFonts w:ascii="Arial" w:hAnsi="Arial" w:cs="Arial"/>
          <w:sz w:val="24"/>
          <w:szCs w:val="24"/>
        </w:rPr>
        <w:t xml:space="preserve">ww. </w:t>
      </w:r>
      <w:r w:rsidR="008541C0" w:rsidRPr="003468EE">
        <w:rPr>
          <w:rFonts w:ascii="Arial" w:hAnsi="Arial" w:cs="Arial"/>
          <w:sz w:val="24"/>
          <w:szCs w:val="24"/>
        </w:rPr>
        <w:t>rzecz osób fizycznych</w:t>
      </w:r>
      <w:r w:rsidR="001011E5" w:rsidRPr="003468EE">
        <w:rPr>
          <w:rFonts w:ascii="Arial" w:hAnsi="Arial" w:cs="Arial"/>
          <w:sz w:val="24"/>
          <w:szCs w:val="24"/>
        </w:rPr>
        <w:t>, które były właścicielami w dacie wydania przedmiotowej decyzji.</w:t>
      </w:r>
      <w:r w:rsidR="00360824" w:rsidRPr="003468EE">
        <w:rPr>
          <w:rFonts w:ascii="Arial" w:hAnsi="Arial" w:cs="Arial"/>
          <w:sz w:val="24"/>
          <w:szCs w:val="24"/>
        </w:rPr>
        <w:t xml:space="preserve"> </w:t>
      </w:r>
      <w:r w:rsidR="00F46B53" w:rsidRPr="003468EE">
        <w:rPr>
          <w:rFonts w:ascii="Arial" w:hAnsi="Arial" w:cs="Arial"/>
          <w:sz w:val="24"/>
          <w:szCs w:val="24"/>
        </w:rPr>
        <w:t>Co prawda w wykonaniu decyzji nr 233/GK/DW/2008 z dnia 25.04.2008 r., zmienionej decyzją nr 464/GK/DW/09 została zawarta w dniu 3.12.2009 r. umowa o o</w:t>
      </w:r>
      <w:r w:rsidR="001A79BB" w:rsidRPr="003468EE">
        <w:rPr>
          <w:rFonts w:ascii="Arial" w:hAnsi="Arial" w:cs="Arial"/>
          <w:sz w:val="24"/>
          <w:szCs w:val="24"/>
        </w:rPr>
        <w:t>d</w:t>
      </w:r>
      <w:r w:rsidR="00F46B53" w:rsidRPr="003468EE">
        <w:rPr>
          <w:rFonts w:ascii="Arial" w:hAnsi="Arial" w:cs="Arial"/>
          <w:sz w:val="24"/>
          <w:szCs w:val="24"/>
        </w:rPr>
        <w:t xml:space="preserve">danie gruntu w użytkowanie wieczyste, ale nie obejmowała ona przedmiotu niniejszego postępowania, a więc działek zasiedzianych. Kwestia pozostałych działek ewidencyjnych zaś jest przedmiotem odrębnego postępowania prowadzonego przez Komisję w sprawie o sygnaturze akt KR II R 18/22. </w:t>
      </w:r>
    </w:p>
    <w:p w14:paraId="5884BBDF" w14:textId="217856A9" w:rsidR="00F814A0" w:rsidRPr="003468EE" w:rsidRDefault="00360824" w:rsidP="003468EE">
      <w:pPr>
        <w:spacing w:after="480" w:line="360" w:lineRule="auto"/>
        <w:rPr>
          <w:rFonts w:ascii="Arial" w:hAnsi="Arial" w:cs="Arial"/>
          <w:sz w:val="24"/>
          <w:szCs w:val="24"/>
        </w:rPr>
      </w:pPr>
      <w:r w:rsidRPr="003468EE">
        <w:rPr>
          <w:rFonts w:ascii="Arial" w:hAnsi="Arial" w:cs="Arial"/>
          <w:sz w:val="24"/>
          <w:szCs w:val="24"/>
        </w:rPr>
        <w:t xml:space="preserve">Odnosząc się zaś do punktu 3 przedmiotowej decyzji tj. „pozostałe postanowienia decyzji Nr 233/GK/DW/08 z dnia 25.04.2008 r. pozostawić bez zmian”, wskazać należy, że decyzja w tym zakresie była </w:t>
      </w:r>
      <w:r w:rsidR="00C51CCA" w:rsidRPr="003468EE">
        <w:rPr>
          <w:rFonts w:ascii="Arial" w:hAnsi="Arial" w:cs="Arial"/>
          <w:sz w:val="24"/>
          <w:szCs w:val="24"/>
        </w:rPr>
        <w:t>niewykonalna i jej niewykonalność ma charakter trwały</w:t>
      </w:r>
      <w:r w:rsidR="00425A80" w:rsidRPr="003468EE">
        <w:rPr>
          <w:rFonts w:ascii="Arial" w:hAnsi="Arial" w:cs="Arial"/>
          <w:sz w:val="24"/>
          <w:szCs w:val="24"/>
        </w:rPr>
        <w:t>. W tym miejscu należy wskazać, że o</w:t>
      </w:r>
      <w:r w:rsidRPr="003468EE">
        <w:rPr>
          <w:rFonts w:ascii="Arial" w:hAnsi="Arial" w:cs="Arial"/>
          <w:sz w:val="24"/>
          <w:szCs w:val="24"/>
        </w:rPr>
        <w:t xml:space="preserve">rgan </w:t>
      </w:r>
      <w:bookmarkStart w:id="17" w:name="_Hlk121408750"/>
      <w:r w:rsidR="002F4C06" w:rsidRPr="003468EE">
        <w:rPr>
          <w:rFonts w:ascii="Arial" w:hAnsi="Arial" w:cs="Arial"/>
          <w:sz w:val="24"/>
          <w:szCs w:val="24"/>
        </w:rPr>
        <w:t xml:space="preserve">decyzją nr 464/GK/DW/09 </w:t>
      </w:r>
      <w:bookmarkEnd w:id="17"/>
      <w:r w:rsidRPr="003468EE">
        <w:rPr>
          <w:rFonts w:ascii="Arial" w:hAnsi="Arial" w:cs="Arial"/>
          <w:sz w:val="24"/>
          <w:szCs w:val="24"/>
        </w:rPr>
        <w:t xml:space="preserve">uchylił jedynie pkt I decyzji Nr </w:t>
      </w:r>
      <w:r w:rsidR="002F4C06" w:rsidRPr="003468EE">
        <w:rPr>
          <w:rFonts w:ascii="Arial" w:hAnsi="Arial" w:cs="Arial"/>
          <w:sz w:val="24"/>
          <w:szCs w:val="24"/>
        </w:rPr>
        <w:t xml:space="preserve">233/GK/DW/08 z dnia 25.04.2008 r. </w:t>
      </w:r>
      <w:proofErr w:type="spellStart"/>
      <w:r w:rsidR="002F4C06" w:rsidRPr="003468EE">
        <w:rPr>
          <w:rFonts w:ascii="Arial" w:hAnsi="Arial" w:cs="Arial"/>
          <w:sz w:val="24"/>
          <w:szCs w:val="24"/>
        </w:rPr>
        <w:t>podpkt</w:t>
      </w:r>
      <w:proofErr w:type="spellEnd"/>
      <w:r w:rsidR="002F4C06" w:rsidRPr="003468EE">
        <w:rPr>
          <w:rFonts w:ascii="Arial" w:hAnsi="Arial" w:cs="Arial"/>
          <w:sz w:val="24"/>
          <w:szCs w:val="24"/>
        </w:rPr>
        <w:t xml:space="preserve"> c/ oraz </w:t>
      </w:r>
      <w:proofErr w:type="spellStart"/>
      <w:r w:rsidR="002F4C06" w:rsidRPr="003468EE">
        <w:rPr>
          <w:rFonts w:ascii="Arial" w:hAnsi="Arial" w:cs="Arial"/>
          <w:sz w:val="24"/>
          <w:szCs w:val="24"/>
        </w:rPr>
        <w:t>podpkt</w:t>
      </w:r>
      <w:proofErr w:type="spellEnd"/>
      <w:r w:rsidR="002F4C06" w:rsidRPr="003468EE">
        <w:rPr>
          <w:rFonts w:ascii="Arial" w:hAnsi="Arial" w:cs="Arial"/>
          <w:sz w:val="24"/>
          <w:szCs w:val="24"/>
        </w:rPr>
        <w:t xml:space="preserve"> b/ w części dotyczącej działki ew. nr 84/2 o pow. 747 m2 z obrębu 1-07-15 oraz dz. ew. nr 55 o pow. 952 m2 z obrębu 1-07-16</w:t>
      </w:r>
      <w:r w:rsidR="00F814A0" w:rsidRPr="003468EE">
        <w:rPr>
          <w:rFonts w:ascii="Arial" w:hAnsi="Arial" w:cs="Arial"/>
          <w:sz w:val="24"/>
          <w:szCs w:val="24"/>
        </w:rPr>
        <w:t xml:space="preserve"> oraz w pkt 2 umorzył postępowanie jako bezprzedmiotowe w odniesieniu do gruntu łącznej pow. 3131 m² oznaczonego jako działki ewidencyjne nr 42, nr 46 i nr 55 z obrębu 1-07-16 oraz nr 84/2 z obrębu 1-07-15 położonego w Warszawie przy ul. Wolickiej </w:t>
      </w:r>
      <w:proofErr w:type="spellStart"/>
      <w:r w:rsidR="00F814A0" w:rsidRPr="003468EE">
        <w:rPr>
          <w:rFonts w:ascii="Arial" w:hAnsi="Arial" w:cs="Arial"/>
          <w:sz w:val="24"/>
          <w:szCs w:val="24"/>
        </w:rPr>
        <w:t>ozn</w:t>
      </w:r>
      <w:proofErr w:type="spellEnd"/>
      <w:r w:rsidR="00F814A0" w:rsidRPr="003468EE">
        <w:rPr>
          <w:rFonts w:ascii="Arial" w:hAnsi="Arial" w:cs="Arial"/>
          <w:sz w:val="24"/>
          <w:szCs w:val="24"/>
        </w:rPr>
        <w:t xml:space="preserve">. Nr hip. 7085, 7086 i 9712. </w:t>
      </w:r>
      <w:r w:rsidR="002F4C06" w:rsidRPr="003468EE">
        <w:rPr>
          <w:rFonts w:ascii="Arial" w:hAnsi="Arial" w:cs="Arial"/>
          <w:sz w:val="24"/>
          <w:szCs w:val="24"/>
        </w:rPr>
        <w:t xml:space="preserve">Natomiast w obrocie prawnym pozostał punkt </w:t>
      </w:r>
      <w:r w:rsidR="00E52D17" w:rsidRPr="003468EE">
        <w:rPr>
          <w:rFonts w:ascii="Arial" w:hAnsi="Arial" w:cs="Arial"/>
          <w:sz w:val="24"/>
          <w:szCs w:val="24"/>
        </w:rPr>
        <w:t>II</w:t>
      </w:r>
      <w:r w:rsidR="002F4C06" w:rsidRPr="003468EE">
        <w:rPr>
          <w:rFonts w:ascii="Arial" w:hAnsi="Arial" w:cs="Arial"/>
          <w:sz w:val="24"/>
          <w:szCs w:val="24"/>
        </w:rPr>
        <w:t xml:space="preserve"> decyzji Nr 233/GK/DW/08 z dnia 25.04.2008 r., na mocy którego został ustalony czynsz symboliczny z tytułu ustanowienia prawa użytkowania wieczystego tych działek</w:t>
      </w:r>
      <w:r w:rsidR="00E52D17" w:rsidRPr="003468EE">
        <w:rPr>
          <w:rFonts w:ascii="Arial" w:hAnsi="Arial" w:cs="Arial"/>
          <w:sz w:val="24"/>
          <w:szCs w:val="24"/>
        </w:rPr>
        <w:t xml:space="preserve"> ewidencyjnych</w:t>
      </w:r>
      <w:r w:rsidR="002F4C06" w:rsidRPr="003468EE">
        <w:rPr>
          <w:rFonts w:ascii="Arial" w:hAnsi="Arial" w:cs="Arial"/>
          <w:sz w:val="24"/>
          <w:szCs w:val="24"/>
        </w:rPr>
        <w:t>, wobec których</w:t>
      </w:r>
      <w:r w:rsidR="00E52D17" w:rsidRPr="003468EE">
        <w:rPr>
          <w:rFonts w:ascii="Arial" w:hAnsi="Arial" w:cs="Arial"/>
          <w:sz w:val="24"/>
          <w:szCs w:val="24"/>
        </w:rPr>
        <w:t xml:space="preserve"> na mocy pkt 2 decyzji nr 464/GK/DW/09</w:t>
      </w:r>
      <w:r w:rsidR="007B6D07" w:rsidRPr="003468EE">
        <w:rPr>
          <w:rFonts w:ascii="Arial" w:hAnsi="Arial" w:cs="Arial"/>
          <w:sz w:val="24"/>
          <w:szCs w:val="24"/>
        </w:rPr>
        <w:t xml:space="preserve"> z dnia 14.10.2009 r. </w:t>
      </w:r>
      <w:r w:rsidR="002F4C06" w:rsidRPr="003468EE">
        <w:rPr>
          <w:rFonts w:ascii="Arial" w:hAnsi="Arial" w:cs="Arial"/>
          <w:sz w:val="24"/>
          <w:szCs w:val="24"/>
        </w:rPr>
        <w:t xml:space="preserve">uchylono decyzję </w:t>
      </w:r>
      <w:r w:rsidR="00E52D17" w:rsidRPr="003468EE">
        <w:rPr>
          <w:rFonts w:ascii="Arial" w:hAnsi="Arial" w:cs="Arial"/>
          <w:sz w:val="24"/>
          <w:szCs w:val="24"/>
        </w:rPr>
        <w:t xml:space="preserve">Nr 233/GK/DW/08 </w:t>
      </w:r>
      <w:r w:rsidR="007B6D07" w:rsidRPr="003468EE">
        <w:rPr>
          <w:rFonts w:ascii="Arial" w:hAnsi="Arial" w:cs="Arial"/>
          <w:sz w:val="24"/>
          <w:szCs w:val="24"/>
        </w:rPr>
        <w:t xml:space="preserve">z 25.04.2008 r. </w:t>
      </w:r>
      <w:r w:rsidR="002F4C06" w:rsidRPr="003468EE">
        <w:rPr>
          <w:rFonts w:ascii="Arial" w:hAnsi="Arial" w:cs="Arial"/>
          <w:sz w:val="24"/>
          <w:szCs w:val="24"/>
        </w:rPr>
        <w:t>i umorzono postępowanie.</w:t>
      </w:r>
      <w:r w:rsidR="00A96E32" w:rsidRPr="003468EE">
        <w:rPr>
          <w:rFonts w:ascii="Arial" w:hAnsi="Arial" w:cs="Arial"/>
          <w:sz w:val="24"/>
          <w:szCs w:val="24"/>
        </w:rPr>
        <w:t xml:space="preserve"> </w:t>
      </w:r>
      <w:r w:rsidR="00F814A0" w:rsidRPr="003468EE">
        <w:rPr>
          <w:rFonts w:ascii="Arial" w:hAnsi="Arial" w:cs="Arial"/>
          <w:sz w:val="24"/>
          <w:szCs w:val="24"/>
        </w:rPr>
        <w:t>Nadto wskazana w pkt 2 kontrolowanej decyzji łączna powierzchnia działek, wobec których umorzono postępowanie jako bezprzedmiotowe nie odpowiada faktycznej powierzchni działek wskazanych w pkt 1 tej decyzji oraz powierzchni tych działek określonych w pierwotnej decyzja Nr 233/GK/DW/08 z 25.04.2008 r.</w:t>
      </w:r>
    </w:p>
    <w:p w14:paraId="3B64C9C3" w14:textId="525D345B" w:rsidR="00F42976" w:rsidRPr="003468EE" w:rsidRDefault="00574F2C" w:rsidP="003468EE">
      <w:pPr>
        <w:suppressAutoHyphens/>
        <w:spacing w:after="480" w:line="360" w:lineRule="auto"/>
        <w:rPr>
          <w:rFonts w:ascii="Arial" w:eastAsia="Times New Roman" w:hAnsi="Arial" w:cs="Arial"/>
          <w:sz w:val="24"/>
          <w:szCs w:val="24"/>
          <w:lang w:eastAsia="zh-CN"/>
        </w:rPr>
      </w:pPr>
      <w:r w:rsidRPr="003468EE">
        <w:rPr>
          <w:rFonts w:ascii="Arial" w:eastAsia="Times New Roman" w:hAnsi="Arial" w:cs="Arial"/>
          <w:sz w:val="24"/>
          <w:szCs w:val="24"/>
          <w:lang w:eastAsia="zh-CN"/>
        </w:rPr>
        <w:lastRenderedPageBreak/>
        <w:t xml:space="preserve">Konkludując, w </w:t>
      </w:r>
      <w:r w:rsidR="00873DFB" w:rsidRPr="003468EE">
        <w:rPr>
          <w:rFonts w:ascii="Arial" w:hAnsi="Arial" w:cs="Arial"/>
          <w:sz w:val="24"/>
          <w:szCs w:val="24"/>
        </w:rPr>
        <w:t>przedmiotowej</w:t>
      </w:r>
      <w:r w:rsidR="001B3A81" w:rsidRPr="003468EE">
        <w:rPr>
          <w:rFonts w:ascii="Arial" w:hAnsi="Arial" w:cs="Arial"/>
          <w:sz w:val="24"/>
          <w:szCs w:val="24"/>
        </w:rPr>
        <w:t xml:space="preserve"> sprawie </w:t>
      </w:r>
      <w:r w:rsidR="00873DFB" w:rsidRPr="003468EE">
        <w:rPr>
          <w:rFonts w:ascii="Arial" w:hAnsi="Arial" w:cs="Arial"/>
          <w:sz w:val="24"/>
          <w:szCs w:val="24"/>
        </w:rPr>
        <w:t>zaistniały podstawy do stwierdzenia</w:t>
      </w:r>
      <w:r w:rsidRPr="003468EE">
        <w:rPr>
          <w:rFonts w:ascii="Arial" w:hAnsi="Arial" w:cs="Arial"/>
          <w:sz w:val="24"/>
          <w:szCs w:val="24"/>
        </w:rPr>
        <w:t xml:space="preserve"> </w:t>
      </w:r>
      <w:r w:rsidR="00873DFB" w:rsidRPr="003468EE">
        <w:rPr>
          <w:rFonts w:ascii="Arial" w:hAnsi="Arial" w:cs="Arial"/>
          <w:sz w:val="24"/>
          <w:szCs w:val="24"/>
        </w:rPr>
        <w:t xml:space="preserve">nieważności kontrolowanej decyzji </w:t>
      </w:r>
      <w:r w:rsidR="00600336" w:rsidRPr="003468EE">
        <w:rPr>
          <w:rFonts w:ascii="Arial" w:hAnsi="Arial" w:cs="Arial"/>
          <w:sz w:val="24"/>
          <w:szCs w:val="24"/>
        </w:rPr>
        <w:t>P</w:t>
      </w:r>
      <w:r w:rsidR="00873DFB" w:rsidRPr="003468EE">
        <w:rPr>
          <w:rFonts w:ascii="Arial" w:hAnsi="Arial" w:cs="Arial"/>
          <w:sz w:val="24"/>
          <w:szCs w:val="24"/>
        </w:rPr>
        <w:t xml:space="preserve">rezydenta m. st. Warszawy </w:t>
      </w:r>
      <w:r w:rsidR="002C4F94" w:rsidRPr="003468EE">
        <w:rPr>
          <w:rFonts w:ascii="Arial" w:hAnsi="Arial" w:cs="Arial"/>
          <w:sz w:val="24"/>
          <w:szCs w:val="24"/>
        </w:rPr>
        <w:t>Nr 4</w:t>
      </w:r>
      <w:r w:rsidR="009A59B7" w:rsidRPr="003468EE">
        <w:rPr>
          <w:rFonts w:ascii="Arial" w:hAnsi="Arial" w:cs="Arial"/>
          <w:sz w:val="24"/>
          <w:szCs w:val="24"/>
        </w:rPr>
        <w:t>64</w:t>
      </w:r>
      <w:r w:rsidR="002C4F94" w:rsidRPr="003468EE">
        <w:rPr>
          <w:rFonts w:ascii="Arial" w:hAnsi="Arial" w:cs="Arial"/>
          <w:sz w:val="24"/>
          <w:szCs w:val="24"/>
        </w:rPr>
        <w:t>/GK/DW/</w:t>
      </w:r>
      <w:r w:rsidR="009A59B7" w:rsidRPr="003468EE">
        <w:rPr>
          <w:rFonts w:ascii="Arial" w:hAnsi="Arial" w:cs="Arial"/>
          <w:sz w:val="24"/>
          <w:szCs w:val="24"/>
        </w:rPr>
        <w:t>09</w:t>
      </w:r>
      <w:r w:rsidR="002C4F94" w:rsidRPr="003468EE">
        <w:rPr>
          <w:rFonts w:ascii="Arial" w:hAnsi="Arial" w:cs="Arial"/>
          <w:sz w:val="24"/>
          <w:szCs w:val="24"/>
        </w:rPr>
        <w:t xml:space="preserve"> Prezydenta m.st. Warszawy </w:t>
      </w:r>
      <w:bookmarkStart w:id="18" w:name="_Hlk121470341"/>
      <w:r w:rsidR="002C4F94" w:rsidRPr="003468EE">
        <w:rPr>
          <w:rFonts w:ascii="Arial" w:hAnsi="Arial" w:cs="Arial"/>
          <w:sz w:val="24"/>
          <w:szCs w:val="24"/>
        </w:rPr>
        <w:t xml:space="preserve">z dnia </w:t>
      </w:r>
      <w:r w:rsidR="009A59B7" w:rsidRPr="003468EE">
        <w:rPr>
          <w:rFonts w:ascii="Arial" w:hAnsi="Arial" w:cs="Arial"/>
          <w:sz w:val="24"/>
          <w:szCs w:val="24"/>
        </w:rPr>
        <w:t>14</w:t>
      </w:r>
      <w:r w:rsidR="002C4F94" w:rsidRPr="003468EE">
        <w:rPr>
          <w:rFonts w:ascii="Arial" w:hAnsi="Arial" w:cs="Arial"/>
          <w:sz w:val="24"/>
          <w:szCs w:val="24"/>
        </w:rPr>
        <w:t>.</w:t>
      </w:r>
      <w:r w:rsidR="009A59B7" w:rsidRPr="003468EE">
        <w:rPr>
          <w:rFonts w:ascii="Arial" w:hAnsi="Arial" w:cs="Arial"/>
          <w:sz w:val="24"/>
          <w:szCs w:val="24"/>
        </w:rPr>
        <w:t>10</w:t>
      </w:r>
      <w:r w:rsidR="002C4F94" w:rsidRPr="003468EE">
        <w:rPr>
          <w:rFonts w:ascii="Arial" w:hAnsi="Arial" w:cs="Arial"/>
          <w:sz w:val="24"/>
          <w:szCs w:val="24"/>
        </w:rPr>
        <w:t>.20</w:t>
      </w:r>
      <w:r w:rsidR="009A59B7" w:rsidRPr="003468EE">
        <w:rPr>
          <w:rFonts w:ascii="Arial" w:hAnsi="Arial" w:cs="Arial"/>
          <w:sz w:val="24"/>
          <w:szCs w:val="24"/>
        </w:rPr>
        <w:t>09</w:t>
      </w:r>
      <w:r w:rsidR="002C4F94" w:rsidRPr="003468EE">
        <w:rPr>
          <w:rFonts w:ascii="Arial" w:hAnsi="Arial" w:cs="Arial"/>
          <w:sz w:val="24"/>
          <w:szCs w:val="24"/>
        </w:rPr>
        <w:t xml:space="preserve"> r</w:t>
      </w:r>
      <w:r w:rsidR="00360824" w:rsidRPr="003468EE">
        <w:rPr>
          <w:rFonts w:ascii="Arial" w:hAnsi="Arial" w:cs="Arial"/>
          <w:sz w:val="24"/>
          <w:szCs w:val="24"/>
        </w:rPr>
        <w:t>.</w:t>
      </w:r>
      <w:r w:rsidR="00B850C4" w:rsidRPr="003468EE">
        <w:rPr>
          <w:rFonts w:ascii="Arial" w:hAnsi="Arial" w:cs="Arial"/>
          <w:sz w:val="24"/>
          <w:szCs w:val="24"/>
        </w:rPr>
        <w:t xml:space="preserve"> </w:t>
      </w:r>
      <w:bookmarkEnd w:id="18"/>
      <w:r w:rsidR="00B850C4" w:rsidRPr="003468EE">
        <w:rPr>
          <w:rFonts w:ascii="Arial" w:hAnsi="Arial" w:cs="Arial"/>
          <w:sz w:val="24"/>
          <w:szCs w:val="24"/>
        </w:rPr>
        <w:t xml:space="preserve">w całości. </w:t>
      </w:r>
      <w:r w:rsidR="00DC7A2B" w:rsidRPr="003468EE">
        <w:rPr>
          <w:rFonts w:ascii="Arial" w:hAnsi="Arial" w:cs="Arial"/>
          <w:sz w:val="24"/>
          <w:szCs w:val="24"/>
        </w:rPr>
        <w:t xml:space="preserve"> </w:t>
      </w:r>
    </w:p>
    <w:p w14:paraId="367A8439" w14:textId="5CAE6445" w:rsidR="00B75ACC" w:rsidRPr="003468EE" w:rsidRDefault="008F4FE4" w:rsidP="003468EE">
      <w:pPr>
        <w:pStyle w:val="Style12"/>
        <w:spacing w:after="480" w:line="360" w:lineRule="auto"/>
        <w:rPr>
          <w:rStyle w:val="FontStyle31"/>
          <w:rFonts w:ascii="Arial" w:hAnsi="Arial" w:cs="Arial"/>
        </w:rPr>
      </w:pPr>
      <w:r w:rsidRPr="003468EE">
        <w:rPr>
          <w:rFonts w:ascii="Arial" w:hAnsi="Arial" w:cs="Arial"/>
        </w:rPr>
        <w:t>V.</w:t>
      </w:r>
      <w:r w:rsidR="003163F6" w:rsidRPr="003468EE">
        <w:rPr>
          <w:rFonts w:ascii="Arial" w:hAnsi="Arial" w:cs="Arial"/>
        </w:rPr>
        <w:t xml:space="preserve"> </w:t>
      </w:r>
      <w:r w:rsidR="00EE5AE5" w:rsidRPr="003468EE">
        <w:rPr>
          <w:rFonts w:ascii="Arial" w:hAnsi="Arial" w:cs="Arial"/>
        </w:rPr>
        <w:t>Strony w</w:t>
      </w:r>
      <w:r w:rsidRPr="003468EE">
        <w:rPr>
          <w:rFonts w:ascii="Arial" w:hAnsi="Arial" w:cs="Arial"/>
        </w:rPr>
        <w:t xml:space="preserve"> </w:t>
      </w:r>
      <w:r w:rsidR="00EE5AE5" w:rsidRPr="003468EE">
        <w:rPr>
          <w:rFonts w:ascii="Arial" w:hAnsi="Arial" w:cs="Arial"/>
        </w:rPr>
        <w:t>postępowaniu przed Komisją</w:t>
      </w:r>
    </w:p>
    <w:p w14:paraId="55649905" w14:textId="672F216C" w:rsidR="0032102D" w:rsidRPr="003468EE" w:rsidRDefault="00B92201" w:rsidP="003468EE">
      <w:pPr>
        <w:pStyle w:val="Style12"/>
        <w:spacing w:after="480" w:line="360" w:lineRule="auto"/>
        <w:rPr>
          <w:rFonts w:ascii="Arial" w:hAnsi="Arial" w:cs="Arial"/>
        </w:rPr>
      </w:pPr>
      <w:r w:rsidRPr="003468EE">
        <w:rPr>
          <w:rFonts w:ascii="Arial" w:hAnsi="Arial" w:cs="Arial"/>
        </w:rPr>
        <w:t>Zgodnie z art. 38 ust. 1 ustawy</w:t>
      </w:r>
      <w:r w:rsidR="00204F72" w:rsidRPr="003468EE">
        <w:rPr>
          <w:rFonts w:ascii="Arial" w:hAnsi="Arial" w:cs="Arial"/>
        </w:rPr>
        <w:t xml:space="preserve"> z 9 marca 2017 r.</w:t>
      </w:r>
      <w:r w:rsidRPr="003468EE">
        <w:rPr>
          <w:rFonts w:ascii="Arial" w:hAnsi="Arial" w:cs="Arial"/>
        </w:rPr>
        <w:t xml:space="preserve"> w zw. z art. 28 </w:t>
      </w:r>
      <w:r w:rsidR="00E52E13" w:rsidRPr="003468EE">
        <w:rPr>
          <w:rFonts w:ascii="Arial" w:hAnsi="Arial" w:cs="Arial"/>
        </w:rPr>
        <w:t>k.p.a.</w:t>
      </w:r>
      <w:r w:rsidRPr="003468EE">
        <w:rPr>
          <w:rFonts w:ascii="Arial" w:hAnsi="Arial" w:cs="Arial"/>
        </w:rPr>
        <w:t xml:space="preserve"> wskazać należy, iż stroną jest każdy, czyjego interesu prawnego lub obowiązku dotyczy postępowanie al</w:t>
      </w:r>
      <w:r w:rsidR="00F814A0" w:rsidRPr="003468EE">
        <w:rPr>
          <w:rFonts w:ascii="Arial" w:hAnsi="Arial" w:cs="Arial"/>
        </w:rPr>
        <w:t>b</w:t>
      </w:r>
      <w:r w:rsidRPr="003468EE">
        <w:rPr>
          <w:rFonts w:ascii="Arial" w:hAnsi="Arial" w:cs="Arial"/>
        </w:rPr>
        <w:t>o kto żąda czynności organu ze względu na swój interes prawny lub obowiązek</w:t>
      </w:r>
      <w:r w:rsidR="005F0375" w:rsidRPr="003468EE">
        <w:rPr>
          <w:rFonts w:ascii="Arial" w:hAnsi="Arial" w:cs="Arial"/>
        </w:rPr>
        <w:t xml:space="preserve">. </w:t>
      </w:r>
    </w:p>
    <w:p w14:paraId="0F4F3F11" w14:textId="3B97DE05" w:rsidR="0032102D" w:rsidRPr="003468EE" w:rsidRDefault="008F4FE4" w:rsidP="003468EE">
      <w:pPr>
        <w:pStyle w:val="Style12"/>
        <w:spacing w:after="480" w:line="360" w:lineRule="auto"/>
        <w:rPr>
          <w:rFonts w:ascii="Arial" w:hAnsi="Arial" w:cs="Arial"/>
        </w:rPr>
      </w:pPr>
      <w:r w:rsidRPr="003468EE">
        <w:rPr>
          <w:rFonts w:ascii="Arial" w:hAnsi="Arial" w:cs="Arial"/>
        </w:rPr>
        <w:t xml:space="preserve">Zgodnie z art. 16 ust. </w:t>
      </w:r>
      <w:r w:rsidR="00B92201" w:rsidRPr="003468EE">
        <w:rPr>
          <w:rFonts w:ascii="Arial" w:hAnsi="Arial" w:cs="Arial"/>
        </w:rPr>
        <w:t xml:space="preserve">1 i </w:t>
      </w:r>
      <w:r w:rsidRPr="003468EE">
        <w:rPr>
          <w:rFonts w:ascii="Arial" w:hAnsi="Arial" w:cs="Arial"/>
        </w:rPr>
        <w:t>2 ustawy</w:t>
      </w:r>
      <w:r w:rsidR="00204F72" w:rsidRPr="003468EE">
        <w:rPr>
          <w:rFonts w:ascii="Arial" w:hAnsi="Arial" w:cs="Arial"/>
        </w:rPr>
        <w:t xml:space="preserve"> z dnia 9 marca 2017 r.</w:t>
      </w:r>
      <w:r w:rsidRPr="003468EE">
        <w:rPr>
          <w:rFonts w:ascii="Arial" w:hAnsi="Arial" w:cs="Arial"/>
        </w:rPr>
        <w:t xml:space="preserve"> o wszczęciu postępowania rozpo</w:t>
      </w:r>
      <w:r w:rsidRPr="003468EE">
        <w:rPr>
          <w:rFonts w:ascii="Arial" w:hAnsi="Arial" w:cs="Arial"/>
        </w:rPr>
        <w:softHyphen/>
        <w:t>znawczego Komisja zawiadamia m.st. Warszawę oraz pozostałe strony postępowania. Jeżeli decyzja reprywatyzacyjna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p>
    <w:p w14:paraId="3E06CCD6" w14:textId="1A2F8A93" w:rsidR="009A625E" w:rsidRPr="003468EE" w:rsidRDefault="008F4FE4" w:rsidP="003468EE">
      <w:pPr>
        <w:spacing w:after="480" w:line="360" w:lineRule="auto"/>
        <w:contextualSpacing/>
        <w:rPr>
          <w:rFonts w:ascii="Arial" w:hAnsi="Arial" w:cs="Arial"/>
          <w:sz w:val="24"/>
          <w:szCs w:val="24"/>
        </w:rPr>
      </w:pPr>
      <w:r w:rsidRPr="003468EE">
        <w:rPr>
          <w:rFonts w:ascii="Arial" w:hAnsi="Arial" w:cs="Arial"/>
          <w:sz w:val="24"/>
          <w:szCs w:val="24"/>
        </w:rPr>
        <w:t>Z uwagi na powyższe, za strony postępowania należało uznać</w:t>
      </w:r>
      <w:r w:rsidR="006B1397" w:rsidRPr="003468EE">
        <w:rPr>
          <w:rFonts w:ascii="Arial" w:hAnsi="Arial" w:cs="Arial"/>
          <w:sz w:val="24"/>
          <w:szCs w:val="24"/>
        </w:rPr>
        <w:t xml:space="preserve"> </w:t>
      </w:r>
      <w:r w:rsidR="00A215C9" w:rsidRPr="003468EE">
        <w:rPr>
          <w:rFonts w:ascii="Arial" w:hAnsi="Arial" w:cs="Arial"/>
          <w:sz w:val="24"/>
          <w:szCs w:val="24"/>
        </w:rPr>
        <w:t xml:space="preserve">beneficjentów </w:t>
      </w:r>
      <w:r w:rsidR="00746AE6" w:rsidRPr="003468EE">
        <w:rPr>
          <w:rFonts w:ascii="Arial" w:hAnsi="Arial" w:cs="Arial"/>
          <w:sz w:val="24"/>
          <w:szCs w:val="24"/>
        </w:rPr>
        <w:t>decyzji reprywatyzacyjnej</w:t>
      </w:r>
      <w:r w:rsidR="00A215C9" w:rsidRPr="003468EE">
        <w:rPr>
          <w:rFonts w:ascii="Arial" w:hAnsi="Arial" w:cs="Arial"/>
          <w:sz w:val="24"/>
          <w:szCs w:val="24"/>
        </w:rPr>
        <w:t xml:space="preserve"> i ich następców prawnych</w:t>
      </w:r>
      <w:r w:rsidR="00311EFF" w:rsidRPr="003468EE">
        <w:rPr>
          <w:rFonts w:ascii="Arial" w:hAnsi="Arial" w:cs="Arial"/>
          <w:sz w:val="24"/>
          <w:szCs w:val="24"/>
        </w:rPr>
        <w:t xml:space="preserve"> oraz właścicieli działek</w:t>
      </w:r>
      <w:r w:rsidR="00D3615D" w:rsidRPr="003468EE">
        <w:rPr>
          <w:rFonts w:ascii="Arial" w:hAnsi="Arial" w:cs="Arial"/>
          <w:sz w:val="24"/>
          <w:szCs w:val="24"/>
        </w:rPr>
        <w:t>, które zostały zasiedziane</w:t>
      </w:r>
      <w:r w:rsidR="0093524A" w:rsidRPr="003468EE">
        <w:rPr>
          <w:rFonts w:ascii="Arial" w:hAnsi="Arial" w:cs="Arial"/>
          <w:sz w:val="24"/>
          <w:szCs w:val="24"/>
        </w:rPr>
        <w:t xml:space="preserve">. </w:t>
      </w:r>
      <w:r w:rsidR="009A625E" w:rsidRPr="003468EE">
        <w:rPr>
          <w:rFonts w:ascii="Arial" w:hAnsi="Arial" w:cs="Arial"/>
          <w:sz w:val="24"/>
          <w:szCs w:val="24"/>
        </w:rPr>
        <w:t xml:space="preserve">Jak wynika z postanowienia Sądu Rejonowego dla Warszawy – Mokotowa w Warszawie z dnia z 10.05.2011 r., sygn. akt XVI </w:t>
      </w:r>
      <w:proofErr w:type="spellStart"/>
      <w:r w:rsidR="009A625E" w:rsidRPr="003468EE">
        <w:rPr>
          <w:rFonts w:ascii="Arial" w:hAnsi="Arial" w:cs="Arial"/>
          <w:sz w:val="24"/>
          <w:szCs w:val="24"/>
        </w:rPr>
        <w:t>Ns</w:t>
      </w:r>
      <w:proofErr w:type="spellEnd"/>
      <w:r w:rsidR="009A625E" w:rsidRPr="003468EE">
        <w:rPr>
          <w:rFonts w:ascii="Arial" w:hAnsi="Arial" w:cs="Arial"/>
          <w:sz w:val="24"/>
          <w:szCs w:val="24"/>
        </w:rPr>
        <w:t xml:space="preserve"> </w:t>
      </w:r>
      <w:r w:rsidR="00DD493C" w:rsidRPr="003468EE">
        <w:rPr>
          <w:rFonts w:ascii="Arial" w:hAnsi="Arial" w:cs="Arial"/>
          <w:sz w:val="24"/>
          <w:szCs w:val="24"/>
        </w:rPr>
        <w:t xml:space="preserve">        </w:t>
      </w:r>
      <w:r w:rsidR="009A625E" w:rsidRPr="003468EE">
        <w:rPr>
          <w:rFonts w:ascii="Arial" w:hAnsi="Arial" w:cs="Arial"/>
          <w:sz w:val="24"/>
          <w:szCs w:val="24"/>
        </w:rPr>
        <w:t>/11 spadek po zmarłym w dniu</w:t>
      </w:r>
      <w:r w:rsidR="004C595A" w:rsidRPr="003468EE">
        <w:rPr>
          <w:rFonts w:ascii="Arial" w:hAnsi="Arial" w:cs="Arial"/>
          <w:sz w:val="24"/>
          <w:szCs w:val="24"/>
        </w:rPr>
        <w:t xml:space="preserve"> </w:t>
      </w:r>
      <w:r w:rsidR="009A625E" w:rsidRPr="003468EE">
        <w:rPr>
          <w:rFonts w:ascii="Arial" w:hAnsi="Arial" w:cs="Arial"/>
          <w:sz w:val="24"/>
          <w:szCs w:val="24"/>
        </w:rPr>
        <w:t>14.12.2008 r. A</w:t>
      </w:r>
      <w:r w:rsidR="00DD493C" w:rsidRPr="003468EE">
        <w:rPr>
          <w:rFonts w:ascii="Arial" w:hAnsi="Arial" w:cs="Arial"/>
          <w:sz w:val="24"/>
          <w:szCs w:val="24"/>
        </w:rPr>
        <w:t xml:space="preserve">      </w:t>
      </w:r>
      <w:r w:rsidR="009A625E" w:rsidRPr="003468EE">
        <w:rPr>
          <w:rFonts w:ascii="Arial" w:hAnsi="Arial" w:cs="Arial"/>
          <w:sz w:val="24"/>
          <w:szCs w:val="24"/>
        </w:rPr>
        <w:t xml:space="preserve"> v</w:t>
      </w:r>
      <w:r w:rsidR="00DD493C" w:rsidRPr="003468EE">
        <w:rPr>
          <w:rFonts w:ascii="Arial" w:hAnsi="Arial" w:cs="Arial"/>
          <w:sz w:val="24"/>
          <w:szCs w:val="24"/>
        </w:rPr>
        <w:t xml:space="preserve">     </w:t>
      </w:r>
      <w:r w:rsidR="009A625E" w:rsidRPr="003468EE">
        <w:rPr>
          <w:rFonts w:ascii="Arial" w:hAnsi="Arial" w:cs="Arial"/>
          <w:sz w:val="24"/>
          <w:szCs w:val="24"/>
        </w:rPr>
        <w:t xml:space="preserve"> K</w:t>
      </w:r>
      <w:r w:rsidR="00DD493C" w:rsidRPr="003468EE">
        <w:rPr>
          <w:rFonts w:ascii="Arial" w:hAnsi="Arial" w:cs="Arial"/>
          <w:sz w:val="24"/>
          <w:szCs w:val="24"/>
        </w:rPr>
        <w:t xml:space="preserve">        </w:t>
      </w:r>
      <w:r w:rsidR="009A625E" w:rsidRPr="003468EE">
        <w:rPr>
          <w:rFonts w:ascii="Arial" w:hAnsi="Arial" w:cs="Arial"/>
          <w:sz w:val="24"/>
          <w:szCs w:val="24"/>
        </w:rPr>
        <w:t xml:space="preserve"> w zakresie nieruchomości położonych na terenie Rzeczpospolitej Polskiej, nabyła w całości córka A</w:t>
      </w:r>
      <w:r w:rsidR="00DD493C" w:rsidRPr="003468EE">
        <w:rPr>
          <w:rFonts w:ascii="Arial" w:hAnsi="Arial" w:cs="Arial"/>
          <w:sz w:val="24"/>
          <w:szCs w:val="24"/>
        </w:rPr>
        <w:t xml:space="preserve">         </w:t>
      </w:r>
      <w:r w:rsidR="009A625E" w:rsidRPr="003468EE">
        <w:rPr>
          <w:rFonts w:ascii="Arial" w:hAnsi="Arial" w:cs="Arial"/>
          <w:sz w:val="24"/>
          <w:szCs w:val="24"/>
        </w:rPr>
        <w:t xml:space="preserve"> M</w:t>
      </w:r>
      <w:r w:rsidR="00DD493C" w:rsidRPr="003468EE">
        <w:rPr>
          <w:rFonts w:ascii="Arial" w:hAnsi="Arial" w:cs="Arial"/>
          <w:sz w:val="24"/>
          <w:szCs w:val="24"/>
        </w:rPr>
        <w:t xml:space="preserve">       </w:t>
      </w:r>
      <w:r w:rsidR="009A625E" w:rsidRPr="003468EE">
        <w:rPr>
          <w:rFonts w:ascii="Arial" w:hAnsi="Arial" w:cs="Arial"/>
          <w:sz w:val="24"/>
          <w:szCs w:val="24"/>
        </w:rPr>
        <w:t xml:space="preserve"> </w:t>
      </w:r>
      <w:proofErr w:type="spellStart"/>
      <w:r w:rsidR="009A625E" w:rsidRPr="003468EE">
        <w:rPr>
          <w:rFonts w:ascii="Arial" w:hAnsi="Arial" w:cs="Arial"/>
          <w:sz w:val="24"/>
          <w:szCs w:val="24"/>
        </w:rPr>
        <w:t>M</w:t>
      </w:r>
      <w:proofErr w:type="spellEnd"/>
      <w:r w:rsidR="00DD493C" w:rsidRPr="003468EE">
        <w:rPr>
          <w:rFonts w:ascii="Arial" w:hAnsi="Arial" w:cs="Arial"/>
          <w:sz w:val="24"/>
          <w:szCs w:val="24"/>
        </w:rPr>
        <w:t xml:space="preserve">          </w:t>
      </w:r>
      <w:r w:rsidR="009A625E" w:rsidRPr="003468EE">
        <w:rPr>
          <w:rFonts w:ascii="Arial" w:hAnsi="Arial" w:cs="Arial"/>
          <w:sz w:val="24"/>
          <w:szCs w:val="24"/>
        </w:rPr>
        <w:t xml:space="preserve">. </w:t>
      </w:r>
    </w:p>
    <w:p w14:paraId="47658DFB" w14:textId="29498369" w:rsidR="00BD3AAE" w:rsidRPr="003468EE" w:rsidRDefault="00182904" w:rsidP="003468EE">
      <w:pPr>
        <w:spacing w:after="480" w:line="360" w:lineRule="auto"/>
        <w:contextualSpacing/>
        <w:rPr>
          <w:rFonts w:ascii="Arial" w:hAnsi="Arial" w:cs="Arial"/>
          <w:sz w:val="24"/>
          <w:szCs w:val="24"/>
        </w:rPr>
      </w:pPr>
      <w:r w:rsidRPr="003468EE">
        <w:rPr>
          <w:rFonts w:ascii="Arial" w:hAnsi="Arial" w:cs="Arial"/>
          <w:sz w:val="24"/>
          <w:szCs w:val="24"/>
        </w:rPr>
        <w:t>W toku postępowania rozpoznawczego pozyskano informację, że W</w:t>
      </w:r>
      <w:r w:rsidR="00DD493C" w:rsidRPr="003468EE">
        <w:rPr>
          <w:rFonts w:ascii="Arial" w:hAnsi="Arial" w:cs="Arial"/>
          <w:sz w:val="24"/>
          <w:szCs w:val="24"/>
        </w:rPr>
        <w:t xml:space="preserve">       </w:t>
      </w:r>
      <w:r w:rsidRPr="003468EE">
        <w:rPr>
          <w:rFonts w:ascii="Arial" w:hAnsi="Arial" w:cs="Arial"/>
          <w:sz w:val="24"/>
          <w:szCs w:val="24"/>
        </w:rPr>
        <w:t xml:space="preserve"> M</w:t>
      </w:r>
      <w:r w:rsidR="00DD493C" w:rsidRPr="003468EE">
        <w:rPr>
          <w:rFonts w:ascii="Arial" w:hAnsi="Arial" w:cs="Arial"/>
          <w:sz w:val="24"/>
          <w:szCs w:val="24"/>
        </w:rPr>
        <w:t xml:space="preserve">       </w:t>
      </w:r>
      <w:r w:rsidRPr="003468EE">
        <w:rPr>
          <w:rFonts w:ascii="Arial" w:hAnsi="Arial" w:cs="Arial"/>
          <w:sz w:val="24"/>
          <w:szCs w:val="24"/>
        </w:rPr>
        <w:t xml:space="preserve"> U</w:t>
      </w:r>
      <w:r w:rsidR="00DD493C" w:rsidRPr="003468EE">
        <w:rPr>
          <w:rFonts w:ascii="Arial" w:hAnsi="Arial" w:cs="Arial"/>
          <w:sz w:val="24"/>
          <w:szCs w:val="24"/>
        </w:rPr>
        <w:t xml:space="preserve">          </w:t>
      </w:r>
      <w:r w:rsidRPr="003468EE">
        <w:rPr>
          <w:rFonts w:ascii="Arial" w:hAnsi="Arial" w:cs="Arial"/>
          <w:sz w:val="24"/>
          <w:szCs w:val="24"/>
        </w:rPr>
        <w:t>, zamieszkała w Kanadzie, zmarła w dniu 24.05.2016 r.</w:t>
      </w:r>
      <w:r w:rsidR="00FC5DF4" w:rsidRPr="003468EE">
        <w:rPr>
          <w:rFonts w:ascii="Arial" w:hAnsi="Arial" w:cs="Arial"/>
          <w:sz w:val="24"/>
          <w:szCs w:val="24"/>
        </w:rPr>
        <w:t xml:space="preserve"> w Ontario.</w:t>
      </w:r>
      <w:r w:rsidR="009A625E" w:rsidRPr="003468EE">
        <w:rPr>
          <w:rFonts w:ascii="Arial" w:hAnsi="Arial" w:cs="Arial"/>
          <w:sz w:val="24"/>
          <w:szCs w:val="24"/>
        </w:rPr>
        <w:t xml:space="preserve"> Natomiast J</w:t>
      </w:r>
      <w:r w:rsidR="00DD493C" w:rsidRPr="003468EE">
        <w:rPr>
          <w:rFonts w:ascii="Arial" w:hAnsi="Arial" w:cs="Arial"/>
          <w:sz w:val="24"/>
          <w:szCs w:val="24"/>
        </w:rPr>
        <w:t xml:space="preserve">    </w:t>
      </w:r>
      <w:r w:rsidR="009A625E" w:rsidRPr="003468EE">
        <w:rPr>
          <w:rFonts w:ascii="Arial" w:hAnsi="Arial" w:cs="Arial"/>
          <w:sz w:val="24"/>
          <w:szCs w:val="24"/>
        </w:rPr>
        <w:t xml:space="preserve"> T</w:t>
      </w:r>
      <w:r w:rsidR="00DD493C" w:rsidRPr="003468EE">
        <w:rPr>
          <w:rFonts w:ascii="Arial" w:hAnsi="Arial" w:cs="Arial"/>
          <w:sz w:val="24"/>
          <w:szCs w:val="24"/>
        </w:rPr>
        <w:t xml:space="preserve">        </w:t>
      </w:r>
      <w:r w:rsidR="009A625E" w:rsidRPr="003468EE">
        <w:rPr>
          <w:rFonts w:ascii="Arial" w:hAnsi="Arial" w:cs="Arial"/>
          <w:sz w:val="24"/>
          <w:szCs w:val="24"/>
        </w:rPr>
        <w:t>F</w:t>
      </w:r>
      <w:r w:rsidR="00DD493C" w:rsidRPr="003468EE">
        <w:rPr>
          <w:rFonts w:ascii="Arial" w:hAnsi="Arial" w:cs="Arial"/>
          <w:sz w:val="24"/>
          <w:szCs w:val="24"/>
        </w:rPr>
        <w:t xml:space="preserve">       </w:t>
      </w:r>
      <w:r w:rsidR="009A625E" w:rsidRPr="003468EE">
        <w:rPr>
          <w:rFonts w:ascii="Arial" w:hAnsi="Arial" w:cs="Arial"/>
          <w:sz w:val="24"/>
          <w:szCs w:val="24"/>
        </w:rPr>
        <w:t xml:space="preserve"> zmarł w dniu 10.03.2021 r. </w:t>
      </w:r>
      <w:r w:rsidR="00713336" w:rsidRPr="003468EE">
        <w:rPr>
          <w:rFonts w:ascii="Arial" w:hAnsi="Arial" w:cs="Arial"/>
          <w:sz w:val="24"/>
          <w:szCs w:val="24"/>
        </w:rPr>
        <w:t>Nadto</w:t>
      </w:r>
      <w:r w:rsidR="0093524A" w:rsidRPr="003468EE">
        <w:rPr>
          <w:rFonts w:ascii="Arial" w:hAnsi="Arial" w:cs="Arial"/>
          <w:sz w:val="24"/>
          <w:szCs w:val="24"/>
        </w:rPr>
        <w:t xml:space="preserve"> </w:t>
      </w:r>
      <w:r w:rsidR="00713336" w:rsidRPr="003468EE">
        <w:rPr>
          <w:rFonts w:ascii="Arial" w:hAnsi="Arial" w:cs="Arial"/>
          <w:sz w:val="24"/>
          <w:szCs w:val="24"/>
        </w:rPr>
        <w:t>p</w:t>
      </w:r>
      <w:r w:rsidR="009A174E" w:rsidRPr="003468EE">
        <w:rPr>
          <w:rFonts w:ascii="Arial" w:hAnsi="Arial" w:cs="Arial"/>
          <w:sz w:val="24"/>
          <w:szCs w:val="24"/>
        </w:rPr>
        <w:t xml:space="preserve">ismem z dnia </w:t>
      </w:r>
      <w:r w:rsidR="00EB1332" w:rsidRPr="003468EE">
        <w:rPr>
          <w:rFonts w:ascii="Arial" w:hAnsi="Arial" w:cs="Arial"/>
          <w:sz w:val="24"/>
          <w:szCs w:val="24"/>
        </w:rPr>
        <w:t xml:space="preserve">27.05.2022 r. </w:t>
      </w:r>
      <w:r w:rsidR="0093524A" w:rsidRPr="003468EE">
        <w:rPr>
          <w:rFonts w:ascii="Arial" w:hAnsi="Arial" w:cs="Arial"/>
          <w:sz w:val="24"/>
          <w:szCs w:val="24"/>
        </w:rPr>
        <w:t>pełnomocni</w:t>
      </w:r>
      <w:r w:rsidR="009A174E" w:rsidRPr="003468EE">
        <w:rPr>
          <w:rFonts w:ascii="Arial" w:hAnsi="Arial" w:cs="Arial"/>
          <w:sz w:val="24"/>
          <w:szCs w:val="24"/>
        </w:rPr>
        <w:t>k</w:t>
      </w:r>
      <w:r w:rsidR="0093524A" w:rsidRPr="003468EE">
        <w:rPr>
          <w:rFonts w:ascii="Arial" w:hAnsi="Arial" w:cs="Arial"/>
          <w:sz w:val="24"/>
          <w:szCs w:val="24"/>
        </w:rPr>
        <w:t xml:space="preserve"> jednej ze stron</w:t>
      </w:r>
      <w:r w:rsidR="009A625E" w:rsidRPr="003468EE">
        <w:rPr>
          <w:rFonts w:ascii="Arial" w:hAnsi="Arial" w:cs="Arial"/>
          <w:sz w:val="24"/>
          <w:szCs w:val="24"/>
        </w:rPr>
        <w:t xml:space="preserve"> w sprawie KR II R 23/22</w:t>
      </w:r>
      <w:r w:rsidR="0093524A" w:rsidRPr="003468EE">
        <w:rPr>
          <w:rFonts w:ascii="Arial" w:hAnsi="Arial" w:cs="Arial"/>
          <w:sz w:val="24"/>
          <w:szCs w:val="24"/>
        </w:rPr>
        <w:t xml:space="preserve">, </w:t>
      </w:r>
      <w:r w:rsidR="009A174E" w:rsidRPr="003468EE">
        <w:rPr>
          <w:rFonts w:ascii="Arial" w:hAnsi="Arial" w:cs="Arial"/>
          <w:sz w:val="24"/>
          <w:szCs w:val="24"/>
        </w:rPr>
        <w:t xml:space="preserve">wskazał, że </w:t>
      </w:r>
      <w:r w:rsidR="00D95120" w:rsidRPr="003468EE">
        <w:rPr>
          <w:rFonts w:ascii="Arial" w:hAnsi="Arial" w:cs="Arial"/>
          <w:sz w:val="24"/>
          <w:szCs w:val="24"/>
        </w:rPr>
        <w:t>A</w:t>
      </w:r>
      <w:r w:rsidR="00DD493C" w:rsidRPr="003468EE">
        <w:rPr>
          <w:rFonts w:ascii="Arial" w:hAnsi="Arial" w:cs="Arial"/>
          <w:sz w:val="24"/>
          <w:szCs w:val="24"/>
        </w:rPr>
        <w:t xml:space="preserve">    </w:t>
      </w:r>
      <w:r w:rsidR="00D95120" w:rsidRPr="003468EE">
        <w:rPr>
          <w:rFonts w:ascii="Arial" w:hAnsi="Arial" w:cs="Arial"/>
          <w:sz w:val="24"/>
          <w:szCs w:val="24"/>
        </w:rPr>
        <w:t xml:space="preserve"> M</w:t>
      </w:r>
      <w:r w:rsidR="00DD493C" w:rsidRPr="003468EE">
        <w:rPr>
          <w:rFonts w:ascii="Arial" w:hAnsi="Arial" w:cs="Arial"/>
          <w:sz w:val="24"/>
          <w:szCs w:val="24"/>
        </w:rPr>
        <w:t xml:space="preserve">       </w:t>
      </w:r>
      <w:r w:rsidR="00D95120" w:rsidRPr="003468EE">
        <w:rPr>
          <w:rFonts w:ascii="Arial" w:hAnsi="Arial" w:cs="Arial"/>
          <w:sz w:val="24"/>
          <w:szCs w:val="24"/>
        </w:rPr>
        <w:t xml:space="preserve"> E</w:t>
      </w:r>
      <w:r w:rsidR="00DD493C" w:rsidRPr="003468EE">
        <w:rPr>
          <w:rFonts w:ascii="Arial" w:hAnsi="Arial" w:cs="Arial"/>
          <w:sz w:val="24"/>
          <w:szCs w:val="24"/>
        </w:rPr>
        <w:t xml:space="preserve">           </w:t>
      </w:r>
      <w:r w:rsidR="0093524A" w:rsidRPr="003468EE">
        <w:rPr>
          <w:rFonts w:ascii="Arial" w:hAnsi="Arial" w:cs="Arial"/>
          <w:sz w:val="24"/>
          <w:szCs w:val="24"/>
        </w:rPr>
        <w:t>zmarł</w:t>
      </w:r>
      <w:r w:rsidR="00082523" w:rsidRPr="003468EE">
        <w:rPr>
          <w:rFonts w:ascii="Arial" w:hAnsi="Arial" w:cs="Arial"/>
          <w:sz w:val="24"/>
          <w:szCs w:val="24"/>
        </w:rPr>
        <w:t>a</w:t>
      </w:r>
      <w:r w:rsidR="0093524A" w:rsidRPr="003468EE">
        <w:rPr>
          <w:rFonts w:ascii="Arial" w:hAnsi="Arial" w:cs="Arial"/>
          <w:sz w:val="24"/>
          <w:szCs w:val="24"/>
        </w:rPr>
        <w:t xml:space="preserve"> w 2018 r. </w:t>
      </w:r>
      <w:r w:rsidR="000D49E3" w:rsidRPr="003468EE">
        <w:rPr>
          <w:rFonts w:ascii="Arial" w:hAnsi="Arial" w:cs="Arial"/>
          <w:sz w:val="24"/>
          <w:szCs w:val="24"/>
        </w:rPr>
        <w:t xml:space="preserve">Jak wynika z pisma Konsulatu Generalnego RP w Nowym Jorku z dnia 12.12.2022 r. </w:t>
      </w:r>
      <w:r w:rsidR="00DD493C" w:rsidRPr="003468EE">
        <w:rPr>
          <w:rFonts w:ascii="Arial" w:hAnsi="Arial" w:cs="Arial"/>
          <w:sz w:val="24"/>
          <w:szCs w:val="24"/>
        </w:rPr>
        <w:t>–</w:t>
      </w:r>
      <w:r w:rsidR="000D49E3" w:rsidRPr="003468EE">
        <w:rPr>
          <w:rFonts w:ascii="Arial" w:hAnsi="Arial" w:cs="Arial"/>
          <w:sz w:val="24"/>
          <w:szCs w:val="24"/>
        </w:rPr>
        <w:t xml:space="preserve"> M</w:t>
      </w:r>
      <w:r w:rsidR="00DD493C" w:rsidRPr="003468EE">
        <w:rPr>
          <w:rFonts w:ascii="Arial" w:hAnsi="Arial" w:cs="Arial"/>
          <w:sz w:val="24"/>
          <w:szCs w:val="24"/>
        </w:rPr>
        <w:t xml:space="preserve">       </w:t>
      </w:r>
      <w:r w:rsidR="000D49E3" w:rsidRPr="003468EE">
        <w:rPr>
          <w:rFonts w:ascii="Arial" w:hAnsi="Arial" w:cs="Arial"/>
          <w:sz w:val="24"/>
          <w:szCs w:val="24"/>
        </w:rPr>
        <w:t xml:space="preserve"> B</w:t>
      </w:r>
      <w:r w:rsidR="00DD493C" w:rsidRPr="003468EE">
        <w:rPr>
          <w:rFonts w:ascii="Arial" w:hAnsi="Arial" w:cs="Arial"/>
          <w:sz w:val="24"/>
          <w:szCs w:val="24"/>
        </w:rPr>
        <w:t xml:space="preserve">       </w:t>
      </w:r>
      <w:r w:rsidR="000D49E3" w:rsidRPr="003468EE">
        <w:rPr>
          <w:rFonts w:ascii="Arial" w:hAnsi="Arial" w:cs="Arial"/>
          <w:sz w:val="24"/>
          <w:szCs w:val="24"/>
        </w:rPr>
        <w:t xml:space="preserve"> zmarła w dniu 3.12.2022 r. Spadkobiercy w toku </w:t>
      </w:r>
      <w:r w:rsidR="000D49E3" w:rsidRPr="003468EE">
        <w:rPr>
          <w:rFonts w:ascii="Arial" w:hAnsi="Arial" w:cs="Arial"/>
          <w:sz w:val="24"/>
          <w:szCs w:val="24"/>
        </w:rPr>
        <w:lastRenderedPageBreak/>
        <w:t xml:space="preserve">prowadzonego postępowania nie ujawnili się. </w:t>
      </w:r>
      <w:r w:rsidR="0093524A" w:rsidRPr="003468EE">
        <w:rPr>
          <w:rFonts w:ascii="Arial" w:hAnsi="Arial" w:cs="Arial"/>
          <w:sz w:val="24"/>
          <w:szCs w:val="24"/>
        </w:rPr>
        <w:t>Wobec powyższego należało wskazać następców prawnych</w:t>
      </w:r>
      <w:r w:rsidRPr="003468EE">
        <w:rPr>
          <w:rFonts w:ascii="Arial" w:hAnsi="Arial" w:cs="Arial"/>
          <w:sz w:val="24"/>
          <w:szCs w:val="24"/>
        </w:rPr>
        <w:t xml:space="preserve"> ww. osób.</w:t>
      </w:r>
      <w:r w:rsidR="00FC5DF4" w:rsidRPr="003468EE">
        <w:rPr>
          <w:rFonts w:ascii="Arial" w:hAnsi="Arial" w:cs="Arial"/>
          <w:sz w:val="24"/>
          <w:szCs w:val="24"/>
        </w:rPr>
        <w:t xml:space="preserve"> (akta KR II R </w:t>
      </w:r>
      <w:r w:rsidR="00D70370" w:rsidRPr="003468EE">
        <w:rPr>
          <w:rFonts w:ascii="Arial" w:hAnsi="Arial" w:cs="Arial"/>
          <w:sz w:val="24"/>
          <w:szCs w:val="24"/>
        </w:rPr>
        <w:t>24</w:t>
      </w:r>
      <w:r w:rsidR="00FC5DF4" w:rsidRPr="003468EE">
        <w:rPr>
          <w:rFonts w:ascii="Arial" w:hAnsi="Arial" w:cs="Arial"/>
          <w:sz w:val="24"/>
          <w:szCs w:val="24"/>
        </w:rPr>
        <w:t>/22 k.</w:t>
      </w:r>
      <w:r w:rsidR="00D70370" w:rsidRPr="003468EE">
        <w:rPr>
          <w:rFonts w:ascii="Arial" w:hAnsi="Arial" w:cs="Arial"/>
          <w:sz w:val="24"/>
          <w:szCs w:val="24"/>
        </w:rPr>
        <w:t xml:space="preserve"> 111-116</w:t>
      </w:r>
      <w:r w:rsidR="00FC5DF4" w:rsidRPr="003468EE">
        <w:rPr>
          <w:rFonts w:ascii="Arial" w:hAnsi="Arial" w:cs="Arial"/>
          <w:sz w:val="24"/>
          <w:szCs w:val="24"/>
        </w:rPr>
        <w:t>)</w:t>
      </w:r>
    </w:p>
    <w:p w14:paraId="7D98C30B" w14:textId="04430C8B" w:rsidR="00B75ACC" w:rsidRPr="003468EE" w:rsidRDefault="00514375" w:rsidP="003468EE">
      <w:pPr>
        <w:pStyle w:val="Style12"/>
        <w:spacing w:after="480" w:line="360" w:lineRule="auto"/>
        <w:rPr>
          <w:rFonts w:ascii="Arial" w:hAnsi="Arial" w:cs="Arial"/>
        </w:rPr>
      </w:pPr>
      <w:r w:rsidRPr="003468EE">
        <w:rPr>
          <w:rFonts w:ascii="Arial" w:hAnsi="Arial" w:cs="Arial"/>
        </w:rPr>
        <w:t>V</w:t>
      </w:r>
      <w:r w:rsidR="004F6F9F" w:rsidRPr="003468EE">
        <w:rPr>
          <w:rFonts w:ascii="Arial" w:hAnsi="Arial" w:cs="Arial"/>
        </w:rPr>
        <w:t>I</w:t>
      </w:r>
      <w:r w:rsidRPr="003468EE">
        <w:rPr>
          <w:rFonts w:ascii="Arial" w:hAnsi="Arial" w:cs="Arial"/>
        </w:rPr>
        <w:t>.</w:t>
      </w:r>
      <w:r w:rsidR="003163F6" w:rsidRPr="003468EE">
        <w:rPr>
          <w:rFonts w:ascii="Arial" w:hAnsi="Arial" w:cs="Arial"/>
        </w:rPr>
        <w:t xml:space="preserve"> </w:t>
      </w:r>
      <w:r w:rsidR="00EE5AE5" w:rsidRPr="003468EE">
        <w:rPr>
          <w:rFonts w:ascii="Arial" w:hAnsi="Arial" w:cs="Arial"/>
        </w:rPr>
        <w:t>Konkluzja</w:t>
      </w:r>
    </w:p>
    <w:p w14:paraId="6432E406" w14:textId="77777777" w:rsidR="00F6728A" w:rsidRPr="003468EE" w:rsidRDefault="00F6728A" w:rsidP="003468EE">
      <w:pPr>
        <w:pStyle w:val="Style12"/>
        <w:spacing w:after="480" w:line="360" w:lineRule="auto"/>
        <w:rPr>
          <w:rFonts w:ascii="Arial" w:hAnsi="Arial" w:cs="Arial"/>
        </w:rPr>
      </w:pPr>
      <w:r w:rsidRPr="003468EE">
        <w:rPr>
          <w:rFonts w:ascii="Arial" w:hAnsi="Arial" w:cs="Arial"/>
        </w:rPr>
        <w:t>W rozpatrywanej sprawie zaistniały przesłanki określone w art. 30 ust. 1 pkt 4 w związku z art. 29 ust 1 pkt 3a ustawy z dnia 9 marca 2017 r. Kontrola decyzji Prezydenta m.st. Warszawy wskazuje, że doszło do sytuacji, że decyzja Nr 464/GK/DW/09 z dnia 14.10.2009 r. obarczona jest wadą kwalifikowaną, wyrażoną w art. 156 § 1 pkt 2 z uwagi na skierowanie decyzji do osoby nieżyjącej oraz nieprawidłowe zastosowanie trybu art. 154 k.p.a. Konieczne jest zatem stwierdzenie jej nieważności i wyeliminowanie z obrotu prawnego w całości.</w:t>
      </w:r>
    </w:p>
    <w:p w14:paraId="7FEA8D12" w14:textId="1B44E938" w:rsidR="00F6728A" w:rsidRPr="003468EE" w:rsidRDefault="00F6728A" w:rsidP="003468EE">
      <w:pPr>
        <w:pStyle w:val="Style12"/>
        <w:spacing w:after="480" w:line="360" w:lineRule="auto"/>
        <w:rPr>
          <w:rFonts w:ascii="Arial" w:hAnsi="Arial" w:cs="Arial"/>
        </w:rPr>
      </w:pPr>
      <w:r w:rsidRPr="003468EE">
        <w:rPr>
          <w:rFonts w:ascii="Arial" w:hAnsi="Arial" w:cs="Arial"/>
        </w:rPr>
        <w:t xml:space="preserve">W związku z powyższym, Komisja na podstawie powyżej powołanych przepisów, orzekła jak na wstępie. </w:t>
      </w:r>
    </w:p>
    <w:p w14:paraId="461571CE" w14:textId="5B2A46CA" w:rsidR="00514375" w:rsidRPr="003468EE" w:rsidRDefault="00514375" w:rsidP="003468EE">
      <w:pPr>
        <w:pStyle w:val="Style12"/>
        <w:spacing w:after="480" w:line="360" w:lineRule="auto"/>
        <w:rPr>
          <w:rFonts w:ascii="Arial" w:hAnsi="Arial" w:cs="Arial"/>
        </w:rPr>
      </w:pPr>
      <w:r w:rsidRPr="003468EE">
        <w:rPr>
          <w:rFonts w:ascii="Arial" w:hAnsi="Arial" w:cs="Arial"/>
        </w:rPr>
        <w:t>Przewodniczący Komisji</w:t>
      </w:r>
    </w:p>
    <w:p w14:paraId="4F39BF57" w14:textId="46B011DF" w:rsidR="00CF1F3F" w:rsidRPr="003468EE" w:rsidRDefault="00514375" w:rsidP="003468EE">
      <w:pPr>
        <w:pStyle w:val="Style12"/>
        <w:spacing w:after="480" w:line="360" w:lineRule="auto"/>
        <w:rPr>
          <w:rFonts w:ascii="Arial" w:hAnsi="Arial" w:cs="Arial"/>
        </w:rPr>
      </w:pPr>
      <w:r w:rsidRPr="003468EE">
        <w:rPr>
          <w:rFonts w:ascii="Arial" w:hAnsi="Arial" w:cs="Arial"/>
        </w:rPr>
        <w:t>Sebastian Kaleta</w:t>
      </w:r>
    </w:p>
    <w:p w14:paraId="61FC08E6" w14:textId="7BBE5116" w:rsidR="00E51F67" w:rsidRPr="003468EE" w:rsidRDefault="00DC5B6A" w:rsidP="003468EE">
      <w:pPr>
        <w:pStyle w:val="Style12"/>
        <w:spacing w:after="480" w:line="360" w:lineRule="auto"/>
        <w:rPr>
          <w:rFonts w:ascii="Arial" w:hAnsi="Arial" w:cs="Arial"/>
        </w:rPr>
      </w:pPr>
      <w:r w:rsidRPr="003468EE">
        <w:rPr>
          <w:rFonts w:ascii="Arial" w:hAnsi="Arial" w:cs="Arial"/>
        </w:rPr>
        <w:t>Pouczenie:</w:t>
      </w:r>
    </w:p>
    <w:p w14:paraId="1CEE502D" w14:textId="77777777" w:rsidR="00DC5B6A" w:rsidRPr="003468EE" w:rsidRDefault="00DC5B6A" w:rsidP="003468EE">
      <w:pPr>
        <w:pStyle w:val="Style12"/>
        <w:numPr>
          <w:ilvl w:val="0"/>
          <w:numId w:val="18"/>
        </w:numPr>
        <w:spacing w:after="480" w:line="360" w:lineRule="auto"/>
        <w:ind w:left="0" w:firstLine="0"/>
        <w:rPr>
          <w:rFonts w:ascii="Arial" w:hAnsi="Arial" w:cs="Arial"/>
        </w:rPr>
      </w:pPr>
      <w:r w:rsidRPr="003468EE">
        <w:rPr>
          <w:rFonts w:ascii="Arial" w:hAnsi="Arial" w:cs="Arial"/>
        </w:rPr>
        <w:t>Niniejsza decyzja jest ostateczna (art. 16</w:t>
      </w:r>
      <w:r w:rsidR="002977BC" w:rsidRPr="003468EE">
        <w:rPr>
          <w:rFonts w:ascii="Arial" w:hAnsi="Arial" w:cs="Arial"/>
        </w:rPr>
        <w:t xml:space="preserve"> </w:t>
      </w:r>
      <w:r w:rsidR="00E52E13" w:rsidRPr="003468EE">
        <w:rPr>
          <w:rFonts w:ascii="Arial" w:hAnsi="Arial" w:cs="Arial"/>
        </w:rPr>
        <w:t>k.p.a.</w:t>
      </w:r>
      <w:r w:rsidRPr="003468EE">
        <w:rPr>
          <w:rFonts w:ascii="Arial" w:hAnsi="Arial" w:cs="Arial"/>
        </w:rPr>
        <w:t xml:space="preserve">). Strona może wnieść skargę do Wojewódzkiego Sądu </w:t>
      </w:r>
      <w:r w:rsidR="002D58C6" w:rsidRPr="003468EE">
        <w:rPr>
          <w:rFonts w:ascii="Arial" w:hAnsi="Arial" w:cs="Arial"/>
        </w:rPr>
        <w:t xml:space="preserve">Administracyjnego w Warszawie, ul. Jasna 2/4, 00-013 Warszawa, za pośrednictwem Komisji do spraw reprywatyzacji nieruchomości warszawskich w terminie 30 dni od dnia doręczenia decyzji (art. 52§1 </w:t>
      </w:r>
      <w:proofErr w:type="spellStart"/>
      <w:r w:rsidR="002D58C6" w:rsidRPr="003468EE">
        <w:rPr>
          <w:rFonts w:ascii="Arial" w:hAnsi="Arial" w:cs="Arial"/>
        </w:rPr>
        <w:t>ppsa</w:t>
      </w:r>
      <w:proofErr w:type="spellEnd"/>
      <w:r w:rsidR="002D58C6" w:rsidRPr="003468EE">
        <w:rPr>
          <w:rFonts w:ascii="Arial" w:hAnsi="Arial" w:cs="Arial"/>
        </w:rPr>
        <w:t xml:space="preserve">, art. 53§1 </w:t>
      </w:r>
      <w:proofErr w:type="spellStart"/>
      <w:r w:rsidR="002D58C6" w:rsidRPr="003468EE">
        <w:rPr>
          <w:rFonts w:ascii="Arial" w:hAnsi="Arial" w:cs="Arial"/>
        </w:rPr>
        <w:t>ppsa</w:t>
      </w:r>
      <w:proofErr w:type="spellEnd"/>
      <w:r w:rsidR="002D58C6" w:rsidRPr="003468EE">
        <w:rPr>
          <w:rFonts w:ascii="Arial" w:hAnsi="Arial" w:cs="Arial"/>
        </w:rPr>
        <w:t xml:space="preserve"> oraz art. 5</w:t>
      </w:r>
      <w:r w:rsidR="002977BC" w:rsidRPr="003468EE">
        <w:rPr>
          <w:rFonts w:ascii="Arial" w:hAnsi="Arial" w:cs="Arial"/>
        </w:rPr>
        <w:t>4</w:t>
      </w:r>
      <w:r w:rsidR="002D58C6" w:rsidRPr="003468EE">
        <w:rPr>
          <w:rFonts w:ascii="Arial" w:hAnsi="Arial" w:cs="Arial"/>
        </w:rPr>
        <w:t xml:space="preserve">§1 </w:t>
      </w:r>
      <w:proofErr w:type="spellStart"/>
      <w:r w:rsidR="002D58C6" w:rsidRPr="003468EE">
        <w:rPr>
          <w:rFonts w:ascii="Arial" w:hAnsi="Arial" w:cs="Arial"/>
        </w:rPr>
        <w:t>ppsa</w:t>
      </w:r>
      <w:proofErr w:type="spellEnd"/>
      <w:r w:rsidR="002D58C6" w:rsidRPr="003468EE">
        <w:rPr>
          <w:rFonts w:ascii="Arial" w:hAnsi="Arial" w:cs="Arial"/>
        </w:rPr>
        <w:t xml:space="preserve">). Skarga powinna czynić zadość wymogom określonym w art. 57 </w:t>
      </w:r>
      <w:proofErr w:type="spellStart"/>
      <w:r w:rsidR="002D58C6" w:rsidRPr="003468EE">
        <w:rPr>
          <w:rFonts w:ascii="Arial" w:hAnsi="Arial" w:cs="Arial"/>
        </w:rPr>
        <w:t>ppsa</w:t>
      </w:r>
      <w:proofErr w:type="spellEnd"/>
      <w:r w:rsidR="002D58C6" w:rsidRPr="003468EE">
        <w:rPr>
          <w:rFonts w:ascii="Arial" w:hAnsi="Arial" w:cs="Arial"/>
        </w:rPr>
        <w:t xml:space="preserve">. Do skargi należy dołączyć jej odpisy i odpisy załączników dla doręczenia ich stronom (w tym dla tut. organu), a ponadto jeżeli w Sądzie nie złożono załączników w oryginale po jednym odpisie każdego załącznika do akt sądowych (art. 47§1 </w:t>
      </w:r>
      <w:proofErr w:type="spellStart"/>
      <w:r w:rsidR="002D58C6" w:rsidRPr="003468EE">
        <w:rPr>
          <w:rFonts w:ascii="Arial" w:hAnsi="Arial" w:cs="Arial"/>
        </w:rPr>
        <w:t>ppsa</w:t>
      </w:r>
      <w:proofErr w:type="spellEnd"/>
      <w:r w:rsidR="002D58C6" w:rsidRPr="003468EE">
        <w:rPr>
          <w:rFonts w:ascii="Arial" w:hAnsi="Arial" w:cs="Arial"/>
        </w:rPr>
        <w:t>)</w:t>
      </w:r>
    </w:p>
    <w:p w14:paraId="7D86820B" w14:textId="77777777" w:rsidR="002D58C6" w:rsidRPr="003468EE" w:rsidRDefault="002D58C6" w:rsidP="003468EE">
      <w:pPr>
        <w:pStyle w:val="Style12"/>
        <w:numPr>
          <w:ilvl w:val="0"/>
          <w:numId w:val="18"/>
        </w:numPr>
        <w:spacing w:after="480" w:line="360" w:lineRule="auto"/>
        <w:rPr>
          <w:rFonts w:ascii="Arial" w:hAnsi="Arial" w:cs="Arial"/>
        </w:rPr>
      </w:pPr>
      <w:r w:rsidRPr="003468EE">
        <w:rPr>
          <w:rFonts w:ascii="Arial" w:hAnsi="Arial" w:cs="Arial"/>
        </w:rPr>
        <w:lastRenderedPageBreak/>
        <w:t>Wpis od skargi do sądu administracyjnego ma charakter stały i wynosi 200 (dwieście) zł, zgodnie z §2 ust. 3 pkt 5 rozporządzenia rady Ministrów z dnia 16</w:t>
      </w:r>
      <w:r w:rsidR="00147AF3" w:rsidRPr="003468EE">
        <w:rPr>
          <w:rFonts w:ascii="Arial" w:hAnsi="Arial" w:cs="Arial"/>
        </w:rPr>
        <w:t>.12.</w:t>
      </w:r>
      <w:r w:rsidRPr="003468EE">
        <w:rPr>
          <w:rFonts w:ascii="Arial" w:hAnsi="Arial" w:cs="Arial"/>
        </w:rPr>
        <w:t>2003 r. w sprawie wysokości oraz szczegółowych zasad</w:t>
      </w:r>
      <w:r w:rsidR="00A71C51" w:rsidRPr="003468EE">
        <w:rPr>
          <w:rFonts w:ascii="Arial" w:hAnsi="Arial" w:cs="Arial"/>
        </w:rPr>
        <w:t xml:space="preserve"> pobierania wpisu w post</w:t>
      </w:r>
      <w:r w:rsidR="000E4ED2" w:rsidRPr="003468EE">
        <w:rPr>
          <w:rFonts w:ascii="Arial" w:hAnsi="Arial" w:cs="Arial"/>
        </w:rPr>
        <w:t>ę</w:t>
      </w:r>
      <w:r w:rsidR="00A71C51" w:rsidRPr="003468EE">
        <w:rPr>
          <w:rFonts w:ascii="Arial" w:hAnsi="Arial" w:cs="Arial"/>
        </w:rPr>
        <w:t xml:space="preserve">powaniu przed sądami administracyjnymi (Dz. U. </w:t>
      </w:r>
      <w:r w:rsidR="00A95A45" w:rsidRPr="003468EE">
        <w:rPr>
          <w:rFonts w:ascii="Arial" w:hAnsi="Arial" w:cs="Arial"/>
        </w:rPr>
        <w:t xml:space="preserve">2021 </w:t>
      </w:r>
      <w:r w:rsidR="00A71C51" w:rsidRPr="003468EE">
        <w:rPr>
          <w:rFonts w:ascii="Arial" w:hAnsi="Arial" w:cs="Arial"/>
        </w:rPr>
        <w:t xml:space="preserve">poz. </w:t>
      </w:r>
      <w:r w:rsidR="00A95A45" w:rsidRPr="003468EE">
        <w:rPr>
          <w:rFonts w:ascii="Arial" w:hAnsi="Arial" w:cs="Arial"/>
        </w:rPr>
        <w:t>535</w:t>
      </w:r>
      <w:r w:rsidR="00A71C51" w:rsidRPr="003468EE">
        <w:rPr>
          <w:rFonts w:ascii="Arial" w:hAnsi="Arial" w:cs="Arial"/>
        </w:rPr>
        <w:t>, z późn. zm.).</w:t>
      </w:r>
    </w:p>
    <w:p w14:paraId="2C37ECF0" w14:textId="77777777" w:rsidR="00A71C51" w:rsidRPr="003468EE" w:rsidRDefault="00700BB2" w:rsidP="003468EE">
      <w:pPr>
        <w:pStyle w:val="Style12"/>
        <w:numPr>
          <w:ilvl w:val="0"/>
          <w:numId w:val="18"/>
        </w:numPr>
        <w:spacing w:after="480" w:line="360" w:lineRule="auto"/>
        <w:rPr>
          <w:rFonts w:ascii="Arial" w:hAnsi="Arial" w:cs="Arial"/>
        </w:rPr>
      </w:pPr>
      <w:r w:rsidRPr="003468EE">
        <w:rPr>
          <w:rFonts w:ascii="Arial" w:hAnsi="Arial" w:cs="Arial"/>
        </w:rPr>
        <w:t xml:space="preserve">W myśl zaś art. 243 §1 </w:t>
      </w:r>
      <w:proofErr w:type="spellStart"/>
      <w:r w:rsidRPr="003468EE">
        <w:rPr>
          <w:rFonts w:ascii="Arial" w:hAnsi="Arial" w:cs="Arial"/>
        </w:rPr>
        <w:t>ppsa</w:t>
      </w:r>
      <w:proofErr w:type="spellEnd"/>
      <w:r w:rsidRPr="003468EE">
        <w:rPr>
          <w:rFonts w:ascii="Arial" w:hAnsi="Arial" w:cs="Aria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3468EE">
        <w:rPr>
          <w:rFonts w:ascii="Arial" w:hAnsi="Arial" w:cs="Arial"/>
        </w:rPr>
        <w:t>ppsa</w:t>
      </w:r>
      <w:proofErr w:type="spellEnd"/>
      <w:r w:rsidRPr="003468EE">
        <w:rPr>
          <w:rFonts w:ascii="Arial" w:hAnsi="Arial" w:cs="Arial"/>
        </w:rPr>
        <w:t xml:space="preserve">). Zgodnie zaś z art. 244 § 1 </w:t>
      </w:r>
      <w:proofErr w:type="spellStart"/>
      <w:r w:rsidRPr="003468EE">
        <w:rPr>
          <w:rFonts w:ascii="Arial" w:hAnsi="Arial" w:cs="Arial"/>
        </w:rPr>
        <w:t>ppsa</w:t>
      </w:r>
      <w:proofErr w:type="spellEnd"/>
      <w:r w:rsidRPr="003468EE">
        <w:rPr>
          <w:rFonts w:ascii="Arial" w:hAnsi="Arial" w:cs="Arial"/>
        </w:rPr>
        <w:t xml:space="preserve"> prawo pomocy obejmuje zwolnienie od kosztów sądowych oraz ustanowienie adwokata, radcy prawnego, doradcy podatkowego lub rzecznika patentowego.</w:t>
      </w:r>
    </w:p>
    <w:p w14:paraId="78898049" w14:textId="77777777" w:rsidR="00700BB2" w:rsidRPr="003468EE" w:rsidRDefault="00C367C4" w:rsidP="003468EE">
      <w:pPr>
        <w:pStyle w:val="Style12"/>
        <w:numPr>
          <w:ilvl w:val="0"/>
          <w:numId w:val="18"/>
        </w:numPr>
        <w:spacing w:after="480" w:line="360" w:lineRule="auto"/>
        <w:rPr>
          <w:rFonts w:ascii="Arial" w:hAnsi="Arial" w:cs="Arial"/>
        </w:rPr>
      </w:pPr>
      <w:r w:rsidRPr="003468EE">
        <w:rPr>
          <w:rFonts w:ascii="Arial" w:hAnsi="Arial" w:cs="Arial"/>
        </w:rPr>
        <w:t>Z uwagi na to, że doręczenie decyzji następuje w formie publicznego ogłoszenia na podstawie art. 16 ust. 3 ustawy z dnia 9</w:t>
      </w:r>
      <w:r w:rsidR="008D04E2" w:rsidRPr="003468EE">
        <w:rPr>
          <w:rFonts w:ascii="Arial" w:hAnsi="Arial" w:cs="Arial"/>
        </w:rPr>
        <w:t>.03.</w:t>
      </w:r>
      <w:r w:rsidRPr="003468EE">
        <w:rPr>
          <w:rFonts w:ascii="Arial" w:hAnsi="Arial" w:cs="Arial"/>
        </w:rPr>
        <w:t>2017 r</w:t>
      </w:r>
      <w:r w:rsidR="00C408A2" w:rsidRPr="003468EE">
        <w:rPr>
          <w:rFonts w:ascii="Arial" w:hAnsi="Arial" w:cs="Arial"/>
        </w:rPr>
        <w:t>.</w:t>
      </w:r>
      <w:r w:rsidRPr="003468EE">
        <w:rPr>
          <w:rFonts w:ascii="Arial" w:hAnsi="Arial" w:cs="Arial"/>
        </w:rPr>
        <w:t xml:space="preserve"> w zw. z art. 49§1 </w:t>
      </w:r>
      <w:r w:rsidR="00E52E13" w:rsidRPr="003468EE">
        <w:rPr>
          <w:rFonts w:ascii="Arial" w:hAnsi="Arial" w:cs="Arial"/>
        </w:rPr>
        <w:t>k.p.a.</w:t>
      </w:r>
      <w:r w:rsidRPr="003468EE">
        <w:rPr>
          <w:rFonts w:ascii="Arial" w:hAnsi="Arial" w:cs="Arial"/>
        </w:rPr>
        <w:t>, Komisja informuje, że z treścią decyzji strony mogą zapoznać się w urzędzie zapewniającym obsługę administracyjno – biurową Komisji w dniach i godzinach pracy tego urzędu.</w:t>
      </w:r>
    </w:p>
    <w:p w14:paraId="4E0B6D33" w14:textId="77777777" w:rsidR="00D15F6F" w:rsidRPr="003468EE" w:rsidRDefault="00C367C4" w:rsidP="003468EE">
      <w:pPr>
        <w:pStyle w:val="Style12"/>
        <w:numPr>
          <w:ilvl w:val="0"/>
          <w:numId w:val="18"/>
        </w:numPr>
        <w:spacing w:after="480" w:line="360" w:lineRule="auto"/>
        <w:rPr>
          <w:rFonts w:ascii="Arial" w:hAnsi="Arial" w:cs="Arial"/>
        </w:rPr>
      </w:pPr>
      <w:r w:rsidRPr="003468EE">
        <w:rPr>
          <w:rFonts w:ascii="Arial" w:hAnsi="Arial" w:cs="Arial"/>
        </w:rPr>
        <w:t>W myśl zaś art. 16 ust. 3 ustawy z dnia 9</w:t>
      </w:r>
      <w:r w:rsidR="008D04E2" w:rsidRPr="003468EE">
        <w:rPr>
          <w:rFonts w:ascii="Arial" w:hAnsi="Arial" w:cs="Arial"/>
        </w:rPr>
        <w:t>.03.</w:t>
      </w:r>
      <w:r w:rsidRPr="003468EE">
        <w:rPr>
          <w:rFonts w:ascii="Arial" w:hAnsi="Arial" w:cs="Arial"/>
        </w:rPr>
        <w:t>2017 r</w:t>
      </w:r>
      <w:r w:rsidR="00C408A2" w:rsidRPr="003468EE">
        <w:rPr>
          <w:rFonts w:ascii="Arial" w:hAnsi="Arial" w:cs="Arial"/>
        </w:rPr>
        <w:t>.</w:t>
      </w:r>
      <w:r w:rsidRPr="003468EE">
        <w:rPr>
          <w:rFonts w:ascii="Arial" w:hAnsi="Arial" w:cs="Arial"/>
        </w:rPr>
        <w:t xml:space="preserve">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D15F6F" w:rsidRPr="003468EE" w:rsidSect="00712D4E">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9CA76" w14:textId="77777777" w:rsidR="00E16745" w:rsidRDefault="00E16745" w:rsidP="0083300C">
      <w:pPr>
        <w:spacing w:after="0" w:line="240" w:lineRule="auto"/>
      </w:pPr>
      <w:r>
        <w:separator/>
      </w:r>
    </w:p>
  </w:endnote>
  <w:endnote w:type="continuationSeparator" w:id="0">
    <w:p w14:paraId="4071BC6C" w14:textId="77777777" w:rsidR="00E16745" w:rsidRDefault="00E16745" w:rsidP="0083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D3E3" w14:textId="77777777" w:rsidR="00D63A8C" w:rsidRPr="00B6110C" w:rsidRDefault="00D63A8C" w:rsidP="003C20B9">
    <w:pPr>
      <w:pStyle w:val="Stopka"/>
      <w:jc w:val="center"/>
      <w:rPr>
        <w:rFonts w:ascii="Times New Roman" w:hAnsi="Times New Roman"/>
      </w:rPr>
    </w:pPr>
    <w:r w:rsidRPr="00B6110C">
      <w:rPr>
        <w:rFonts w:ascii="Times New Roman" w:hAnsi="Times New Roman"/>
      </w:rPr>
      <w:fldChar w:fldCharType="begin"/>
    </w:r>
    <w:r w:rsidRPr="00B6110C">
      <w:rPr>
        <w:rFonts w:ascii="Times New Roman" w:hAnsi="Times New Roman"/>
      </w:rPr>
      <w:instrText>PAGE   \* MERGEFORMAT</w:instrText>
    </w:r>
    <w:r w:rsidRPr="00B6110C">
      <w:rPr>
        <w:rFonts w:ascii="Times New Roman" w:hAnsi="Times New Roman"/>
      </w:rPr>
      <w:fldChar w:fldCharType="separate"/>
    </w:r>
    <w:r w:rsidRPr="00B6110C">
      <w:rPr>
        <w:rFonts w:ascii="Times New Roman" w:hAnsi="Times New Roman"/>
      </w:rPr>
      <w:t>2</w:t>
    </w:r>
    <w:r w:rsidRPr="00B6110C">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B8865" w14:textId="77777777" w:rsidR="00E16745" w:rsidRDefault="00E16745" w:rsidP="0083300C">
      <w:pPr>
        <w:spacing w:after="0" w:line="240" w:lineRule="auto"/>
      </w:pPr>
      <w:r>
        <w:separator/>
      </w:r>
    </w:p>
  </w:footnote>
  <w:footnote w:type="continuationSeparator" w:id="0">
    <w:p w14:paraId="46ECDF13" w14:textId="77777777" w:rsidR="00E16745" w:rsidRDefault="00E16745" w:rsidP="00833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EBD7" w14:textId="215FE9D3" w:rsidR="00D63A8C" w:rsidRDefault="00AF01DF">
    <w:pPr>
      <w:pStyle w:val="Nagwek"/>
    </w:pPr>
    <w:r>
      <w:rPr>
        <w:noProof/>
      </w:rPr>
      <w:drawing>
        <wp:inline distT="0" distB="0" distL="0" distR="0" wp14:anchorId="1958FE88" wp14:editId="338948F6">
          <wp:extent cx="2591435" cy="623570"/>
          <wp:effectExtent l="0" t="0" r="0" b="5080"/>
          <wp:docPr id="1" name="Obraz 2" descr="W nagłówku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W nagłówku znajduje się logo Komisji do spraw reprywatyzacji nieruchomości warszawskich zawierające godło państwa polskiego i podkreślenie w formie miniaturki flagi 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435" cy="62357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3348"/>
    <w:multiLevelType w:val="hybridMultilevel"/>
    <w:tmpl w:val="815ABF0C"/>
    <w:lvl w:ilvl="0" w:tplc="D5DC16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4E3269"/>
    <w:multiLevelType w:val="multilevel"/>
    <w:tmpl w:val="4DC4BE1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C6457A"/>
    <w:multiLevelType w:val="multilevel"/>
    <w:tmpl w:val="7B18EE5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8F7DA9"/>
    <w:multiLevelType w:val="multilevel"/>
    <w:tmpl w:val="872C424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D96410"/>
    <w:multiLevelType w:val="multilevel"/>
    <w:tmpl w:val="7F10F0C4"/>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 w15:restartNumberingAfterBreak="0">
    <w:nsid w:val="17794333"/>
    <w:multiLevelType w:val="hybridMultilevel"/>
    <w:tmpl w:val="308E4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4726FF"/>
    <w:multiLevelType w:val="hybridMultilevel"/>
    <w:tmpl w:val="A0E019CE"/>
    <w:lvl w:ilvl="0" w:tplc="39EC6240">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0B8715D"/>
    <w:multiLevelType w:val="singleLevel"/>
    <w:tmpl w:val="97B8EF7C"/>
    <w:lvl w:ilvl="0">
      <w:start w:val="8"/>
      <w:numFmt w:val="decimal"/>
      <w:lvlText w:val="2.%1."/>
      <w:legacy w:legacy="1" w:legacySpace="0" w:legacyIndent="454"/>
      <w:lvlJc w:val="left"/>
      <w:rPr>
        <w:rFonts w:ascii="Times New Roman" w:hAnsi="Times New Roman" w:cs="Times New Roman" w:hint="default"/>
      </w:rPr>
    </w:lvl>
  </w:abstractNum>
  <w:abstractNum w:abstractNumId="8" w15:restartNumberingAfterBreak="0">
    <w:nsid w:val="22DB6870"/>
    <w:multiLevelType w:val="hybridMultilevel"/>
    <w:tmpl w:val="9082604E"/>
    <w:lvl w:ilvl="0" w:tplc="27AE878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92312E"/>
    <w:multiLevelType w:val="multilevel"/>
    <w:tmpl w:val="E60052E0"/>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E2047E"/>
    <w:multiLevelType w:val="multilevel"/>
    <w:tmpl w:val="C84A55DE"/>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C46E77"/>
    <w:multiLevelType w:val="hybridMultilevel"/>
    <w:tmpl w:val="22E85F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561A58"/>
    <w:multiLevelType w:val="hybridMultilevel"/>
    <w:tmpl w:val="A9CA5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B069E5"/>
    <w:multiLevelType w:val="multilevel"/>
    <w:tmpl w:val="6F02FB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D8728D"/>
    <w:multiLevelType w:val="singleLevel"/>
    <w:tmpl w:val="9528CDE8"/>
    <w:lvl w:ilvl="0">
      <w:start w:val="5"/>
      <w:numFmt w:val="decimal"/>
      <w:lvlText w:val="2.%1."/>
      <w:legacy w:legacy="1" w:legacySpace="0" w:legacyIndent="425"/>
      <w:lvlJc w:val="left"/>
      <w:rPr>
        <w:rFonts w:ascii="Times New Roman" w:hAnsi="Times New Roman" w:cs="Times New Roman" w:hint="default"/>
      </w:rPr>
    </w:lvl>
  </w:abstractNum>
  <w:abstractNum w:abstractNumId="15" w15:restartNumberingAfterBreak="0">
    <w:nsid w:val="334E78AF"/>
    <w:multiLevelType w:val="singleLevel"/>
    <w:tmpl w:val="49768AFE"/>
    <w:lvl w:ilvl="0">
      <w:start w:val="1"/>
      <w:numFmt w:val="decimal"/>
      <w:lvlText w:val="2.%1."/>
      <w:legacy w:legacy="1" w:legacySpace="0" w:legacyIndent="404"/>
      <w:lvlJc w:val="left"/>
      <w:rPr>
        <w:rFonts w:ascii="Times New Roman" w:hAnsi="Times New Roman" w:cs="Times New Roman" w:hint="default"/>
      </w:rPr>
    </w:lvl>
  </w:abstractNum>
  <w:abstractNum w:abstractNumId="16" w15:restartNumberingAfterBreak="0">
    <w:nsid w:val="33921BB9"/>
    <w:multiLevelType w:val="multilevel"/>
    <w:tmpl w:val="985C8F6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DE3458"/>
    <w:multiLevelType w:val="hybridMultilevel"/>
    <w:tmpl w:val="AF8C1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E57457"/>
    <w:multiLevelType w:val="hybridMultilevel"/>
    <w:tmpl w:val="E50EDCF0"/>
    <w:lvl w:ilvl="0" w:tplc="75F82ED2">
      <w:start w:val="1"/>
      <w:numFmt w:val="bullet"/>
      <w:lvlText w:val="-"/>
      <w:lvlJc w:val="left"/>
      <w:pPr>
        <w:tabs>
          <w:tab w:val="num" w:pos="720"/>
        </w:tabs>
        <w:ind w:left="720" w:hanging="360"/>
      </w:pPr>
      <w:rPr>
        <w:rFonts w:ascii="Times New Roman" w:hAnsi="Times New Roman" w:hint="default"/>
      </w:rPr>
    </w:lvl>
    <w:lvl w:ilvl="1" w:tplc="81E23AD8" w:tentative="1">
      <w:start w:val="1"/>
      <w:numFmt w:val="bullet"/>
      <w:lvlText w:val="-"/>
      <w:lvlJc w:val="left"/>
      <w:pPr>
        <w:tabs>
          <w:tab w:val="num" w:pos="1440"/>
        </w:tabs>
        <w:ind w:left="1440" w:hanging="360"/>
      </w:pPr>
      <w:rPr>
        <w:rFonts w:ascii="Times New Roman" w:hAnsi="Times New Roman" w:hint="default"/>
      </w:rPr>
    </w:lvl>
    <w:lvl w:ilvl="2" w:tplc="C902C984" w:tentative="1">
      <w:start w:val="1"/>
      <w:numFmt w:val="bullet"/>
      <w:lvlText w:val="-"/>
      <w:lvlJc w:val="left"/>
      <w:pPr>
        <w:tabs>
          <w:tab w:val="num" w:pos="2160"/>
        </w:tabs>
        <w:ind w:left="2160" w:hanging="360"/>
      </w:pPr>
      <w:rPr>
        <w:rFonts w:ascii="Times New Roman" w:hAnsi="Times New Roman" w:hint="default"/>
      </w:rPr>
    </w:lvl>
    <w:lvl w:ilvl="3" w:tplc="422C16AC" w:tentative="1">
      <w:start w:val="1"/>
      <w:numFmt w:val="bullet"/>
      <w:lvlText w:val="-"/>
      <w:lvlJc w:val="left"/>
      <w:pPr>
        <w:tabs>
          <w:tab w:val="num" w:pos="2880"/>
        </w:tabs>
        <w:ind w:left="2880" w:hanging="360"/>
      </w:pPr>
      <w:rPr>
        <w:rFonts w:ascii="Times New Roman" w:hAnsi="Times New Roman" w:hint="default"/>
      </w:rPr>
    </w:lvl>
    <w:lvl w:ilvl="4" w:tplc="0664783E" w:tentative="1">
      <w:start w:val="1"/>
      <w:numFmt w:val="bullet"/>
      <w:lvlText w:val="-"/>
      <w:lvlJc w:val="left"/>
      <w:pPr>
        <w:tabs>
          <w:tab w:val="num" w:pos="3600"/>
        </w:tabs>
        <w:ind w:left="3600" w:hanging="360"/>
      </w:pPr>
      <w:rPr>
        <w:rFonts w:ascii="Times New Roman" w:hAnsi="Times New Roman" w:hint="default"/>
      </w:rPr>
    </w:lvl>
    <w:lvl w:ilvl="5" w:tplc="3CEED008" w:tentative="1">
      <w:start w:val="1"/>
      <w:numFmt w:val="bullet"/>
      <w:lvlText w:val="-"/>
      <w:lvlJc w:val="left"/>
      <w:pPr>
        <w:tabs>
          <w:tab w:val="num" w:pos="4320"/>
        </w:tabs>
        <w:ind w:left="4320" w:hanging="360"/>
      </w:pPr>
      <w:rPr>
        <w:rFonts w:ascii="Times New Roman" w:hAnsi="Times New Roman" w:hint="default"/>
      </w:rPr>
    </w:lvl>
    <w:lvl w:ilvl="6" w:tplc="5F001338" w:tentative="1">
      <w:start w:val="1"/>
      <w:numFmt w:val="bullet"/>
      <w:lvlText w:val="-"/>
      <w:lvlJc w:val="left"/>
      <w:pPr>
        <w:tabs>
          <w:tab w:val="num" w:pos="5040"/>
        </w:tabs>
        <w:ind w:left="5040" w:hanging="360"/>
      </w:pPr>
      <w:rPr>
        <w:rFonts w:ascii="Times New Roman" w:hAnsi="Times New Roman" w:hint="default"/>
      </w:rPr>
    </w:lvl>
    <w:lvl w:ilvl="7" w:tplc="B86CBB88" w:tentative="1">
      <w:start w:val="1"/>
      <w:numFmt w:val="bullet"/>
      <w:lvlText w:val="-"/>
      <w:lvlJc w:val="left"/>
      <w:pPr>
        <w:tabs>
          <w:tab w:val="num" w:pos="5760"/>
        </w:tabs>
        <w:ind w:left="5760" w:hanging="360"/>
      </w:pPr>
      <w:rPr>
        <w:rFonts w:ascii="Times New Roman" w:hAnsi="Times New Roman" w:hint="default"/>
      </w:rPr>
    </w:lvl>
    <w:lvl w:ilvl="8" w:tplc="088AD0D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C571CF1"/>
    <w:multiLevelType w:val="hybridMultilevel"/>
    <w:tmpl w:val="95100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5D3C10"/>
    <w:multiLevelType w:val="hybridMultilevel"/>
    <w:tmpl w:val="8842F00C"/>
    <w:lvl w:ilvl="0" w:tplc="45DC845E">
      <w:start w:val="2"/>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3C178E8"/>
    <w:multiLevelType w:val="hybridMultilevel"/>
    <w:tmpl w:val="62E46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427109"/>
    <w:multiLevelType w:val="hybridMultilevel"/>
    <w:tmpl w:val="2CAE99DE"/>
    <w:lvl w:ilvl="0" w:tplc="49B61CF6">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DE7FA2"/>
    <w:multiLevelType w:val="multilevel"/>
    <w:tmpl w:val="6E18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694525"/>
    <w:multiLevelType w:val="multilevel"/>
    <w:tmpl w:val="B5DEBAC6"/>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0F0537C"/>
    <w:multiLevelType w:val="hybridMultilevel"/>
    <w:tmpl w:val="A5F682E0"/>
    <w:lvl w:ilvl="0" w:tplc="51C8B4DA">
      <w:start w:val="1"/>
      <w:numFmt w:val="decimal"/>
      <w:lvlText w:val="%1."/>
      <w:lvlJc w:val="left"/>
      <w:pPr>
        <w:ind w:left="720" w:hanging="360"/>
      </w:pPr>
      <w:rPr>
        <w:rFonts w:ascii="Times New Roman" w:hAnsi="Times New Roman"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4A8774F"/>
    <w:multiLevelType w:val="hybridMultilevel"/>
    <w:tmpl w:val="C12E84DA"/>
    <w:lvl w:ilvl="0" w:tplc="C6566E8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E861D3"/>
    <w:multiLevelType w:val="hybridMultilevel"/>
    <w:tmpl w:val="4BAEE852"/>
    <w:lvl w:ilvl="0" w:tplc="3DC4092C">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5F60E4C"/>
    <w:multiLevelType w:val="multilevel"/>
    <w:tmpl w:val="C84A55DE"/>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9B82660"/>
    <w:multiLevelType w:val="hybridMultilevel"/>
    <w:tmpl w:val="83E8E858"/>
    <w:lvl w:ilvl="0" w:tplc="313AC4B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B7E47BF"/>
    <w:multiLevelType w:val="singleLevel"/>
    <w:tmpl w:val="5D7E3FB4"/>
    <w:lvl w:ilvl="0">
      <w:start w:val="4"/>
      <w:numFmt w:val="decimal"/>
      <w:lvlText w:val="2.%1."/>
      <w:legacy w:legacy="1" w:legacySpace="0" w:legacyIndent="425"/>
      <w:lvlJc w:val="left"/>
      <w:rPr>
        <w:rFonts w:ascii="Times New Roman" w:hAnsi="Times New Roman" w:cs="Times New Roman" w:hint="default"/>
      </w:rPr>
    </w:lvl>
  </w:abstractNum>
  <w:abstractNum w:abstractNumId="31" w15:restartNumberingAfterBreak="0">
    <w:nsid w:val="5B836DE7"/>
    <w:multiLevelType w:val="singleLevel"/>
    <w:tmpl w:val="193A2406"/>
    <w:lvl w:ilvl="0">
      <w:start w:val="7"/>
      <w:numFmt w:val="decimal"/>
      <w:lvlText w:val="2.%1."/>
      <w:legacy w:legacy="1" w:legacySpace="0" w:legacyIndent="454"/>
      <w:lvlJc w:val="left"/>
      <w:rPr>
        <w:rFonts w:ascii="Times New Roman" w:hAnsi="Times New Roman" w:cs="Times New Roman" w:hint="default"/>
      </w:rPr>
    </w:lvl>
  </w:abstractNum>
  <w:abstractNum w:abstractNumId="32" w15:restartNumberingAfterBreak="0">
    <w:nsid w:val="5C2C47AA"/>
    <w:multiLevelType w:val="multilevel"/>
    <w:tmpl w:val="0D3C164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3D1FA5"/>
    <w:multiLevelType w:val="multilevel"/>
    <w:tmpl w:val="70341136"/>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47560F"/>
    <w:multiLevelType w:val="hybridMultilevel"/>
    <w:tmpl w:val="8E76B7B0"/>
    <w:lvl w:ilvl="0" w:tplc="A8C040F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7323F42"/>
    <w:multiLevelType w:val="multilevel"/>
    <w:tmpl w:val="FB5C944A"/>
    <w:lvl w:ilvl="0">
      <w:start w:val="1"/>
      <w:numFmt w:val="decimal"/>
      <w:lvlText w:val="%1."/>
      <w:lvlJc w:val="left"/>
      <w:pPr>
        <w:ind w:left="1068" w:hanging="360"/>
      </w:pPr>
      <w:rPr>
        <w:rFonts w:hint="default"/>
      </w:rPr>
    </w:lvl>
    <w:lvl w:ilvl="1">
      <w:start w:val="4"/>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6" w15:restartNumberingAfterBreak="0">
    <w:nsid w:val="69B46C5D"/>
    <w:multiLevelType w:val="hybridMultilevel"/>
    <w:tmpl w:val="6810C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DD3B6E"/>
    <w:multiLevelType w:val="hybridMultilevel"/>
    <w:tmpl w:val="F170EE86"/>
    <w:lvl w:ilvl="0" w:tplc="155839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F85537"/>
    <w:multiLevelType w:val="hybridMultilevel"/>
    <w:tmpl w:val="D9C2A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611BE4"/>
    <w:multiLevelType w:val="hybridMultilevel"/>
    <w:tmpl w:val="C7D4829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721438"/>
    <w:multiLevelType w:val="hybridMultilevel"/>
    <w:tmpl w:val="127C9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287B6E"/>
    <w:multiLevelType w:val="hybridMultilevel"/>
    <w:tmpl w:val="1D2A507E"/>
    <w:lvl w:ilvl="0" w:tplc="875693FE">
      <w:start w:val="1"/>
      <w:numFmt w:val="bullet"/>
      <w:lvlText w:val="•"/>
      <w:lvlJc w:val="left"/>
      <w:pPr>
        <w:tabs>
          <w:tab w:val="num" w:pos="720"/>
        </w:tabs>
        <w:ind w:left="720" w:hanging="360"/>
      </w:pPr>
      <w:rPr>
        <w:rFonts w:ascii="Arial" w:hAnsi="Arial" w:hint="default"/>
      </w:rPr>
    </w:lvl>
    <w:lvl w:ilvl="1" w:tplc="FD1CCD8E" w:tentative="1">
      <w:start w:val="1"/>
      <w:numFmt w:val="bullet"/>
      <w:lvlText w:val="•"/>
      <w:lvlJc w:val="left"/>
      <w:pPr>
        <w:tabs>
          <w:tab w:val="num" w:pos="1440"/>
        </w:tabs>
        <w:ind w:left="1440" w:hanging="360"/>
      </w:pPr>
      <w:rPr>
        <w:rFonts w:ascii="Arial" w:hAnsi="Arial" w:hint="default"/>
      </w:rPr>
    </w:lvl>
    <w:lvl w:ilvl="2" w:tplc="3E548206" w:tentative="1">
      <w:start w:val="1"/>
      <w:numFmt w:val="bullet"/>
      <w:lvlText w:val="•"/>
      <w:lvlJc w:val="left"/>
      <w:pPr>
        <w:tabs>
          <w:tab w:val="num" w:pos="2160"/>
        </w:tabs>
        <w:ind w:left="2160" w:hanging="360"/>
      </w:pPr>
      <w:rPr>
        <w:rFonts w:ascii="Arial" w:hAnsi="Arial" w:hint="default"/>
      </w:rPr>
    </w:lvl>
    <w:lvl w:ilvl="3" w:tplc="C3288DF8" w:tentative="1">
      <w:start w:val="1"/>
      <w:numFmt w:val="bullet"/>
      <w:lvlText w:val="•"/>
      <w:lvlJc w:val="left"/>
      <w:pPr>
        <w:tabs>
          <w:tab w:val="num" w:pos="2880"/>
        </w:tabs>
        <w:ind w:left="2880" w:hanging="360"/>
      </w:pPr>
      <w:rPr>
        <w:rFonts w:ascii="Arial" w:hAnsi="Arial" w:hint="default"/>
      </w:rPr>
    </w:lvl>
    <w:lvl w:ilvl="4" w:tplc="F606E35A" w:tentative="1">
      <w:start w:val="1"/>
      <w:numFmt w:val="bullet"/>
      <w:lvlText w:val="•"/>
      <w:lvlJc w:val="left"/>
      <w:pPr>
        <w:tabs>
          <w:tab w:val="num" w:pos="3600"/>
        </w:tabs>
        <w:ind w:left="3600" w:hanging="360"/>
      </w:pPr>
      <w:rPr>
        <w:rFonts w:ascii="Arial" w:hAnsi="Arial" w:hint="default"/>
      </w:rPr>
    </w:lvl>
    <w:lvl w:ilvl="5" w:tplc="ADF64124" w:tentative="1">
      <w:start w:val="1"/>
      <w:numFmt w:val="bullet"/>
      <w:lvlText w:val="•"/>
      <w:lvlJc w:val="left"/>
      <w:pPr>
        <w:tabs>
          <w:tab w:val="num" w:pos="4320"/>
        </w:tabs>
        <w:ind w:left="4320" w:hanging="360"/>
      </w:pPr>
      <w:rPr>
        <w:rFonts w:ascii="Arial" w:hAnsi="Arial" w:hint="default"/>
      </w:rPr>
    </w:lvl>
    <w:lvl w:ilvl="6" w:tplc="6208695A" w:tentative="1">
      <w:start w:val="1"/>
      <w:numFmt w:val="bullet"/>
      <w:lvlText w:val="•"/>
      <w:lvlJc w:val="left"/>
      <w:pPr>
        <w:tabs>
          <w:tab w:val="num" w:pos="5040"/>
        </w:tabs>
        <w:ind w:left="5040" w:hanging="360"/>
      </w:pPr>
      <w:rPr>
        <w:rFonts w:ascii="Arial" w:hAnsi="Arial" w:hint="default"/>
      </w:rPr>
    </w:lvl>
    <w:lvl w:ilvl="7" w:tplc="1388A35C" w:tentative="1">
      <w:start w:val="1"/>
      <w:numFmt w:val="bullet"/>
      <w:lvlText w:val="•"/>
      <w:lvlJc w:val="left"/>
      <w:pPr>
        <w:tabs>
          <w:tab w:val="num" w:pos="5760"/>
        </w:tabs>
        <w:ind w:left="5760" w:hanging="360"/>
      </w:pPr>
      <w:rPr>
        <w:rFonts w:ascii="Arial" w:hAnsi="Arial" w:hint="default"/>
      </w:rPr>
    </w:lvl>
    <w:lvl w:ilvl="8" w:tplc="9278B0A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410382"/>
    <w:multiLevelType w:val="multilevel"/>
    <w:tmpl w:val="A42EF044"/>
    <w:lvl w:ilvl="0">
      <w:start w:val="2"/>
      <w:numFmt w:val="decimal"/>
      <w:lvlText w:val="%1"/>
      <w:lvlJc w:val="left"/>
      <w:pPr>
        <w:ind w:left="360" w:hanging="360"/>
      </w:pPr>
      <w:rPr>
        <w:rFonts w:hint="default"/>
        <w:color w:val="7030A0"/>
      </w:rPr>
    </w:lvl>
    <w:lvl w:ilvl="1">
      <w:start w:val="9"/>
      <w:numFmt w:val="decimal"/>
      <w:lvlText w:val="%1.%2"/>
      <w:lvlJc w:val="left"/>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800" w:hanging="1800"/>
      </w:pPr>
      <w:rPr>
        <w:rFonts w:hint="default"/>
        <w:color w:val="7030A0"/>
      </w:rPr>
    </w:lvl>
  </w:abstractNum>
  <w:abstractNum w:abstractNumId="43" w15:restartNumberingAfterBreak="0">
    <w:nsid w:val="7C866270"/>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22"/>
  </w:num>
  <w:num w:numId="3">
    <w:abstractNumId w:val="34"/>
  </w:num>
  <w:num w:numId="4">
    <w:abstractNumId w:val="41"/>
  </w:num>
  <w:num w:numId="5">
    <w:abstractNumId w:val="15"/>
  </w:num>
  <w:num w:numId="6">
    <w:abstractNumId w:val="30"/>
  </w:num>
  <w:num w:numId="7">
    <w:abstractNumId w:val="14"/>
  </w:num>
  <w:num w:numId="8">
    <w:abstractNumId w:val="31"/>
  </w:num>
  <w:num w:numId="9">
    <w:abstractNumId w:val="7"/>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num>
  <w:num w:numId="13">
    <w:abstractNumId w:val="17"/>
  </w:num>
  <w:num w:numId="14">
    <w:abstractNumId w:val="38"/>
  </w:num>
  <w:num w:numId="15">
    <w:abstractNumId w:val="27"/>
  </w:num>
  <w:num w:numId="16">
    <w:abstractNumId w:val="21"/>
  </w:num>
  <w:num w:numId="17">
    <w:abstractNumId w:val="4"/>
  </w:num>
  <w:num w:numId="18">
    <w:abstractNumId w:val="40"/>
  </w:num>
  <w:num w:numId="19">
    <w:abstractNumId w:val="23"/>
  </w:num>
  <w:num w:numId="20">
    <w:abstractNumId w:val="13"/>
  </w:num>
  <w:num w:numId="21">
    <w:abstractNumId w:val="5"/>
  </w:num>
  <w:num w:numId="22">
    <w:abstractNumId w:val="3"/>
  </w:num>
  <w:num w:numId="23">
    <w:abstractNumId w:val="33"/>
  </w:num>
  <w:num w:numId="24">
    <w:abstractNumId w:val="36"/>
  </w:num>
  <w:num w:numId="25">
    <w:abstractNumId w:val="8"/>
  </w:num>
  <w:num w:numId="26">
    <w:abstractNumId w:val="39"/>
  </w:num>
  <w:num w:numId="27">
    <w:abstractNumId w:val="35"/>
  </w:num>
  <w:num w:numId="28">
    <w:abstractNumId w:val="2"/>
  </w:num>
  <w:num w:numId="29">
    <w:abstractNumId w:val="10"/>
  </w:num>
  <w:num w:numId="30">
    <w:abstractNumId w:val="28"/>
  </w:num>
  <w:num w:numId="31">
    <w:abstractNumId w:val="24"/>
  </w:num>
  <w:num w:numId="32">
    <w:abstractNumId w:val="32"/>
  </w:num>
  <w:num w:numId="33">
    <w:abstractNumId w:val="16"/>
  </w:num>
  <w:num w:numId="34">
    <w:abstractNumId w:val="42"/>
  </w:num>
  <w:num w:numId="35">
    <w:abstractNumId w:val="1"/>
  </w:num>
  <w:num w:numId="36">
    <w:abstractNumId w:val="37"/>
  </w:num>
  <w:num w:numId="37">
    <w:abstractNumId w:val="12"/>
  </w:num>
  <w:num w:numId="38">
    <w:abstractNumId w:val="9"/>
  </w:num>
  <w:num w:numId="39">
    <w:abstractNumId w:val="0"/>
  </w:num>
  <w:num w:numId="40">
    <w:abstractNumId w:val="26"/>
  </w:num>
  <w:num w:numId="41">
    <w:abstractNumId w:val="29"/>
  </w:num>
  <w:num w:numId="42">
    <w:abstractNumId w:val="2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79"/>
    <w:rsid w:val="000004FB"/>
    <w:rsid w:val="00001052"/>
    <w:rsid w:val="00001326"/>
    <w:rsid w:val="000016E9"/>
    <w:rsid w:val="00002657"/>
    <w:rsid w:val="000035C1"/>
    <w:rsid w:val="00004904"/>
    <w:rsid w:val="00004EE5"/>
    <w:rsid w:val="00004FAA"/>
    <w:rsid w:val="0000514F"/>
    <w:rsid w:val="00005769"/>
    <w:rsid w:val="0000579C"/>
    <w:rsid w:val="00005C49"/>
    <w:rsid w:val="000100F2"/>
    <w:rsid w:val="00010826"/>
    <w:rsid w:val="00010A5E"/>
    <w:rsid w:val="00010A77"/>
    <w:rsid w:val="00010B89"/>
    <w:rsid w:val="00011A42"/>
    <w:rsid w:val="00011E41"/>
    <w:rsid w:val="00012119"/>
    <w:rsid w:val="00012127"/>
    <w:rsid w:val="000132BB"/>
    <w:rsid w:val="00013C87"/>
    <w:rsid w:val="00013E95"/>
    <w:rsid w:val="00014A47"/>
    <w:rsid w:val="00014AFB"/>
    <w:rsid w:val="00014DAE"/>
    <w:rsid w:val="000150D8"/>
    <w:rsid w:val="00015310"/>
    <w:rsid w:val="000164EC"/>
    <w:rsid w:val="00016550"/>
    <w:rsid w:val="000169E5"/>
    <w:rsid w:val="00020826"/>
    <w:rsid w:val="000214DD"/>
    <w:rsid w:val="00021DCB"/>
    <w:rsid w:val="0002206B"/>
    <w:rsid w:val="000221D7"/>
    <w:rsid w:val="00022E3B"/>
    <w:rsid w:val="000234E4"/>
    <w:rsid w:val="000241FD"/>
    <w:rsid w:val="00024349"/>
    <w:rsid w:val="0002538D"/>
    <w:rsid w:val="00025F37"/>
    <w:rsid w:val="0002603E"/>
    <w:rsid w:val="000262B2"/>
    <w:rsid w:val="00027051"/>
    <w:rsid w:val="000275F2"/>
    <w:rsid w:val="00027FA4"/>
    <w:rsid w:val="00030422"/>
    <w:rsid w:val="000304F4"/>
    <w:rsid w:val="00030944"/>
    <w:rsid w:val="000315D4"/>
    <w:rsid w:val="00031A1E"/>
    <w:rsid w:val="00031D2B"/>
    <w:rsid w:val="00032455"/>
    <w:rsid w:val="00032F27"/>
    <w:rsid w:val="000338B4"/>
    <w:rsid w:val="00033FE4"/>
    <w:rsid w:val="00034E7C"/>
    <w:rsid w:val="00035684"/>
    <w:rsid w:val="00036A60"/>
    <w:rsid w:val="00040080"/>
    <w:rsid w:val="000405AF"/>
    <w:rsid w:val="00040D7E"/>
    <w:rsid w:val="00041E68"/>
    <w:rsid w:val="000420C9"/>
    <w:rsid w:val="00042556"/>
    <w:rsid w:val="00042708"/>
    <w:rsid w:val="00042FAD"/>
    <w:rsid w:val="00044394"/>
    <w:rsid w:val="0004572A"/>
    <w:rsid w:val="00045871"/>
    <w:rsid w:val="00046963"/>
    <w:rsid w:val="00046D90"/>
    <w:rsid w:val="00047A4B"/>
    <w:rsid w:val="0005074C"/>
    <w:rsid w:val="000508EA"/>
    <w:rsid w:val="00050A24"/>
    <w:rsid w:val="00051F14"/>
    <w:rsid w:val="00052531"/>
    <w:rsid w:val="0005276D"/>
    <w:rsid w:val="00052EAC"/>
    <w:rsid w:val="00052FA0"/>
    <w:rsid w:val="00053317"/>
    <w:rsid w:val="00053E34"/>
    <w:rsid w:val="00055B45"/>
    <w:rsid w:val="00055D30"/>
    <w:rsid w:val="00055D5E"/>
    <w:rsid w:val="000564C4"/>
    <w:rsid w:val="00061D5A"/>
    <w:rsid w:val="00064D78"/>
    <w:rsid w:val="00064DCE"/>
    <w:rsid w:val="000652C3"/>
    <w:rsid w:val="00066FCA"/>
    <w:rsid w:val="00067275"/>
    <w:rsid w:val="000728F5"/>
    <w:rsid w:val="00072BC2"/>
    <w:rsid w:val="00074246"/>
    <w:rsid w:val="000747C0"/>
    <w:rsid w:val="0007492E"/>
    <w:rsid w:val="00074D58"/>
    <w:rsid w:val="0007590E"/>
    <w:rsid w:val="00076B27"/>
    <w:rsid w:val="00076BCD"/>
    <w:rsid w:val="00076E37"/>
    <w:rsid w:val="00080539"/>
    <w:rsid w:val="00080B06"/>
    <w:rsid w:val="00080C7F"/>
    <w:rsid w:val="00082149"/>
    <w:rsid w:val="00082523"/>
    <w:rsid w:val="00083FE1"/>
    <w:rsid w:val="00084304"/>
    <w:rsid w:val="000845DB"/>
    <w:rsid w:val="00084E2B"/>
    <w:rsid w:val="00085554"/>
    <w:rsid w:val="0008632A"/>
    <w:rsid w:val="00087F08"/>
    <w:rsid w:val="000911B9"/>
    <w:rsid w:val="00091876"/>
    <w:rsid w:val="00091FA4"/>
    <w:rsid w:val="00092522"/>
    <w:rsid w:val="0009276C"/>
    <w:rsid w:val="00092A2E"/>
    <w:rsid w:val="00092B1C"/>
    <w:rsid w:val="00092E99"/>
    <w:rsid w:val="00092F62"/>
    <w:rsid w:val="00093B94"/>
    <w:rsid w:val="00094267"/>
    <w:rsid w:val="000947B1"/>
    <w:rsid w:val="00095199"/>
    <w:rsid w:val="00095692"/>
    <w:rsid w:val="000959F9"/>
    <w:rsid w:val="00095C34"/>
    <w:rsid w:val="00095CA6"/>
    <w:rsid w:val="00096D98"/>
    <w:rsid w:val="000970D1"/>
    <w:rsid w:val="00097BC9"/>
    <w:rsid w:val="00097ECA"/>
    <w:rsid w:val="000A02A4"/>
    <w:rsid w:val="000A0455"/>
    <w:rsid w:val="000A24FA"/>
    <w:rsid w:val="000A3B1B"/>
    <w:rsid w:val="000A467A"/>
    <w:rsid w:val="000A4955"/>
    <w:rsid w:val="000A5242"/>
    <w:rsid w:val="000A56AC"/>
    <w:rsid w:val="000A5ABE"/>
    <w:rsid w:val="000A5B2E"/>
    <w:rsid w:val="000A5E5E"/>
    <w:rsid w:val="000A62CE"/>
    <w:rsid w:val="000A68F7"/>
    <w:rsid w:val="000A714E"/>
    <w:rsid w:val="000A74F1"/>
    <w:rsid w:val="000B125C"/>
    <w:rsid w:val="000B1518"/>
    <w:rsid w:val="000B1692"/>
    <w:rsid w:val="000B1947"/>
    <w:rsid w:val="000B19A8"/>
    <w:rsid w:val="000B2822"/>
    <w:rsid w:val="000B2FE9"/>
    <w:rsid w:val="000B3196"/>
    <w:rsid w:val="000B328D"/>
    <w:rsid w:val="000B3426"/>
    <w:rsid w:val="000B3555"/>
    <w:rsid w:val="000B3F37"/>
    <w:rsid w:val="000B42EA"/>
    <w:rsid w:val="000B4340"/>
    <w:rsid w:val="000B4580"/>
    <w:rsid w:val="000B461D"/>
    <w:rsid w:val="000B46F8"/>
    <w:rsid w:val="000B65D9"/>
    <w:rsid w:val="000B6E41"/>
    <w:rsid w:val="000B7591"/>
    <w:rsid w:val="000B7673"/>
    <w:rsid w:val="000B7B8C"/>
    <w:rsid w:val="000C075A"/>
    <w:rsid w:val="000C0F6D"/>
    <w:rsid w:val="000C20DF"/>
    <w:rsid w:val="000C4114"/>
    <w:rsid w:val="000C49E3"/>
    <w:rsid w:val="000C4AAE"/>
    <w:rsid w:val="000C4B77"/>
    <w:rsid w:val="000C5102"/>
    <w:rsid w:val="000C63DC"/>
    <w:rsid w:val="000D0C6E"/>
    <w:rsid w:val="000D0FF1"/>
    <w:rsid w:val="000D1187"/>
    <w:rsid w:val="000D1AF8"/>
    <w:rsid w:val="000D1DEC"/>
    <w:rsid w:val="000D1FE1"/>
    <w:rsid w:val="000D290F"/>
    <w:rsid w:val="000D36FE"/>
    <w:rsid w:val="000D441B"/>
    <w:rsid w:val="000D49E3"/>
    <w:rsid w:val="000D4F6F"/>
    <w:rsid w:val="000D57EA"/>
    <w:rsid w:val="000D5FF1"/>
    <w:rsid w:val="000D6899"/>
    <w:rsid w:val="000D6B56"/>
    <w:rsid w:val="000D6F7E"/>
    <w:rsid w:val="000E094C"/>
    <w:rsid w:val="000E1245"/>
    <w:rsid w:val="000E17B4"/>
    <w:rsid w:val="000E23E5"/>
    <w:rsid w:val="000E285E"/>
    <w:rsid w:val="000E2C26"/>
    <w:rsid w:val="000E2DB0"/>
    <w:rsid w:val="000E2DFD"/>
    <w:rsid w:val="000E2F5C"/>
    <w:rsid w:val="000E3556"/>
    <w:rsid w:val="000E3C11"/>
    <w:rsid w:val="000E3F2A"/>
    <w:rsid w:val="000E4846"/>
    <w:rsid w:val="000E4ED2"/>
    <w:rsid w:val="000E5037"/>
    <w:rsid w:val="000E5333"/>
    <w:rsid w:val="000E5C2A"/>
    <w:rsid w:val="000E6B48"/>
    <w:rsid w:val="000E6CC3"/>
    <w:rsid w:val="000E702F"/>
    <w:rsid w:val="000E7109"/>
    <w:rsid w:val="000E7128"/>
    <w:rsid w:val="000E7134"/>
    <w:rsid w:val="000E7508"/>
    <w:rsid w:val="000E7AE5"/>
    <w:rsid w:val="000E7CFB"/>
    <w:rsid w:val="000F0338"/>
    <w:rsid w:val="000F058E"/>
    <w:rsid w:val="000F086B"/>
    <w:rsid w:val="000F0E39"/>
    <w:rsid w:val="000F1BDD"/>
    <w:rsid w:val="000F2502"/>
    <w:rsid w:val="000F2B80"/>
    <w:rsid w:val="000F3232"/>
    <w:rsid w:val="000F33B4"/>
    <w:rsid w:val="000F4A91"/>
    <w:rsid w:val="000F4C26"/>
    <w:rsid w:val="000F4C90"/>
    <w:rsid w:val="000F56F8"/>
    <w:rsid w:val="000F685D"/>
    <w:rsid w:val="000F7394"/>
    <w:rsid w:val="001004EC"/>
    <w:rsid w:val="00101001"/>
    <w:rsid w:val="00101097"/>
    <w:rsid w:val="001011E5"/>
    <w:rsid w:val="001013BB"/>
    <w:rsid w:val="0010188D"/>
    <w:rsid w:val="0010195D"/>
    <w:rsid w:val="001019AE"/>
    <w:rsid w:val="00102CBC"/>
    <w:rsid w:val="00103B81"/>
    <w:rsid w:val="00103C23"/>
    <w:rsid w:val="00103D4F"/>
    <w:rsid w:val="0010451C"/>
    <w:rsid w:val="00104F23"/>
    <w:rsid w:val="001053B0"/>
    <w:rsid w:val="00105C8A"/>
    <w:rsid w:val="0010628B"/>
    <w:rsid w:val="00106A8E"/>
    <w:rsid w:val="00106C34"/>
    <w:rsid w:val="001071D9"/>
    <w:rsid w:val="0010768C"/>
    <w:rsid w:val="00107FA3"/>
    <w:rsid w:val="00110DFE"/>
    <w:rsid w:val="00110E29"/>
    <w:rsid w:val="00111580"/>
    <w:rsid w:val="00112C24"/>
    <w:rsid w:val="00113E4C"/>
    <w:rsid w:val="001144FC"/>
    <w:rsid w:val="00114BE9"/>
    <w:rsid w:val="00115088"/>
    <w:rsid w:val="001174B3"/>
    <w:rsid w:val="00117744"/>
    <w:rsid w:val="00117F96"/>
    <w:rsid w:val="00120015"/>
    <w:rsid w:val="0012045B"/>
    <w:rsid w:val="00120C5A"/>
    <w:rsid w:val="001217D8"/>
    <w:rsid w:val="00122EEE"/>
    <w:rsid w:val="00122F3D"/>
    <w:rsid w:val="00122FF7"/>
    <w:rsid w:val="00123733"/>
    <w:rsid w:val="00123BE9"/>
    <w:rsid w:val="001240BC"/>
    <w:rsid w:val="0012456B"/>
    <w:rsid w:val="00124BC0"/>
    <w:rsid w:val="00125E19"/>
    <w:rsid w:val="0012602E"/>
    <w:rsid w:val="00126D98"/>
    <w:rsid w:val="001270AD"/>
    <w:rsid w:val="00127D2A"/>
    <w:rsid w:val="0013021A"/>
    <w:rsid w:val="001312BC"/>
    <w:rsid w:val="00131329"/>
    <w:rsid w:val="001315C4"/>
    <w:rsid w:val="00132180"/>
    <w:rsid w:val="00132D0F"/>
    <w:rsid w:val="001336F1"/>
    <w:rsid w:val="00133ABA"/>
    <w:rsid w:val="00133D79"/>
    <w:rsid w:val="00133E39"/>
    <w:rsid w:val="0013473F"/>
    <w:rsid w:val="001349DE"/>
    <w:rsid w:val="00134A51"/>
    <w:rsid w:val="00134D8B"/>
    <w:rsid w:val="00134FBE"/>
    <w:rsid w:val="0013557F"/>
    <w:rsid w:val="001356AC"/>
    <w:rsid w:val="00135732"/>
    <w:rsid w:val="00135A68"/>
    <w:rsid w:val="001362D3"/>
    <w:rsid w:val="0013669D"/>
    <w:rsid w:val="001368AF"/>
    <w:rsid w:val="00136F8C"/>
    <w:rsid w:val="00137C05"/>
    <w:rsid w:val="00137F8E"/>
    <w:rsid w:val="0014005E"/>
    <w:rsid w:val="001401A7"/>
    <w:rsid w:val="001401E4"/>
    <w:rsid w:val="00140F88"/>
    <w:rsid w:val="00141742"/>
    <w:rsid w:val="001422B8"/>
    <w:rsid w:val="00142402"/>
    <w:rsid w:val="0014270B"/>
    <w:rsid w:val="00142980"/>
    <w:rsid w:val="00142F39"/>
    <w:rsid w:val="00143617"/>
    <w:rsid w:val="00143C06"/>
    <w:rsid w:val="00144C02"/>
    <w:rsid w:val="00144C84"/>
    <w:rsid w:val="001454B1"/>
    <w:rsid w:val="00145530"/>
    <w:rsid w:val="00145AA1"/>
    <w:rsid w:val="00146287"/>
    <w:rsid w:val="00146324"/>
    <w:rsid w:val="00146C05"/>
    <w:rsid w:val="00147AF3"/>
    <w:rsid w:val="001507CA"/>
    <w:rsid w:val="00150A27"/>
    <w:rsid w:val="00150EA7"/>
    <w:rsid w:val="0015124A"/>
    <w:rsid w:val="00151680"/>
    <w:rsid w:val="001522F6"/>
    <w:rsid w:val="0015279D"/>
    <w:rsid w:val="00152ED9"/>
    <w:rsid w:val="00152FED"/>
    <w:rsid w:val="00154C23"/>
    <w:rsid w:val="00155038"/>
    <w:rsid w:val="0015552A"/>
    <w:rsid w:val="00155807"/>
    <w:rsid w:val="0015655C"/>
    <w:rsid w:val="00157420"/>
    <w:rsid w:val="001575AA"/>
    <w:rsid w:val="001575AD"/>
    <w:rsid w:val="00157BD1"/>
    <w:rsid w:val="0016058D"/>
    <w:rsid w:val="001606E8"/>
    <w:rsid w:val="001612AD"/>
    <w:rsid w:val="0016187C"/>
    <w:rsid w:val="001619A0"/>
    <w:rsid w:val="00162237"/>
    <w:rsid w:val="001626A4"/>
    <w:rsid w:val="00162BFE"/>
    <w:rsid w:val="0016350C"/>
    <w:rsid w:val="001641A2"/>
    <w:rsid w:val="00164E02"/>
    <w:rsid w:val="001659F8"/>
    <w:rsid w:val="001665F7"/>
    <w:rsid w:val="00166B36"/>
    <w:rsid w:val="0016714B"/>
    <w:rsid w:val="001703B7"/>
    <w:rsid w:val="00172186"/>
    <w:rsid w:val="00176745"/>
    <w:rsid w:val="00177167"/>
    <w:rsid w:val="00177766"/>
    <w:rsid w:val="00177801"/>
    <w:rsid w:val="00180491"/>
    <w:rsid w:val="00180D54"/>
    <w:rsid w:val="00181F89"/>
    <w:rsid w:val="00182904"/>
    <w:rsid w:val="00182BCD"/>
    <w:rsid w:val="00183421"/>
    <w:rsid w:val="0018357C"/>
    <w:rsid w:val="00184123"/>
    <w:rsid w:val="00184186"/>
    <w:rsid w:val="001841EB"/>
    <w:rsid w:val="0018454F"/>
    <w:rsid w:val="0018528E"/>
    <w:rsid w:val="00185565"/>
    <w:rsid w:val="0018578F"/>
    <w:rsid w:val="00187118"/>
    <w:rsid w:val="0018757B"/>
    <w:rsid w:val="00187859"/>
    <w:rsid w:val="00187BD7"/>
    <w:rsid w:val="001904A6"/>
    <w:rsid w:val="001906AA"/>
    <w:rsid w:val="001906EB"/>
    <w:rsid w:val="00192026"/>
    <w:rsid w:val="0019251E"/>
    <w:rsid w:val="00193BF7"/>
    <w:rsid w:val="0019455C"/>
    <w:rsid w:val="00194C12"/>
    <w:rsid w:val="00195EBC"/>
    <w:rsid w:val="00197237"/>
    <w:rsid w:val="00197D31"/>
    <w:rsid w:val="001A150B"/>
    <w:rsid w:val="001A3939"/>
    <w:rsid w:val="001A3E94"/>
    <w:rsid w:val="001A4252"/>
    <w:rsid w:val="001A4728"/>
    <w:rsid w:val="001A55B3"/>
    <w:rsid w:val="001A569E"/>
    <w:rsid w:val="001A5DDC"/>
    <w:rsid w:val="001A791E"/>
    <w:rsid w:val="001A79BB"/>
    <w:rsid w:val="001B0824"/>
    <w:rsid w:val="001B09A1"/>
    <w:rsid w:val="001B1114"/>
    <w:rsid w:val="001B18C5"/>
    <w:rsid w:val="001B1AE8"/>
    <w:rsid w:val="001B20CA"/>
    <w:rsid w:val="001B2642"/>
    <w:rsid w:val="001B27E1"/>
    <w:rsid w:val="001B30A9"/>
    <w:rsid w:val="001B383D"/>
    <w:rsid w:val="001B3A81"/>
    <w:rsid w:val="001B41DA"/>
    <w:rsid w:val="001B42E6"/>
    <w:rsid w:val="001B4607"/>
    <w:rsid w:val="001B54CC"/>
    <w:rsid w:val="001B74D4"/>
    <w:rsid w:val="001B7790"/>
    <w:rsid w:val="001B77F1"/>
    <w:rsid w:val="001B7D20"/>
    <w:rsid w:val="001C1369"/>
    <w:rsid w:val="001C2156"/>
    <w:rsid w:val="001C2468"/>
    <w:rsid w:val="001C2BE3"/>
    <w:rsid w:val="001C4411"/>
    <w:rsid w:val="001C49C6"/>
    <w:rsid w:val="001C4E82"/>
    <w:rsid w:val="001C4F3D"/>
    <w:rsid w:val="001C56AA"/>
    <w:rsid w:val="001C5817"/>
    <w:rsid w:val="001C5B11"/>
    <w:rsid w:val="001C62D8"/>
    <w:rsid w:val="001C654B"/>
    <w:rsid w:val="001C7202"/>
    <w:rsid w:val="001C75EE"/>
    <w:rsid w:val="001C7D6C"/>
    <w:rsid w:val="001C7E40"/>
    <w:rsid w:val="001D0E8F"/>
    <w:rsid w:val="001D1178"/>
    <w:rsid w:val="001D147F"/>
    <w:rsid w:val="001D1813"/>
    <w:rsid w:val="001D2351"/>
    <w:rsid w:val="001D2363"/>
    <w:rsid w:val="001D2858"/>
    <w:rsid w:val="001D2CA2"/>
    <w:rsid w:val="001D3471"/>
    <w:rsid w:val="001D393F"/>
    <w:rsid w:val="001D5FAA"/>
    <w:rsid w:val="001D62D3"/>
    <w:rsid w:val="001D784C"/>
    <w:rsid w:val="001E026B"/>
    <w:rsid w:val="001E162F"/>
    <w:rsid w:val="001E19B4"/>
    <w:rsid w:val="001E2385"/>
    <w:rsid w:val="001E2841"/>
    <w:rsid w:val="001E2A2F"/>
    <w:rsid w:val="001E351A"/>
    <w:rsid w:val="001E56D2"/>
    <w:rsid w:val="001E588A"/>
    <w:rsid w:val="001E7334"/>
    <w:rsid w:val="001E7FFE"/>
    <w:rsid w:val="001F0174"/>
    <w:rsid w:val="001F08D3"/>
    <w:rsid w:val="001F0C02"/>
    <w:rsid w:val="001F0CB8"/>
    <w:rsid w:val="001F0CB9"/>
    <w:rsid w:val="001F1540"/>
    <w:rsid w:val="001F1CD0"/>
    <w:rsid w:val="001F1F13"/>
    <w:rsid w:val="001F23A0"/>
    <w:rsid w:val="001F258F"/>
    <w:rsid w:val="001F259D"/>
    <w:rsid w:val="001F2E92"/>
    <w:rsid w:val="001F39AF"/>
    <w:rsid w:val="001F4180"/>
    <w:rsid w:val="001F4236"/>
    <w:rsid w:val="001F481D"/>
    <w:rsid w:val="001F4F21"/>
    <w:rsid w:val="001F5B1D"/>
    <w:rsid w:val="001F6650"/>
    <w:rsid w:val="001F6A7F"/>
    <w:rsid w:val="001F7CF6"/>
    <w:rsid w:val="00201534"/>
    <w:rsid w:val="0020272C"/>
    <w:rsid w:val="00202D14"/>
    <w:rsid w:val="0020384E"/>
    <w:rsid w:val="00203CF4"/>
    <w:rsid w:val="00203F3F"/>
    <w:rsid w:val="002047E2"/>
    <w:rsid w:val="00204DBE"/>
    <w:rsid w:val="00204F72"/>
    <w:rsid w:val="002054EC"/>
    <w:rsid w:val="00205C0B"/>
    <w:rsid w:val="00206D8A"/>
    <w:rsid w:val="00206DFB"/>
    <w:rsid w:val="00207288"/>
    <w:rsid w:val="00207E93"/>
    <w:rsid w:val="002101D4"/>
    <w:rsid w:val="00210253"/>
    <w:rsid w:val="002109C4"/>
    <w:rsid w:val="0021131C"/>
    <w:rsid w:val="00211821"/>
    <w:rsid w:val="002125E4"/>
    <w:rsid w:val="0021269B"/>
    <w:rsid w:val="00212F8E"/>
    <w:rsid w:val="00213015"/>
    <w:rsid w:val="00213911"/>
    <w:rsid w:val="00213BF6"/>
    <w:rsid w:val="002142F7"/>
    <w:rsid w:val="00214479"/>
    <w:rsid w:val="002144BC"/>
    <w:rsid w:val="00214CF9"/>
    <w:rsid w:val="00215D57"/>
    <w:rsid w:val="00216114"/>
    <w:rsid w:val="00220867"/>
    <w:rsid w:val="00220B48"/>
    <w:rsid w:val="00221606"/>
    <w:rsid w:val="00222301"/>
    <w:rsid w:val="00222C05"/>
    <w:rsid w:val="00222D2C"/>
    <w:rsid w:val="00222F10"/>
    <w:rsid w:val="002230E2"/>
    <w:rsid w:val="002245E1"/>
    <w:rsid w:val="00225B10"/>
    <w:rsid w:val="00225F3A"/>
    <w:rsid w:val="002260B6"/>
    <w:rsid w:val="0022674D"/>
    <w:rsid w:val="00226F9E"/>
    <w:rsid w:val="002273A9"/>
    <w:rsid w:val="00227480"/>
    <w:rsid w:val="0023013A"/>
    <w:rsid w:val="00230475"/>
    <w:rsid w:val="00231044"/>
    <w:rsid w:val="00231ECA"/>
    <w:rsid w:val="00231F72"/>
    <w:rsid w:val="002324F9"/>
    <w:rsid w:val="002325C0"/>
    <w:rsid w:val="00232823"/>
    <w:rsid w:val="00232FA5"/>
    <w:rsid w:val="00233300"/>
    <w:rsid w:val="00233785"/>
    <w:rsid w:val="00234788"/>
    <w:rsid w:val="0023480D"/>
    <w:rsid w:val="00236D79"/>
    <w:rsid w:val="00237929"/>
    <w:rsid w:val="00237D0A"/>
    <w:rsid w:val="0024149B"/>
    <w:rsid w:val="00241630"/>
    <w:rsid w:val="002426C2"/>
    <w:rsid w:val="00242D51"/>
    <w:rsid w:val="00242EDA"/>
    <w:rsid w:val="002432F2"/>
    <w:rsid w:val="002438E5"/>
    <w:rsid w:val="00243921"/>
    <w:rsid w:val="002447A1"/>
    <w:rsid w:val="00244C03"/>
    <w:rsid w:val="002456FA"/>
    <w:rsid w:val="00245B92"/>
    <w:rsid w:val="00245EDF"/>
    <w:rsid w:val="0024653B"/>
    <w:rsid w:val="0024686D"/>
    <w:rsid w:val="00246C8A"/>
    <w:rsid w:val="00247901"/>
    <w:rsid w:val="00250ECB"/>
    <w:rsid w:val="00251A01"/>
    <w:rsid w:val="00251D69"/>
    <w:rsid w:val="00251DA0"/>
    <w:rsid w:val="002529FD"/>
    <w:rsid w:val="00252B92"/>
    <w:rsid w:val="00253844"/>
    <w:rsid w:val="00254488"/>
    <w:rsid w:val="002546BE"/>
    <w:rsid w:val="00254AA3"/>
    <w:rsid w:val="00254B61"/>
    <w:rsid w:val="00254BCE"/>
    <w:rsid w:val="0025526F"/>
    <w:rsid w:val="0025714D"/>
    <w:rsid w:val="002578E9"/>
    <w:rsid w:val="002579A6"/>
    <w:rsid w:val="00257F8D"/>
    <w:rsid w:val="00260DE0"/>
    <w:rsid w:val="00260F87"/>
    <w:rsid w:val="0026113F"/>
    <w:rsid w:val="002620A9"/>
    <w:rsid w:val="00262C09"/>
    <w:rsid w:val="00262E4A"/>
    <w:rsid w:val="002653C3"/>
    <w:rsid w:val="00265F8F"/>
    <w:rsid w:val="00266719"/>
    <w:rsid w:val="00266754"/>
    <w:rsid w:val="00266D14"/>
    <w:rsid w:val="0026772B"/>
    <w:rsid w:val="0027003B"/>
    <w:rsid w:val="0027051C"/>
    <w:rsid w:val="00270A5B"/>
    <w:rsid w:val="00271213"/>
    <w:rsid w:val="00272392"/>
    <w:rsid w:val="00272479"/>
    <w:rsid w:val="002727FE"/>
    <w:rsid w:val="00272E30"/>
    <w:rsid w:val="00273AA1"/>
    <w:rsid w:val="00274798"/>
    <w:rsid w:val="00275628"/>
    <w:rsid w:val="00275AEC"/>
    <w:rsid w:val="00276396"/>
    <w:rsid w:val="002763D8"/>
    <w:rsid w:val="00276911"/>
    <w:rsid w:val="002769B7"/>
    <w:rsid w:val="002778E6"/>
    <w:rsid w:val="00277D78"/>
    <w:rsid w:val="0028143B"/>
    <w:rsid w:val="00281528"/>
    <w:rsid w:val="0028185C"/>
    <w:rsid w:val="00281B00"/>
    <w:rsid w:val="002826C9"/>
    <w:rsid w:val="00282D56"/>
    <w:rsid w:val="00282FE8"/>
    <w:rsid w:val="00283A7B"/>
    <w:rsid w:val="002845AD"/>
    <w:rsid w:val="0028482D"/>
    <w:rsid w:val="0028565A"/>
    <w:rsid w:val="002856EF"/>
    <w:rsid w:val="0028659D"/>
    <w:rsid w:val="00286862"/>
    <w:rsid w:val="00286929"/>
    <w:rsid w:val="00286D87"/>
    <w:rsid w:val="00286EC3"/>
    <w:rsid w:val="00286ECF"/>
    <w:rsid w:val="00287A15"/>
    <w:rsid w:val="00287A88"/>
    <w:rsid w:val="00287D29"/>
    <w:rsid w:val="0029019D"/>
    <w:rsid w:val="00290965"/>
    <w:rsid w:val="002909A3"/>
    <w:rsid w:val="00290EB1"/>
    <w:rsid w:val="00291264"/>
    <w:rsid w:val="0029172A"/>
    <w:rsid w:val="00291B6E"/>
    <w:rsid w:val="00291BB4"/>
    <w:rsid w:val="002924B9"/>
    <w:rsid w:val="00293011"/>
    <w:rsid w:val="00293204"/>
    <w:rsid w:val="00293EBB"/>
    <w:rsid w:val="00294450"/>
    <w:rsid w:val="00294911"/>
    <w:rsid w:val="00294DA5"/>
    <w:rsid w:val="002953BE"/>
    <w:rsid w:val="00295C1B"/>
    <w:rsid w:val="002967E7"/>
    <w:rsid w:val="00296B77"/>
    <w:rsid w:val="002977BC"/>
    <w:rsid w:val="00297DC4"/>
    <w:rsid w:val="002A03BB"/>
    <w:rsid w:val="002A17AD"/>
    <w:rsid w:val="002A25B9"/>
    <w:rsid w:val="002A3686"/>
    <w:rsid w:val="002A36A4"/>
    <w:rsid w:val="002A3BF4"/>
    <w:rsid w:val="002A428E"/>
    <w:rsid w:val="002A42D3"/>
    <w:rsid w:val="002A5413"/>
    <w:rsid w:val="002A58EF"/>
    <w:rsid w:val="002A5C4D"/>
    <w:rsid w:val="002A66E5"/>
    <w:rsid w:val="002B0B04"/>
    <w:rsid w:val="002B0F0F"/>
    <w:rsid w:val="002B18F4"/>
    <w:rsid w:val="002B1C64"/>
    <w:rsid w:val="002B2ADF"/>
    <w:rsid w:val="002B32C0"/>
    <w:rsid w:val="002B5F15"/>
    <w:rsid w:val="002B71F2"/>
    <w:rsid w:val="002C1497"/>
    <w:rsid w:val="002C175A"/>
    <w:rsid w:val="002C1E98"/>
    <w:rsid w:val="002C386E"/>
    <w:rsid w:val="002C4F94"/>
    <w:rsid w:val="002C623A"/>
    <w:rsid w:val="002D002B"/>
    <w:rsid w:val="002D0DE9"/>
    <w:rsid w:val="002D1823"/>
    <w:rsid w:val="002D1BE4"/>
    <w:rsid w:val="002D2202"/>
    <w:rsid w:val="002D271D"/>
    <w:rsid w:val="002D2C45"/>
    <w:rsid w:val="002D326D"/>
    <w:rsid w:val="002D3410"/>
    <w:rsid w:val="002D3A3C"/>
    <w:rsid w:val="002D4087"/>
    <w:rsid w:val="002D58C6"/>
    <w:rsid w:val="002D5C41"/>
    <w:rsid w:val="002D659A"/>
    <w:rsid w:val="002D65EA"/>
    <w:rsid w:val="002D6A92"/>
    <w:rsid w:val="002D7AC7"/>
    <w:rsid w:val="002D7FB5"/>
    <w:rsid w:val="002E1044"/>
    <w:rsid w:val="002E2483"/>
    <w:rsid w:val="002E2C88"/>
    <w:rsid w:val="002E3399"/>
    <w:rsid w:val="002E40C9"/>
    <w:rsid w:val="002E5F6F"/>
    <w:rsid w:val="002E7094"/>
    <w:rsid w:val="002E7F53"/>
    <w:rsid w:val="002F07BE"/>
    <w:rsid w:val="002F0D21"/>
    <w:rsid w:val="002F0D60"/>
    <w:rsid w:val="002F0FFB"/>
    <w:rsid w:val="002F19A5"/>
    <w:rsid w:val="002F1A45"/>
    <w:rsid w:val="002F21D0"/>
    <w:rsid w:val="002F243F"/>
    <w:rsid w:val="002F27BC"/>
    <w:rsid w:val="002F2D89"/>
    <w:rsid w:val="002F2FB6"/>
    <w:rsid w:val="002F3CAE"/>
    <w:rsid w:val="002F3FD8"/>
    <w:rsid w:val="002F48D5"/>
    <w:rsid w:val="002F4C06"/>
    <w:rsid w:val="002F4C9F"/>
    <w:rsid w:val="002F5958"/>
    <w:rsid w:val="002F5DC8"/>
    <w:rsid w:val="002F5E82"/>
    <w:rsid w:val="002F6FC5"/>
    <w:rsid w:val="002F7D71"/>
    <w:rsid w:val="00300D15"/>
    <w:rsid w:val="00300D77"/>
    <w:rsid w:val="00300EBF"/>
    <w:rsid w:val="00301C2C"/>
    <w:rsid w:val="00301D0F"/>
    <w:rsid w:val="00301F98"/>
    <w:rsid w:val="0030200E"/>
    <w:rsid w:val="0030285A"/>
    <w:rsid w:val="00302C01"/>
    <w:rsid w:val="0030324D"/>
    <w:rsid w:val="00303462"/>
    <w:rsid w:val="00304499"/>
    <w:rsid w:val="0030455C"/>
    <w:rsid w:val="003056B5"/>
    <w:rsid w:val="003059F0"/>
    <w:rsid w:val="0030788D"/>
    <w:rsid w:val="00310159"/>
    <w:rsid w:val="003104AE"/>
    <w:rsid w:val="003108D0"/>
    <w:rsid w:val="003110F4"/>
    <w:rsid w:val="00311463"/>
    <w:rsid w:val="00311469"/>
    <w:rsid w:val="00311B4D"/>
    <w:rsid w:val="00311EFF"/>
    <w:rsid w:val="003125C8"/>
    <w:rsid w:val="0031297E"/>
    <w:rsid w:val="00313702"/>
    <w:rsid w:val="00313EC6"/>
    <w:rsid w:val="00313EED"/>
    <w:rsid w:val="0031406C"/>
    <w:rsid w:val="00315258"/>
    <w:rsid w:val="00315A21"/>
    <w:rsid w:val="00315A7D"/>
    <w:rsid w:val="0031607E"/>
    <w:rsid w:val="003163F6"/>
    <w:rsid w:val="0031668D"/>
    <w:rsid w:val="00316709"/>
    <w:rsid w:val="00316D04"/>
    <w:rsid w:val="003176AA"/>
    <w:rsid w:val="0032102D"/>
    <w:rsid w:val="003212B5"/>
    <w:rsid w:val="00322514"/>
    <w:rsid w:val="0032325A"/>
    <w:rsid w:val="00323969"/>
    <w:rsid w:val="003239F7"/>
    <w:rsid w:val="00323D95"/>
    <w:rsid w:val="00325006"/>
    <w:rsid w:val="0032534A"/>
    <w:rsid w:val="00325839"/>
    <w:rsid w:val="00325978"/>
    <w:rsid w:val="00326517"/>
    <w:rsid w:val="0032674A"/>
    <w:rsid w:val="00327E19"/>
    <w:rsid w:val="00330319"/>
    <w:rsid w:val="003308E0"/>
    <w:rsid w:val="0033095A"/>
    <w:rsid w:val="00330E32"/>
    <w:rsid w:val="0033136F"/>
    <w:rsid w:val="003326C8"/>
    <w:rsid w:val="00332DCF"/>
    <w:rsid w:val="003343F3"/>
    <w:rsid w:val="00335849"/>
    <w:rsid w:val="00335C6D"/>
    <w:rsid w:val="0033626E"/>
    <w:rsid w:val="003362A1"/>
    <w:rsid w:val="00336754"/>
    <w:rsid w:val="00337FA0"/>
    <w:rsid w:val="00337FBE"/>
    <w:rsid w:val="003400F0"/>
    <w:rsid w:val="00340150"/>
    <w:rsid w:val="00340A0B"/>
    <w:rsid w:val="0034129B"/>
    <w:rsid w:val="003418E0"/>
    <w:rsid w:val="00341F77"/>
    <w:rsid w:val="00342B0B"/>
    <w:rsid w:val="00343208"/>
    <w:rsid w:val="003438DA"/>
    <w:rsid w:val="00343C42"/>
    <w:rsid w:val="00343DCB"/>
    <w:rsid w:val="00344FC5"/>
    <w:rsid w:val="003468EE"/>
    <w:rsid w:val="003472BF"/>
    <w:rsid w:val="00347496"/>
    <w:rsid w:val="00347654"/>
    <w:rsid w:val="00347BAC"/>
    <w:rsid w:val="00347CB4"/>
    <w:rsid w:val="00347D57"/>
    <w:rsid w:val="00350F03"/>
    <w:rsid w:val="0035125C"/>
    <w:rsid w:val="00352307"/>
    <w:rsid w:val="0035246F"/>
    <w:rsid w:val="00352D31"/>
    <w:rsid w:val="00352E46"/>
    <w:rsid w:val="00352FBC"/>
    <w:rsid w:val="0035361F"/>
    <w:rsid w:val="00353FCA"/>
    <w:rsid w:val="003540BE"/>
    <w:rsid w:val="003542DE"/>
    <w:rsid w:val="00354A5D"/>
    <w:rsid w:val="00354C24"/>
    <w:rsid w:val="00354CCF"/>
    <w:rsid w:val="00357ECD"/>
    <w:rsid w:val="00360293"/>
    <w:rsid w:val="00360437"/>
    <w:rsid w:val="00360824"/>
    <w:rsid w:val="00360995"/>
    <w:rsid w:val="00361260"/>
    <w:rsid w:val="00361A98"/>
    <w:rsid w:val="0036225E"/>
    <w:rsid w:val="003623FD"/>
    <w:rsid w:val="00362A2A"/>
    <w:rsid w:val="003632AD"/>
    <w:rsid w:val="00363C5E"/>
    <w:rsid w:val="00364060"/>
    <w:rsid w:val="0036480B"/>
    <w:rsid w:val="00364CA3"/>
    <w:rsid w:val="003650EA"/>
    <w:rsid w:val="00365F61"/>
    <w:rsid w:val="00366232"/>
    <w:rsid w:val="003707A3"/>
    <w:rsid w:val="00370A7A"/>
    <w:rsid w:val="00370AFF"/>
    <w:rsid w:val="0037190C"/>
    <w:rsid w:val="00372154"/>
    <w:rsid w:val="0037230A"/>
    <w:rsid w:val="0037341F"/>
    <w:rsid w:val="00373A27"/>
    <w:rsid w:val="00373F4B"/>
    <w:rsid w:val="003741CF"/>
    <w:rsid w:val="003744E4"/>
    <w:rsid w:val="00374697"/>
    <w:rsid w:val="00374E7E"/>
    <w:rsid w:val="0037585B"/>
    <w:rsid w:val="00376E48"/>
    <w:rsid w:val="0038091F"/>
    <w:rsid w:val="00380C69"/>
    <w:rsid w:val="00381BDB"/>
    <w:rsid w:val="00382F26"/>
    <w:rsid w:val="00383BBE"/>
    <w:rsid w:val="0038461B"/>
    <w:rsid w:val="00384F77"/>
    <w:rsid w:val="00384F90"/>
    <w:rsid w:val="00385291"/>
    <w:rsid w:val="00385E65"/>
    <w:rsid w:val="003871FA"/>
    <w:rsid w:val="00390A83"/>
    <w:rsid w:val="003912C2"/>
    <w:rsid w:val="003914DB"/>
    <w:rsid w:val="003920D6"/>
    <w:rsid w:val="00392D73"/>
    <w:rsid w:val="0039413A"/>
    <w:rsid w:val="003945F1"/>
    <w:rsid w:val="003948B6"/>
    <w:rsid w:val="00394FA1"/>
    <w:rsid w:val="00395184"/>
    <w:rsid w:val="00395AE0"/>
    <w:rsid w:val="00395C43"/>
    <w:rsid w:val="0039631F"/>
    <w:rsid w:val="0039689E"/>
    <w:rsid w:val="00396EF5"/>
    <w:rsid w:val="00397017"/>
    <w:rsid w:val="003A0638"/>
    <w:rsid w:val="003A0B4E"/>
    <w:rsid w:val="003A18B0"/>
    <w:rsid w:val="003A1AFA"/>
    <w:rsid w:val="003A1B60"/>
    <w:rsid w:val="003A24F0"/>
    <w:rsid w:val="003A3087"/>
    <w:rsid w:val="003A38AA"/>
    <w:rsid w:val="003A4694"/>
    <w:rsid w:val="003A47A7"/>
    <w:rsid w:val="003A4D27"/>
    <w:rsid w:val="003A5AC7"/>
    <w:rsid w:val="003A5D30"/>
    <w:rsid w:val="003A5F45"/>
    <w:rsid w:val="003A672D"/>
    <w:rsid w:val="003B0043"/>
    <w:rsid w:val="003B0A68"/>
    <w:rsid w:val="003B10B9"/>
    <w:rsid w:val="003B15D1"/>
    <w:rsid w:val="003B351B"/>
    <w:rsid w:val="003B388F"/>
    <w:rsid w:val="003B3CD5"/>
    <w:rsid w:val="003B3FEA"/>
    <w:rsid w:val="003B5304"/>
    <w:rsid w:val="003B5A16"/>
    <w:rsid w:val="003B5B19"/>
    <w:rsid w:val="003B60FA"/>
    <w:rsid w:val="003B6BE4"/>
    <w:rsid w:val="003B7AA4"/>
    <w:rsid w:val="003B7E01"/>
    <w:rsid w:val="003C1E58"/>
    <w:rsid w:val="003C20B9"/>
    <w:rsid w:val="003C2F00"/>
    <w:rsid w:val="003C4C84"/>
    <w:rsid w:val="003C548F"/>
    <w:rsid w:val="003C5D11"/>
    <w:rsid w:val="003C63B0"/>
    <w:rsid w:val="003C6E39"/>
    <w:rsid w:val="003C7EA0"/>
    <w:rsid w:val="003D0AB3"/>
    <w:rsid w:val="003D155C"/>
    <w:rsid w:val="003D15DB"/>
    <w:rsid w:val="003D1FBC"/>
    <w:rsid w:val="003D22BF"/>
    <w:rsid w:val="003D274B"/>
    <w:rsid w:val="003D280C"/>
    <w:rsid w:val="003D2C62"/>
    <w:rsid w:val="003D426B"/>
    <w:rsid w:val="003D4AC7"/>
    <w:rsid w:val="003D4CA4"/>
    <w:rsid w:val="003D5826"/>
    <w:rsid w:val="003D5988"/>
    <w:rsid w:val="003D5DB2"/>
    <w:rsid w:val="003D7D25"/>
    <w:rsid w:val="003D7F0D"/>
    <w:rsid w:val="003E122E"/>
    <w:rsid w:val="003E22A9"/>
    <w:rsid w:val="003E3895"/>
    <w:rsid w:val="003E3C9D"/>
    <w:rsid w:val="003E4582"/>
    <w:rsid w:val="003E5200"/>
    <w:rsid w:val="003E7435"/>
    <w:rsid w:val="003E7671"/>
    <w:rsid w:val="003E7678"/>
    <w:rsid w:val="003E7A06"/>
    <w:rsid w:val="003F10B5"/>
    <w:rsid w:val="003F1136"/>
    <w:rsid w:val="003F1DD3"/>
    <w:rsid w:val="003F1E2E"/>
    <w:rsid w:val="003F2274"/>
    <w:rsid w:val="003F2278"/>
    <w:rsid w:val="003F27C0"/>
    <w:rsid w:val="003F2EB8"/>
    <w:rsid w:val="003F2FC7"/>
    <w:rsid w:val="003F36E0"/>
    <w:rsid w:val="003F3D1C"/>
    <w:rsid w:val="003F45BF"/>
    <w:rsid w:val="003F4DA8"/>
    <w:rsid w:val="003F5683"/>
    <w:rsid w:val="003F5739"/>
    <w:rsid w:val="003F5A83"/>
    <w:rsid w:val="003F5CCE"/>
    <w:rsid w:val="003F6FF2"/>
    <w:rsid w:val="003F73B5"/>
    <w:rsid w:val="003F7DC4"/>
    <w:rsid w:val="003F7EB0"/>
    <w:rsid w:val="004005DB"/>
    <w:rsid w:val="00400847"/>
    <w:rsid w:val="004013D0"/>
    <w:rsid w:val="0040193A"/>
    <w:rsid w:val="0040196B"/>
    <w:rsid w:val="004019A9"/>
    <w:rsid w:val="004019E4"/>
    <w:rsid w:val="00401EC3"/>
    <w:rsid w:val="0040225C"/>
    <w:rsid w:val="0040257D"/>
    <w:rsid w:val="00402633"/>
    <w:rsid w:val="004028F9"/>
    <w:rsid w:val="00403190"/>
    <w:rsid w:val="004040FC"/>
    <w:rsid w:val="0040439C"/>
    <w:rsid w:val="00404FED"/>
    <w:rsid w:val="004059C3"/>
    <w:rsid w:val="00405E39"/>
    <w:rsid w:val="00406C92"/>
    <w:rsid w:val="00406DB4"/>
    <w:rsid w:val="00406E4C"/>
    <w:rsid w:val="00407832"/>
    <w:rsid w:val="00410BBD"/>
    <w:rsid w:val="00410C3F"/>
    <w:rsid w:val="00410D20"/>
    <w:rsid w:val="0041148F"/>
    <w:rsid w:val="00413866"/>
    <w:rsid w:val="00413A2A"/>
    <w:rsid w:val="00414568"/>
    <w:rsid w:val="004146ED"/>
    <w:rsid w:val="00414C75"/>
    <w:rsid w:val="00414D9C"/>
    <w:rsid w:val="0041510B"/>
    <w:rsid w:val="00415EEB"/>
    <w:rsid w:val="00415F42"/>
    <w:rsid w:val="004161D2"/>
    <w:rsid w:val="00416334"/>
    <w:rsid w:val="00416791"/>
    <w:rsid w:val="004175DF"/>
    <w:rsid w:val="0042018D"/>
    <w:rsid w:val="00421A4A"/>
    <w:rsid w:val="00422099"/>
    <w:rsid w:val="00422B89"/>
    <w:rsid w:val="004233E6"/>
    <w:rsid w:val="00423742"/>
    <w:rsid w:val="00424C4A"/>
    <w:rsid w:val="004255BA"/>
    <w:rsid w:val="004256B3"/>
    <w:rsid w:val="00425A80"/>
    <w:rsid w:val="00425B8C"/>
    <w:rsid w:val="0042663C"/>
    <w:rsid w:val="00426C85"/>
    <w:rsid w:val="00426E08"/>
    <w:rsid w:val="0042723D"/>
    <w:rsid w:val="004274EE"/>
    <w:rsid w:val="004276F1"/>
    <w:rsid w:val="0043291C"/>
    <w:rsid w:val="00433336"/>
    <w:rsid w:val="00434AD4"/>
    <w:rsid w:val="004369B0"/>
    <w:rsid w:val="00436B11"/>
    <w:rsid w:val="004374FD"/>
    <w:rsid w:val="00437838"/>
    <w:rsid w:val="00437A6B"/>
    <w:rsid w:val="0044132F"/>
    <w:rsid w:val="00442294"/>
    <w:rsid w:val="004426D2"/>
    <w:rsid w:val="00442B4B"/>
    <w:rsid w:val="004437A1"/>
    <w:rsid w:val="00443D0D"/>
    <w:rsid w:val="0044449D"/>
    <w:rsid w:val="0044483C"/>
    <w:rsid w:val="004459EB"/>
    <w:rsid w:val="00445A13"/>
    <w:rsid w:val="00445C39"/>
    <w:rsid w:val="004464EF"/>
    <w:rsid w:val="00446820"/>
    <w:rsid w:val="004471C0"/>
    <w:rsid w:val="00447C0E"/>
    <w:rsid w:val="0045001B"/>
    <w:rsid w:val="00450314"/>
    <w:rsid w:val="0045066E"/>
    <w:rsid w:val="00450AE0"/>
    <w:rsid w:val="00450B43"/>
    <w:rsid w:val="00450FB2"/>
    <w:rsid w:val="004523E6"/>
    <w:rsid w:val="00452F62"/>
    <w:rsid w:val="0045345C"/>
    <w:rsid w:val="00454A1E"/>
    <w:rsid w:val="004550DF"/>
    <w:rsid w:val="00455861"/>
    <w:rsid w:val="00456189"/>
    <w:rsid w:val="00456512"/>
    <w:rsid w:val="00457A42"/>
    <w:rsid w:val="0046039B"/>
    <w:rsid w:val="00461170"/>
    <w:rsid w:val="0046118A"/>
    <w:rsid w:val="00461320"/>
    <w:rsid w:val="00462BC3"/>
    <w:rsid w:val="004646D5"/>
    <w:rsid w:val="00464803"/>
    <w:rsid w:val="00464F4A"/>
    <w:rsid w:val="00464F4D"/>
    <w:rsid w:val="004665E0"/>
    <w:rsid w:val="00466FDE"/>
    <w:rsid w:val="00467307"/>
    <w:rsid w:val="00467418"/>
    <w:rsid w:val="004679A3"/>
    <w:rsid w:val="00467B92"/>
    <w:rsid w:val="00467EA9"/>
    <w:rsid w:val="00470014"/>
    <w:rsid w:val="00470411"/>
    <w:rsid w:val="0047086E"/>
    <w:rsid w:val="004711BD"/>
    <w:rsid w:val="00471549"/>
    <w:rsid w:val="00471A28"/>
    <w:rsid w:val="00472572"/>
    <w:rsid w:val="004726C7"/>
    <w:rsid w:val="00472ABF"/>
    <w:rsid w:val="0047344E"/>
    <w:rsid w:val="004757C8"/>
    <w:rsid w:val="00477C8C"/>
    <w:rsid w:val="004800D2"/>
    <w:rsid w:val="00480BE4"/>
    <w:rsid w:val="00481537"/>
    <w:rsid w:val="004821E9"/>
    <w:rsid w:val="0048257C"/>
    <w:rsid w:val="0048286B"/>
    <w:rsid w:val="00482AEC"/>
    <w:rsid w:val="00482BEA"/>
    <w:rsid w:val="004841EE"/>
    <w:rsid w:val="00484FDB"/>
    <w:rsid w:val="004851F1"/>
    <w:rsid w:val="00490178"/>
    <w:rsid w:val="00490E02"/>
    <w:rsid w:val="0049110C"/>
    <w:rsid w:val="00491148"/>
    <w:rsid w:val="00492847"/>
    <w:rsid w:val="00492A69"/>
    <w:rsid w:val="00492CDD"/>
    <w:rsid w:val="0049301D"/>
    <w:rsid w:val="004931A2"/>
    <w:rsid w:val="004931EF"/>
    <w:rsid w:val="00493490"/>
    <w:rsid w:val="00495017"/>
    <w:rsid w:val="0049692F"/>
    <w:rsid w:val="0049729E"/>
    <w:rsid w:val="004A15F4"/>
    <w:rsid w:val="004A3E74"/>
    <w:rsid w:val="004A40B1"/>
    <w:rsid w:val="004A4B29"/>
    <w:rsid w:val="004A5CFC"/>
    <w:rsid w:val="004A6F28"/>
    <w:rsid w:val="004A78D8"/>
    <w:rsid w:val="004A7D46"/>
    <w:rsid w:val="004B0347"/>
    <w:rsid w:val="004B0977"/>
    <w:rsid w:val="004B09D4"/>
    <w:rsid w:val="004B1E95"/>
    <w:rsid w:val="004B2349"/>
    <w:rsid w:val="004B3187"/>
    <w:rsid w:val="004B3538"/>
    <w:rsid w:val="004B3A64"/>
    <w:rsid w:val="004B3E10"/>
    <w:rsid w:val="004B3FD6"/>
    <w:rsid w:val="004B423B"/>
    <w:rsid w:val="004B4518"/>
    <w:rsid w:val="004B4779"/>
    <w:rsid w:val="004B47CE"/>
    <w:rsid w:val="004B4FBE"/>
    <w:rsid w:val="004B52A3"/>
    <w:rsid w:val="004B5655"/>
    <w:rsid w:val="004B5656"/>
    <w:rsid w:val="004B5CC2"/>
    <w:rsid w:val="004B5CD8"/>
    <w:rsid w:val="004B6104"/>
    <w:rsid w:val="004B674D"/>
    <w:rsid w:val="004B6F74"/>
    <w:rsid w:val="004B7B9C"/>
    <w:rsid w:val="004C00C9"/>
    <w:rsid w:val="004C029C"/>
    <w:rsid w:val="004C0C08"/>
    <w:rsid w:val="004C1341"/>
    <w:rsid w:val="004C2655"/>
    <w:rsid w:val="004C2CED"/>
    <w:rsid w:val="004C2FB1"/>
    <w:rsid w:val="004C4397"/>
    <w:rsid w:val="004C4FE9"/>
    <w:rsid w:val="004C595A"/>
    <w:rsid w:val="004C6C46"/>
    <w:rsid w:val="004C6DB1"/>
    <w:rsid w:val="004C70EE"/>
    <w:rsid w:val="004C74BD"/>
    <w:rsid w:val="004C7A84"/>
    <w:rsid w:val="004D074D"/>
    <w:rsid w:val="004D15F0"/>
    <w:rsid w:val="004D1E76"/>
    <w:rsid w:val="004D230D"/>
    <w:rsid w:val="004D28DD"/>
    <w:rsid w:val="004D2DD0"/>
    <w:rsid w:val="004D32FD"/>
    <w:rsid w:val="004D397B"/>
    <w:rsid w:val="004D4B90"/>
    <w:rsid w:val="004D4EB1"/>
    <w:rsid w:val="004D5305"/>
    <w:rsid w:val="004D5853"/>
    <w:rsid w:val="004D5B7B"/>
    <w:rsid w:val="004D5CD9"/>
    <w:rsid w:val="004D6031"/>
    <w:rsid w:val="004D668F"/>
    <w:rsid w:val="004D6CB4"/>
    <w:rsid w:val="004D7C7B"/>
    <w:rsid w:val="004E0CA1"/>
    <w:rsid w:val="004E102C"/>
    <w:rsid w:val="004E104B"/>
    <w:rsid w:val="004E12DA"/>
    <w:rsid w:val="004E140C"/>
    <w:rsid w:val="004E2DB7"/>
    <w:rsid w:val="004E2FB4"/>
    <w:rsid w:val="004E3DDD"/>
    <w:rsid w:val="004E413E"/>
    <w:rsid w:val="004E4DE7"/>
    <w:rsid w:val="004E576B"/>
    <w:rsid w:val="004E663D"/>
    <w:rsid w:val="004E75A7"/>
    <w:rsid w:val="004E7C40"/>
    <w:rsid w:val="004F0024"/>
    <w:rsid w:val="004F0325"/>
    <w:rsid w:val="004F04F3"/>
    <w:rsid w:val="004F062F"/>
    <w:rsid w:val="004F0C47"/>
    <w:rsid w:val="004F0C6B"/>
    <w:rsid w:val="004F1F50"/>
    <w:rsid w:val="004F20AE"/>
    <w:rsid w:val="004F263F"/>
    <w:rsid w:val="004F2DCB"/>
    <w:rsid w:val="004F357C"/>
    <w:rsid w:val="004F4E55"/>
    <w:rsid w:val="004F5372"/>
    <w:rsid w:val="004F6D32"/>
    <w:rsid w:val="004F6F9F"/>
    <w:rsid w:val="004F71F3"/>
    <w:rsid w:val="004F75AC"/>
    <w:rsid w:val="004F7C85"/>
    <w:rsid w:val="005000B0"/>
    <w:rsid w:val="00500556"/>
    <w:rsid w:val="00500640"/>
    <w:rsid w:val="00501FB5"/>
    <w:rsid w:val="00502957"/>
    <w:rsid w:val="0050315D"/>
    <w:rsid w:val="00503C06"/>
    <w:rsid w:val="00504986"/>
    <w:rsid w:val="00504AE6"/>
    <w:rsid w:val="00505423"/>
    <w:rsid w:val="00506325"/>
    <w:rsid w:val="00506DEF"/>
    <w:rsid w:val="00507886"/>
    <w:rsid w:val="0051057C"/>
    <w:rsid w:val="00510626"/>
    <w:rsid w:val="00510BA8"/>
    <w:rsid w:val="005120F8"/>
    <w:rsid w:val="005130B4"/>
    <w:rsid w:val="0051337C"/>
    <w:rsid w:val="005133FF"/>
    <w:rsid w:val="00513420"/>
    <w:rsid w:val="00513B8B"/>
    <w:rsid w:val="00513C8E"/>
    <w:rsid w:val="0051429D"/>
    <w:rsid w:val="00514375"/>
    <w:rsid w:val="005149D1"/>
    <w:rsid w:val="005156BA"/>
    <w:rsid w:val="00516336"/>
    <w:rsid w:val="0051661D"/>
    <w:rsid w:val="00520CA8"/>
    <w:rsid w:val="0052155C"/>
    <w:rsid w:val="005216EF"/>
    <w:rsid w:val="00521B0D"/>
    <w:rsid w:val="00522AC8"/>
    <w:rsid w:val="0052384B"/>
    <w:rsid w:val="00524082"/>
    <w:rsid w:val="00524E9D"/>
    <w:rsid w:val="00525149"/>
    <w:rsid w:val="00525BFD"/>
    <w:rsid w:val="0052663A"/>
    <w:rsid w:val="0052672E"/>
    <w:rsid w:val="00527138"/>
    <w:rsid w:val="00527907"/>
    <w:rsid w:val="00531614"/>
    <w:rsid w:val="005316E1"/>
    <w:rsid w:val="0053183A"/>
    <w:rsid w:val="00531C20"/>
    <w:rsid w:val="00532122"/>
    <w:rsid w:val="0053221C"/>
    <w:rsid w:val="005327EA"/>
    <w:rsid w:val="00534005"/>
    <w:rsid w:val="00534023"/>
    <w:rsid w:val="005340B7"/>
    <w:rsid w:val="00534FF5"/>
    <w:rsid w:val="0053558B"/>
    <w:rsid w:val="00535966"/>
    <w:rsid w:val="005366BA"/>
    <w:rsid w:val="00537377"/>
    <w:rsid w:val="0054002E"/>
    <w:rsid w:val="00540420"/>
    <w:rsid w:val="00540D57"/>
    <w:rsid w:val="0054112C"/>
    <w:rsid w:val="00541665"/>
    <w:rsid w:val="00541B3B"/>
    <w:rsid w:val="00541CC5"/>
    <w:rsid w:val="00542DB7"/>
    <w:rsid w:val="0054461D"/>
    <w:rsid w:val="00544A7A"/>
    <w:rsid w:val="00544F59"/>
    <w:rsid w:val="0054515E"/>
    <w:rsid w:val="00545F1D"/>
    <w:rsid w:val="0054689B"/>
    <w:rsid w:val="00546A70"/>
    <w:rsid w:val="00546B59"/>
    <w:rsid w:val="00546BA4"/>
    <w:rsid w:val="00546E1F"/>
    <w:rsid w:val="00546FCC"/>
    <w:rsid w:val="005503A8"/>
    <w:rsid w:val="00550DC9"/>
    <w:rsid w:val="00551CA4"/>
    <w:rsid w:val="00552645"/>
    <w:rsid w:val="00552BAC"/>
    <w:rsid w:val="00552E2F"/>
    <w:rsid w:val="00552F72"/>
    <w:rsid w:val="005533B7"/>
    <w:rsid w:val="0055459B"/>
    <w:rsid w:val="00554633"/>
    <w:rsid w:val="00554ACB"/>
    <w:rsid w:val="005550A4"/>
    <w:rsid w:val="00555BC3"/>
    <w:rsid w:val="00555E74"/>
    <w:rsid w:val="00555E7A"/>
    <w:rsid w:val="0055607B"/>
    <w:rsid w:val="00556A21"/>
    <w:rsid w:val="005618F6"/>
    <w:rsid w:val="005625CF"/>
    <w:rsid w:val="005629B8"/>
    <w:rsid w:val="00562D2B"/>
    <w:rsid w:val="00562DE0"/>
    <w:rsid w:val="00563071"/>
    <w:rsid w:val="00563ACD"/>
    <w:rsid w:val="0056527A"/>
    <w:rsid w:val="005652C9"/>
    <w:rsid w:val="005653AB"/>
    <w:rsid w:val="0056591A"/>
    <w:rsid w:val="005659BE"/>
    <w:rsid w:val="00565C6F"/>
    <w:rsid w:val="00566F46"/>
    <w:rsid w:val="00566FFB"/>
    <w:rsid w:val="005673D1"/>
    <w:rsid w:val="00567DF1"/>
    <w:rsid w:val="005709AB"/>
    <w:rsid w:val="00570AAF"/>
    <w:rsid w:val="00570D0C"/>
    <w:rsid w:val="00570D1E"/>
    <w:rsid w:val="0057149F"/>
    <w:rsid w:val="0057256E"/>
    <w:rsid w:val="005727F8"/>
    <w:rsid w:val="005731A0"/>
    <w:rsid w:val="00574008"/>
    <w:rsid w:val="00574B96"/>
    <w:rsid w:val="00574F2C"/>
    <w:rsid w:val="005754F5"/>
    <w:rsid w:val="005761DB"/>
    <w:rsid w:val="00576B70"/>
    <w:rsid w:val="00577A06"/>
    <w:rsid w:val="00577FF3"/>
    <w:rsid w:val="00580634"/>
    <w:rsid w:val="005808CD"/>
    <w:rsid w:val="00580ACE"/>
    <w:rsid w:val="0058128F"/>
    <w:rsid w:val="005816AA"/>
    <w:rsid w:val="00581FBC"/>
    <w:rsid w:val="00582D57"/>
    <w:rsid w:val="0058336B"/>
    <w:rsid w:val="005838F7"/>
    <w:rsid w:val="00583B3D"/>
    <w:rsid w:val="005843A8"/>
    <w:rsid w:val="00584815"/>
    <w:rsid w:val="005849B2"/>
    <w:rsid w:val="0058793E"/>
    <w:rsid w:val="005915C1"/>
    <w:rsid w:val="005919C0"/>
    <w:rsid w:val="0059255E"/>
    <w:rsid w:val="00593418"/>
    <w:rsid w:val="0059372A"/>
    <w:rsid w:val="00594103"/>
    <w:rsid w:val="0059643A"/>
    <w:rsid w:val="00596AA5"/>
    <w:rsid w:val="00596C2D"/>
    <w:rsid w:val="005970DE"/>
    <w:rsid w:val="005A046C"/>
    <w:rsid w:val="005A1586"/>
    <w:rsid w:val="005A1AC0"/>
    <w:rsid w:val="005A1B99"/>
    <w:rsid w:val="005A1BCE"/>
    <w:rsid w:val="005A1DFE"/>
    <w:rsid w:val="005A34A0"/>
    <w:rsid w:val="005A34D2"/>
    <w:rsid w:val="005A3BDE"/>
    <w:rsid w:val="005B0433"/>
    <w:rsid w:val="005B205D"/>
    <w:rsid w:val="005B25E1"/>
    <w:rsid w:val="005B2890"/>
    <w:rsid w:val="005B4887"/>
    <w:rsid w:val="005B4A92"/>
    <w:rsid w:val="005B6605"/>
    <w:rsid w:val="005B6D97"/>
    <w:rsid w:val="005B7159"/>
    <w:rsid w:val="005B7CE9"/>
    <w:rsid w:val="005C04EC"/>
    <w:rsid w:val="005C068B"/>
    <w:rsid w:val="005C07DD"/>
    <w:rsid w:val="005C23C4"/>
    <w:rsid w:val="005C2841"/>
    <w:rsid w:val="005C3A5B"/>
    <w:rsid w:val="005C3AB9"/>
    <w:rsid w:val="005C3BEA"/>
    <w:rsid w:val="005C4AA7"/>
    <w:rsid w:val="005C4B93"/>
    <w:rsid w:val="005C4DCD"/>
    <w:rsid w:val="005C5673"/>
    <w:rsid w:val="005C58AB"/>
    <w:rsid w:val="005C5EE2"/>
    <w:rsid w:val="005C6832"/>
    <w:rsid w:val="005C71B8"/>
    <w:rsid w:val="005C7332"/>
    <w:rsid w:val="005C7496"/>
    <w:rsid w:val="005D0A21"/>
    <w:rsid w:val="005D0DF8"/>
    <w:rsid w:val="005D1089"/>
    <w:rsid w:val="005D1471"/>
    <w:rsid w:val="005D3CB2"/>
    <w:rsid w:val="005D4F8A"/>
    <w:rsid w:val="005D67FF"/>
    <w:rsid w:val="005D70C3"/>
    <w:rsid w:val="005D792F"/>
    <w:rsid w:val="005E054F"/>
    <w:rsid w:val="005E0551"/>
    <w:rsid w:val="005E0A3D"/>
    <w:rsid w:val="005E10D3"/>
    <w:rsid w:val="005E147A"/>
    <w:rsid w:val="005E1CF7"/>
    <w:rsid w:val="005E25A4"/>
    <w:rsid w:val="005E291C"/>
    <w:rsid w:val="005E3243"/>
    <w:rsid w:val="005E3AA9"/>
    <w:rsid w:val="005E3C78"/>
    <w:rsid w:val="005E4238"/>
    <w:rsid w:val="005E470B"/>
    <w:rsid w:val="005E536A"/>
    <w:rsid w:val="005E5B0E"/>
    <w:rsid w:val="005E692C"/>
    <w:rsid w:val="005E6A42"/>
    <w:rsid w:val="005E7517"/>
    <w:rsid w:val="005E7B87"/>
    <w:rsid w:val="005F0375"/>
    <w:rsid w:val="005F05C0"/>
    <w:rsid w:val="005F07AE"/>
    <w:rsid w:val="005F17CA"/>
    <w:rsid w:val="005F1C89"/>
    <w:rsid w:val="005F1EE9"/>
    <w:rsid w:val="005F207B"/>
    <w:rsid w:val="005F3191"/>
    <w:rsid w:val="005F6462"/>
    <w:rsid w:val="005F692B"/>
    <w:rsid w:val="005F7B3B"/>
    <w:rsid w:val="005F7DE8"/>
    <w:rsid w:val="005F7FA7"/>
    <w:rsid w:val="00600336"/>
    <w:rsid w:val="00600394"/>
    <w:rsid w:val="00600FC1"/>
    <w:rsid w:val="006023D9"/>
    <w:rsid w:val="00602926"/>
    <w:rsid w:val="0060316B"/>
    <w:rsid w:val="0060322E"/>
    <w:rsid w:val="00603A5B"/>
    <w:rsid w:val="00603C2C"/>
    <w:rsid w:val="00603C60"/>
    <w:rsid w:val="006042B6"/>
    <w:rsid w:val="006046FC"/>
    <w:rsid w:val="0060499A"/>
    <w:rsid w:val="00604EC1"/>
    <w:rsid w:val="00604F6B"/>
    <w:rsid w:val="00605A24"/>
    <w:rsid w:val="00605AB8"/>
    <w:rsid w:val="00606156"/>
    <w:rsid w:val="006069B3"/>
    <w:rsid w:val="00606F35"/>
    <w:rsid w:val="00606F45"/>
    <w:rsid w:val="0060768C"/>
    <w:rsid w:val="00610CCB"/>
    <w:rsid w:val="00610F44"/>
    <w:rsid w:val="006116C7"/>
    <w:rsid w:val="00611CF5"/>
    <w:rsid w:val="00612124"/>
    <w:rsid w:val="00612809"/>
    <w:rsid w:val="00612A03"/>
    <w:rsid w:val="00612A36"/>
    <w:rsid w:val="00612D20"/>
    <w:rsid w:val="0061340F"/>
    <w:rsid w:val="006144AC"/>
    <w:rsid w:val="0061487C"/>
    <w:rsid w:val="00615A4D"/>
    <w:rsid w:val="00616C21"/>
    <w:rsid w:val="00616D28"/>
    <w:rsid w:val="00616E98"/>
    <w:rsid w:val="0061704B"/>
    <w:rsid w:val="0061712E"/>
    <w:rsid w:val="00617276"/>
    <w:rsid w:val="00617950"/>
    <w:rsid w:val="00622695"/>
    <w:rsid w:val="006229D7"/>
    <w:rsid w:val="00622A1B"/>
    <w:rsid w:val="00622F3B"/>
    <w:rsid w:val="006234FF"/>
    <w:rsid w:val="0062469A"/>
    <w:rsid w:val="00624758"/>
    <w:rsid w:val="00625133"/>
    <w:rsid w:val="0062541D"/>
    <w:rsid w:val="00625AB3"/>
    <w:rsid w:val="006262DA"/>
    <w:rsid w:val="00626639"/>
    <w:rsid w:val="006272B8"/>
    <w:rsid w:val="0062790F"/>
    <w:rsid w:val="00627B0C"/>
    <w:rsid w:val="00633947"/>
    <w:rsid w:val="00633EC3"/>
    <w:rsid w:val="0063427D"/>
    <w:rsid w:val="006346AD"/>
    <w:rsid w:val="006347F5"/>
    <w:rsid w:val="00635C5F"/>
    <w:rsid w:val="00635D6E"/>
    <w:rsid w:val="006370E6"/>
    <w:rsid w:val="006374EF"/>
    <w:rsid w:val="00640272"/>
    <w:rsid w:val="00640987"/>
    <w:rsid w:val="00641086"/>
    <w:rsid w:val="006415CD"/>
    <w:rsid w:val="006421E8"/>
    <w:rsid w:val="006421F0"/>
    <w:rsid w:val="00642836"/>
    <w:rsid w:val="00642FEE"/>
    <w:rsid w:val="006442E2"/>
    <w:rsid w:val="006447A3"/>
    <w:rsid w:val="00644B9A"/>
    <w:rsid w:val="0064555A"/>
    <w:rsid w:val="00645696"/>
    <w:rsid w:val="00646C82"/>
    <w:rsid w:val="00650A6A"/>
    <w:rsid w:val="00650F7F"/>
    <w:rsid w:val="00651AD6"/>
    <w:rsid w:val="00651CA4"/>
    <w:rsid w:val="00652106"/>
    <w:rsid w:val="006523F8"/>
    <w:rsid w:val="0065257A"/>
    <w:rsid w:val="006527C3"/>
    <w:rsid w:val="00653DC5"/>
    <w:rsid w:val="006541FC"/>
    <w:rsid w:val="006548B6"/>
    <w:rsid w:val="00654F72"/>
    <w:rsid w:val="00655913"/>
    <w:rsid w:val="00655B69"/>
    <w:rsid w:val="0065634B"/>
    <w:rsid w:val="0065721F"/>
    <w:rsid w:val="006610CB"/>
    <w:rsid w:val="0066123D"/>
    <w:rsid w:val="00662614"/>
    <w:rsid w:val="006627AC"/>
    <w:rsid w:val="00662C4C"/>
    <w:rsid w:val="00663417"/>
    <w:rsid w:val="00663BFD"/>
    <w:rsid w:val="00663E9D"/>
    <w:rsid w:val="006641EF"/>
    <w:rsid w:val="0066441A"/>
    <w:rsid w:val="00664CC1"/>
    <w:rsid w:val="00664CE3"/>
    <w:rsid w:val="00664FCC"/>
    <w:rsid w:val="006657AD"/>
    <w:rsid w:val="0066639C"/>
    <w:rsid w:val="006667A2"/>
    <w:rsid w:val="00666CC4"/>
    <w:rsid w:val="00667298"/>
    <w:rsid w:val="0066754C"/>
    <w:rsid w:val="00667859"/>
    <w:rsid w:val="006678BA"/>
    <w:rsid w:val="00667AF1"/>
    <w:rsid w:val="006701A1"/>
    <w:rsid w:val="006705D4"/>
    <w:rsid w:val="006709EE"/>
    <w:rsid w:val="00670F54"/>
    <w:rsid w:val="006722A2"/>
    <w:rsid w:val="00673BC9"/>
    <w:rsid w:val="00673DB5"/>
    <w:rsid w:val="00673F4C"/>
    <w:rsid w:val="0067434D"/>
    <w:rsid w:val="006749F0"/>
    <w:rsid w:val="00674D94"/>
    <w:rsid w:val="0067621B"/>
    <w:rsid w:val="00676511"/>
    <w:rsid w:val="006773CA"/>
    <w:rsid w:val="006773D3"/>
    <w:rsid w:val="00677700"/>
    <w:rsid w:val="00677DC3"/>
    <w:rsid w:val="00681D25"/>
    <w:rsid w:val="00681FF8"/>
    <w:rsid w:val="00682DFC"/>
    <w:rsid w:val="00683FA9"/>
    <w:rsid w:val="006844E2"/>
    <w:rsid w:val="00685754"/>
    <w:rsid w:val="0068623A"/>
    <w:rsid w:val="00686438"/>
    <w:rsid w:val="006865FF"/>
    <w:rsid w:val="00687B8A"/>
    <w:rsid w:val="00687B98"/>
    <w:rsid w:val="00687C4B"/>
    <w:rsid w:val="00691FBA"/>
    <w:rsid w:val="00693820"/>
    <w:rsid w:val="00694123"/>
    <w:rsid w:val="006949CF"/>
    <w:rsid w:val="00694BF7"/>
    <w:rsid w:val="00694F6C"/>
    <w:rsid w:val="00695007"/>
    <w:rsid w:val="0069572A"/>
    <w:rsid w:val="00695899"/>
    <w:rsid w:val="00695B4D"/>
    <w:rsid w:val="006966CB"/>
    <w:rsid w:val="0069748D"/>
    <w:rsid w:val="006A0D6F"/>
    <w:rsid w:val="006A0E44"/>
    <w:rsid w:val="006A13BF"/>
    <w:rsid w:val="006A20AB"/>
    <w:rsid w:val="006A22F5"/>
    <w:rsid w:val="006A2E69"/>
    <w:rsid w:val="006A2F65"/>
    <w:rsid w:val="006A318B"/>
    <w:rsid w:val="006A3253"/>
    <w:rsid w:val="006A37DF"/>
    <w:rsid w:val="006A39A7"/>
    <w:rsid w:val="006A3DBD"/>
    <w:rsid w:val="006A5E8C"/>
    <w:rsid w:val="006A64A9"/>
    <w:rsid w:val="006A70C0"/>
    <w:rsid w:val="006A7406"/>
    <w:rsid w:val="006A76C5"/>
    <w:rsid w:val="006B0809"/>
    <w:rsid w:val="006B0D85"/>
    <w:rsid w:val="006B0F80"/>
    <w:rsid w:val="006B1397"/>
    <w:rsid w:val="006B1D34"/>
    <w:rsid w:val="006B514A"/>
    <w:rsid w:val="006B5258"/>
    <w:rsid w:val="006B52D1"/>
    <w:rsid w:val="006B543A"/>
    <w:rsid w:val="006B6060"/>
    <w:rsid w:val="006B6134"/>
    <w:rsid w:val="006B7624"/>
    <w:rsid w:val="006B7F3C"/>
    <w:rsid w:val="006C156D"/>
    <w:rsid w:val="006C167F"/>
    <w:rsid w:val="006C2896"/>
    <w:rsid w:val="006C36DC"/>
    <w:rsid w:val="006C38C3"/>
    <w:rsid w:val="006C5805"/>
    <w:rsid w:val="006C6A32"/>
    <w:rsid w:val="006C7FD7"/>
    <w:rsid w:val="006D0EAC"/>
    <w:rsid w:val="006D1B52"/>
    <w:rsid w:val="006D2253"/>
    <w:rsid w:val="006D2B6A"/>
    <w:rsid w:val="006D2DEC"/>
    <w:rsid w:val="006D3390"/>
    <w:rsid w:val="006D3420"/>
    <w:rsid w:val="006D3894"/>
    <w:rsid w:val="006D463A"/>
    <w:rsid w:val="006D4D67"/>
    <w:rsid w:val="006D5071"/>
    <w:rsid w:val="006D510D"/>
    <w:rsid w:val="006D52B3"/>
    <w:rsid w:val="006D55C2"/>
    <w:rsid w:val="006D6BB6"/>
    <w:rsid w:val="006D6C91"/>
    <w:rsid w:val="006D6EFA"/>
    <w:rsid w:val="006D72A8"/>
    <w:rsid w:val="006D753E"/>
    <w:rsid w:val="006E00F3"/>
    <w:rsid w:val="006E1850"/>
    <w:rsid w:val="006E1B5D"/>
    <w:rsid w:val="006E1D1F"/>
    <w:rsid w:val="006E2197"/>
    <w:rsid w:val="006E4AF1"/>
    <w:rsid w:val="006E599C"/>
    <w:rsid w:val="006E6CCE"/>
    <w:rsid w:val="006E6F75"/>
    <w:rsid w:val="006E7075"/>
    <w:rsid w:val="006F0CDB"/>
    <w:rsid w:val="006F11DC"/>
    <w:rsid w:val="006F1EF7"/>
    <w:rsid w:val="006F2809"/>
    <w:rsid w:val="006F2CDD"/>
    <w:rsid w:val="006F3FA2"/>
    <w:rsid w:val="006F47AE"/>
    <w:rsid w:val="006F4FE3"/>
    <w:rsid w:val="006F58DB"/>
    <w:rsid w:val="006F6475"/>
    <w:rsid w:val="006F69B2"/>
    <w:rsid w:val="006F6D9A"/>
    <w:rsid w:val="006F7772"/>
    <w:rsid w:val="006F7DC7"/>
    <w:rsid w:val="00700772"/>
    <w:rsid w:val="00700793"/>
    <w:rsid w:val="0070089A"/>
    <w:rsid w:val="00700A8F"/>
    <w:rsid w:val="00700BB2"/>
    <w:rsid w:val="00702322"/>
    <w:rsid w:val="00702CDF"/>
    <w:rsid w:val="00702DB9"/>
    <w:rsid w:val="00703638"/>
    <w:rsid w:val="00703905"/>
    <w:rsid w:val="00703E3E"/>
    <w:rsid w:val="007044CE"/>
    <w:rsid w:val="00704A3B"/>
    <w:rsid w:val="00704BAC"/>
    <w:rsid w:val="00706037"/>
    <w:rsid w:val="00706126"/>
    <w:rsid w:val="00710184"/>
    <w:rsid w:val="007104E6"/>
    <w:rsid w:val="00710A53"/>
    <w:rsid w:val="00710BB4"/>
    <w:rsid w:val="00711405"/>
    <w:rsid w:val="00711509"/>
    <w:rsid w:val="00712100"/>
    <w:rsid w:val="007122D8"/>
    <w:rsid w:val="007127F3"/>
    <w:rsid w:val="00712D28"/>
    <w:rsid w:val="00712D4E"/>
    <w:rsid w:val="00712FA5"/>
    <w:rsid w:val="00713336"/>
    <w:rsid w:val="00713BC4"/>
    <w:rsid w:val="00713CA7"/>
    <w:rsid w:val="00714A67"/>
    <w:rsid w:val="00716CE6"/>
    <w:rsid w:val="00717AC2"/>
    <w:rsid w:val="00720F9F"/>
    <w:rsid w:val="007225F8"/>
    <w:rsid w:val="00722649"/>
    <w:rsid w:val="007236B3"/>
    <w:rsid w:val="00723789"/>
    <w:rsid w:val="007239EA"/>
    <w:rsid w:val="007248EB"/>
    <w:rsid w:val="0072507A"/>
    <w:rsid w:val="00726003"/>
    <w:rsid w:val="007267B7"/>
    <w:rsid w:val="007276C7"/>
    <w:rsid w:val="007277CD"/>
    <w:rsid w:val="00727D24"/>
    <w:rsid w:val="00730B2C"/>
    <w:rsid w:val="00733AAF"/>
    <w:rsid w:val="007341E7"/>
    <w:rsid w:val="00735B04"/>
    <w:rsid w:val="00735FD7"/>
    <w:rsid w:val="00736427"/>
    <w:rsid w:val="00737068"/>
    <w:rsid w:val="007376A4"/>
    <w:rsid w:val="00740518"/>
    <w:rsid w:val="007412DB"/>
    <w:rsid w:val="00741593"/>
    <w:rsid w:val="00741F27"/>
    <w:rsid w:val="00742818"/>
    <w:rsid w:val="0074343E"/>
    <w:rsid w:val="00743958"/>
    <w:rsid w:val="00743BD1"/>
    <w:rsid w:val="007456B1"/>
    <w:rsid w:val="0074585B"/>
    <w:rsid w:val="00746AE6"/>
    <w:rsid w:val="00747F37"/>
    <w:rsid w:val="0075041F"/>
    <w:rsid w:val="00750A5B"/>
    <w:rsid w:val="00750F6A"/>
    <w:rsid w:val="007516E5"/>
    <w:rsid w:val="00751AA7"/>
    <w:rsid w:val="00752219"/>
    <w:rsid w:val="007536B2"/>
    <w:rsid w:val="00753A80"/>
    <w:rsid w:val="00753DDF"/>
    <w:rsid w:val="00754865"/>
    <w:rsid w:val="00754F63"/>
    <w:rsid w:val="00755B4E"/>
    <w:rsid w:val="007573A2"/>
    <w:rsid w:val="00757425"/>
    <w:rsid w:val="00757A15"/>
    <w:rsid w:val="00757C1B"/>
    <w:rsid w:val="00757E7B"/>
    <w:rsid w:val="00760B43"/>
    <w:rsid w:val="00760BF9"/>
    <w:rsid w:val="00761ACA"/>
    <w:rsid w:val="00763737"/>
    <w:rsid w:val="007649AE"/>
    <w:rsid w:val="00765B98"/>
    <w:rsid w:val="00766315"/>
    <w:rsid w:val="007663C3"/>
    <w:rsid w:val="00766AF8"/>
    <w:rsid w:val="00766FC5"/>
    <w:rsid w:val="00767814"/>
    <w:rsid w:val="00770ACF"/>
    <w:rsid w:val="00771116"/>
    <w:rsid w:val="007715DA"/>
    <w:rsid w:val="00772FC0"/>
    <w:rsid w:val="0077335A"/>
    <w:rsid w:val="007749BE"/>
    <w:rsid w:val="00774A15"/>
    <w:rsid w:val="00774B44"/>
    <w:rsid w:val="00774B76"/>
    <w:rsid w:val="00774BDB"/>
    <w:rsid w:val="00777959"/>
    <w:rsid w:val="00780610"/>
    <w:rsid w:val="00780D51"/>
    <w:rsid w:val="0078116A"/>
    <w:rsid w:val="00781309"/>
    <w:rsid w:val="0078136B"/>
    <w:rsid w:val="00781936"/>
    <w:rsid w:val="00781B75"/>
    <w:rsid w:val="00782999"/>
    <w:rsid w:val="00782C9F"/>
    <w:rsid w:val="00783BF0"/>
    <w:rsid w:val="00783FA8"/>
    <w:rsid w:val="007840FA"/>
    <w:rsid w:val="00784292"/>
    <w:rsid w:val="007845A7"/>
    <w:rsid w:val="00784E2C"/>
    <w:rsid w:val="007860F8"/>
    <w:rsid w:val="00786125"/>
    <w:rsid w:val="00786C30"/>
    <w:rsid w:val="00787A67"/>
    <w:rsid w:val="00787E52"/>
    <w:rsid w:val="00790C31"/>
    <w:rsid w:val="00791418"/>
    <w:rsid w:val="007915EA"/>
    <w:rsid w:val="00792B71"/>
    <w:rsid w:val="007930B0"/>
    <w:rsid w:val="0079433C"/>
    <w:rsid w:val="00794495"/>
    <w:rsid w:val="007948EC"/>
    <w:rsid w:val="00794F82"/>
    <w:rsid w:val="00795404"/>
    <w:rsid w:val="007955C8"/>
    <w:rsid w:val="00796ADC"/>
    <w:rsid w:val="00796B80"/>
    <w:rsid w:val="00796C4A"/>
    <w:rsid w:val="007976BF"/>
    <w:rsid w:val="00797891"/>
    <w:rsid w:val="00797C01"/>
    <w:rsid w:val="007A0F72"/>
    <w:rsid w:val="007A203D"/>
    <w:rsid w:val="007A27F4"/>
    <w:rsid w:val="007A2B12"/>
    <w:rsid w:val="007A341C"/>
    <w:rsid w:val="007A3A6D"/>
    <w:rsid w:val="007A3BDF"/>
    <w:rsid w:val="007A3C7D"/>
    <w:rsid w:val="007A4C0E"/>
    <w:rsid w:val="007A531A"/>
    <w:rsid w:val="007A535A"/>
    <w:rsid w:val="007A5590"/>
    <w:rsid w:val="007A5A47"/>
    <w:rsid w:val="007A5F59"/>
    <w:rsid w:val="007A626E"/>
    <w:rsid w:val="007A6368"/>
    <w:rsid w:val="007A63C3"/>
    <w:rsid w:val="007A643B"/>
    <w:rsid w:val="007A67CC"/>
    <w:rsid w:val="007A6C47"/>
    <w:rsid w:val="007A7860"/>
    <w:rsid w:val="007A7E45"/>
    <w:rsid w:val="007A7FA5"/>
    <w:rsid w:val="007B0296"/>
    <w:rsid w:val="007B0807"/>
    <w:rsid w:val="007B28C9"/>
    <w:rsid w:val="007B29F0"/>
    <w:rsid w:val="007B2ACB"/>
    <w:rsid w:val="007B2F20"/>
    <w:rsid w:val="007B34CB"/>
    <w:rsid w:val="007B351A"/>
    <w:rsid w:val="007B3D83"/>
    <w:rsid w:val="007B56DF"/>
    <w:rsid w:val="007B6012"/>
    <w:rsid w:val="007B6535"/>
    <w:rsid w:val="007B6D07"/>
    <w:rsid w:val="007B6D20"/>
    <w:rsid w:val="007B7507"/>
    <w:rsid w:val="007C0C8E"/>
    <w:rsid w:val="007C1426"/>
    <w:rsid w:val="007C189F"/>
    <w:rsid w:val="007C2897"/>
    <w:rsid w:val="007C2B82"/>
    <w:rsid w:val="007C33C4"/>
    <w:rsid w:val="007C38BE"/>
    <w:rsid w:val="007C472D"/>
    <w:rsid w:val="007C59FF"/>
    <w:rsid w:val="007C5C53"/>
    <w:rsid w:val="007C734A"/>
    <w:rsid w:val="007C776B"/>
    <w:rsid w:val="007D0980"/>
    <w:rsid w:val="007D0EDC"/>
    <w:rsid w:val="007D0F1F"/>
    <w:rsid w:val="007D2256"/>
    <w:rsid w:val="007D263C"/>
    <w:rsid w:val="007D2FD3"/>
    <w:rsid w:val="007D31DB"/>
    <w:rsid w:val="007D357D"/>
    <w:rsid w:val="007D3CAD"/>
    <w:rsid w:val="007D4938"/>
    <w:rsid w:val="007D49C9"/>
    <w:rsid w:val="007D4A8F"/>
    <w:rsid w:val="007D6C33"/>
    <w:rsid w:val="007D79DE"/>
    <w:rsid w:val="007D7DB8"/>
    <w:rsid w:val="007D7DE2"/>
    <w:rsid w:val="007E0D9F"/>
    <w:rsid w:val="007E0E53"/>
    <w:rsid w:val="007E0EDC"/>
    <w:rsid w:val="007E13A5"/>
    <w:rsid w:val="007E17A2"/>
    <w:rsid w:val="007E1DB1"/>
    <w:rsid w:val="007E3912"/>
    <w:rsid w:val="007E3E83"/>
    <w:rsid w:val="007E446E"/>
    <w:rsid w:val="007E4AAC"/>
    <w:rsid w:val="007E58EC"/>
    <w:rsid w:val="007E6282"/>
    <w:rsid w:val="007E67F9"/>
    <w:rsid w:val="007E690E"/>
    <w:rsid w:val="007E6DF1"/>
    <w:rsid w:val="007E6E8A"/>
    <w:rsid w:val="007E73BE"/>
    <w:rsid w:val="007E7EF6"/>
    <w:rsid w:val="007F14AF"/>
    <w:rsid w:val="007F2AD0"/>
    <w:rsid w:val="007F3070"/>
    <w:rsid w:val="007F3957"/>
    <w:rsid w:val="007F451A"/>
    <w:rsid w:val="007F5126"/>
    <w:rsid w:val="007F5AB9"/>
    <w:rsid w:val="007F6584"/>
    <w:rsid w:val="007F66A0"/>
    <w:rsid w:val="007F74B3"/>
    <w:rsid w:val="0080122C"/>
    <w:rsid w:val="00801D0D"/>
    <w:rsid w:val="00801D34"/>
    <w:rsid w:val="00801DEB"/>
    <w:rsid w:val="008020A5"/>
    <w:rsid w:val="00802329"/>
    <w:rsid w:val="00802D46"/>
    <w:rsid w:val="008051E8"/>
    <w:rsid w:val="00806F28"/>
    <w:rsid w:val="008075A4"/>
    <w:rsid w:val="008118BB"/>
    <w:rsid w:val="00811C0D"/>
    <w:rsid w:val="00811D7D"/>
    <w:rsid w:val="008124D0"/>
    <w:rsid w:val="00812EE6"/>
    <w:rsid w:val="0081466B"/>
    <w:rsid w:val="0081601C"/>
    <w:rsid w:val="00817107"/>
    <w:rsid w:val="008176E3"/>
    <w:rsid w:val="00817AEC"/>
    <w:rsid w:val="00820514"/>
    <w:rsid w:val="00822585"/>
    <w:rsid w:val="00822BFA"/>
    <w:rsid w:val="0082416C"/>
    <w:rsid w:val="008258DA"/>
    <w:rsid w:val="00826B1E"/>
    <w:rsid w:val="00826EF1"/>
    <w:rsid w:val="00827458"/>
    <w:rsid w:val="00830173"/>
    <w:rsid w:val="0083077C"/>
    <w:rsid w:val="00830B5E"/>
    <w:rsid w:val="0083150A"/>
    <w:rsid w:val="008315C2"/>
    <w:rsid w:val="0083164E"/>
    <w:rsid w:val="00831CB8"/>
    <w:rsid w:val="0083207B"/>
    <w:rsid w:val="0083300C"/>
    <w:rsid w:val="00833822"/>
    <w:rsid w:val="008338B8"/>
    <w:rsid w:val="00834B26"/>
    <w:rsid w:val="0083533C"/>
    <w:rsid w:val="00835C71"/>
    <w:rsid w:val="008364C5"/>
    <w:rsid w:val="00836CCE"/>
    <w:rsid w:val="00837CC0"/>
    <w:rsid w:val="00840432"/>
    <w:rsid w:val="00840DF2"/>
    <w:rsid w:val="00841215"/>
    <w:rsid w:val="00842B9A"/>
    <w:rsid w:val="00843029"/>
    <w:rsid w:val="008430D0"/>
    <w:rsid w:val="008433D4"/>
    <w:rsid w:val="008443F0"/>
    <w:rsid w:val="00846FCB"/>
    <w:rsid w:val="00847444"/>
    <w:rsid w:val="00851272"/>
    <w:rsid w:val="00851E0A"/>
    <w:rsid w:val="00853A5E"/>
    <w:rsid w:val="00853ADE"/>
    <w:rsid w:val="00853E2B"/>
    <w:rsid w:val="008541C0"/>
    <w:rsid w:val="008549FC"/>
    <w:rsid w:val="00855E7E"/>
    <w:rsid w:val="00856740"/>
    <w:rsid w:val="00856D1F"/>
    <w:rsid w:val="00856FF7"/>
    <w:rsid w:val="00857502"/>
    <w:rsid w:val="00857620"/>
    <w:rsid w:val="00860115"/>
    <w:rsid w:val="0086018D"/>
    <w:rsid w:val="008601D9"/>
    <w:rsid w:val="0086175C"/>
    <w:rsid w:val="00861EC0"/>
    <w:rsid w:val="0086249C"/>
    <w:rsid w:val="0086257B"/>
    <w:rsid w:val="00863978"/>
    <w:rsid w:val="00865708"/>
    <w:rsid w:val="00865E3C"/>
    <w:rsid w:val="0086604D"/>
    <w:rsid w:val="00866363"/>
    <w:rsid w:val="008676AE"/>
    <w:rsid w:val="008679DD"/>
    <w:rsid w:val="00870575"/>
    <w:rsid w:val="00871099"/>
    <w:rsid w:val="00871780"/>
    <w:rsid w:val="008718E7"/>
    <w:rsid w:val="00871DAE"/>
    <w:rsid w:val="0087233A"/>
    <w:rsid w:val="008737E2"/>
    <w:rsid w:val="00873A1E"/>
    <w:rsid w:val="00873B40"/>
    <w:rsid w:val="00873D98"/>
    <w:rsid w:val="00873DFB"/>
    <w:rsid w:val="00874113"/>
    <w:rsid w:val="0087497F"/>
    <w:rsid w:val="00876617"/>
    <w:rsid w:val="00876635"/>
    <w:rsid w:val="00876F9D"/>
    <w:rsid w:val="00877613"/>
    <w:rsid w:val="008778E2"/>
    <w:rsid w:val="00877968"/>
    <w:rsid w:val="00877E25"/>
    <w:rsid w:val="0088027C"/>
    <w:rsid w:val="00880373"/>
    <w:rsid w:val="0088145A"/>
    <w:rsid w:val="00881583"/>
    <w:rsid w:val="008826AD"/>
    <w:rsid w:val="0088278F"/>
    <w:rsid w:val="00883724"/>
    <w:rsid w:val="00883892"/>
    <w:rsid w:val="0088419A"/>
    <w:rsid w:val="008842D7"/>
    <w:rsid w:val="00884617"/>
    <w:rsid w:val="00884792"/>
    <w:rsid w:val="00884D06"/>
    <w:rsid w:val="00885185"/>
    <w:rsid w:val="008851C7"/>
    <w:rsid w:val="00885802"/>
    <w:rsid w:val="00886DF3"/>
    <w:rsid w:val="00886E3A"/>
    <w:rsid w:val="00887EA6"/>
    <w:rsid w:val="00891453"/>
    <w:rsid w:val="00891519"/>
    <w:rsid w:val="00892318"/>
    <w:rsid w:val="00892EFD"/>
    <w:rsid w:val="00892FDD"/>
    <w:rsid w:val="008933A4"/>
    <w:rsid w:val="00893D22"/>
    <w:rsid w:val="00893DCB"/>
    <w:rsid w:val="00894219"/>
    <w:rsid w:val="00895210"/>
    <w:rsid w:val="0089584A"/>
    <w:rsid w:val="00895A81"/>
    <w:rsid w:val="008976C7"/>
    <w:rsid w:val="00897702"/>
    <w:rsid w:val="008A033A"/>
    <w:rsid w:val="008A036E"/>
    <w:rsid w:val="008A062D"/>
    <w:rsid w:val="008A14E9"/>
    <w:rsid w:val="008A2286"/>
    <w:rsid w:val="008A2753"/>
    <w:rsid w:val="008A3D05"/>
    <w:rsid w:val="008A4F37"/>
    <w:rsid w:val="008A50E3"/>
    <w:rsid w:val="008A53D2"/>
    <w:rsid w:val="008A67FE"/>
    <w:rsid w:val="008A7A95"/>
    <w:rsid w:val="008B19AF"/>
    <w:rsid w:val="008B1A20"/>
    <w:rsid w:val="008B247D"/>
    <w:rsid w:val="008B2DAD"/>
    <w:rsid w:val="008B4D1F"/>
    <w:rsid w:val="008B4FE4"/>
    <w:rsid w:val="008B5E1E"/>
    <w:rsid w:val="008C057D"/>
    <w:rsid w:val="008C074A"/>
    <w:rsid w:val="008C1C80"/>
    <w:rsid w:val="008C1F01"/>
    <w:rsid w:val="008C2665"/>
    <w:rsid w:val="008C28B3"/>
    <w:rsid w:val="008C2B8F"/>
    <w:rsid w:val="008C2D6F"/>
    <w:rsid w:val="008C3620"/>
    <w:rsid w:val="008C3FF5"/>
    <w:rsid w:val="008C4243"/>
    <w:rsid w:val="008C47C8"/>
    <w:rsid w:val="008C53B0"/>
    <w:rsid w:val="008C562A"/>
    <w:rsid w:val="008C58AF"/>
    <w:rsid w:val="008C61CE"/>
    <w:rsid w:val="008C6831"/>
    <w:rsid w:val="008D04E2"/>
    <w:rsid w:val="008D0DEF"/>
    <w:rsid w:val="008D0F25"/>
    <w:rsid w:val="008D133E"/>
    <w:rsid w:val="008D190D"/>
    <w:rsid w:val="008D2855"/>
    <w:rsid w:val="008D363E"/>
    <w:rsid w:val="008D3A02"/>
    <w:rsid w:val="008D4604"/>
    <w:rsid w:val="008D5233"/>
    <w:rsid w:val="008D5326"/>
    <w:rsid w:val="008D553B"/>
    <w:rsid w:val="008D68FF"/>
    <w:rsid w:val="008D6EF7"/>
    <w:rsid w:val="008D6F5F"/>
    <w:rsid w:val="008D7D28"/>
    <w:rsid w:val="008E0136"/>
    <w:rsid w:val="008E02B7"/>
    <w:rsid w:val="008E0700"/>
    <w:rsid w:val="008E0BBB"/>
    <w:rsid w:val="008E0BE3"/>
    <w:rsid w:val="008E1CEB"/>
    <w:rsid w:val="008E3530"/>
    <w:rsid w:val="008E3762"/>
    <w:rsid w:val="008E3919"/>
    <w:rsid w:val="008E4776"/>
    <w:rsid w:val="008E499B"/>
    <w:rsid w:val="008E597D"/>
    <w:rsid w:val="008E5AEA"/>
    <w:rsid w:val="008E5CCD"/>
    <w:rsid w:val="008E61D9"/>
    <w:rsid w:val="008E6BD4"/>
    <w:rsid w:val="008E72E0"/>
    <w:rsid w:val="008E77B3"/>
    <w:rsid w:val="008F03F3"/>
    <w:rsid w:val="008F0805"/>
    <w:rsid w:val="008F0A56"/>
    <w:rsid w:val="008F0EDA"/>
    <w:rsid w:val="008F14D1"/>
    <w:rsid w:val="008F14DA"/>
    <w:rsid w:val="008F150B"/>
    <w:rsid w:val="008F1E1F"/>
    <w:rsid w:val="008F235B"/>
    <w:rsid w:val="008F25E4"/>
    <w:rsid w:val="008F27D0"/>
    <w:rsid w:val="008F2D90"/>
    <w:rsid w:val="008F4AD4"/>
    <w:rsid w:val="008F4FE4"/>
    <w:rsid w:val="008F52F0"/>
    <w:rsid w:val="008F5645"/>
    <w:rsid w:val="008F5D90"/>
    <w:rsid w:val="008F6078"/>
    <w:rsid w:val="008F6D67"/>
    <w:rsid w:val="008F7326"/>
    <w:rsid w:val="008F7D66"/>
    <w:rsid w:val="009004DA"/>
    <w:rsid w:val="00903877"/>
    <w:rsid w:val="009040CB"/>
    <w:rsid w:val="0090577A"/>
    <w:rsid w:val="00906A03"/>
    <w:rsid w:val="00906E72"/>
    <w:rsid w:val="0091006C"/>
    <w:rsid w:val="00910205"/>
    <w:rsid w:val="00910278"/>
    <w:rsid w:val="009121F4"/>
    <w:rsid w:val="00915D87"/>
    <w:rsid w:val="00916118"/>
    <w:rsid w:val="009163A6"/>
    <w:rsid w:val="00916AA9"/>
    <w:rsid w:val="00916DE1"/>
    <w:rsid w:val="00917AB0"/>
    <w:rsid w:val="00917BE5"/>
    <w:rsid w:val="0092110F"/>
    <w:rsid w:val="00921570"/>
    <w:rsid w:val="009225CD"/>
    <w:rsid w:val="00923152"/>
    <w:rsid w:val="009232D7"/>
    <w:rsid w:val="009235FD"/>
    <w:rsid w:val="009251BB"/>
    <w:rsid w:val="00925E50"/>
    <w:rsid w:val="00926837"/>
    <w:rsid w:val="00930C87"/>
    <w:rsid w:val="009310F6"/>
    <w:rsid w:val="009319BD"/>
    <w:rsid w:val="00931AC4"/>
    <w:rsid w:val="0093203D"/>
    <w:rsid w:val="0093229C"/>
    <w:rsid w:val="009325FF"/>
    <w:rsid w:val="009336F7"/>
    <w:rsid w:val="00934D65"/>
    <w:rsid w:val="0093524A"/>
    <w:rsid w:val="00935452"/>
    <w:rsid w:val="00935973"/>
    <w:rsid w:val="00935CA3"/>
    <w:rsid w:val="009360E6"/>
    <w:rsid w:val="009365DB"/>
    <w:rsid w:val="00936682"/>
    <w:rsid w:val="00936C15"/>
    <w:rsid w:val="00937218"/>
    <w:rsid w:val="00937A7B"/>
    <w:rsid w:val="009401CA"/>
    <w:rsid w:val="009405B2"/>
    <w:rsid w:val="00941DE4"/>
    <w:rsid w:val="0094269F"/>
    <w:rsid w:val="009428D1"/>
    <w:rsid w:val="00942D6C"/>
    <w:rsid w:val="00942FD4"/>
    <w:rsid w:val="0094337D"/>
    <w:rsid w:val="00944001"/>
    <w:rsid w:val="00945E01"/>
    <w:rsid w:val="00947273"/>
    <w:rsid w:val="00947690"/>
    <w:rsid w:val="00947CFE"/>
    <w:rsid w:val="009518D6"/>
    <w:rsid w:val="0095234B"/>
    <w:rsid w:val="009529F5"/>
    <w:rsid w:val="00953F18"/>
    <w:rsid w:val="00953FBF"/>
    <w:rsid w:val="009547A4"/>
    <w:rsid w:val="00955E0B"/>
    <w:rsid w:val="00955EB0"/>
    <w:rsid w:val="00956B90"/>
    <w:rsid w:val="00956C22"/>
    <w:rsid w:val="00957190"/>
    <w:rsid w:val="00957E75"/>
    <w:rsid w:val="009602F3"/>
    <w:rsid w:val="00960559"/>
    <w:rsid w:val="009613CD"/>
    <w:rsid w:val="009617B9"/>
    <w:rsid w:val="00962A30"/>
    <w:rsid w:val="00962EBF"/>
    <w:rsid w:val="0096347B"/>
    <w:rsid w:val="00963BDB"/>
    <w:rsid w:val="00963FDF"/>
    <w:rsid w:val="00967002"/>
    <w:rsid w:val="00967573"/>
    <w:rsid w:val="00967FE8"/>
    <w:rsid w:val="009702D7"/>
    <w:rsid w:val="009704F9"/>
    <w:rsid w:val="00970C4D"/>
    <w:rsid w:val="00971DBB"/>
    <w:rsid w:val="009724A6"/>
    <w:rsid w:val="009724AB"/>
    <w:rsid w:val="009728BB"/>
    <w:rsid w:val="00973930"/>
    <w:rsid w:val="00973B75"/>
    <w:rsid w:val="00973D16"/>
    <w:rsid w:val="00974902"/>
    <w:rsid w:val="00974E4B"/>
    <w:rsid w:val="00974EB5"/>
    <w:rsid w:val="00975DF1"/>
    <w:rsid w:val="009770B4"/>
    <w:rsid w:val="009802A7"/>
    <w:rsid w:val="00980E02"/>
    <w:rsid w:val="00982D7E"/>
    <w:rsid w:val="009838DE"/>
    <w:rsid w:val="00983FE6"/>
    <w:rsid w:val="00984BA1"/>
    <w:rsid w:val="00984BC1"/>
    <w:rsid w:val="00984E35"/>
    <w:rsid w:val="00984FC5"/>
    <w:rsid w:val="00985408"/>
    <w:rsid w:val="00985457"/>
    <w:rsid w:val="0098559E"/>
    <w:rsid w:val="00985CE8"/>
    <w:rsid w:val="0098742B"/>
    <w:rsid w:val="00987E33"/>
    <w:rsid w:val="009905C0"/>
    <w:rsid w:val="0099182A"/>
    <w:rsid w:val="00992108"/>
    <w:rsid w:val="009922E5"/>
    <w:rsid w:val="0099297F"/>
    <w:rsid w:val="009939F4"/>
    <w:rsid w:val="00993B68"/>
    <w:rsid w:val="00994AEE"/>
    <w:rsid w:val="00994B7F"/>
    <w:rsid w:val="00994E79"/>
    <w:rsid w:val="00994F9C"/>
    <w:rsid w:val="009953AA"/>
    <w:rsid w:val="009955A3"/>
    <w:rsid w:val="00995A72"/>
    <w:rsid w:val="0099659C"/>
    <w:rsid w:val="00996B37"/>
    <w:rsid w:val="00997974"/>
    <w:rsid w:val="00997A11"/>
    <w:rsid w:val="009A174E"/>
    <w:rsid w:val="009A201E"/>
    <w:rsid w:val="009A23E0"/>
    <w:rsid w:val="009A25BD"/>
    <w:rsid w:val="009A2621"/>
    <w:rsid w:val="009A32E3"/>
    <w:rsid w:val="009A3C11"/>
    <w:rsid w:val="009A44EF"/>
    <w:rsid w:val="009A4BFC"/>
    <w:rsid w:val="009A503B"/>
    <w:rsid w:val="009A50F4"/>
    <w:rsid w:val="009A59B7"/>
    <w:rsid w:val="009A59FC"/>
    <w:rsid w:val="009A5F33"/>
    <w:rsid w:val="009A625E"/>
    <w:rsid w:val="009A6CA7"/>
    <w:rsid w:val="009B04F3"/>
    <w:rsid w:val="009B21C5"/>
    <w:rsid w:val="009B21FB"/>
    <w:rsid w:val="009B229C"/>
    <w:rsid w:val="009B249E"/>
    <w:rsid w:val="009B3354"/>
    <w:rsid w:val="009B3B23"/>
    <w:rsid w:val="009B3F01"/>
    <w:rsid w:val="009B3FB5"/>
    <w:rsid w:val="009B5226"/>
    <w:rsid w:val="009B593F"/>
    <w:rsid w:val="009B5EE5"/>
    <w:rsid w:val="009B664F"/>
    <w:rsid w:val="009B6BD4"/>
    <w:rsid w:val="009B76A6"/>
    <w:rsid w:val="009B78E1"/>
    <w:rsid w:val="009C020A"/>
    <w:rsid w:val="009C0B26"/>
    <w:rsid w:val="009C0EA1"/>
    <w:rsid w:val="009C13E7"/>
    <w:rsid w:val="009C1681"/>
    <w:rsid w:val="009C2E80"/>
    <w:rsid w:val="009C35E6"/>
    <w:rsid w:val="009C449F"/>
    <w:rsid w:val="009C472F"/>
    <w:rsid w:val="009C5EEE"/>
    <w:rsid w:val="009C6548"/>
    <w:rsid w:val="009C6585"/>
    <w:rsid w:val="009C6F4C"/>
    <w:rsid w:val="009C744C"/>
    <w:rsid w:val="009D0192"/>
    <w:rsid w:val="009D09FB"/>
    <w:rsid w:val="009D1C51"/>
    <w:rsid w:val="009D28A4"/>
    <w:rsid w:val="009D311E"/>
    <w:rsid w:val="009D32B7"/>
    <w:rsid w:val="009D45BF"/>
    <w:rsid w:val="009D5489"/>
    <w:rsid w:val="009D569B"/>
    <w:rsid w:val="009D5F3B"/>
    <w:rsid w:val="009D6116"/>
    <w:rsid w:val="009D6371"/>
    <w:rsid w:val="009D652F"/>
    <w:rsid w:val="009E0972"/>
    <w:rsid w:val="009E1B09"/>
    <w:rsid w:val="009E1C4B"/>
    <w:rsid w:val="009E1E92"/>
    <w:rsid w:val="009E2300"/>
    <w:rsid w:val="009E2674"/>
    <w:rsid w:val="009E2931"/>
    <w:rsid w:val="009E2DC9"/>
    <w:rsid w:val="009E2F31"/>
    <w:rsid w:val="009E3835"/>
    <w:rsid w:val="009E38E2"/>
    <w:rsid w:val="009E4BF6"/>
    <w:rsid w:val="009E528E"/>
    <w:rsid w:val="009E58E3"/>
    <w:rsid w:val="009E6009"/>
    <w:rsid w:val="009E6112"/>
    <w:rsid w:val="009E6252"/>
    <w:rsid w:val="009E7141"/>
    <w:rsid w:val="009F0869"/>
    <w:rsid w:val="009F0F56"/>
    <w:rsid w:val="009F1731"/>
    <w:rsid w:val="009F1AFD"/>
    <w:rsid w:val="009F1B07"/>
    <w:rsid w:val="009F2D22"/>
    <w:rsid w:val="009F3924"/>
    <w:rsid w:val="009F3A37"/>
    <w:rsid w:val="009F3B6C"/>
    <w:rsid w:val="009F4342"/>
    <w:rsid w:val="009F52F4"/>
    <w:rsid w:val="009F591A"/>
    <w:rsid w:val="009F5A77"/>
    <w:rsid w:val="009F65A8"/>
    <w:rsid w:val="009F6C7F"/>
    <w:rsid w:val="009F7463"/>
    <w:rsid w:val="009F7C47"/>
    <w:rsid w:val="00A01355"/>
    <w:rsid w:val="00A0183A"/>
    <w:rsid w:val="00A01850"/>
    <w:rsid w:val="00A01DCC"/>
    <w:rsid w:val="00A02A26"/>
    <w:rsid w:val="00A04F0F"/>
    <w:rsid w:val="00A05B3E"/>
    <w:rsid w:val="00A05DC1"/>
    <w:rsid w:val="00A05F89"/>
    <w:rsid w:val="00A07AF9"/>
    <w:rsid w:val="00A07C1A"/>
    <w:rsid w:val="00A105E1"/>
    <w:rsid w:val="00A119FD"/>
    <w:rsid w:val="00A12369"/>
    <w:rsid w:val="00A12979"/>
    <w:rsid w:val="00A138D5"/>
    <w:rsid w:val="00A147E2"/>
    <w:rsid w:val="00A14C41"/>
    <w:rsid w:val="00A14D8B"/>
    <w:rsid w:val="00A14F6C"/>
    <w:rsid w:val="00A1576C"/>
    <w:rsid w:val="00A15F56"/>
    <w:rsid w:val="00A1651B"/>
    <w:rsid w:val="00A1658D"/>
    <w:rsid w:val="00A16D31"/>
    <w:rsid w:val="00A17333"/>
    <w:rsid w:val="00A17933"/>
    <w:rsid w:val="00A17FDD"/>
    <w:rsid w:val="00A200D4"/>
    <w:rsid w:val="00A20CE1"/>
    <w:rsid w:val="00A2125A"/>
    <w:rsid w:val="00A215C9"/>
    <w:rsid w:val="00A2253D"/>
    <w:rsid w:val="00A22845"/>
    <w:rsid w:val="00A22950"/>
    <w:rsid w:val="00A229A0"/>
    <w:rsid w:val="00A229D9"/>
    <w:rsid w:val="00A2364F"/>
    <w:rsid w:val="00A23E3F"/>
    <w:rsid w:val="00A24570"/>
    <w:rsid w:val="00A24BFA"/>
    <w:rsid w:val="00A272A7"/>
    <w:rsid w:val="00A2791D"/>
    <w:rsid w:val="00A27BAB"/>
    <w:rsid w:val="00A27D79"/>
    <w:rsid w:val="00A3002F"/>
    <w:rsid w:val="00A31995"/>
    <w:rsid w:val="00A32332"/>
    <w:rsid w:val="00A32A21"/>
    <w:rsid w:val="00A32EED"/>
    <w:rsid w:val="00A32F95"/>
    <w:rsid w:val="00A33B4F"/>
    <w:rsid w:val="00A34442"/>
    <w:rsid w:val="00A3452C"/>
    <w:rsid w:val="00A34839"/>
    <w:rsid w:val="00A3549E"/>
    <w:rsid w:val="00A354EC"/>
    <w:rsid w:val="00A36552"/>
    <w:rsid w:val="00A36E1A"/>
    <w:rsid w:val="00A36F23"/>
    <w:rsid w:val="00A370DA"/>
    <w:rsid w:val="00A40764"/>
    <w:rsid w:val="00A40C34"/>
    <w:rsid w:val="00A41B38"/>
    <w:rsid w:val="00A4303C"/>
    <w:rsid w:val="00A4419C"/>
    <w:rsid w:val="00A45409"/>
    <w:rsid w:val="00A45D22"/>
    <w:rsid w:val="00A45E5B"/>
    <w:rsid w:val="00A4678E"/>
    <w:rsid w:val="00A46B80"/>
    <w:rsid w:val="00A479CD"/>
    <w:rsid w:val="00A479EA"/>
    <w:rsid w:val="00A47CFD"/>
    <w:rsid w:val="00A5060C"/>
    <w:rsid w:val="00A51CD2"/>
    <w:rsid w:val="00A5231D"/>
    <w:rsid w:val="00A52B5D"/>
    <w:rsid w:val="00A52DC9"/>
    <w:rsid w:val="00A5324F"/>
    <w:rsid w:val="00A53562"/>
    <w:rsid w:val="00A53BF4"/>
    <w:rsid w:val="00A53DF1"/>
    <w:rsid w:val="00A54588"/>
    <w:rsid w:val="00A549EF"/>
    <w:rsid w:val="00A55B94"/>
    <w:rsid w:val="00A56633"/>
    <w:rsid w:val="00A569A6"/>
    <w:rsid w:val="00A56FF3"/>
    <w:rsid w:val="00A5790B"/>
    <w:rsid w:val="00A5796B"/>
    <w:rsid w:val="00A606E8"/>
    <w:rsid w:val="00A61C3D"/>
    <w:rsid w:val="00A6216D"/>
    <w:rsid w:val="00A631D2"/>
    <w:rsid w:val="00A6366C"/>
    <w:rsid w:val="00A6367F"/>
    <w:rsid w:val="00A6382C"/>
    <w:rsid w:val="00A650C8"/>
    <w:rsid w:val="00A65C69"/>
    <w:rsid w:val="00A662EB"/>
    <w:rsid w:val="00A66FEC"/>
    <w:rsid w:val="00A67805"/>
    <w:rsid w:val="00A67D7F"/>
    <w:rsid w:val="00A67DC4"/>
    <w:rsid w:val="00A70760"/>
    <w:rsid w:val="00A71727"/>
    <w:rsid w:val="00A71C51"/>
    <w:rsid w:val="00A72015"/>
    <w:rsid w:val="00A729AB"/>
    <w:rsid w:val="00A72A57"/>
    <w:rsid w:val="00A7309B"/>
    <w:rsid w:val="00A73449"/>
    <w:rsid w:val="00A7370D"/>
    <w:rsid w:val="00A757F4"/>
    <w:rsid w:val="00A76102"/>
    <w:rsid w:val="00A76197"/>
    <w:rsid w:val="00A77106"/>
    <w:rsid w:val="00A77471"/>
    <w:rsid w:val="00A81EEE"/>
    <w:rsid w:val="00A8230C"/>
    <w:rsid w:val="00A82608"/>
    <w:rsid w:val="00A828CF"/>
    <w:rsid w:val="00A828E0"/>
    <w:rsid w:val="00A82AAD"/>
    <w:rsid w:val="00A8305E"/>
    <w:rsid w:val="00A83178"/>
    <w:rsid w:val="00A84E6C"/>
    <w:rsid w:val="00A852DB"/>
    <w:rsid w:val="00A85815"/>
    <w:rsid w:val="00A85952"/>
    <w:rsid w:val="00A85E34"/>
    <w:rsid w:val="00A86480"/>
    <w:rsid w:val="00A86635"/>
    <w:rsid w:val="00A87D93"/>
    <w:rsid w:val="00A87E77"/>
    <w:rsid w:val="00A903F6"/>
    <w:rsid w:val="00A9185E"/>
    <w:rsid w:val="00A93B84"/>
    <w:rsid w:val="00A93C40"/>
    <w:rsid w:val="00A93F6A"/>
    <w:rsid w:val="00A951EC"/>
    <w:rsid w:val="00A9585C"/>
    <w:rsid w:val="00A95A45"/>
    <w:rsid w:val="00A95D5C"/>
    <w:rsid w:val="00A96E32"/>
    <w:rsid w:val="00A97106"/>
    <w:rsid w:val="00A97707"/>
    <w:rsid w:val="00A97717"/>
    <w:rsid w:val="00A97974"/>
    <w:rsid w:val="00AA03D7"/>
    <w:rsid w:val="00AA08E0"/>
    <w:rsid w:val="00AA0A91"/>
    <w:rsid w:val="00AA139F"/>
    <w:rsid w:val="00AA1927"/>
    <w:rsid w:val="00AA3B22"/>
    <w:rsid w:val="00AA501E"/>
    <w:rsid w:val="00AA5F7D"/>
    <w:rsid w:val="00AA62D6"/>
    <w:rsid w:val="00AA74AC"/>
    <w:rsid w:val="00AA7712"/>
    <w:rsid w:val="00AA776C"/>
    <w:rsid w:val="00AB02ED"/>
    <w:rsid w:val="00AB0D28"/>
    <w:rsid w:val="00AB0D63"/>
    <w:rsid w:val="00AB1CD5"/>
    <w:rsid w:val="00AB1FD1"/>
    <w:rsid w:val="00AB28E2"/>
    <w:rsid w:val="00AB3AD2"/>
    <w:rsid w:val="00AB4B4D"/>
    <w:rsid w:val="00AB501E"/>
    <w:rsid w:val="00AB5D94"/>
    <w:rsid w:val="00AB5F4F"/>
    <w:rsid w:val="00AB6A14"/>
    <w:rsid w:val="00AB6FA5"/>
    <w:rsid w:val="00AB7107"/>
    <w:rsid w:val="00AB7DC4"/>
    <w:rsid w:val="00AC0F4A"/>
    <w:rsid w:val="00AC1512"/>
    <w:rsid w:val="00AC16DA"/>
    <w:rsid w:val="00AC2072"/>
    <w:rsid w:val="00AC362C"/>
    <w:rsid w:val="00AC40A7"/>
    <w:rsid w:val="00AC4F28"/>
    <w:rsid w:val="00AC55B9"/>
    <w:rsid w:val="00AC65A1"/>
    <w:rsid w:val="00AC6910"/>
    <w:rsid w:val="00AC6BFC"/>
    <w:rsid w:val="00AC77E9"/>
    <w:rsid w:val="00AC7ECF"/>
    <w:rsid w:val="00AD0349"/>
    <w:rsid w:val="00AD0716"/>
    <w:rsid w:val="00AD14ED"/>
    <w:rsid w:val="00AD1EAF"/>
    <w:rsid w:val="00AD23E9"/>
    <w:rsid w:val="00AD2B83"/>
    <w:rsid w:val="00AD2CF8"/>
    <w:rsid w:val="00AD2EDE"/>
    <w:rsid w:val="00AD3428"/>
    <w:rsid w:val="00AD3C0E"/>
    <w:rsid w:val="00AD3C66"/>
    <w:rsid w:val="00AD43CC"/>
    <w:rsid w:val="00AD5946"/>
    <w:rsid w:val="00AD5E44"/>
    <w:rsid w:val="00AD7219"/>
    <w:rsid w:val="00AD7AB4"/>
    <w:rsid w:val="00AD7F50"/>
    <w:rsid w:val="00AE06EB"/>
    <w:rsid w:val="00AE0F61"/>
    <w:rsid w:val="00AE1334"/>
    <w:rsid w:val="00AE203B"/>
    <w:rsid w:val="00AE2EAA"/>
    <w:rsid w:val="00AE327E"/>
    <w:rsid w:val="00AE385F"/>
    <w:rsid w:val="00AE4318"/>
    <w:rsid w:val="00AE4E2D"/>
    <w:rsid w:val="00AE5524"/>
    <w:rsid w:val="00AE5583"/>
    <w:rsid w:val="00AE64ED"/>
    <w:rsid w:val="00AE73BF"/>
    <w:rsid w:val="00AE7E15"/>
    <w:rsid w:val="00AF01DF"/>
    <w:rsid w:val="00AF256B"/>
    <w:rsid w:val="00AF28E8"/>
    <w:rsid w:val="00AF29E8"/>
    <w:rsid w:val="00AF2D83"/>
    <w:rsid w:val="00AF3AF9"/>
    <w:rsid w:val="00AF4704"/>
    <w:rsid w:val="00AF4E40"/>
    <w:rsid w:val="00AF693C"/>
    <w:rsid w:val="00AF6D75"/>
    <w:rsid w:val="00AF79B3"/>
    <w:rsid w:val="00AF7C25"/>
    <w:rsid w:val="00B003B9"/>
    <w:rsid w:val="00B00B3D"/>
    <w:rsid w:val="00B01CE7"/>
    <w:rsid w:val="00B029F8"/>
    <w:rsid w:val="00B03166"/>
    <w:rsid w:val="00B035FF"/>
    <w:rsid w:val="00B05221"/>
    <w:rsid w:val="00B05BC3"/>
    <w:rsid w:val="00B060A4"/>
    <w:rsid w:val="00B061F5"/>
    <w:rsid w:val="00B064E2"/>
    <w:rsid w:val="00B06C26"/>
    <w:rsid w:val="00B06F97"/>
    <w:rsid w:val="00B0720D"/>
    <w:rsid w:val="00B10017"/>
    <w:rsid w:val="00B10482"/>
    <w:rsid w:val="00B10F8A"/>
    <w:rsid w:val="00B11064"/>
    <w:rsid w:val="00B1629D"/>
    <w:rsid w:val="00B16E89"/>
    <w:rsid w:val="00B1729A"/>
    <w:rsid w:val="00B179B1"/>
    <w:rsid w:val="00B17A79"/>
    <w:rsid w:val="00B21963"/>
    <w:rsid w:val="00B21E20"/>
    <w:rsid w:val="00B2223E"/>
    <w:rsid w:val="00B227F1"/>
    <w:rsid w:val="00B22EEF"/>
    <w:rsid w:val="00B231E0"/>
    <w:rsid w:val="00B23441"/>
    <w:rsid w:val="00B252B3"/>
    <w:rsid w:val="00B254F4"/>
    <w:rsid w:val="00B2577E"/>
    <w:rsid w:val="00B25B91"/>
    <w:rsid w:val="00B26719"/>
    <w:rsid w:val="00B27DA4"/>
    <w:rsid w:val="00B3007D"/>
    <w:rsid w:val="00B30816"/>
    <w:rsid w:val="00B309BA"/>
    <w:rsid w:val="00B31140"/>
    <w:rsid w:val="00B3115E"/>
    <w:rsid w:val="00B31325"/>
    <w:rsid w:val="00B31C4C"/>
    <w:rsid w:val="00B326CD"/>
    <w:rsid w:val="00B32C52"/>
    <w:rsid w:val="00B34CD0"/>
    <w:rsid w:val="00B35273"/>
    <w:rsid w:val="00B35283"/>
    <w:rsid w:val="00B354F9"/>
    <w:rsid w:val="00B35A2D"/>
    <w:rsid w:val="00B35C38"/>
    <w:rsid w:val="00B35E5C"/>
    <w:rsid w:val="00B365E3"/>
    <w:rsid w:val="00B36EDB"/>
    <w:rsid w:val="00B3759F"/>
    <w:rsid w:val="00B379EE"/>
    <w:rsid w:val="00B40019"/>
    <w:rsid w:val="00B4049B"/>
    <w:rsid w:val="00B40612"/>
    <w:rsid w:val="00B4077D"/>
    <w:rsid w:val="00B41990"/>
    <w:rsid w:val="00B421A6"/>
    <w:rsid w:val="00B422CA"/>
    <w:rsid w:val="00B42445"/>
    <w:rsid w:val="00B42E34"/>
    <w:rsid w:val="00B43001"/>
    <w:rsid w:val="00B43029"/>
    <w:rsid w:val="00B4352C"/>
    <w:rsid w:val="00B43A2D"/>
    <w:rsid w:val="00B43FD6"/>
    <w:rsid w:val="00B4418C"/>
    <w:rsid w:val="00B45508"/>
    <w:rsid w:val="00B45A38"/>
    <w:rsid w:val="00B46359"/>
    <w:rsid w:val="00B46CB3"/>
    <w:rsid w:val="00B47254"/>
    <w:rsid w:val="00B501CD"/>
    <w:rsid w:val="00B50A0C"/>
    <w:rsid w:val="00B50E26"/>
    <w:rsid w:val="00B5161A"/>
    <w:rsid w:val="00B5192F"/>
    <w:rsid w:val="00B51AF2"/>
    <w:rsid w:val="00B52944"/>
    <w:rsid w:val="00B53390"/>
    <w:rsid w:val="00B53774"/>
    <w:rsid w:val="00B53DBF"/>
    <w:rsid w:val="00B53E27"/>
    <w:rsid w:val="00B544D1"/>
    <w:rsid w:val="00B545DF"/>
    <w:rsid w:val="00B55B25"/>
    <w:rsid w:val="00B55CA4"/>
    <w:rsid w:val="00B55FE1"/>
    <w:rsid w:val="00B56953"/>
    <w:rsid w:val="00B57430"/>
    <w:rsid w:val="00B6045E"/>
    <w:rsid w:val="00B60E74"/>
    <w:rsid w:val="00B6110C"/>
    <w:rsid w:val="00B62717"/>
    <w:rsid w:val="00B6345F"/>
    <w:rsid w:val="00B63FD7"/>
    <w:rsid w:val="00B64711"/>
    <w:rsid w:val="00B64748"/>
    <w:rsid w:val="00B6475F"/>
    <w:rsid w:val="00B649A1"/>
    <w:rsid w:val="00B6586C"/>
    <w:rsid w:val="00B6602C"/>
    <w:rsid w:val="00B668B4"/>
    <w:rsid w:val="00B66B04"/>
    <w:rsid w:val="00B66EF7"/>
    <w:rsid w:val="00B673F0"/>
    <w:rsid w:val="00B6749D"/>
    <w:rsid w:val="00B6778B"/>
    <w:rsid w:val="00B67B1D"/>
    <w:rsid w:val="00B67F77"/>
    <w:rsid w:val="00B7091C"/>
    <w:rsid w:val="00B7144F"/>
    <w:rsid w:val="00B71A46"/>
    <w:rsid w:val="00B722F8"/>
    <w:rsid w:val="00B723F1"/>
    <w:rsid w:val="00B7321F"/>
    <w:rsid w:val="00B7344C"/>
    <w:rsid w:val="00B73EE4"/>
    <w:rsid w:val="00B74182"/>
    <w:rsid w:val="00B74683"/>
    <w:rsid w:val="00B749AC"/>
    <w:rsid w:val="00B74B58"/>
    <w:rsid w:val="00B75030"/>
    <w:rsid w:val="00B75194"/>
    <w:rsid w:val="00B75536"/>
    <w:rsid w:val="00B75ACC"/>
    <w:rsid w:val="00B769C3"/>
    <w:rsid w:val="00B77AD9"/>
    <w:rsid w:val="00B8002F"/>
    <w:rsid w:val="00B805D3"/>
    <w:rsid w:val="00B8065F"/>
    <w:rsid w:val="00B8076D"/>
    <w:rsid w:val="00B8150A"/>
    <w:rsid w:val="00B81884"/>
    <w:rsid w:val="00B82068"/>
    <w:rsid w:val="00B8298C"/>
    <w:rsid w:val="00B8313D"/>
    <w:rsid w:val="00B849C1"/>
    <w:rsid w:val="00B850C4"/>
    <w:rsid w:val="00B852F6"/>
    <w:rsid w:val="00B8627F"/>
    <w:rsid w:val="00B86FB1"/>
    <w:rsid w:val="00B877AD"/>
    <w:rsid w:val="00B87FE3"/>
    <w:rsid w:val="00B90371"/>
    <w:rsid w:val="00B90DB6"/>
    <w:rsid w:val="00B91BE8"/>
    <w:rsid w:val="00B92201"/>
    <w:rsid w:val="00B93285"/>
    <w:rsid w:val="00B9330F"/>
    <w:rsid w:val="00B93639"/>
    <w:rsid w:val="00B9367E"/>
    <w:rsid w:val="00B93ADB"/>
    <w:rsid w:val="00B93D45"/>
    <w:rsid w:val="00B94DA4"/>
    <w:rsid w:val="00B95957"/>
    <w:rsid w:val="00B96323"/>
    <w:rsid w:val="00B9649E"/>
    <w:rsid w:val="00BA02C5"/>
    <w:rsid w:val="00BA040A"/>
    <w:rsid w:val="00BA0D8D"/>
    <w:rsid w:val="00BA1129"/>
    <w:rsid w:val="00BA1511"/>
    <w:rsid w:val="00BA17F8"/>
    <w:rsid w:val="00BA1BD1"/>
    <w:rsid w:val="00BA1D9C"/>
    <w:rsid w:val="00BA27C8"/>
    <w:rsid w:val="00BA2FB8"/>
    <w:rsid w:val="00BA31C8"/>
    <w:rsid w:val="00BA3D51"/>
    <w:rsid w:val="00BA41AE"/>
    <w:rsid w:val="00BA4CA1"/>
    <w:rsid w:val="00BA4E10"/>
    <w:rsid w:val="00BA4FB8"/>
    <w:rsid w:val="00BA5733"/>
    <w:rsid w:val="00BA60A5"/>
    <w:rsid w:val="00BA633E"/>
    <w:rsid w:val="00BB07B5"/>
    <w:rsid w:val="00BB07BC"/>
    <w:rsid w:val="00BB0B63"/>
    <w:rsid w:val="00BB1090"/>
    <w:rsid w:val="00BB190F"/>
    <w:rsid w:val="00BB1F4B"/>
    <w:rsid w:val="00BB208A"/>
    <w:rsid w:val="00BB267C"/>
    <w:rsid w:val="00BB272F"/>
    <w:rsid w:val="00BB3478"/>
    <w:rsid w:val="00BB35BD"/>
    <w:rsid w:val="00BB3A99"/>
    <w:rsid w:val="00BB4503"/>
    <w:rsid w:val="00BB77CB"/>
    <w:rsid w:val="00BB7B0F"/>
    <w:rsid w:val="00BB7BE3"/>
    <w:rsid w:val="00BB7FD7"/>
    <w:rsid w:val="00BC0820"/>
    <w:rsid w:val="00BC2882"/>
    <w:rsid w:val="00BC3EB3"/>
    <w:rsid w:val="00BC3FB3"/>
    <w:rsid w:val="00BC4D15"/>
    <w:rsid w:val="00BC5334"/>
    <w:rsid w:val="00BC56A2"/>
    <w:rsid w:val="00BC773A"/>
    <w:rsid w:val="00BD0B69"/>
    <w:rsid w:val="00BD295D"/>
    <w:rsid w:val="00BD2A05"/>
    <w:rsid w:val="00BD3AAE"/>
    <w:rsid w:val="00BD3E44"/>
    <w:rsid w:val="00BD494D"/>
    <w:rsid w:val="00BD4A1F"/>
    <w:rsid w:val="00BD52D5"/>
    <w:rsid w:val="00BD5415"/>
    <w:rsid w:val="00BD6515"/>
    <w:rsid w:val="00BD672E"/>
    <w:rsid w:val="00BD7407"/>
    <w:rsid w:val="00BD7F46"/>
    <w:rsid w:val="00BE0283"/>
    <w:rsid w:val="00BE0BB6"/>
    <w:rsid w:val="00BE0C04"/>
    <w:rsid w:val="00BE0CC1"/>
    <w:rsid w:val="00BE14FA"/>
    <w:rsid w:val="00BE1F32"/>
    <w:rsid w:val="00BE245F"/>
    <w:rsid w:val="00BE2F39"/>
    <w:rsid w:val="00BE3179"/>
    <w:rsid w:val="00BE34F3"/>
    <w:rsid w:val="00BE3522"/>
    <w:rsid w:val="00BE4698"/>
    <w:rsid w:val="00BE4884"/>
    <w:rsid w:val="00BE4CA3"/>
    <w:rsid w:val="00BE5791"/>
    <w:rsid w:val="00BE651C"/>
    <w:rsid w:val="00BE7052"/>
    <w:rsid w:val="00BE72E6"/>
    <w:rsid w:val="00BE7A58"/>
    <w:rsid w:val="00BF025C"/>
    <w:rsid w:val="00BF03ED"/>
    <w:rsid w:val="00BF0590"/>
    <w:rsid w:val="00BF08F1"/>
    <w:rsid w:val="00BF09F5"/>
    <w:rsid w:val="00BF1118"/>
    <w:rsid w:val="00BF1531"/>
    <w:rsid w:val="00BF1A05"/>
    <w:rsid w:val="00BF1A8F"/>
    <w:rsid w:val="00BF1C1B"/>
    <w:rsid w:val="00BF1DC9"/>
    <w:rsid w:val="00BF1F47"/>
    <w:rsid w:val="00BF2706"/>
    <w:rsid w:val="00BF2A42"/>
    <w:rsid w:val="00BF2C6D"/>
    <w:rsid w:val="00BF3B7E"/>
    <w:rsid w:val="00BF4B53"/>
    <w:rsid w:val="00BF5994"/>
    <w:rsid w:val="00BF6AE8"/>
    <w:rsid w:val="00BF766C"/>
    <w:rsid w:val="00BF7683"/>
    <w:rsid w:val="00C004AC"/>
    <w:rsid w:val="00C0173F"/>
    <w:rsid w:val="00C01AA8"/>
    <w:rsid w:val="00C021DD"/>
    <w:rsid w:val="00C039A5"/>
    <w:rsid w:val="00C03BC5"/>
    <w:rsid w:val="00C0403D"/>
    <w:rsid w:val="00C05D34"/>
    <w:rsid w:val="00C062DA"/>
    <w:rsid w:val="00C06B1E"/>
    <w:rsid w:val="00C07367"/>
    <w:rsid w:val="00C079BC"/>
    <w:rsid w:val="00C07C07"/>
    <w:rsid w:val="00C07DC2"/>
    <w:rsid w:val="00C103CE"/>
    <w:rsid w:val="00C10913"/>
    <w:rsid w:val="00C1092D"/>
    <w:rsid w:val="00C122F5"/>
    <w:rsid w:val="00C1391A"/>
    <w:rsid w:val="00C13B07"/>
    <w:rsid w:val="00C13D30"/>
    <w:rsid w:val="00C1455E"/>
    <w:rsid w:val="00C14A02"/>
    <w:rsid w:val="00C15CCC"/>
    <w:rsid w:val="00C16074"/>
    <w:rsid w:val="00C1621D"/>
    <w:rsid w:val="00C172B7"/>
    <w:rsid w:val="00C179BA"/>
    <w:rsid w:val="00C17E16"/>
    <w:rsid w:val="00C21087"/>
    <w:rsid w:val="00C21981"/>
    <w:rsid w:val="00C21F4B"/>
    <w:rsid w:val="00C22FFD"/>
    <w:rsid w:val="00C23670"/>
    <w:rsid w:val="00C24212"/>
    <w:rsid w:val="00C250AE"/>
    <w:rsid w:val="00C265DD"/>
    <w:rsid w:val="00C26FE1"/>
    <w:rsid w:val="00C27349"/>
    <w:rsid w:val="00C274D0"/>
    <w:rsid w:val="00C307DA"/>
    <w:rsid w:val="00C311AC"/>
    <w:rsid w:val="00C31DCF"/>
    <w:rsid w:val="00C32FF9"/>
    <w:rsid w:val="00C331E9"/>
    <w:rsid w:val="00C33C1B"/>
    <w:rsid w:val="00C346CF"/>
    <w:rsid w:val="00C34DB1"/>
    <w:rsid w:val="00C35272"/>
    <w:rsid w:val="00C35294"/>
    <w:rsid w:val="00C35767"/>
    <w:rsid w:val="00C3645F"/>
    <w:rsid w:val="00C3665F"/>
    <w:rsid w:val="00C367C4"/>
    <w:rsid w:val="00C37083"/>
    <w:rsid w:val="00C37FF7"/>
    <w:rsid w:val="00C40018"/>
    <w:rsid w:val="00C40497"/>
    <w:rsid w:val="00C408A2"/>
    <w:rsid w:val="00C40E4F"/>
    <w:rsid w:val="00C4184E"/>
    <w:rsid w:val="00C42456"/>
    <w:rsid w:val="00C43894"/>
    <w:rsid w:val="00C43A6C"/>
    <w:rsid w:val="00C43DCF"/>
    <w:rsid w:val="00C44DD3"/>
    <w:rsid w:val="00C45953"/>
    <w:rsid w:val="00C460EE"/>
    <w:rsid w:val="00C47753"/>
    <w:rsid w:val="00C47C70"/>
    <w:rsid w:val="00C50959"/>
    <w:rsid w:val="00C510A6"/>
    <w:rsid w:val="00C51769"/>
    <w:rsid w:val="00C5178B"/>
    <w:rsid w:val="00C51C51"/>
    <w:rsid w:val="00C51CCA"/>
    <w:rsid w:val="00C51CED"/>
    <w:rsid w:val="00C52494"/>
    <w:rsid w:val="00C52A67"/>
    <w:rsid w:val="00C52B6B"/>
    <w:rsid w:val="00C52CA8"/>
    <w:rsid w:val="00C546AB"/>
    <w:rsid w:val="00C55284"/>
    <w:rsid w:val="00C55AF4"/>
    <w:rsid w:val="00C55CC2"/>
    <w:rsid w:val="00C56768"/>
    <w:rsid w:val="00C577E8"/>
    <w:rsid w:val="00C60A63"/>
    <w:rsid w:val="00C60BCF"/>
    <w:rsid w:val="00C62182"/>
    <w:rsid w:val="00C628D4"/>
    <w:rsid w:val="00C62E6B"/>
    <w:rsid w:val="00C6323A"/>
    <w:rsid w:val="00C63384"/>
    <w:rsid w:val="00C634BF"/>
    <w:rsid w:val="00C63976"/>
    <w:rsid w:val="00C63EB9"/>
    <w:rsid w:val="00C64CCA"/>
    <w:rsid w:val="00C64E13"/>
    <w:rsid w:val="00C6501F"/>
    <w:rsid w:val="00C662A2"/>
    <w:rsid w:val="00C667AF"/>
    <w:rsid w:val="00C66826"/>
    <w:rsid w:val="00C66B26"/>
    <w:rsid w:val="00C66BF4"/>
    <w:rsid w:val="00C66BFC"/>
    <w:rsid w:val="00C67457"/>
    <w:rsid w:val="00C67759"/>
    <w:rsid w:val="00C67821"/>
    <w:rsid w:val="00C67B2E"/>
    <w:rsid w:val="00C67B9A"/>
    <w:rsid w:val="00C67F72"/>
    <w:rsid w:val="00C70AE8"/>
    <w:rsid w:val="00C716BB"/>
    <w:rsid w:val="00C719AF"/>
    <w:rsid w:val="00C72EEB"/>
    <w:rsid w:val="00C74261"/>
    <w:rsid w:val="00C74A26"/>
    <w:rsid w:val="00C74EAF"/>
    <w:rsid w:val="00C75A29"/>
    <w:rsid w:val="00C760B8"/>
    <w:rsid w:val="00C7634C"/>
    <w:rsid w:val="00C76D58"/>
    <w:rsid w:val="00C77E28"/>
    <w:rsid w:val="00C77FCE"/>
    <w:rsid w:val="00C81D16"/>
    <w:rsid w:val="00C822F5"/>
    <w:rsid w:val="00C82357"/>
    <w:rsid w:val="00C8267B"/>
    <w:rsid w:val="00C8282D"/>
    <w:rsid w:val="00C82CBF"/>
    <w:rsid w:val="00C82F35"/>
    <w:rsid w:val="00C8307F"/>
    <w:rsid w:val="00C836AC"/>
    <w:rsid w:val="00C838EC"/>
    <w:rsid w:val="00C841D9"/>
    <w:rsid w:val="00C850EB"/>
    <w:rsid w:val="00C851EE"/>
    <w:rsid w:val="00C87346"/>
    <w:rsid w:val="00C87FC3"/>
    <w:rsid w:val="00C917F8"/>
    <w:rsid w:val="00C91C69"/>
    <w:rsid w:val="00C936B1"/>
    <w:rsid w:val="00C93941"/>
    <w:rsid w:val="00C953E3"/>
    <w:rsid w:val="00C95D48"/>
    <w:rsid w:val="00C97290"/>
    <w:rsid w:val="00C97371"/>
    <w:rsid w:val="00C97CEA"/>
    <w:rsid w:val="00CA1233"/>
    <w:rsid w:val="00CA1B85"/>
    <w:rsid w:val="00CA2E76"/>
    <w:rsid w:val="00CA4ABB"/>
    <w:rsid w:val="00CA51B4"/>
    <w:rsid w:val="00CA5700"/>
    <w:rsid w:val="00CA5C0E"/>
    <w:rsid w:val="00CA62AA"/>
    <w:rsid w:val="00CA6705"/>
    <w:rsid w:val="00CA78B5"/>
    <w:rsid w:val="00CB0E62"/>
    <w:rsid w:val="00CB0F44"/>
    <w:rsid w:val="00CB2311"/>
    <w:rsid w:val="00CB3218"/>
    <w:rsid w:val="00CB35E1"/>
    <w:rsid w:val="00CB3A13"/>
    <w:rsid w:val="00CB3F96"/>
    <w:rsid w:val="00CB4C6D"/>
    <w:rsid w:val="00CB52F5"/>
    <w:rsid w:val="00CB5DEE"/>
    <w:rsid w:val="00CB6184"/>
    <w:rsid w:val="00CB6263"/>
    <w:rsid w:val="00CB646B"/>
    <w:rsid w:val="00CB669E"/>
    <w:rsid w:val="00CB67E1"/>
    <w:rsid w:val="00CB6D64"/>
    <w:rsid w:val="00CB75C2"/>
    <w:rsid w:val="00CB7876"/>
    <w:rsid w:val="00CC0025"/>
    <w:rsid w:val="00CC0059"/>
    <w:rsid w:val="00CC0E7F"/>
    <w:rsid w:val="00CC2723"/>
    <w:rsid w:val="00CC47DA"/>
    <w:rsid w:val="00CC4B0E"/>
    <w:rsid w:val="00CC6212"/>
    <w:rsid w:val="00CC6EC3"/>
    <w:rsid w:val="00CC7497"/>
    <w:rsid w:val="00CC7DDC"/>
    <w:rsid w:val="00CD1093"/>
    <w:rsid w:val="00CD11CE"/>
    <w:rsid w:val="00CD1A60"/>
    <w:rsid w:val="00CD2118"/>
    <w:rsid w:val="00CD29B6"/>
    <w:rsid w:val="00CD2F73"/>
    <w:rsid w:val="00CD3320"/>
    <w:rsid w:val="00CD34F7"/>
    <w:rsid w:val="00CD3D3B"/>
    <w:rsid w:val="00CD517A"/>
    <w:rsid w:val="00CD54E9"/>
    <w:rsid w:val="00CD5553"/>
    <w:rsid w:val="00CD58AB"/>
    <w:rsid w:val="00CD64E6"/>
    <w:rsid w:val="00CD6BEF"/>
    <w:rsid w:val="00CD6E3B"/>
    <w:rsid w:val="00CD73A5"/>
    <w:rsid w:val="00CD7606"/>
    <w:rsid w:val="00CE0CDB"/>
    <w:rsid w:val="00CE0EED"/>
    <w:rsid w:val="00CE11DD"/>
    <w:rsid w:val="00CE120F"/>
    <w:rsid w:val="00CE1955"/>
    <w:rsid w:val="00CE1B40"/>
    <w:rsid w:val="00CE1CBF"/>
    <w:rsid w:val="00CE22F4"/>
    <w:rsid w:val="00CE33AE"/>
    <w:rsid w:val="00CE359A"/>
    <w:rsid w:val="00CE363B"/>
    <w:rsid w:val="00CE3CA1"/>
    <w:rsid w:val="00CE3F7B"/>
    <w:rsid w:val="00CE474B"/>
    <w:rsid w:val="00CE4F12"/>
    <w:rsid w:val="00CE5567"/>
    <w:rsid w:val="00CE55FB"/>
    <w:rsid w:val="00CE5886"/>
    <w:rsid w:val="00CE65C4"/>
    <w:rsid w:val="00CE66AB"/>
    <w:rsid w:val="00CE66F8"/>
    <w:rsid w:val="00CE6CB6"/>
    <w:rsid w:val="00CF03A4"/>
    <w:rsid w:val="00CF18D1"/>
    <w:rsid w:val="00CF1F3F"/>
    <w:rsid w:val="00CF239D"/>
    <w:rsid w:val="00CF2804"/>
    <w:rsid w:val="00CF283B"/>
    <w:rsid w:val="00CF2F9B"/>
    <w:rsid w:val="00CF36BD"/>
    <w:rsid w:val="00CF416A"/>
    <w:rsid w:val="00CF57AB"/>
    <w:rsid w:val="00CF57EC"/>
    <w:rsid w:val="00CF58B4"/>
    <w:rsid w:val="00CF6452"/>
    <w:rsid w:val="00CF66FD"/>
    <w:rsid w:val="00CF7742"/>
    <w:rsid w:val="00CF7B13"/>
    <w:rsid w:val="00CF7B4E"/>
    <w:rsid w:val="00D01C24"/>
    <w:rsid w:val="00D02574"/>
    <w:rsid w:val="00D02C09"/>
    <w:rsid w:val="00D03AEF"/>
    <w:rsid w:val="00D04D53"/>
    <w:rsid w:val="00D068D7"/>
    <w:rsid w:val="00D07295"/>
    <w:rsid w:val="00D0737D"/>
    <w:rsid w:val="00D076E0"/>
    <w:rsid w:val="00D077F4"/>
    <w:rsid w:val="00D07A8A"/>
    <w:rsid w:val="00D1112D"/>
    <w:rsid w:val="00D1237F"/>
    <w:rsid w:val="00D1254F"/>
    <w:rsid w:val="00D1273C"/>
    <w:rsid w:val="00D135B3"/>
    <w:rsid w:val="00D1433F"/>
    <w:rsid w:val="00D14F26"/>
    <w:rsid w:val="00D15558"/>
    <w:rsid w:val="00D157E6"/>
    <w:rsid w:val="00D15AD0"/>
    <w:rsid w:val="00D15F6F"/>
    <w:rsid w:val="00D16170"/>
    <w:rsid w:val="00D168AA"/>
    <w:rsid w:val="00D1715D"/>
    <w:rsid w:val="00D2075F"/>
    <w:rsid w:val="00D20BBE"/>
    <w:rsid w:val="00D224DE"/>
    <w:rsid w:val="00D2269F"/>
    <w:rsid w:val="00D234FC"/>
    <w:rsid w:val="00D23620"/>
    <w:rsid w:val="00D2385F"/>
    <w:rsid w:val="00D23BB5"/>
    <w:rsid w:val="00D241F7"/>
    <w:rsid w:val="00D24CC4"/>
    <w:rsid w:val="00D25006"/>
    <w:rsid w:val="00D26E81"/>
    <w:rsid w:val="00D2773B"/>
    <w:rsid w:val="00D30BAF"/>
    <w:rsid w:val="00D314FD"/>
    <w:rsid w:val="00D31AB8"/>
    <w:rsid w:val="00D33B25"/>
    <w:rsid w:val="00D33F70"/>
    <w:rsid w:val="00D34043"/>
    <w:rsid w:val="00D34499"/>
    <w:rsid w:val="00D34909"/>
    <w:rsid w:val="00D3520B"/>
    <w:rsid w:val="00D3615D"/>
    <w:rsid w:val="00D3624B"/>
    <w:rsid w:val="00D36427"/>
    <w:rsid w:val="00D3693E"/>
    <w:rsid w:val="00D36D0B"/>
    <w:rsid w:val="00D37094"/>
    <w:rsid w:val="00D378E5"/>
    <w:rsid w:val="00D40D20"/>
    <w:rsid w:val="00D41116"/>
    <w:rsid w:val="00D41736"/>
    <w:rsid w:val="00D41E33"/>
    <w:rsid w:val="00D42C2D"/>
    <w:rsid w:val="00D43964"/>
    <w:rsid w:val="00D4406F"/>
    <w:rsid w:val="00D440D1"/>
    <w:rsid w:val="00D44B3D"/>
    <w:rsid w:val="00D44CE7"/>
    <w:rsid w:val="00D45DDE"/>
    <w:rsid w:val="00D4654B"/>
    <w:rsid w:val="00D47B76"/>
    <w:rsid w:val="00D47E2F"/>
    <w:rsid w:val="00D5096F"/>
    <w:rsid w:val="00D52304"/>
    <w:rsid w:val="00D53235"/>
    <w:rsid w:val="00D54705"/>
    <w:rsid w:val="00D548DA"/>
    <w:rsid w:val="00D55371"/>
    <w:rsid w:val="00D55EB4"/>
    <w:rsid w:val="00D5687A"/>
    <w:rsid w:val="00D578FB"/>
    <w:rsid w:val="00D57E35"/>
    <w:rsid w:val="00D60243"/>
    <w:rsid w:val="00D60EAE"/>
    <w:rsid w:val="00D620B3"/>
    <w:rsid w:val="00D63A8C"/>
    <w:rsid w:val="00D63B55"/>
    <w:rsid w:val="00D65AF5"/>
    <w:rsid w:val="00D65AFB"/>
    <w:rsid w:val="00D66065"/>
    <w:rsid w:val="00D66FD8"/>
    <w:rsid w:val="00D67A23"/>
    <w:rsid w:val="00D67CAD"/>
    <w:rsid w:val="00D70370"/>
    <w:rsid w:val="00D71842"/>
    <w:rsid w:val="00D723C3"/>
    <w:rsid w:val="00D72A5D"/>
    <w:rsid w:val="00D72E42"/>
    <w:rsid w:val="00D7337D"/>
    <w:rsid w:val="00D734DA"/>
    <w:rsid w:val="00D73CC2"/>
    <w:rsid w:val="00D74024"/>
    <w:rsid w:val="00D752E9"/>
    <w:rsid w:val="00D75326"/>
    <w:rsid w:val="00D75BED"/>
    <w:rsid w:val="00D7634F"/>
    <w:rsid w:val="00D80096"/>
    <w:rsid w:val="00D80191"/>
    <w:rsid w:val="00D80512"/>
    <w:rsid w:val="00D80764"/>
    <w:rsid w:val="00D80B3B"/>
    <w:rsid w:val="00D80FBE"/>
    <w:rsid w:val="00D812C5"/>
    <w:rsid w:val="00D81755"/>
    <w:rsid w:val="00D81D37"/>
    <w:rsid w:val="00D82AED"/>
    <w:rsid w:val="00D84D9B"/>
    <w:rsid w:val="00D8500D"/>
    <w:rsid w:val="00D85045"/>
    <w:rsid w:val="00D8571B"/>
    <w:rsid w:val="00D859E2"/>
    <w:rsid w:val="00D865C4"/>
    <w:rsid w:val="00D869D5"/>
    <w:rsid w:val="00D86C17"/>
    <w:rsid w:val="00D87176"/>
    <w:rsid w:val="00D877AC"/>
    <w:rsid w:val="00D902A2"/>
    <w:rsid w:val="00D90AB6"/>
    <w:rsid w:val="00D91487"/>
    <w:rsid w:val="00D91665"/>
    <w:rsid w:val="00D91AEF"/>
    <w:rsid w:val="00D928F8"/>
    <w:rsid w:val="00D93918"/>
    <w:rsid w:val="00D93CAA"/>
    <w:rsid w:val="00D94733"/>
    <w:rsid w:val="00D95120"/>
    <w:rsid w:val="00D95A25"/>
    <w:rsid w:val="00D95A6E"/>
    <w:rsid w:val="00D95D8E"/>
    <w:rsid w:val="00D9616D"/>
    <w:rsid w:val="00D9690C"/>
    <w:rsid w:val="00D9773E"/>
    <w:rsid w:val="00DA1A5E"/>
    <w:rsid w:val="00DA26A1"/>
    <w:rsid w:val="00DA2A24"/>
    <w:rsid w:val="00DA2A7F"/>
    <w:rsid w:val="00DA2EF7"/>
    <w:rsid w:val="00DA3B7E"/>
    <w:rsid w:val="00DA3E07"/>
    <w:rsid w:val="00DA4085"/>
    <w:rsid w:val="00DA40F4"/>
    <w:rsid w:val="00DA5191"/>
    <w:rsid w:val="00DA520C"/>
    <w:rsid w:val="00DA52BD"/>
    <w:rsid w:val="00DA5713"/>
    <w:rsid w:val="00DA69A5"/>
    <w:rsid w:val="00DA6C47"/>
    <w:rsid w:val="00DA7765"/>
    <w:rsid w:val="00DB01D4"/>
    <w:rsid w:val="00DB19BB"/>
    <w:rsid w:val="00DB2C07"/>
    <w:rsid w:val="00DB2C25"/>
    <w:rsid w:val="00DB3613"/>
    <w:rsid w:val="00DB3EDC"/>
    <w:rsid w:val="00DB404F"/>
    <w:rsid w:val="00DB40B0"/>
    <w:rsid w:val="00DB5F73"/>
    <w:rsid w:val="00DB6066"/>
    <w:rsid w:val="00DB63A4"/>
    <w:rsid w:val="00DB7440"/>
    <w:rsid w:val="00DC106B"/>
    <w:rsid w:val="00DC1145"/>
    <w:rsid w:val="00DC2162"/>
    <w:rsid w:val="00DC3E30"/>
    <w:rsid w:val="00DC5371"/>
    <w:rsid w:val="00DC5A56"/>
    <w:rsid w:val="00DC5B6A"/>
    <w:rsid w:val="00DC65EC"/>
    <w:rsid w:val="00DC70D3"/>
    <w:rsid w:val="00DC7A2B"/>
    <w:rsid w:val="00DC7C2B"/>
    <w:rsid w:val="00DD01B5"/>
    <w:rsid w:val="00DD02AB"/>
    <w:rsid w:val="00DD1B51"/>
    <w:rsid w:val="00DD1D9D"/>
    <w:rsid w:val="00DD30C8"/>
    <w:rsid w:val="00DD37CA"/>
    <w:rsid w:val="00DD3EFA"/>
    <w:rsid w:val="00DD4258"/>
    <w:rsid w:val="00DD493C"/>
    <w:rsid w:val="00DD4E4E"/>
    <w:rsid w:val="00DD5CE7"/>
    <w:rsid w:val="00DD61B3"/>
    <w:rsid w:val="00DD62C7"/>
    <w:rsid w:val="00DE041E"/>
    <w:rsid w:val="00DE0A0A"/>
    <w:rsid w:val="00DE1933"/>
    <w:rsid w:val="00DE196D"/>
    <w:rsid w:val="00DE1FA7"/>
    <w:rsid w:val="00DE257D"/>
    <w:rsid w:val="00DE273E"/>
    <w:rsid w:val="00DE2A42"/>
    <w:rsid w:val="00DE2E3D"/>
    <w:rsid w:val="00DE43E3"/>
    <w:rsid w:val="00DE4B52"/>
    <w:rsid w:val="00DE5446"/>
    <w:rsid w:val="00DE66B0"/>
    <w:rsid w:val="00DE683E"/>
    <w:rsid w:val="00DE6D49"/>
    <w:rsid w:val="00DE7533"/>
    <w:rsid w:val="00DF25FB"/>
    <w:rsid w:val="00DF3B3C"/>
    <w:rsid w:val="00DF3B59"/>
    <w:rsid w:val="00DF43CC"/>
    <w:rsid w:val="00DF578F"/>
    <w:rsid w:val="00DF5D15"/>
    <w:rsid w:val="00DF5E99"/>
    <w:rsid w:val="00DF74E5"/>
    <w:rsid w:val="00DF78AF"/>
    <w:rsid w:val="00DF7950"/>
    <w:rsid w:val="00DF7B40"/>
    <w:rsid w:val="00E00D6B"/>
    <w:rsid w:val="00E00FCC"/>
    <w:rsid w:val="00E020FE"/>
    <w:rsid w:val="00E02EE4"/>
    <w:rsid w:val="00E03228"/>
    <w:rsid w:val="00E0341B"/>
    <w:rsid w:val="00E03880"/>
    <w:rsid w:val="00E03AB6"/>
    <w:rsid w:val="00E04328"/>
    <w:rsid w:val="00E051F8"/>
    <w:rsid w:val="00E06437"/>
    <w:rsid w:val="00E065E2"/>
    <w:rsid w:val="00E06889"/>
    <w:rsid w:val="00E079D9"/>
    <w:rsid w:val="00E07B3B"/>
    <w:rsid w:val="00E10238"/>
    <w:rsid w:val="00E10AE9"/>
    <w:rsid w:val="00E10B24"/>
    <w:rsid w:val="00E1151A"/>
    <w:rsid w:val="00E11825"/>
    <w:rsid w:val="00E11931"/>
    <w:rsid w:val="00E11B70"/>
    <w:rsid w:val="00E11C17"/>
    <w:rsid w:val="00E12197"/>
    <w:rsid w:val="00E124EA"/>
    <w:rsid w:val="00E12F89"/>
    <w:rsid w:val="00E14252"/>
    <w:rsid w:val="00E144F0"/>
    <w:rsid w:val="00E14614"/>
    <w:rsid w:val="00E14E42"/>
    <w:rsid w:val="00E15209"/>
    <w:rsid w:val="00E152B4"/>
    <w:rsid w:val="00E157DD"/>
    <w:rsid w:val="00E16619"/>
    <w:rsid w:val="00E16745"/>
    <w:rsid w:val="00E210F4"/>
    <w:rsid w:val="00E21A13"/>
    <w:rsid w:val="00E21B64"/>
    <w:rsid w:val="00E226BA"/>
    <w:rsid w:val="00E230F4"/>
    <w:rsid w:val="00E23713"/>
    <w:rsid w:val="00E2478D"/>
    <w:rsid w:val="00E25CA3"/>
    <w:rsid w:val="00E25E9F"/>
    <w:rsid w:val="00E26184"/>
    <w:rsid w:val="00E261D0"/>
    <w:rsid w:val="00E26543"/>
    <w:rsid w:val="00E26D04"/>
    <w:rsid w:val="00E30CB9"/>
    <w:rsid w:val="00E3133B"/>
    <w:rsid w:val="00E32581"/>
    <w:rsid w:val="00E32C48"/>
    <w:rsid w:val="00E3361C"/>
    <w:rsid w:val="00E3499B"/>
    <w:rsid w:val="00E34C13"/>
    <w:rsid w:val="00E353C9"/>
    <w:rsid w:val="00E35D98"/>
    <w:rsid w:val="00E360CF"/>
    <w:rsid w:val="00E371BD"/>
    <w:rsid w:val="00E371CD"/>
    <w:rsid w:val="00E37438"/>
    <w:rsid w:val="00E37F54"/>
    <w:rsid w:val="00E4061E"/>
    <w:rsid w:val="00E41415"/>
    <w:rsid w:val="00E41676"/>
    <w:rsid w:val="00E41790"/>
    <w:rsid w:val="00E417F9"/>
    <w:rsid w:val="00E420FE"/>
    <w:rsid w:val="00E4210E"/>
    <w:rsid w:val="00E42AA6"/>
    <w:rsid w:val="00E44239"/>
    <w:rsid w:val="00E44D9C"/>
    <w:rsid w:val="00E45FB4"/>
    <w:rsid w:val="00E46AD2"/>
    <w:rsid w:val="00E474ED"/>
    <w:rsid w:val="00E503FE"/>
    <w:rsid w:val="00E515CB"/>
    <w:rsid w:val="00E51783"/>
    <w:rsid w:val="00E51B2C"/>
    <w:rsid w:val="00E51F67"/>
    <w:rsid w:val="00E51F9D"/>
    <w:rsid w:val="00E52D17"/>
    <w:rsid w:val="00E52E13"/>
    <w:rsid w:val="00E531BE"/>
    <w:rsid w:val="00E53229"/>
    <w:rsid w:val="00E555E8"/>
    <w:rsid w:val="00E557B4"/>
    <w:rsid w:val="00E56663"/>
    <w:rsid w:val="00E56E63"/>
    <w:rsid w:val="00E5737E"/>
    <w:rsid w:val="00E5772F"/>
    <w:rsid w:val="00E578E2"/>
    <w:rsid w:val="00E607DD"/>
    <w:rsid w:val="00E60B81"/>
    <w:rsid w:val="00E61B7B"/>
    <w:rsid w:val="00E62184"/>
    <w:rsid w:val="00E62207"/>
    <w:rsid w:val="00E62C12"/>
    <w:rsid w:val="00E62D10"/>
    <w:rsid w:val="00E62E44"/>
    <w:rsid w:val="00E63882"/>
    <w:rsid w:val="00E63DFD"/>
    <w:rsid w:val="00E63F72"/>
    <w:rsid w:val="00E6562D"/>
    <w:rsid w:val="00E65E3D"/>
    <w:rsid w:val="00E66B13"/>
    <w:rsid w:val="00E66F70"/>
    <w:rsid w:val="00E6775D"/>
    <w:rsid w:val="00E70183"/>
    <w:rsid w:val="00E70792"/>
    <w:rsid w:val="00E7085A"/>
    <w:rsid w:val="00E70A3A"/>
    <w:rsid w:val="00E70F13"/>
    <w:rsid w:val="00E71BAD"/>
    <w:rsid w:val="00E71DAD"/>
    <w:rsid w:val="00E71F89"/>
    <w:rsid w:val="00E72596"/>
    <w:rsid w:val="00E729A9"/>
    <w:rsid w:val="00E72E32"/>
    <w:rsid w:val="00E73259"/>
    <w:rsid w:val="00E7363D"/>
    <w:rsid w:val="00E74704"/>
    <w:rsid w:val="00E75227"/>
    <w:rsid w:val="00E75776"/>
    <w:rsid w:val="00E7653F"/>
    <w:rsid w:val="00E76893"/>
    <w:rsid w:val="00E77D9F"/>
    <w:rsid w:val="00E8026D"/>
    <w:rsid w:val="00E806EE"/>
    <w:rsid w:val="00E8079A"/>
    <w:rsid w:val="00E809AA"/>
    <w:rsid w:val="00E81228"/>
    <w:rsid w:val="00E81790"/>
    <w:rsid w:val="00E81A00"/>
    <w:rsid w:val="00E8328D"/>
    <w:rsid w:val="00E842C3"/>
    <w:rsid w:val="00E8576B"/>
    <w:rsid w:val="00E861F1"/>
    <w:rsid w:val="00E87D69"/>
    <w:rsid w:val="00E90238"/>
    <w:rsid w:val="00E9082A"/>
    <w:rsid w:val="00E90A65"/>
    <w:rsid w:val="00E91490"/>
    <w:rsid w:val="00E921DC"/>
    <w:rsid w:val="00E92557"/>
    <w:rsid w:val="00E94A2B"/>
    <w:rsid w:val="00E94FD5"/>
    <w:rsid w:val="00E950C5"/>
    <w:rsid w:val="00E954E7"/>
    <w:rsid w:val="00E955E8"/>
    <w:rsid w:val="00E9589C"/>
    <w:rsid w:val="00E959D3"/>
    <w:rsid w:val="00E96263"/>
    <w:rsid w:val="00E96CCF"/>
    <w:rsid w:val="00EA0009"/>
    <w:rsid w:val="00EA0253"/>
    <w:rsid w:val="00EA044E"/>
    <w:rsid w:val="00EA2D74"/>
    <w:rsid w:val="00EA3A49"/>
    <w:rsid w:val="00EA3B9A"/>
    <w:rsid w:val="00EA4201"/>
    <w:rsid w:val="00EA4568"/>
    <w:rsid w:val="00EA46ED"/>
    <w:rsid w:val="00EA5191"/>
    <w:rsid w:val="00EA605B"/>
    <w:rsid w:val="00EA6B5D"/>
    <w:rsid w:val="00EB0B2A"/>
    <w:rsid w:val="00EB1332"/>
    <w:rsid w:val="00EB18A2"/>
    <w:rsid w:val="00EB1907"/>
    <w:rsid w:val="00EB298B"/>
    <w:rsid w:val="00EB3E5B"/>
    <w:rsid w:val="00EB4DEE"/>
    <w:rsid w:val="00EB4E8C"/>
    <w:rsid w:val="00EB5BF5"/>
    <w:rsid w:val="00EB5D3B"/>
    <w:rsid w:val="00EB62B0"/>
    <w:rsid w:val="00EB6321"/>
    <w:rsid w:val="00EB6621"/>
    <w:rsid w:val="00EB6D0E"/>
    <w:rsid w:val="00EB6D16"/>
    <w:rsid w:val="00EB73EA"/>
    <w:rsid w:val="00EC01C4"/>
    <w:rsid w:val="00EC11E1"/>
    <w:rsid w:val="00EC1203"/>
    <w:rsid w:val="00EC2EE1"/>
    <w:rsid w:val="00EC3B3C"/>
    <w:rsid w:val="00EC3EED"/>
    <w:rsid w:val="00EC4AF6"/>
    <w:rsid w:val="00EC5354"/>
    <w:rsid w:val="00EC59C9"/>
    <w:rsid w:val="00EC690B"/>
    <w:rsid w:val="00EC6A52"/>
    <w:rsid w:val="00EC6B0F"/>
    <w:rsid w:val="00EC7582"/>
    <w:rsid w:val="00EC7B3F"/>
    <w:rsid w:val="00EC7C30"/>
    <w:rsid w:val="00ED02AF"/>
    <w:rsid w:val="00ED06F0"/>
    <w:rsid w:val="00ED079F"/>
    <w:rsid w:val="00ED0A7D"/>
    <w:rsid w:val="00ED1EDA"/>
    <w:rsid w:val="00ED3027"/>
    <w:rsid w:val="00ED47BD"/>
    <w:rsid w:val="00ED4BCA"/>
    <w:rsid w:val="00ED4E15"/>
    <w:rsid w:val="00ED54A4"/>
    <w:rsid w:val="00ED5C91"/>
    <w:rsid w:val="00ED5D2C"/>
    <w:rsid w:val="00ED5F1B"/>
    <w:rsid w:val="00ED633E"/>
    <w:rsid w:val="00ED6A1C"/>
    <w:rsid w:val="00ED6B08"/>
    <w:rsid w:val="00ED7165"/>
    <w:rsid w:val="00ED78CB"/>
    <w:rsid w:val="00EE0287"/>
    <w:rsid w:val="00EE0CE8"/>
    <w:rsid w:val="00EE202C"/>
    <w:rsid w:val="00EE2581"/>
    <w:rsid w:val="00EE25F8"/>
    <w:rsid w:val="00EE446D"/>
    <w:rsid w:val="00EE4D9D"/>
    <w:rsid w:val="00EE525F"/>
    <w:rsid w:val="00EE52E6"/>
    <w:rsid w:val="00EE5AE5"/>
    <w:rsid w:val="00EE5CA2"/>
    <w:rsid w:val="00EE5F04"/>
    <w:rsid w:val="00EE6094"/>
    <w:rsid w:val="00EE685D"/>
    <w:rsid w:val="00EE6AA0"/>
    <w:rsid w:val="00EE6D05"/>
    <w:rsid w:val="00EE7E7A"/>
    <w:rsid w:val="00EF118E"/>
    <w:rsid w:val="00EF1D29"/>
    <w:rsid w:val="00EF1D47"/>
    <w:rsid w:val="00EF2151"/>
    <w:rsid w:val="00EF2CAD"/>
    <w:rsid w:val="00EF37C5"/>
    <w:rsid w:val="00EF4AB7"/>
    <w:rsid w:val="00EF4CFD"/>
    <w:rsid w:val="00EF4D29"/>
    <w:rsid w:val="00EF4D8A"/>
    <w:rsid w:val="00EF4F41"/>
    <w:rsid w:val="00EF54BB"/>
    <w:rsid w:val="00EF57C5"/>
    <w:rsid w:val="00EF5AA9"/>
    <w:rsid w:val="00EF6B9F"/>
    <w:rsid w:val="00EF6DF8"/>
    <w:rsid w:val="00F0005A"/>
    <w:rsid w:val="00F00531"/>
    <w:rsid w:val="00F00A61"/>
    <w:rsid w:val="00F01C4B"/>
    <w:rsid w:val="00F02A4A"/>
    <w:rsid w:val="00F034B8"/>
    <w:rsid w:val="00F03C8C"/>
    <w:rsid w:val="00F042FF"/>
    <w:rsid w:val="00F053B5"/>
    <w:rsid w:val="00F056A9"/>
    <w:rsid w:val="00F062B8"/>
    <w:rsid w:val="00F07B8A"/>
    <w:rsid w:val="00F10F66"/>
    <w:rsid w:val="00F10FFA"/>
    <w:rsid w:val="00F11F3C"/>
    <w:rsid w:val="00F1275A"/>
    <w:rsid w:val="00F13B40"/>
    <w:rsid w:val="00F13CF6"/>
    <w:rsid w:val="00F13E2D"/>
    <w:rsid w:val="00F14CC3"/>
    <w:rsid w:val="00F20949"/>
    <w:rsid w:val="00F20FF8"/>
    <w:rsid w:val="00F22618"/>
    <w:rsid w:val="00F22B15"/>
    <w:rsid w:val="00F2328F"/>
    <w:rsid w:val="00F239F6"/>
    <w:rsid w:val="00F23CEF"/>
    <w:rsid w:val="00F24053"/>
    <w:rsid w:val="00F24253"/>
    <w:rsid w:val="00F24C21"/>
    <w:rsid w:val="00F25168"/>
    <w:rsid w:val="00F258E8"/>
    <w:rsid w:val="00F2654B"/>
    <w:rsid w:val="00F26A4D"/>
    <w:rsid w:val="00F26E84"/>
    <w:rsid w:val="00F26EFC"/>
    <w:rsid w:val="00F279D4"/>
    <w:rsid w:val="00F27ABD"/>
    <w:rsid w:val="00F27AEB"/>
    <w:rsid w:val="00F304AE"/>
    <w:rsid w:val="00F307DB"/>
    <w:rsid w:val="00F30965"/>
    <w:rsid w:val="00F318DE"/>
    <w:rsid w:val="00F31DB2"/>
    <w:rsid w:val="00F326BA"/>
    <w:rsid w:val="00F32CFF"/>
    <w:rsid w:val="00F330D2"/>
    <w:rsid w:val="00F34709"/>
    <w:rsid w:val="00F351F5"/>
    <w:rsid w:val="00F3547C"/>
    <w:rsid w:val="00F35609"/>
    <w:rsid w:val="00F35D4D"/>
    <w:rsid w:val="00F363FF"/>
    <w:rsid w:val="00F3665A"/>
    <w:rsid w:val="00F37217"/>
    <w:rsid w:val="00F375C8"/>
    <w:rsid w:val="00F3766E"/>
    <w:rsid w:val="00F4026E"/>
    <w:rsid w:val="00F405C3"/>
    <w:rsid w:val="00F406A5"/>
    <w:rsid w:val="00F408CD"/>
    <w:rsid w:val="00F41F33"/>
    <w:rsid w:val="00F4278E"/>
    <w:rsid w:val="00F42976"/>
    <w:rsid w:val="00F42CEC"/>
    <w:rsid w:val="00F4331E"/>
    <w:rsid w:val="00F433D9"/>
    <w:rsid w:val="00F4386B"/>
    <w:rsid w:val="00F44594"/>
    <w:rsid w:val="00F44E63"/>
    <w:rsid w:val="00F44EB1"/>
    <w:rsid w:val="00F4542C"/>
    <w:rsid w:val="00F45708"/>
    <w:rsid w:val="00F468CC"/>
    <w:rsid w:val="00F46A65"/>
    <w:rsid w:val="00F46B53"/>
    <w:rsid w:val="00F4757E"/>
    <w:rsid w:val="00F478B5"/>
    <w:rsid w:val="00F47F1F"/>
    <w:rsid w:val="00F47F9F"/>
    <w:rsid w:val="00F51074"/>
    <w:rsid w:val="00F51E95"/>
    <w:rsid w:val="00F52413"/>
    <w:rsid w:val="00F52483"/>
    <w:rsid w:val="00F53761"/>
    <w:rsid w:val="00F53DCC"/>
    <w:rsid w:val="00F5438F"/>
    <w:rsid w:val="00F55031"/>
    <w:rsid w:val="00F551A7"/>
    <w:rsid w:val="00F56938"/>
    <w:rsid w:val="00F6124A"/>
    <w:rsid w:val="00F6206B"/>
    <w:rsid w:val="00F62497"/>
    <w:rsid w:val="00F6323E"/>
    <w:rsid w:val="00F64083"/>
    <w:rsid w:val="00F64935"/>
    <w:rsid w:val="00F65B9D"/>
    <w:rsid w:val="00F6650E"/>
    <w:rsid w:val="00F6682F"/>
    <w:rsid w:val="00F6686F"/>
    <w:rsid w:val="00F67283"/>
    <w:rsid w:val="00F6728A"/>
    <w:rsid w:val="00F67A53"/>
    <w:rsid w:val="00F67BA6"/>
    <w:rsid w:val="00F7076C"/>
    <w:rsid w:val="00F70B7D"/>
    <w:rsid w:val="00F70CCF"/>
    <w:rsid w:val="00F70DF7"/>
    <w:rsid w:val="00F733DD"/>
    <w:rsid w:val="00F7368A"/>
    <w:rsid w:val="00F73AC6"/>
    <w:rsid w:val="00F742CF"/>
    <w:rsid w:val="00F74358"/>
    <w:rsid w:val="00F7435E"/>
    <w:rsid w:val="00F74B05"/>
    <w:rsid w:val="00F7654B"/>
    <w:rsid w:val="00F76EC5"/>
    <w:rsid w:val="00F8066F"/>
    <w:rsid w:val="00F814A0"/>
    <w:rsid w:val="00F815C6"/>
    <w:rsid w:val="00F8170C"/>
    <w:rsid w:val="00F817C3"/>
    <w:rsid w:val="00F81F2E"/>
    <w:rsid w:val="00F8299D"/>
    <w:rsid w:val="00F82AE7"/>
    <w:rsid w:val="00F83991"/>
    <w:rsid w:val="00F84180"/>
    <w:rsid w:val="00F851B7"/>
    <w:rsid w:val="00F86357"/>
    <w:rsid w:val="00F86A80"/>
    <w:rsid w:val="00F87306"/>
    <w:rsid w:val="00F911BB"/>
    <w:rsid w:val="00F917D0"/>
    <w:rsid w:val="00F92E99"/>
    <w:rsid w:val="00F93AB9"/>
    <w:rsid w:val="00F93C2E"/>
    <w:rsid w:val="00F94250"/>
    <w:rsid w:val="00F9466F"/>
    <w:rsid w:val="00F947B6"/>
    <w:rsid w:val="00F94850"/>
    <w:rsid w:val="00F9567D"/>
    <w:rsid w:val="00F956AA"/>
    <w:rsid w:val="00F9610B"/>
    <w:rsid w:val="00F9643A"/>
    <w:rsid w:val="00F96B8A"/>
    <w:rsid w:val="00F970C0"/>
    <w:rsid w:val="00F97744"/>
    <w:rsid w:val="00F978DB"/>
    <w:rsid w:val="00F97D8C"/>
    <w:rsid w:val="00FA2308"/>
    <w:rsid w:val="00FA2779"/>
    <w:rsid w:val="00FA2983"/>
    <w:rsid w:val="00FA320A"/>
    <w:rsid w:val="00FA3B01"/>
    <w:rsid w:val="00FA3D41"/>
    <w:rsid w:val="00FA5454"/>
    <w:rsid w:val="00FA550D"/>
    <w:rsid w:val="00FA569D"/>
    <w:rsid w:val="00FA58C3"/>
    <w:rsid w:val="00FA59C8"/>
    <w:rsid w:val="00FA65C9"/>
    <w:rsid w:val="00FB0154"/>
    <w:rsid w:val="00FB021C"/>
    <w:rsid w:val="00FB03C1"/>
    <w:rsid w:val="00FB0675"/>
    <w:rsid w:val="00FB0A81"/>
    <w:rsid w:val="00FB0D10"/>
    <w:rsid w:val="00FB10DE"/>
    <w:rsid w:val="00FB11C1"/>
    <w:rsid w:val="00FB1486"/>
    <w:rsid w:val="00FB1BC5"/>
    <w:rsid w:val="00FB1E98"/>
    <w:rsid w:val="00FB1F5E"/>
    <w:rsid w:val="00FB211F"/>
    <w:rsid w:val="00FB3391"/>
    <w:rsid w:val="00FB37D0"/>
    <w:rsid w:val="00FB3B35"/>
    <w:rsid w:val="00FB4309"/>
    <w:rsid w:val="00FB4695"/>
    <w:rsid w:val="00FB46D5"/>
    <w:rsid w:val="00FB5260"/>
    <w:rsid w:val="00FB5669"/>
    <w:rsid w:val="00FB56EF"/>
    <w:rsid w:val="00FB5C49"/>
    <w:rsid w:val="00FB60BF"/>
    <w:rsid w:val="00FB65FC"/>
    <w:rsid w:val="00FB79E5"/>
    <w:rsid w:val="00FC021D"/>
    <w:rsid w:val="00FC0A2B"/>
    <w:rsid w:val="00FC0F88"/>
    <w:rsid w:val="00FC16E3"/>
    <w:rsid w:val="00FC1F84"/>
    <w:rsid w:val="00FC273A"/>
    <w:rsid w:val="00FC2B10"/>
    <w:rsid w:val="00FC3863"/>
    <w:rsid w:val="00FC47B0"/>
    <w:rsid w:val="00FC4DCB"/>
    <w:rsid w:val="00FC5838"/>
    <w:rsid w:val="00FC5DF4"/>
    <w:rsid w:val="00FC6806"/>
    <w:rsid w:val="00FC6BD2"/>
    <w:rsid w:val="00FC6D1A"/>
    <w:rsid w:val="00FD025E"/>
    <w:rsid w:val="00FD08F0"/>
    <w:rsid w:val="00FD19FF"/>
    <w:rsid w:val="00FD2526"/>
    <w:rsid w:val="00FD27C4"/>
    <w:rsid w:val="00FD326F"/>
    <w:rsid w:val="00FD33E6"/>
    <w:rsid w:val="00FD494A"/>
    <w:rsid w:val="00FD4D11"/>
    <w:rsid w:val="00FD511E"/>
    <w:rsid w:val="00FD5396"/>
    <w:rsid w:val="00FD5794"/>
    <w:rsid w:val="00FD607B"/>
    <w:rsid w:val="00FD6099"/>
    <w:rsid w:val="00FD7232"/>
    <w:rsid w:val="00FD756C"/>
    <w:rsid w:val="00FD77A5"/>
    <w:rsid w:val="00FD7C08"/>
    <w:rsid w:val="00FE062E"/>
    <w:rsid w:val="00FE06B5"/>
    <w:rsid w:val="00FE0A77"/>
    <w:rsid w:val="00FE255E"/>
    <w:rsid w:val="00FE28B9"/>
    <w:rsid w:val="00FE3106"/>
    <w:rsid w:val="00FE3740"/>
    <w:rsid w:val="00FE3872"/>
    <w:rsid w:val="00FE40CA"/>
    <w:rsid w:val="00FE4AB0"/>
    <w:rsid w:val="00FE4C7C"/>
    <w:rsid w:val="00FE4F24"/>
    <w:rsid w:val="00FE50D8"/>
    <w:rsid w:val="00FE63B4"/>
    <w:rsid w:val="00FE7159"/>
    <w:rsid w:val="00FF0842"/>
    <w:rsid w:val="00FF247D"/>
    <w:rsid w:val="00FF3021"/>
    <w:rsid w:val="00FF3E37"/>
    <w:rsid w:val="00FF4693"/>
    <w:rsid w:val="00FF59C5"/>
    <w:rsid w:val="00FF59F3"/>
    <w:rsid w:val="00FF5A91"/>
    <w:rsid w:val="00FF5C89"/>
    <w:rsid w:val="00FF5FC7"/>
    <w:rsid w:val="00FF6379"/>
    <w:rsid w:val="00FF68B0"/>
    <w:rsid w:val="00FF68E2"/>
    <w:rsid w:val="00FF6A39"/>
    <w:rsid w:val="00FF6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1114C"/>
  <w15:chartTrackingRefBased/>
  <w15:docId w15:val="{7920A7E1-CDD0-4D89-AFCB-A2FCF377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625E"/>
    <w:pPr>
      <w:spacing w:after="160" w:line="259" w:lineRule="auto"/>
    </w:pPr>
    <w:rPr>
      <w:sz w:val="22"/>
      <w:szCs w:val="22"/>
      <w:lang w:eastAsia="en-US"/>
    </w:rPr>
  </w:style>
  <w:style w:type="paragraph" w:styleId="Nagwek1">
    <w:name w:val="heading 1"/>
    <w:basedOn w:val="Normalny"/>
    <w:next w:val="Normalny"/>
    <w:link w:val="Nagwek1Znak"/>
    <w:uiPriority w:val="9"/>
    <w:qFormat/>
    <w:rsid w:val="008E77B3"/>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8E77B3"/>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8E77B3"/>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8E77B3"/>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unhideWhenUsed/>
    <w:qFormat/>
    <w:rsid w:val="008E77B3"/>
    <w:pPr>
      <w:spacing w:before="240" w:after="60"/>
      <w:outlineLvl w:val="4"/>
    </w:pPr>
    <w:rPr>
      <w:rFonts w:eastAsia="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36427"/>
    <w:rPr>
      <w:color w:val="0000FF"/>
      <w:u w:val="single"/>
    </w:rPr>
  </w:style>
  <w:style w:type="character" w:styleId="Nierozpoznanawzmianka">
    <w:name w:val="Unresolved Mention"/>
    <w:uiPriority w:val="99"/>
    <w:semiHidden/>
    <w:unhideWhenUsed/>
    <w:rsid w:val="00736427"/>
    <w:rPr>
      <w:color w:val="605E5C"/>
      <w:shd w:val="clear" w:color="auto" w:fill="E1DFDD"/>
    </w:rPr>
  </w:style>
  <w:style w:type="paragraph" w:styleId="Akapitzlist">
    <w:name w:val="List Paragraph"/>
    <w:basedOn w:val="Normalny"/>
    <w:uiPriority w:val="34"/>
    <w:qFormat/>
    <w:rsid w:val="009B76A6"/>
    <w:pPr>
      <w:spacing w:after="200" w:line="276" w:lineRule="auto"/>
      <w:ind w:left="720"/>
      <w:contextualSpacing/>
    </w:pPr>
  </w:style>
  <w:style w:type="character" w:customStyle="1" w:styleId="FontStyle31">
    <w:name w:val="Font Style31"/>
    <w:uiPriority w:val="99"/>
    <w:rsid w:val="009B76A6"/>
    <w:rPr>
      <w:rFonts w:ascii="Times New Roman" w:hAnsi="Times New Roman" w:cs="Times New Roman"/>
      <w:sz w:val="24"/>
      <w:szCs w:val="24"/>
    </w:rPr>
  </w:style>
  <w:style w:type="paragraph" w:customStyle="1" w:styleId="Style12">
    <w:name w:val="Style12"/>
    <w:basedOn w:val="Normalny"/>
    <w:uiPriority w:val="99"/>
    <w:rsid w:val="009B76A6"/>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6">
    <w:name w:val="Style6"/>
    <w:basedOn w:val="Normalny"/>
    <w:uiPriority w:val="99"/>
    <w:rsid w:val="00CD58A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0">
    <w:name w:val="Style30"/>
    <w:basedOn w:val="Normalny"/>
    <w:uiPriority w:val="99"/>
    <w:rsid w:val="00CD58A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3">
    <w:name w:val="Style33"/>
    <w:basedOn w:val="Normalny"/>
    <w:uiPriority w:val="99"/>
    <w:rsid w:val="00CD58A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4">
    <w:name w:val="Style34"/>
    <w:basedOn w:val="Normalny"/>
    <w:uiPriority w:val="99"/>
    <w:rsid w:val="00CD58A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45">
    <w:name w:val="Font Style45"/>
    <w:uiPriority w:val="99"/>
    <w:rsid w:val="00CD58AB"/>
    <w:rPr>
      <w:rFonts w:ascii="Times New Roman" w:hAnsi="Times New Roman" w:cs="Times New Roman"/>
      <w:sz w:val="40"/>
      <w:szCs w:val="40"/>
    </w:rPr>
  </w:style>
  <w:style w:type="character" w:customStyle="1" w:styleId="FontStyle47">
    <w:name w:val="Font Style47"/>
    <w:uiPriority w:val="99"/>
    <w:rsid w:val="00CD58AB"/>
    <w:rPr>
      <w:rFonts w:ascii="Times New Roman" w:hAnsi="Times New Roman" w:cs="Times New Roman"/>
      <w:sz w:val="36"/>
      <w:szCs w:val="36"/>
    </w:rPr>
  </w:style>
  <w:style w:type="character" w:customStyle="1" w:styleId="FontStyle50">
    <w:name w:val="Font Style50"/>
    <w:uiPriority w:val="99"/>
    <w:rsid w:val="00CD58AB"/>
    <w:rPr>
      <w:rFonts w:ascii="Times New Roman" w:hAnsi="Times New Roman" w:cs="Times New Roman"/>
      <w:i/>
      <w:iCs/>
      <w:sz w:val="36"/>
      <w:szCs w:val="36"/>
    </w:rPr>
  </w:style>
  <w:style w:type="character" w:customStyle="1" w:styleId="FontStyle54">
    <w:name w:val="Font Style54"/>
    <w:uiPriority w:val="99"/>
    <w:rsid w:val="00E557B4"/>
    <w:rPr>
      <w:rFonts w:ascii="Times New Roman" w:hAnsi="Times New Roman" w:cs="Times New Roman"/>
      <w:b/>
      <w:bCs/>
      <w:sz w:val="30"/>
      <w:szCs w:val="30"/>
    </w:rPr>
  </w:style>
  <w:style w:type="paragraph" w:styleId="Tekstdymka">
    <w:name w:val="Balloon Text"/>
    <w:basedOn w:val="Normalny"/>
    <w:link w:val="TekstdymkaZnak"/>
    <w:uiPriority w:val="99"/>
    <w:semiHidden/>
    <w:unhideWhenUsed/>
    <w:rsid w:val="00053E3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053E34"/>
    <w:rPr>
      <w:rFonts w:ascii="Segoe UI" w:hAnsi="Segoe UI" w:cs="Segoe UI"/>
      <w:sz w:val="18"/>
      <w:szCs w:val="18"/>
    </w:rPr>
  </w:style>
  <w:style w:type="character" w:customStyle="1" w:styleId="FontStyle39">
    <w:name w:val="Font Style39"/>
    <w:uiPriority w:val="99"/>
    <w:rsid w:val="00D314FD"/>
    <w:rPr>
      <w:rFonts w:ascii="Times New Roman" w:hAnsi="Times New Roman" w:cs="Times New Roman"/>
      <w:sz w:val="22"/>
      <w:szCs w:val="22"/>
    </w:rPr>
  </w:style>
  <w:style w:type="paragraph" w:styleId="Nagwek">
    <w:name w:val="header"/>
    <w:basedOn w:val="Normalny"/>
    <w:link w:val="NagwekZnak"/>
    <w:uiPriority w:val="99"/>
    <w:unhideWhenUsed/>
    <w:rsid w:val="008330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300C"/>
  </w:style>
  <w:style w:type="paragraph" w:styleId="Stopka">
    <w:name w:val="footer"/>
    <w:basedOn w:val="Normalny"/>
    <w:link w:val="StopkaZnak"/>
    <w:uiPriority w:val="99"/>
    <w:unhideWhenUsed/>
    <w:rsid w:val="008330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300C"/>
  </w:style>
  <w:style w:type="paragraph" w:customStyle="1" w:styleId="Style3">
    <w:name w:val="Style3"/>
    <w:basedOn w:val="Normalny"/>
    <w:uiPriority w:val="99"/>
    <w:rsid w:val="00E94FD5"/>
    <w:pPr>
      <w:widowControl w:val="0"/>
      <w:autoSpaceDE w:val="0"/>
      <w:autoSpaceDN w:val="0"/>
      <w:adjustRightInd w:val="0"/>
      <w:spacing w:after="0" w:line="415" w:lineRule="exact"/>
      <w:ind w:firstLine="446"/>
      <w:jc w:val="both"/>
    </w:pPr>
    <w:rPr>
      <w:rFonts w:ascii="Times New Roman" w:eastAsia="Times New Roman" w:hAnsi="Times New Roman"/>
      <w:sz w:val="24"/>
      <w:szCs w:val="24"/>
      <w:lang w:eastAsia="pl-PL"/>
    </w:rPr>
  </w:style>
  <w:style w:type="paragraph" w:customStyle="1" w:styleId="Style9">
    <w:name w:val="Style9"/>
    <w:basedOn w:val="Normalny"/>
    <w:uiPriority w:val="99"/>
    <w:rsid w:val="00E94FD5"/>
    <w:pPr>
      <w:widowControl w:val="0"/>
      <w:autoSpaceDE w:val="0"/>
      <w:autoSpaceDN w:val="0"/>
      <w:adjustRightInd w:val="0"/>
      <w:spacing w:after="0" w:line="414" w:lineRule="exact"/>
      <w:ind w:firstLine="396"/>
      <w:jc w:val="both"/>
    </w:pPr>
    <w:rPr>
      <w:rFonts w:ascii="Times New Roman" w:eastAsia="Times New Roman" w:hAnsi="Times New Roman"/>
      <w:sz w:val="24"/>
      <w:szCs w:val="24"/>
      <w:lang w:eastAsia="pl-PL"/>
    </w:rPr>
  </w:style>
  <w:style w:type="character" w:customStyle="1" w:styleId="FontStyle18">
    <w:name w:val="Font Style18"/>
    <w:uiPriority w:val="99"/>
    <w:rsid w:val="00E94FD5"/>
    <w:rPr>
      <w:rFonts w:ascii="Times New Roman" w:hAnsi="Times New Roman" w:cs="Times New Roman"/>
      <w:sz w:val="22"/>
      <w:szCs w:val="22"/>
    </w:rPr>
  </w:style>
  <w:style w:type="character" w:customStyle="1" w:styleId="FontStyle19">
    <w:name w:val="Font Style19"/>
    <w:uiPriority w:val="99"/>
    <w:rsid w:val="00E94FD5"/>
    <w:rPr>
      <w:rFonts w:ascii="Times New Roman" w:hAnsi="Times New Roman" w:cs="Times New Roman"/>
      <w:b/>
      <w:bCs/>
      <w:sz w:val="22"/>
      <w:szCs w:val="22"/>
    </w:rPr>
  </w:style>
  <w:style w:type="character" w:customStyle="1" w:styleId="FontStyle22">
    <w:name w:val="Font Style22"/>
    <w:uiPriority w:val="99"/>
    <w:rsid w:val="00E94FD5"/>
    <w:rPr>
      <w:rFonts w:ascii="Times New Roman" w:hAnsi="Times New Roman" w:cs="Times New Roman"/>
      <w:i/>
      <w:iCs/>
      <w:sz w:val="22"/>
      <w:szCs w:val="22"/>
    </w:rPr>
  </w:style>
  <w:style w:type="paragraph" w:customStyle="1" w:styleId="Style1">
    <w:name w:val="Style1"/>
    <w:basedOn w:val="Normalny"/>
    <w:uiPriority w:val="99"/>
    <w:rsid w:val="0092110F"/>
    <w:pPr>
      <w:widowControl w:val="0"/>
      <w:autoSpaceDE w:val="0"/>
      <w:autoSpaceDN w:val="0"/>
      <w:adjustRightInd w:val="0"/>
      <w:spacing w:after="0" w:line="346" w:lineRule="exact"/>
      <w:jc w:val="both"/>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0B4340"/>
    <w:rPr>
      <w:sz w:val="16"/>
      <w:szCs w:val="16"/>
    </w:rPr>
  </w:style>
  <w:style w:type="paragraph" w:styleId="Tekstkomentarza">
    <w:name w:val="annotation text"/>
    <w:basedOn w:val="Normalny"/>
    <w:link w:val="TekstkomentarzaZnak"/>
    <w:uiPriority w:val="99"/>
    <w:unhideWhenUsed/>
    <w:rsid w:val="000B4340"/>
    <w:pPr>
      <w:spacing w:line="240" w:lineRule="auto"/>
    </w:pPr>
    <w:rPr>
      <w:sz w:val="20"/>
      <w:szCs w:val="20"/>
    </w:rPr>
  </w:style>
  <w:style w:type="character" w:customStyle="1" w:styleId="TekstkomentarzaZnak">
    <w:name w:val="Tekst komentarza Znak"/>
    <w:link w:val="Tekstkomentarza"/>
    <w:uiPriority w:val="99"/>
    <w:rsid w:val="000B4340"/>
    <w:rPr>
      <w:sz w:val="20"/>
      <w:szCs w:val="20"/>
    </w:rPr>
  </w:style>
  <w:style w:type="paragraph" w:styleId="Tematkomentarza">
    <w:name w:val="annotation subject"/>
    <w:basedOn w:val="Tekstkomentarza"/>
    <w:next w:val="Tekstkomentarza"/>
    <w:link w:val="TematkomentarzaZnak"/>
    <w:uiPriority w:val="99"/>
    <w:semiHidden/>
    <w:unhideWhenUsed/>
    <w:rsid w:val="000B4340"/>
    <w:rPr>
      <w:b/>
      <w:bCs/>
    </w:rPr>
  </w:style>
  <w:style w:type="character" w:customStyle="1" w:styleId="TematkomentarzaZnak">
    <w:name w:val="Temat komentarza Znak"/>
    <w:link w:val="Tematkomentarza"/>
    <w:uiPriority w:val="99"/>
    <w:semiHidden/>
    <w:rsid w:val="000B4340"/>
    <w:rPr>
      <w:b/>
      <w:bCs/>
      <w:sz w:val="20"/>
      <w:szCs w:val="20"/>
    </w:rPr>
  </w:style>
  <w:style w:type="paragraph" w:styleId="Poprawka">
    <w:name w:val="Revision"/>
    <w:hidden/>
    <w:uiPriority w:val="99"/>
    <w:semiHidden/>
    <w:rsid w:val="00CB646B"/>
    <w:rPr>
      <w:sz w:val="22"/>
      <w:szCs w:val="22"/>
      <w:lang w:eastAsia="en-US"/>
    </w:rPr>
  </w:style>
  <w:style w:type="paragraph" w:styleId="Bezodstpw">
    <w:name w:val="No Spacing"/>
    <w:uiPriority w:val="1"/>
    <w:qFormat/>
    <w:rsid w:val="0027051C"/>
    <w:rPr>
      <w:sz w:val="22"/>
      <w:szCs w:val="22"/>
      <w:lang w:eastAsia="en-US"/>
    </w:rPr>
  </w:style>
  <w:style w:type="character" w:customStyle="1" w:styleId="Nagwek1Znak">
    <w:name w:val="Nagłówek 1 Znak"/>
    <w:link w:val="Nagwek1"/>
    <w:uiPriority w:val="9"/>
    <w:rsid w:val="008E77B3"/>
    <w:rPr>
      <w:rFonts w:ascii="Calibri Light" w:eastAsia="Times New Roman" w:hAnsi="Calibri Light" w:cs="Times New Roman"/>
      <w:b/>
      <w:bCs/>
      <w:kern w:val="32"/>
      <w:sz w:val="32"/>
      <w:szCs w:val="32"/>
      <w:lang w:eastAsia="en-US"/>
    </w:rPr>
  </w:style>
  <w:style w:type="character" w:customStyle="1" w:styleId="Nagwek2Znak">
    <w:name w:val="Nagłówek 2 Znak"/>
    <w:link w:val="Nagwek2"/>
    <w:uiPriority w:val="9"/>
    <w:rsid w:val="008E77B3"/>
    <w:rPr>
      <w:rFonts w:ascii="Calibri Light" w:eastAsia="Times New Roman" w:hAnsi="Calibri Light" w:cs="Times New Roman"/>
      <w:b/>
      <w:bCs/>
      <w:i/>
      <w:iCs/>
      <w:sz w:val="28"/>
      <w:szCs w:val="28"/>
      <w:lang w:eastAsia="en-US"/>
    </w:rPr>
  </w:style>
  <w:style w:type="character" w:customStyle="1" w:styleId="Nagwek3Znak">
    <w:name w:val="Nagłówek 3 Znak"/>
    <w:link w:val="Nagwek3"/>
    <w:uiPriority w:val="9"/>
    <w:rsid w:val="008E77B3"/>
    <w:rPr>
      <w:rFonts w:ascii="Calibri Light" w:eastAsia="Times New Roman" w:hAnsi="Calibri Light" w:cs="Times New Roman"/>
      <w:b/>
      <w:bCs/>
      <w:sz w:val="26"/>
      <w:szCs w:val="26"/>
      <w:lang w:eastAsia="en-US"/>
    </w:rPr>
  </w:style>
  <w:style w:type="character" w:customStyle="1" w:styleId="Nagwek4Znak">
    <w:name w:val="Nagłówek 4 Znak"/>
    <w:link w:val="Nagwek4"/>
    <w:uiPriority w:val="9"/>
    <w:rsid w:val="008E77B3"/>
    <w:rPr>
      <w:rFonts w:ascii="Calibri" w:eastAsia="Times New Roman" w:hAnsi="Calibri" w:cs="Times New Roman"/>
      <w:b/>
      <w:bCs/>
      <w:sz w:val="28"/>
      <w:szCs w:val="28"/>
      <w:lang w:eastAsia="en-US"/>
    </w:rPr>
  </w:style>
  <w:style w:type="character" w:customStyle="1" w:styleId="Nagwek5Znak">
    <w:name w:val="Nagłówek 5 Znak"/>
    <w:link w:val="Nagwek5"/>
    <w:uiPriority w:val="9"/>
    <w:rsid w:val="008E77B3"/>
    <w:rPr>
      <w:rFonts w:ascii="Calibri" w:eastAsia="Times New Roman" w:hAnsi="Calibri" w:cs="Times New Roman"/>
      <w:b/>
      <w:bCs/>
      <w:i/>
      <w:iCs/>
      <w:sz w:val="26"/>
      <w:szCs w:val="26"/>
      <w:lang w:eastAsia="en-US"/>
    </w:rPr>
  </w:style>
  <w:style w:type="paragraph" w:styleId="Lista">
    <w:name w:val="List"/>
    <w:basedOn w:val="Normalny"/>
    <w:uiPriority w:val="99"/>
    <w:unhideWhenUsed/>
    <w:rsid w:val="008E77B3"/>
    <w:pPr>
      <w:ind w:left="283" w:hanging="283"/>
      <w:contextualSpacing/>
    </w:pPr>
  </w:style>
  <w:style w:type="paragraph" w:styleId="Lista2">
    <w:name w:val="List 2"/>
    <w:basedOn w:val="Normalny"/>
    <w:uiPriority w:val="99"/>
    <w:unhideWhenUsed/>
    <w:rsid w:val="008E77B3"/>
    <w:pPr>
      <w:ind w:left="566" w:hanging="283"/>
      <w:contextualSpacing/>
    </w:pPr>
  </w:style>
  <w:style w:type="paragraph" w:styleId="Lista3">
    <w:name w:val="List 3"/>
    <w:basedOn w:val="Normalny"/>
    <w:uiPriority w:val="99"/>
    <w:unhideWhenUsed/>
    <w:rsid w:val="008E77B3"/>
    <w:pPr>
      <w:ind w:left="849" w:hanging="283"/>
      <w:contextualSpacing/>
    </w:pPr>
  </w:style>
  <w:style w:type="paragraph" w:styleId="Lista-kontynuacja">
    <w:name w:val="List Continue"/>
    <w:basedOn w:val="Normalny"/>
    <w:uiPriority w:val="99"/>
    <w:unhideWhenUsed/>
    <w:rsid w:val="008E77B3"/>
    <w:pPr>
      <w:spacing w:after="120"/>
      <w:ind w:left="283"/>
      <w:contextualSpacing/>
    </w:pPr>
  </w:style>
  <w:style w:type="paragraph" w:styleId="Tytu">
    <w:name w:val="Title"/>
    <w:basedOn w:val="Normalny"/>
    <w:next w:val="Normalny"/>
    <w:link w:val="TytuZnak"/>
    <w:uiPriority w:val="10"/>
    <w:qFormat/>
    <w:rsid w:val="008E77B3"/>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8E77B3"/>
    <w:rPr>
      <w:rFonts w:ascii="Calibri Light" w:eastAsia="Times New Roman" w:hAnsi="Calibri Light" w:cs="Times New Roman"/>
      <w:b/>
      <w:bCs/>
      <w:kern w:val="28"/>
      <w:sz w:val="32"/>
      <w:szCs w:val="32"/>
      <w:lang w:eastAsia="en-US"/>
    </w:rPr>
  </w:style>
  <w:style w:type="paragraph" w:styleId="Tekstpodstawowy">
    <w:name w:val="Body Text"/>
    <w:basedOn w:val="Normalny"/>
    <w:link w:val="TekstpodstawowyZnak"/>
    <w:uiPriority w:val="99"/>
    <w:unhideWhenUsed/>
    <w:rsid w:val="008E77B3"/>
    <w:pPr>
      <w:spacing w:after="120"/>
    </w:pPr>
  </w:style>
  <w:style w:type="character" w:customStyle="1" w:styleId="TekstpodstawowyZnak">
    <w:name w:val="Tekst podstawowy Znak"/>
    <w:link w:val="Tekstpodstawowy"/>
    <w:uiPriority w:val="99"/>
    <w:rsid w:val="008E77B3"/>
    <w:rPr>
      <w:sz w:val="22"/>
      <w:szCs w:val="22"/>
      <w:lang w:eastAsia="en-US"/>
    </w:rPr>
  </w:style>
  <w:style w:type="paragraph" w:styleId="Tekstpodstawowywcity">
    <w:name w:val="Body Text Indent"/>
    <w:basedOn w:val="Normalny"/>
    <w:link w:val="TekstpodstawowywcityZnak"/>
    <w:uiPriority w:val="99"/>
    <w:unhideWhenUsed/>
    <w:rsid w:val="008E77B3"/>
    <w:pPr>
      <w:spacing w:after="120"/>
      <w:ind w:left="283"/>
    </w:pPr>
  </w:style>
  <w:style w:type="character" w:customStyle="1" w:styleId="TekstpodstawowywcityZnak">
    <w:name w:val="Tekst podstawowy wcięty Znak"/>
    <w:link w:val="Tekstpodstawowywcity"/>
    <w:uiPriority w:val="99"/>
    <w:rsid w:val="008E77B3"/>
    <w:rPr>
      <w:sz w:val="22"/>
      <w:szCs w:val="22"/>
      <w:lang w:eastAsia="en-US"/>
    </w:rPr>
  </w:style>
  <w:style w:type="paragraph" w:styleId="Tekstpodstawowyzwciciem">
    <w:name w:val="Body Text First Indent"/>
    <w:basedOn w:val="Tekstpodstawowy"/>
    <w:link w:val="TekstpodstawowyzwciciemZnak"/>
    <w:uiPriority w:val="99"/>
    <w:unhideWhenUsed/>
    <w:rsid w:val="008E77B3"/>
    <w:pPr>
      <w:ind w:firstLine="210"/>
    </w:pPr>
  </w:style>
  <w:style w:type="character" w:customStyle="1" w:styleId="TekstpodstawowyzwciciemZnak">
    <w:name w:val="Tekst podstawowy z wcięciem Znak"/>
    <w:basedOn w:val="TekstpodstawowyZnak"/>
    <w:link w:val="Tekstpodstawowyzwciciem"/>
    <w:uiPriority w:val="99"/>
    <w:rsid w:val="008E77B3"/>
    <w:rPr>
      <w:sz w:val="22"/>
      <w:szCs w:val="22"/>
      <w:lang w:eastAsia="en-US"/>
    </w:rPr>
  </w:style>
  <w:style w:type="paragraph" w:styleId="Tekstpodstawowyzwciciem2">
    <w:name w:val="Body Text First Indent 2"/>
    <w:basedOn w:val="Tekstpodstawowywcity"/>
    <w:link w:val="Tekstpodstawowyzwciciem2Znak"/>
    <w:uiPriority w:val="99"/>
    <w:unhideWhenUsed/>
    <w:rsid w:val="008E77B3"/>
    <w:pPr>
      <w:ind w:firstLine="210"/>
    </w:pPr>
  </w:style>
  <w:style w:type="character" w:customStyle="1" w:styleId="Tekstpodstawowyzwciciem2Znak">
    <w:name w:val="Tekst podstawowy z wcięciem 2 Znak"/>
    <w:basedOn w:val="TekstpodstawowywcityZnak"/>
    <w:link w:val="Tekstpodstawowyzwciciem2"/>
    <w:uiPriority w:val="99"/>
    <w:rsid w:val="008E77B3"/>
    <w:rPr>
      <w:sz w:val="22"/>
      <w:szCs w:val="22"/>
      <w:lang w:eastAsia="en-US"/>
    </w:rPr>
  </w:style>
  <w:style w:type="paragraph" w:customStyle="1" w:styleId="Style2">
    <w:name w:val="Style2"/>
    <w:basedOn w:val="Normalny"/>
    <w:uiPriority w:val="99"/>
    <w:rsid w:val="005970DE"/>
    <w:pPr>
      <w:autoSpaceDE w:val="0"/>
      <w:autoSpaceDN w:val="0"/>
      <w:spacing w:after="0" w:line="264" w:lineRule="exact"/>
      <w:ind w:hanging="346"/>
      <w:jc w:val="both"/>
    </w:pPr>
    <w:rPr>
      <w:rFonts w:ascii="Times New Roman" w:hAnsi="Times New Roman"/>
      <w:sz w:val="24"/>
      <w:szCs w:val="24"/>
      <w:lang w:eastAsia="pl-PL"/>
    </w:rPr>
  </w:style>
  <w:style w:type="character" w:customStyle="1" w:styleId="FontStyle48">
    <w:name w:val="Font Style48"/>
    <w:uiPriority w:val="99"/>
    <w:rsid w:val="005970DE"/>
    <w:rPr>
      <w:rFonts w:ascii="Times New Roman" w:hAnsi="Times New Roman" w:cs="Times New Roman" w:hint="default"/>
    </w:rPr>
  </w:style>
  <w:style w:type="character" w:customStyle="1" w:styleId="FontStyle27">
    <w:name w:val="Font Style27"/>
    <w:uiPriority w:val="99"/>
    <w:rsid w:val="00D42C2D"/>
    <w:rPr>
      <w:rFonts w:ascii="Times New Roman" w:hAnsi="Times New Roman" w:cs="Times New Roman"/>
      <w:sz w:val="22"/>
      <w:szCs w:val="22"/>
    </w:rPr>
  </w:style>
  <w:style w:type="paragraph" w:styleId="NormalnyWeb">
    <w:name w:val="Normal (Web)"/>
    <w:basedOn w:val="Normalny"/>
    <w:uiPriority w:val="99"/>
    <w:unhideWhenUsed/>
    <w:rsid w:val="00C719A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6489">
      <w:bodyDiv w:val="1"/>
      <w:marLeft w:val="0"/>
      <w:marRight w:val="0"/>
      <w:marTop w:val="0"/>
      <w:marBottom w:val="0"/>
      <w:divBdr>
        <w:top w:val="none" w:sz="0" w:space="0" w:color="auto"/>
        <w:left w:val="none" w:sz="0" w:space="0" w:color="auto"/>
        <w:bottom w:val="none" w:sz="0" w:space="0" w:color="auto"/>
        <w:right w:val="none" w:sz="0" w:space="0" w:color="auto"/>
      </w:divBdr>
    </w:div>
    <w:div w:id="210118148">
      <w:bodyDiv w:val="1"/>
      <w:marLeft w:val="0"/>
      <w:marRight w:val="0"/>
      <w:marTop w:val="0"/>
      <w:marBottom w:val="0"/>
      <w:divBdr>
        <w:top w:val="none" w:sz="0" w:space="0" w:color="auto"/>
        <w:left w:val="none" w:sz="0" w:space="0" w:color="auto"/>
        <w:bottom w:val="none" w:sz="0" w:space="0" w:color="auto"/>
        <w:right w:val="none" w:sz="0" w:space="0" w:color="auto"/>
      </w:divBdr>
    </w:div>
    <w:div w:id="253637578">
      <w:bodyDiv w:val="1"/>
      <w:marLeft w:val="0"/>
      <w:marRight w:val="0"/>
      <w:marTop w:val="0"/>
      <w:marBottom w:val="0"/>
      <w:divBdr>
        <w:top w:val="none" w:sz="0" w:space="0" w:color="auto"/>
        <w:left w:val="none" w:sz="0" w:space="0" w:color="auto"/>
        <w:bottom w:val="none" w:sz="0" w:space="0" w:color="auto"/>
        <w:right w:val="none" w:sz="0" w:space="0" w:color="auto"/>
      </w:divBdr>
    </w:div>
    <w:div w:id="256181978">
      <w:bodyDiv w:val="1"/>
      <w:marLeft w:val="0"/>
      <w:marRight w:val="0"/>
      <w:marTop w:val="0"/>
      <w:marBottom w:val="0"/>
      <w:divBdr>
        <w:top w:val="none" w:sz="0" w:space="0" w:color="auto"/>
        <w:left w:val="none" w:sz="0" w:space="0" w:color="auto"/>
        <w:bottom w:val="none" w:sz="0" w:space="0" w:color="auto"/>
        <w:right w:val="none" w:sz="0" w:space="0" w:color="auto"/>
      </w:divBdr>
      <w:divsChild>
        <w:div w:id="39477171">
          <w:marLeft w:val="0"/>
          <w:marRight w:val="0"/>
          <w:marTop w:val="0"/>
          <w:marBottom w:val="0"/>
          <w:divBdr>
            <w:top w:val="none" w:sz="0" w:space="0" w:color="auto"/>
            <w:left w:val="none" w:sz="0" w:space="0" w:color="auto"/>
            <w:bottom w:val="none" w:sz="0" w:space="0" w:color="auto"/>
            <w:right w:val="none" w:sz="0" w:space="0" w:color="auto"/>
          </w:divBdr>
        </w:div>
        <w:div w:id="704334670">
          <w:marLeft w:val="0"/>
          <w:marRight w:val="0"/>
          <w:marTop w:val="0"/>
          <w:marBottom w:val="0"/>
          <w:divBdr>
            <w:top w:val="none" w:sz="0" w:space="0" w:color="auto"/>
            <w:left w:val="none" w:sz="0" w:space="0" w:color="auto"/>
            <w:bottom w:val="none" w:sz="0" w:space="0" w:color="auto"/>
            <w:right w:val="none" w:sz="0" w:space="0" w:color="auto"/>
          </w:divBdr>
          <w:divsChild>
            <w:div w:id="2042586687">
              <w:marLeft w:val="0"/>
              <w:marRight w:val="0"/>
              <w:marTop w:val="0"/>
              <w:marBottom w:val="0"/>
              <w:divBdr>
                <w:top w:val="none" w:sz="0" w:space="0" w:color="auto"/>
                <w:left w:val="none" w:sz="0" w:space="0" w:color="auto"/>
                <w:bottom w:val="none" w:sz="0" w:space="0" w:color="auto"/>
                <w:right w:val="none" w:sz="0" w:space="0" w:color="auto"/>
              </w:divBdr>
              <w:divsChild>
                <w:div w:id="1592541342">
                  <w:marLeft w:val="0"/>
                  <w:marRight w:val="0"/>
                  <w:marTop w:val="0"/>
                  <w:marBottom w:val="0"/>
                  <w:divBdr>
                    <w:top w:val="none" w:sz="0" w:space="0" w:color="auto"/>
                    <w:left w:val="none" w:sz="0" w:space="0" w:color="auto"/>
                    <w:bottom w:val="none" w:sz="0" w:space="0" w:color="auto"/>
                    <w:right w:val="none" w:sz="0" w:space="0" w:color="auto"/>
                  </w:divBdr>
                  <w:divsChild>
                    <w:div w:id="947615635">
                      <w:marLeft w:val="0"/>
                      <w:marRight w:val="0"/>
                      <w:marTop w:val="0"/>
                      <w:marBottom w:val="0"/>
                      <w:divBdr>
                        <w:top w:val="none" w:sz="0" w:space="0" w:color="auto"/>
                        <w:left w:val="none" w:sz="0" w:space="0" w:color="auto"/>
                        <w:bottom w:val="none" w:sz="0" w:space="0" w:color="auto"/>
                        <w:right w:val="none" w:sz="0" w:space="0" w:color="auto"/>
                      </w:divBdr>
                      <w:divsChild>
                        <w:div w:id="1993213030">
                          <w:marLeft w:val="0"/>
                          <w:marRight w:val="0"/>
                          <w:marTop w:val="0"/>
                          <w:marBottom w:val="0"/>
                          <w:divBdr>
                            <w:top w:val="none" w:sz="0" w:space="0" w:color="auto"/>
                            <w:left w:val="none" w:sz="0" w:space="0" w:color="auto"/>
                            <w:bottom w:val="none" w:sz="0" w:space="0" w:color="auto"/>
                            <w:right w:val="none" w:sz="0" w:space="0" w:color="auto"/>
                          </w:divBdr>
                          <w:divsChild>
                            <w:div w:id="697127174">
                              <w:marLeft w:val="0"/>
                              <w:marRight w:val="0"/>
                              <w:marTop w:val="0"/>
                              <w:marBottom w:val="0"/>
                              <w:divBdr>
                                <w:top w:val="none" w:sz="0" w:space="0" w:color="auto"/>
                                <w:left w:val="none" w:sz="0" w:space="0" w:color="auto"/>
                                <w:bottom w:val="none" w:sz="0" w:space="0" w:color="auto"/>
                                <w:right w:val="none" w:sz="0" w:space="0" w:color="auto"/>
                              </w:divBdr>
                              <w:divsChild>
                                <w:div w:id="33042109">
                                  <w:marLeft w:val="0"/>
                                  <w:marRight w:val="0"/>
                                  <w:marTop w:val="0"/>
                                  <w:marBottom w:val="0"/>
                                  <w:divBdr>
                                    <w:top w:val="none" w:sz="0" w:space="0" w:color="auto"/>
                                    <w:left w:val="none" w:sz="0" w:space="0" w:color="auto"/>
                                    <w:bottom w:val="none" w:sz="0" w:space="0" w:color="auto"/>
                                    <w:right w:val="none" w:sz="0" w:space="0" w:color="auto"/>
                                  </w:divBdr>
                                  <w:divsChild>
                                    <w:div w:id="710304668">
                                      <w:marLeft w:val="0"/>
                                      <w:marRight w:val="0"/>
                                      <w:marTop w:val="0"/>
                                      <w:marBottom w:val="0"/>
                                      <w:divBdr>
                                        <w:top w:val="none" w:sz="0" w:space="0" w:color="auto"/>
                                        <w:left w:val="none" w:sz="0" w:space="0" w:color="auto"/>
                                        <w:bottom w:val="none" w:sz="0" w:space="0" w:color="auto"/>
                                        <w:right w:val="none" w:sz="0" w:space="0" w:color="auto"/>
                                      </w:divBdr>
                                    </w:div>
                                    <w:div w:id="1436093518">
                                      <w:marLeft w:val="0"/>
                                      <w:marRight w:val="0"/>
                                      <w:marTop w:val="0"/>
                                      <w:marBottom w:val="0"/>
                                      <w:divBdr>
                                        <w:top w:val="none" w:sz="0" w:space="0" w:color="auto"/>
                                        <w:left w:val="none" w:sz="0" w:space="0" w:color="auto"/>
                                        <w:bottom w:val="none" w:sz="0" w:space="0" w:color="auto"/>
                                        <w:right w:val="none" w:sz="0" w:space="0" w:color="auto"/>
                                      </w:divBdr>
                                    </w:div>
                                  </w:divsChild>
                                </w:div>
                                <w:div w:id="50539914">
                                  <w:marLeft w:val="0"/>
                                  <w:marRight w:val="0"/>
                                  <w:marTop w:val="0"/>
                                  <w:marBottom w:val="0"/>
                                  <w:divBdr>
                                    <w:top w:val="none" w:sz="0" w:space="0" w:color="auto"/>
                                    <w:left w:val="none" w:sz="0" w:space="0" w:color="auto"/>
                                    <w:bottom w:val="none" w:sz="0" w:space="0" w:color="auto"/>
                                    <w:right w:val="none" w:sz="0" w:space="0" w:color="auto"/>
                                  </w:divBdr>
                                </w:div>
                                <w:div w:id="147015325">
                                  <w:marLeft w:val="0"/>
                                  <w:marRight w:val="0"/>
                                  <w:marTop w:val="0"/>
                                  <w:marBottom w:val="0"/>
                                  <w:divBdr>
                                    <w:top w:val="none" w:sz="0" w:space="0" w:color="auto"/>
                                    <w:left w:val="none" w:sz="0" w:space="0" w:color="auto"/>
                                    <w:bottom w:val="none" w:sz="0" w:space="0" w:color="auto"/>
                                    <w:right w:val="none" w:sz="0" w:space="0" w:color="auto"/>
                                  </w:divBdr>
                                  <w:divsChild>
                                    <w:div w:id="1709525961">
                                      <w:marLeft w:val="0"/>
                                      <w:marRight w:val="0"/>
                                      <w:marTop w:val="0"/>
                                      <w:marBottom w:val="0"/>
                                      <w:divBdr>
                                        <w:top w:val="none" w:sz="0" w:space="0" w:color="auto"/>
                                        <w:left w:val="none" w:sz="0" w:space="0" w:color="auto"/>
                                        <w:bottom w:val="none" w:sz="0" w:space="0" w:color="auto"/>
                                        <w:right w:val="none" w:sz="0" w:space="0" w:color="auto"/>
                                      </w:divBdr>
                                    </w:div>
                                    <w:div w:id="2022584080">
                                      <w:marLeft w:val="0"/>
                                      <w:marRight w:val="0"/>
                                      <w:marTop w:val="0"/>
                                      <w:marBottom w:val="0"/>
                                      <w:divBdr>
                                        <w:top w:val="none" w:sz="0" w:space="0" w:color="auto"/>
                                        <w:left w:val="none" w:sz="0" w:space="0" w:color="auto"/>
                                        <w:bottom w:val="none" w:sz="0" w:space="0" w:color="auto"/>
                                        <w:right w:val="none" w:sz="0" w:space="0" w:color="auto"/>
                                      </w:divBdr>
                                    </w:div>
                                  </w:divsChild>
                                </w:div>
                                <w:div w:id="259916562">
                                  <w:marLeft w:val="0"/>
                                  <w:marRight w:val="0"/>
                                  <w:marTop w:val="0"/>
                                  <w:marBottom w:val="0"/>
                                  <w:divBdr>
                                    <w:top w:val="none" w:sz="0" w:space="0" w:color="auto"/>
                                    <w:left w:val="none" w:sz="0" w:space="0" w:color="auto"/>
                                    <w:bottom w:val="none" w:sz="0" w:space="0" w:color="auto"/>
                                    <w:right w:val="none" w:sz="0" w:space="0" w:color="auto"/>
                                  </w:divBdr>
                                </w:div>
                                <w:div w:id="509106392">
                                  <w:marLeft w:val="0"/>
                                  <w:marRight w:val="0"/>
                                  <w:marTop w:val="0"/>
                                  <w:marBottom w:val="0"/>
                                  <w:divBdr>
                                    <w:top w:val="none" w:sz="0" w:space="0" w:color="auto"/>
                                    <w:left w:val="none" w:sz="0" w:space="0" w:color="auto"/>
                                    <w:bottom w:val="none" w:sz="0" w:space="0" w:color="auto"/>
                                    <w:right w:val="none" w:sz="0" w:space="0" w:color="auto"/>
                                  </w:divBdr>
                                  <w:divsChild>
                                    <w:div w:id="1460150268">
                                      <w:marLeft w:val="0"/>
                                      <w:marRight w:val="0"/>
                                      <w:marTop w:val="0"/>
                                      <w:marBottom w:val="0"/>
                                      <w:divBdr>
                                        <w:top w:val="none" w:sz="0" w:space="0" w:color="auto"/>
                                        <w:left w:val="none" w:sz="0" w:space="0" w:color="auto"/>
                                        <w:bottom w:val="none" w:sz="0" w:space="0" w:color="auto"/>
                                        <w:right w:val="none" w:sz="0" w:space="0" w:color="auto"/>
                                      </w:divBdr>
                                    </w:div>
                                  </w:divsChild>
                                </w:div>
                                <w:div w:id="805774934">
                                  <w:marLeft w:val="0"/>
                                  <w:marRight w:val="0"/>
                                  <w:marTop w:val="0"/>
                                  <w:marBottom w:val="0"/>
                                  <w:divBdr>
                                    <w:top w:val="none" w:sz="0" w:space="0" w:color="auto"/>
                                    <w:left w:val="none" w:sz="0" w:space="0" w:color="auto"/>
                                    <w:bottom w:val="none" w:sz="0" w:space="0" w:color="auto"/>
                                    <w:right w:val="none" w:sz="0" w:space="0" w:color="auto"/>
                                  </w:divBdr>
                                </w:div>
                                <w:div w:id="891967247">
                                  <w:marLeft w:val="0"/>
                                  <w:marRight w:val="0"/>
                                  <w:marTop w:val="0"/>
                                  <w:marBottom w:val="0"/>
                                  <w:divBdr>
                                    <w:top w:val="none" w:sz="0" w:space="0" w:color="auto"/>
                                    <w:left w:val="none" w:sz="0" w:space="0" w:color="auto"/>
                                    <w:bottom w:val="none" w:sz="0" w:space="0" w:color="auto"/>
                                    <w:right w:val="none" w:sz="0" w:space="0" w:color="auto"/>
                                  </w:divBdr>
                                  <w:divsChild>
                                    <w:div w:id="1814175752">
                                      <w:marLeft w:val="0"/>
                                      <w:marRight w:val="0"/>
                                      <w:marTop w:val="0"/>
                                      <w:marBottom w:val="0"/>
                                      <w:divBdr>
                                        <w:top w:val="none" w:sz="0" w:space="0" w:color="auto"/>
                                        <w:left w:val="none" w:sz="0" w:space="0" w:color="auto"/>
                                        <w:bottom w:val="none" w:sz="0" w:space="0" w:color="auto"/>
                                        <w:right w:val="none" w:sz="0" w:space="0" w:color="auto"/>
                                      </w:divBdr>
                                    </w:div>
                                    <w:div w:id="1900631024">
                                      <w:marLeft w:val="0"/>
                                      <w:marRight w:val="0"/>
                                      <w:marTop w:val="0"/>
                                      <w:marBottom w:val="0"/>
                                      <w:divBdr>
                                        <w:top w:val="none" w:sz="0" w:space="0" w:color="auto"/>
                                        <w:left w:val="none" w:sz="0" w:space="0" w:color="auto"/>
                                        <w:bottom w:val="none" w:sz="0" w:space="0" w:color="auto"/>
                                        <w:right w:val="none" w:sz="0" w:space="0" w:color="auto"/>
                                      </w:divBdr>
                                    </w:div>
                                  </w:divsChild>
                                </w:div>
                                <w:div w:id="967396230">
                                  <w:marLeft w:val="0"/>
                                  <w:marRight w:val="0"/>
                                  <w:marTop w:val="0"/>
                                  <w:marBottom w:val="0"/>
                                  <w:divBdr>
                                    <w:top w:val="none" w:sz="0" w:space="0" w:color="auto"/>
                                    <w:left w:val="none" w:sz="0" w:space="0" w:color="auto"/>
                                    <w:bottom w:val="none" w:sz="0" w:space="0" w:color="auto"/>
                                    <w:right w:val="none" w:sz="0" w:space="0" w:color="auto"/>
                                  </w:divBdr>
                                </w:div>
                                <w:div w:id="994189972">
                                  <w:marLeft w:val="0"/>
                                  <w:marRight w:val="0"/>
                                  <w:marTop w:val="0"/>
                                  <w:marBottom w:val="0"/>
                                  <w:divBdr>
                                    <w:top w:val="none" w:sz="0" w:space="0" w:color="auto"/>
                                    <w:left w:val="none" w:sz="0" w:space="0" w:color="auto"/>
                                    <w:bottom w:val="none" w:sz="0" w:space="0" w:color="auto"/>
                                    <w:right w:val="none" w:sz="0" w:space="0" w:color="auto"/>
                                  </w:divBdr>
                                  <w:divsChild>
                                    <w:div w:id="1183472221">
                                      <w:marLeft w:val="0"/>
                                      <w:marRight w:val="0"/>
                                      <w:marTop w:val="0"/>
                                      <w:marBottom w:val="0"/>
                                      <w:divBdr>
                                        <w:top w:val="none" w:sz="0" w:space="0" w:color="auto"/>
                                        <w:left w:val="none" w:sz="0" w:space="0" w:color="auto"/>
                                        <w:bottom w:val="none" w:sz="0" w:space="0" w:color="auto"/>
                                        <w:right w:val="none" w:sz="0" w:space="0" w:color="auto"/>
                                      </w:divBdr>
                                    </w:div>
                                    <w:div w:id="1510026338">
                                      <w:marLeft w:val="0"/>
                                      <w:marRight w:val="0"/>
                                      <w:marTop w:val="0"/>
                                      <w:marBottom w:val="0"/>
                                      <w:divBdr>
                                        <w:top w:val="none" w:sz="0" w:space="0" w:color="auto"/>
                                        <w:left w:val="none" w:sz="0" w:space="0" w:color="auto"/>
                                        <w:bottom w:val="none" w:sz="0" w:space="0" w:color="auto"/>
                                        <w:right w:val="none" w:sz="0" w:space="0" w:color="auto"/>
                                      </w:divBdr>
                                    </w:div>
                                  </w:divsChild>
                                </w:div>
                                <w:div w:id="1372997105">
                                  <w:marLeft w:val="0"/>
                                  <w:marRight w:val="0"/>
                                  <w:marTop w:val="0"/>
                                  <w:marBottom w:val="0"/>
                                  <w:divBdr>
                                    <w:top w:val="none" w:sz="0" w:space="0" w:color="auto"/>
                                    <w:left w:val="none" w:sz="0" w:space="0" w:color="auto"/>
                                    <w:bottom w:val="none" w:sz="0" w:space="0" w:color="auto"/>
                                    <w:right w:val="none" w:sz="0" w:space="0" w:color="auto"/>
                                  </w:divBdr>
                                </w:div>
                                <w:div w:id="1495755315">
                                  <w:marLeft w:val="0"/>
                                  <w:marRight w:val="0"/>
                                  <w:marTop w:val="0"/>
                                  <w:marBottom w:val="0"/>
                                  <w:divBdr>
                                    <w:top w:val="none" w:sz="0" w:space="0" w:color="auto"/>
                                    <w:left w:val="none" w:sz="0" w:space="0" w:color="auto"/>
                                    <w:bottom w:val="none" w:sz="0" w:space="0" w:color="auto"/>
                                    <w:right w:val="none" w:sz="0" w:space="0" w:color="auto"/>
                                  </w:divBdr>
                                </w:div>
                                <w:div w:id="1665011297">
                                  <w:marLeft w:val="0"/>
                                  <w:marRight w:val="0"/>
                                  <w:marTop w:val="0"/>
                                  <w:marBottom w:val="0"/>
                                  <w:divBdr>
                                    <w:top w:val="none" w:sz="0" w:space="0" w:color="auto"/>
                                    <w:left w:val="none" w:sz="0" w:space="0" w:color="auto"/>
                                    <w:bottom w:val="none" w:sz="0" w:space="0" w:color="auto"/>
                                    <w:right w:val="none" w:sz="0" w:space="0" w:color="auto"/>
                                  </w:divBdr>
                                  <w:divsChild>
                                    <w:div w:id="429618984">
                                      <w:marLeft w:val="0"/>
                                      <w:marRight w:val="0"/>
                                      <w:marTop w:val="0"/>
                                      <w:marBottom w:val="0"/>
                                      <w:divBdr>
                                        <w:top w:val="none" w:sz="0" w:space="0" w:color="auto"/>
                                        <w:left w:val="none" w:sz="0" w:space="0" w:color="auto"/>
                                        <w:bottom w:val="none" w:sz="0" w:space="0" w:color="auto"/>
                                        <w:right w:val="none" w:sz="0" w:space="0" w:color="auto"/>
                                      </w:divBdr>
                                    </w:div>
                                    <w:div w:id="1597204960">
                                      <w:marLeft w:val="0"/>
                                      <w:marRight w:val="0"/>
                                      <w:marTop w:val="0"/>
                                      <w:marBottom w:val="0"/>
                                      <w:divBdr>
                                        <w:top w:val="none" w:sz="0" w:space="0" w:color="auto"/>
                                        <w:left w:val="none" w:sz="0" w:space="0" w:color="auto"/>
                                        <w:bottom w:val="none" w:sz="0" w:space="0" w:color="auto"/>
                                        <w:right w:val="none" w:sz="0" w:space="0" w:color="auto"/>
                                      </w:divBdr>
                                    </w:div>
                                  </w:divsChild>
                                </w:div>
                                <w:div w:id="1758790212">
                                  <w:marLeft w:val="0"/>
                                  <w:marRight w:val="0"/>
                                  <w:marTop w:val="0"/>
                                  <w:marBottom w:val="0"/>
                                  <w:divBdr>
                                    <w:top w:val="none" w:sz="0" w:space="0" w:color="auto"/>
                                    <w:left w:val="none" w:sz="0" w:space="0" w:color="auto"/>
                                    <w:bottom w:val="none" w:sz="0" w:space="0" w:color="auto"/>
                                    <w:right w:val="none" w:sz="0" w:space="0" w:color="auto"/>
                                  </w:divBdr>
                                  <w:divsChild>
                                    <w:div w:id="261644437">
                                      <w:marLeft w:val="0"/>
                                      <w:marRight w:val="0"/>
                                      <w:marTop w:val="0"/>
                                      <w:marBottom w:val="0"/>
                                      <w:divBdr>
                                        <w:top w:val="none" w:sz="0" w:space="0" w:color="auto"/>
                                        <w:left w:val="none" w:sz="0" w:space="0" w:color="auto"/>
                                        <w:bottom w:val="none" w:sz="0" w:space="0" w:color="auto"/>
                                        <w:right w:val="none" w:sz="0" w:space="0" w:color="auto"/>
                                      </w:divBdr>
                                    </w:div>
                                    <w:div w:id="1076243803">
                                      <w:marLeft w:val="0"/>
                                      <w:marRight w:val="0"/>
                                      <w:marTop w:val="0"/>
                                      <w:marBottom w:val="0"/>
                                      <w:divBdr>
                                        <w:top w:val="none" w:sz="0" w:space="0" w:color="auto"/>
                                        <w:left w:val="none" w:sz="0" w:space="0" w:color="auto"/>
                                        <w:bottom w:val="none" w:sz="0" w:space="0" w:color="auto"/>
                                        <w:right w:val="none" w:sz="0" w:space="0" w:color="auto"/>
                                      </w:divBdr>
                                    </w:div>
                                  </w:divsChild>
                                </w:div>
                                <w:div w:id="1836918355">
                                  <w:marLeft w:val="0"/>
                                  <w:marRight w:val="0"/>
                                  <w:marTop w:val="0"/>
                                  <w:marBottom w:val="0"/>
                                  <w:divBdr>
                                    <w:top w:val="none" w:sz="0" w:space="0" w:color="auto"/>
                                    <w:left w:val="none" w:sz="0" w:space="0" w:color="auto"/>
                                    <w:bottom w:val="none" w:sz="0" w:space="0" w:color="auto"/>
                                    <w:right w:val="none" w:sz="0" w:space="0" w:color="auto"/>
                                  </w:divBdr>
                                  <w:divsChild>
                                    <w:div w:id="664405082">
                                      <w:marLeft w:val="0"/>
                                      <w:marRight w:val="0"/>
                                      <w:marTop w:val="0"/>
                                      <w:marBottom w:val="0"/>
                                      <w:divBdr>
                                        <w:top w:val="none" w:sz="0" w:space="0" w:color="auto"/>
                                        <w:left w:val="none" w:sz="0" w:space="0" w:color="auto"/>
                                        <w:bottom w:val="none" w:sz="0" w:space="0" w:color="auto"/>
                                        <w:right w:val="none" w:sz="0" w:space="0" w:color="auto"/>
                                      </w:divBdr>
                                    </w:div>
                                    <w:div w:id="2081708575">
                                      <w:marLeft w:val="0"/>
                                      <w:marRight w:val="0"/>
                                      <w:marTop w:val="0"/>
                                      <w:marBottom w:val="0"/>
                                      <w:divBdr>
                                        <w:top w:val="none" w:sz="0" w:space="0" w:color="auto"/>
                                        <w:left w:val="none" w:sz="0" w:space="0" w:color="auto"/>
                                        <w:bottom w:val="none" w:sz="0" w:space="0" w:color="auto"/>
                                        <w:right w:val="none" w:sz="0" w:space="0" w:color="auto"/>
                                      </w:divBdr>
                                    </w:div>
                                  </w:divsChild>
                                </w:div>
                                <w:div w:id="1864705873">
                                  <w:marLeft w:val="0"/>
                                  <w:marRight w:val="0"/>
                                  <w:marTop w:val="0"/>
                                  <w:marBottom w:val="0"/>
                                  <w:divBdr>
                                    <w:top w:val="none" w:sz="0" w:space="0" w:color="auto"/>
                                    <w:left w:val="none" w:sz="0" w:space="0" w:color="auto"/>
                                    <w:bottom w:val="none" w:sz="0" w:space="0" w:color="auto"/>
                                    <w:right w:val="none" w:sz="0" w:space="0" w:color="auto"/>
                                  </w:divBdr>
                                </w:div>
                                <w:div w:id="19529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972321">
      <w:bodyDiv w:val="1"/>
      <w:marLeft w:val="0"/>
      <w:marRight w:val="0"/>
      <w:marTop w:val="0"/>
      <w:marBottom w:val="0"/>
      <w:divBdr>
        <w:top w:val="none" w:sz="0" w:space="0" w:color="auto"/>
        <w:left w:val="none" w:sz="0" w:space="0" w:color="auto"/>
        <w:bottom w:val="none" w:sz="0" w:space="0" w:color="auto"/>
        <w:right w:val="none" w:sz="0" w:space="0" w:color="auto"/>
      </w:divBdr>
    </w:div>
    <w:div w:id="471413196">
      <w:bodyDiv w:val="1"/>
      <w:marLeft w:val="0"/>
      <w:marRight w:val="0"/>
      <w:marTop w:val="0"/>
      <w:marBottom w:val="0"/>
      <w:divBdr>
        <w:top w:val="none" w:sz="0" w:space="0" w:color="auto"/>
        <w:left w:val="none" w:sz="0" w:space="0" w:color="auto"/>
        <w:bottom w:val="none" w:sz="0" w:space="0" w:color="auto"/>
        <w:right w:val="none" w:sz="0" w:space="0" w:color="auto"/>
      </w:divBdr>
    </w:div>
    <w:div w:id="529032856">
      <w:bodyDiv w:val="1"/>
      <w:marLeft w:val="0"/>
      <w:marRight w:val="0"/>
      <w:marTop w:val="0"/>
      <w:marBottom w:val="0"/>
      <w:divBdr>
        <w:top w:val="none" w:sz="0" w:space="0" w:color="auto"/>
        <w:left w:val="none" w:sz="0" w:space="0" w:color="auto"/>
        <w:bottom w:val="none" w:sz="0" w:space="0" w:color="auto"/>
        <w:right w:val="none" w:sz="0" w:space="0" w:color="auto"/>
      </w:divBdr>
    </w:div>
    <w:div w:id="638730091">
      <w:bodyDiv w:val="1"/>
      <w:marLeft w:val="0"/>
      <w:marRight w:val="0"/>
      <w:marTop w:val="0"/>
      <w:marBottom w:val="0"/>
      <w:divBdr>
        <w:top w:val="none" w:sz="0" w:space="0" w:color="auto"/>
        <w:left w:val="none" w:sz="0" w:space="0" w:color="auto"/>
        <w:bottom w:val="none" w:sz="0" w:space="0" w:color="auto"/>
        <w:right w:val="none" w:sz="0" w:space="0" w:color="auto"/>
      </w:divBdr>
      <w:divsChild>
        <w:div w:id="334311030">
          <w:marLeft w:val="0"/>
          <w:marRight w:val="0"/>
          <w:marTop w:val="0"/>
          <w:marBottom w:val="0"/>
          <w:divBdr>
            <w:top w:val="none" w:sz="0" w:space="0" w:color="auto"/>
            <w:left w:val="none" w:sz="0" w:space="0" w:color="auto"/>
            <w:bottom w:val="none" w:sz="0" w:space="0" w:color="auto"/>
            <w:right w:val="none" w:sz="0" w:space="0" w:color="auto"/>
          </w:divBdr>
        </w:div>
        <w:div w:id="1565220067">
          <w:marLeft w:val="600"/>
          <w:marRight w:val="0"/>
          <w:marTop w:val="0"/>
          <w:marBottom w:val="0"/>
          <w:divBdr>
            <w:top w:val="none" w:sz="0" w:space="0" w:color="auto"/>
            <w:left w:val="none" w:sz="0" w:space="0" w:color="auto"/>
            <w:bottom w:val="none" w:sz="0" w:space="0" w:color="auto"/>
            <w:right w:val="none" w:sz="0" w:space="0" w:color="auto"/>
          </w:divBdr>
        </w:div>
        <w:div w:id="1973095736">
          <w:marLeft w:val="600"/>
          <w:marRight w:val="0"/>
          <w:marTop w:val="0"/>
          <w:marBottom w:val="0"/>
          <w:divBdr>
            <w:top w:val="none" w:sz="0" w:space="0" w:color="auto"/>
            <w:left w:val="none" w:sz="0" w:space="0" w:color="auto"/>
            <w:bottom w:val="none" w:sz="0" w:space="0" w:color="auto"/>
            <w:right w:val="none" w:sz="0" w:space="0" w:color="auto"/>
          </w:divBdr>
        </w:div>
      </w:divsChild>
    </w:div>
    <w:div w:id="744032724">
      <w:bodyDiv w:val="1"/>
      <w:marLeft w:val="0"/>
      <w:marRight w:val="0"/>
      <w:marTop w:val="0"/>
      <w:marBottom w:val="0"/>
      <w:divBdr>
        <w:top w:val="none" w:sz="0" w:space="0" w:color="auto"/>
        <w:left w:val="none" w:sz="0" w:space="0" w:color="auto"/>
        <w:bottom w:val="none" w:sz="0" w:space="0" w:color="auto"/>
        <w:right w:val="none" w:sz="0" w:space="0" w:color="auto"/>
      </w:divBdr>
    </w:div>
    <w:div w:id="768964313">
      <w:bodyDiv w:val="1"/>
      <w:marLeft w:val="0"/>
      <w:marRight w:val="0"/>
      <w:marTop w:val="0"/>
      <w:marBottom w:val="0"/>
      <w:divBdr>
        <w:top w:val="none" w:sz="0" w:space="0" w:color="auto"/>
        <w:left w:val="none" w:sz="0" w:space="0" w:color="auto"/>
        <w:bottom w:val="none" w:sz="0" w:space="0" w:color="auto"/>
        <w:right w:val="none" w:sz="0" w:space="0" w:color="auto"/>
      </w:divBdr>
    </w:div>
    <w:div w:id="778644668">
      <w:bodyDiv w:val="1"/>
      <w:marLeft w:val="0"/>
      <w:marRight w:val="0"/>
      <w:marTop w:val="0"/>
      <w:marBottom w:val="0"/>
      <w:divBdr>
        <w:top w:val="none" w:sz="0" w:space="0" w:color="auto"/>
        <w:left w:val="none" w:sz="0" w:space="0" w:color="auto"/>
        <w:bottom w:val="none" w:sz="0" w:space="0" w:color="auto"/>
        <w:right w:val="none" w:sz="0" w:space="0" w:color="auto"/>
      </w:divBdr>
    </w:div>
    <w:div w:id="853420655">
      <w:bodyDiv w:val="1"/>
      <w:marLeft w:val="0"/>
      <w:marRight w:val="0"/>
      <w:marTop w:val="0"/>
      <w:marBottom w:val="0"/>
      <w:divBdr>
        <w:top w:val="none" w:sz="0" w:space="0" w:color="auto"/>
        <w:left w:val="none" w:sz="0" w:space="0" w:color="auto"/>
        <w:bottom w:val="none" w:sz="0" w:space="0" w:color="auto"/>
        <w:right w:val="none" w:sz="0" w:space="0" w:color="auto"/>
      </w:divBdr>
      <w:divsChild>
        <w:div w:id="274674824">
          <w:marLeft w:val="0"/>
          <w:marRight w:val="0"/>
          <w:marTop w:val="72"/>
          <w:marBottom w:val="0"/>
          <w:divBdr>
            <w:top w:val="none" w:sz="0" w:space="0" w:color="auto"/>
            <w:left w:val="none" w:sz="0" w:space="0" w:color="auto"/>
            <w:bottom w:val="none" w:sz="0" w:space="0" w:color="auto"/>
            <w:right w:val="none" w:sz="0" w:space="0" w:color="auto"/>
          </w:divBdr>
          <w:divsChild>
            <w:div w:id="1351221689">
              <w:marLeft w:val="0"/>
              <w:marRight w:val="0"/>
              <w:marTop w:val="0"/>
              <w:marBottom w:val="0"/>
              <w:divBdr>
                <w:top w:val="none" w:sz="0" w:space="0" w:color="auto"/>
                <w:left w:val="none" w:sz="0" w:space="0" w:color="auto"/>
                <w:bottom w:val="none" w:sz="0" w:space="0" w:color="auto"/>
                <w:right w:val="none" w:sz="0" w:space="0" w:color="auto"/>
              </w:divBdr>
            </w:div>
          </w:divsChild>
        </w:div>
        <w:div w:id="416441062">
          <w:marLeft w:val="0"/>
          <w:marRight w:val="0"/>
          <w:marTop w:val="72"/>
          <w:marBottom w:val="0"/>
          <w:divBdr>
            <w:top w:val="none" w:sz="0" w:space="0" w:color="auto"/>
            <w:left w:val="none" w:sz="0" w:space="0" w:color="auto"/>
            <w:bottom w:val="none" w:sz="0" w:space="0" w:color="auto"/>
            <w:right w:val="none" w:sz="0" w:space="0" w:color="auto"/>
          </w:divBdr>
          <w:divsChild>
            <w:div w:id="1575773138">
              <w:marLeft w:val="0"/>
              <w:marRight w:val="0"/>
              <w:marTop w:val="0"/>
              <w:marBottom w:val="0"/>
              <w:divBdr>
                <w:top w:val="none" w:sz="0" w:space="0" w:color="auto"/>
                <w:left w:val="none" w:sz="0" w:space="0" w:color="auto"/>
                <w:bottom w:val="none" w:sz="0" w:space="0" w:color="auto"/>
                <w:right w:val="none" w:sz="0" w:space="0" w:color="auto"/>
              </w:divBdr>
            </w:div>
          </w:divsChild>
        </w:div>
        <w:div w:id="1989089340">
          <w:marLeft w:val="0"/>
          <w:marRight w:val="0"/>
          <w:marTop w:val="72"/>
          <w:marBottom w:val="0"/>
          <w:divBdr>
            <w:top w:val="none" w:sz="0" w:space="0" w:color="auto"/>
            <w:left w:val="none" w:sz="0" w:space="0" w:color="auto"/>
            <w:bottom w:val="none" w:sz="0" w:space="0" w:color="auto"/>
            <w:right w:val="none" w:sz="0" w:space="0" w:color="auto"/>
          </w:divBdr>
          <w:divsChild>
            <w:div w:id="228156336">
              <w:marLeft w:val="360"/>
              <w:marRight w:val="0"/>
              <w:marTop w:val="0"/>
              <w:marBottom w:val="72"/>
              <w:divBdr>
                <w:top w:val="none" w:sz="0" w:space="0" w:color="auto"/>
                <w:left w:val="none" w:sz="0" w:space="0" w:color="auto"/>
                <w:bottom w:val="none" w:sz="0" w:space="0" w:color="auto"/>
                <w:right w:val="none" w:sz="0" w:space="0" w:color="auto"/>
              </w:divBdr>
              <w:divsChild>
                <w:div w:id="2105613761">
                  <w:marLeft w:val="0"/>
                  <w:marRight w:val="0"/>
                  <w:marTop w:val="0"/>
                  <w:marBottom w:val="0"/>
                  <w:divBdr>
                    <w:top w:val="none" w:sz="0" w:space="0" w:color="auto"/>
                    <w:left w:val="none" w:sz="0" w:space="0" w:color="auto"/>
                    <w:bottom w:val="none" w:sz="0" w:space="0" w:color="auto"/>
                    <w:right w:val="none" w:sz="0" w:space="0" w:color="auto"/>
                  </w:divBdr>
                </w:div>
              </w:divsChild>
            </w:div>
            <w:div w:id="806901269">
              <w:marLeft w:val="360"/>
              <w:marRight w:val="0"/>
              <w:marTop w:val="0"/>
              <w:marBottom w:val="72"/>
              <w:divBdr>
                <w:top w:val="none" w:sz="0" w:space="0" w:color="auto"/>
                <w:left w:val="none" w:sz="0" w:space="0" w:color="auto"/>
                <w:bottom w:val="none" w:sz="0" w:space="0" w:color="auto"/>
                <w:right w:val="none" w:sz="0" w:space="0" w:color="auto"/>
              </w:divBdr>
              <w:divsChild>
                <w:div w:id="1601789533">
                  <w:marLeft w:val="0"/>
                  <w:marRight w:val="0"/>
                  <w:marTop w:val="0"/>
                  <w:marBottom w:val="0"/>
                  <w:divBdr>
                    <w:top w:val="none" w:sz="0" w:space="0" w:color="auto"/>
                    <w:left w:val="none" w:sz="0" w:space="0" w:color="auto"/>
                    <w:bottom w:val="none" w:sz="0" w:space="0" w:color="auto"/>
                    <w:right w:val="none" w:sz="0" w:space="0" w:color="auto"/>
                  </w:divBdr>
                </w:div>
              </w:divsChild>
            </w:div>
            <w:div w:id="901790884">
              <w:marLeft w:val="360"/>
              <w:marRight w:val="0"/>
              <w:marTop w:val="72"/>
              <w:marBottom w:val="72"/>
              <w:divBdr>
                <w:top w:val="none" w:sz="0" w:space="0" w:color="auto"/>
                <w:left w:val="none" w:sz="0" w:space="0" w:color="auto"/>
                <w:bottom w:val="none" w:sz="0" w:space="0" w:color="auto"/>
                <w:right w:val="none" w:sz="0" w:space="0" w:color="auto"/>
              </w:divBdr>
              <w:divsChild>
                <w:div w:id="2050688942">
                  <w:marLeft w:val="0"/>
                  <w:marRight w:val="0"/>
                  <w:marTop w:val="0"/>
                  <w:marBottom w:val="0"/>
                  <w:divBdr>
                    <w:top w:val="none" w:sz="0" w:space="0" w:color="auto"/>
                    <w:left w:val="none" w:sz="0" w:space="0" w:color="auto"/>
                    <w:bottom w:val="none" w:sz="0" w:space="0" w:color="auto"/>
                    <w:right w:val="none" w:sz="0" w:space="0" w:color="auto"/>
                  </w:divBdr>
                </w:div>
              </w:divsChild>
            </w:div>
            <w:div w:id="1391608679">
              <w:marLeft w:val="360"/>
              <w:marRight w:val="0"/>
              <w:marTop w:val="0"/>
              <w:marBottom w:val="72"/>
              <w:divBdr>
                <w:top w:val="none" w:sz="0" w:space="0" w:color="auto"/>
                <w:left w:val="none" w:sz="0" w:space="0" w:color="auto"/>
                <w:bottom w:val="none" w:sz="0" w:space="0" w:color="auto"/>
                <w:right w:val="none" w:sz="0" w:space="0" w:color="auto"/>
              </w:divBdr>
              <w:divsChild>
                <w:div w:id="125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281">
      <w:bodyDiv w:val="1"/>
      <w:marLeft w:val="0"/>
      <w:marRight w:val="0"/>
      <w:marTop w:val="0"/>
      <w:marBottom w:val="0"/>
      <w:divBdr>
        <w:top w:val="none" w:sz="0" w:space="0" w:color="auto"/>
        <w:left w:val="none" w:sz="0" w:space="0" w:color="auto"/>
        <w:bottom w:val="none" w:sz="0" w:space="0" w:color="auto"/>
        <w:right w:val="none" w:sz="0" w:space="0" w:color="auto"/>
      </w:divBdr>
    </w:div>
    <w:div w:id="870654195">
      <w:bodyDiv w:val="1"/>
      <w:marLeft w:val="0"/>
      <w:marRight w:val="0"/>
      <w:marTop w:val="0"/>
      <w:marBottom w:val="0"/>
      <w:divBdr>
        <w:top w:val="none" w:sz="0" w:space="0" w:color="auto"/>
        <w:left w:val="none" w:sz="0" w:space="0" w:color="auto"/>
        <w:bottom w:val="none" w:sz="0" w:space="0" w:color="auto"/>
        <w:right w:val="none" w:sz="0" w:space="0" w:color="auto"/>
      </w:divBdr>
    </w:div>
    <w:div w:id="911543871">
      <w:bodyDiv w:val="1"/>
      <w:marLeft w:val="0"/>
      <w:marRight w:val="0"/>
      <w:marTop w:val="0"/>
      <w:marBottom w:val="0"/>
      <w:divBdr>
        <w:top w:val="none" w:sz="0" w:space="0" w:color="auto"/>
        <w:left w:val="none" w:sz="0" w:space="0" w:color="auto"/>
        <w:bottom w:val="none" w:sz="0" w:space="0" w:color="auto"/>
        <w:right w:val="none" w:sz="0" w:space="0" w:color="auto"/>
      </w:divBdr>
    </w:div>
    <w:div w:id="1000347724">
      <w:bodyDiv w:val="1"/>
      <w:marLeft w:val="0"/>
      <w:marRight w:val="0"/>
      <w:marTop w:val="0"/>
      <w:marBottom w:val="0"/>
      <w:divBdr>
        <w:top w:val="none" w:sz="0" w:space="0" w:color="auto"/>
        <w:left w:val="none" w:sz="0" w:space="0" w:color="auto"/>
        <w:bottom w:val="none" w:sz="0" w:space="0" w:color="auto"/>
        <w:right w:val="none" w:sz="0" w:space="0" w:color="auto"/>
      </w:divBdr>
      <w:divsChild>
        <w:div w:id="214237896">
          <w:marLeft w:val="0"/>
          <w:marRight w:val="0"/>
          <w:marTop w:val="72"/>
          <w:marBottom w:val="0"/>
          <w:divBdr>
            <w:top w:val="none" w:sz="0" w:space="0" w:color="auto"/>
            <w:left w:val="none" w:sz="0" w:space="0" w:color="auto"/>
            <w:bottom w:val="none" w:sz="0" w:space="0" w:color="auto"/>
            <w:right w:val="none" w:sz="0" w:space="0" w:color="auto"/>
          </w:divBdr>
          <w:divsChild>
            <w:div w:id="944196563">
              <w:marLeft w:val="0"/>
              <w:marRight w:val="0"/>
              <w:marTop w:val="0"/>
              <w:marBottom w:val="0"/>
              <w:divBdr>
                <w:top w:val="none" w:sz="0" w:space="0" w:color="auto"/>
                <w:left w:val="none" w:sz="0" w:space="0" w:color="auto"/>
                <w:bottom w:val="none" w:sz="0" w:space="0" w:color="auto"/>
                <w:right w:val="none" w:sz="0" w:space="0" w:color="auto"/>
              </w:divBdr>
            </w:div>
          </w:divsChild>
        </w:div>
        <w:div w:id="632444715">
          <w:marLeft w:val="0"/>
          <w:marRight w:val="0"/>
          <w:marTop w:val="72"/>
          <w:marBottom w:val="0"/>
          <w:divBdr>
            <w:top w:val="none" w:sz="0" w:space="0" w:color="auto"/>
            <w:left w:val="none" w:sz="0" w:space="0" w:color="auto"/>
            <w:bottom w:val="none" w:sz="0" w:space="0" w:color="auto"/>
            <w:right w:val="none" w:sz="0" w:space="0" w:color="auto"/>
          </w:divBdr>
        </w:div>
        <w:div w:id="788209147">
          <w:marLeft w:val="0"/>
          <w:marRight w:val="0"/>
          <w:marTop w:val="72"/>
          <w:marBottom w:val="0"/>
          <w:divBdr>
            <w:top w:val="none" w:sz="0" w:space="0" w:color="auto"/>
            <w:left w:val="none" w:sz="0" w:space="0" w:color="auto"/>
            <w:bottom w:val="none" w:sz="0" w:space="0" w:color="auto"/>
            <w:right w:val="none" w:sz="0" w:space="0" w:color="auto"/>
          </w:divBdr>
          <w:divsChild>
            <w:div w:id="7551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8012">
      <w:bodyDiv w:val="1"/>
      <w:marLeft w:val="0"/>
      <w:marRight w:val="0"/>
      <w:marTop w:val="0"/>
      <w:marBottom w:val="0"/>
      <w:divBdr>
        <w:top w:val="none" w:sz="0" w:space="0" w:color="auto"/>
        <w:left w:val="none" w:sz="0" w:space="0" w:color="auto"/>
        <w:bottom w:val="none" w:sz="0" w:space="0" w:color="auto"/>
        <w:right w:val="none" w:sz="0" w:space="0" w:color="auto"/>
      </w:divBdr>
    </w:div>
    <w:div w:id="1184368957">
      <w:bodyDiv w:val="1"/>
      <w:marLeft w:val="0"/>
      <w:marRight w:val="0"/>
      <w:marTop w:val="0"/>
      <w:marBottom w:val="0"/>
      <w:divBdr>
        <w:top w:val="none" w:sz="0" w:space="0" w:color="auto"/>
        <w:left w:val="none" w:sz="0" w:space="0" w:color="auto"/>
        <w:bottom w:val="none" w:sz="0" w:space="0" w:color="auto"/>
        <w:right w:val="none" w:sz="0" w:space="0" w:color="auto"/>
      </w:divBdr>
    </w:div>
    <w:div w:id="1223326324">
      <w:bodyDiv w:val="1"/>
      <w:marLeft w:val="0"/>
      <w:marRight w:val="0"/>
      <w:marTop w:val="0"/>
      <w:marBottom w:val="0"/>
      <w:divBdr>
        <w:top w:val="none" w:sz="0" w:space="0" w:color="auto"/>
        <w:left w:val="none" w:sz="0" w:space="0" w:color="auto"/>
        <w:bottom w:val="none" w:sz="0" w:space="0" w:color="auto"/>
        <w:right w:val="none" w:sz="0" w:space="0" w:color="auto"/>
      </w:divBdr>
    </w:div>
    <w:div w:id="1308895591">
      <w:bodyDiv w:val="1"/>
      <w:marLeft w:val="0"/>
      <w:marRight w:val="0"/>
      <w:marTop w:val="0"/>
      <w:marBottom w:val="0"/>
      <w:divBdr>
        <w:top w:val="none" w:sz="0" w:space="0" w:color="auto"/>
        <w:left w:val="none" w:sz="0" w:space="0" w:color="auto"/>
        <w:bottom w:val="none" w:sz="0" w:space="0" w:color="auto"/>
        <w:right w:val="none" w:sz="0" w:space="0" w:color="auto"/>
      </w:divBdr>
    </w:div>
    <w:div w:id="1353141496">
      <w:bodyDiv w:val="1"/>
      <w:marLeft w:val="0"/>
      <w:marRight w:val="0"/>
      <w:marTop w:val="0"/>
      <w:marBottom w:val="0"/>
      <w:divBdr>
        <w:top w:val="none" w:sz="0" w:space="0" w:color="auto"/>
        <w:left w:val="none" w:sz="0" w:space="0" w:color="auto"/>
        <w:bottom w:val="none" w:sz="0" w:space="0" w:color="auto"/>
        <w:right w:val="none" w:sz="0" w:space="0" w:color="auto"/>
      </w:divBdr>
      <w:divsChild>
        <w:div w:id="1512256317">
          <w:marLeft w:val="0"/>
          <w:marRight w:val="0"/>
          <w:marTop w:val="45"/>
          <w:marBottom w:val="0"/>
          <w:divBdr>
            <w:top w:val="none" w:sz="0" w:space="0" w:color="auto"/>
            <w:left w:val="none" w:sz="0" w:space="0" w:color="auto"/>
            <w:bottom w:val="none" w:sz="0" w:space="0" w:color="auto"/>
            <w:right w:val="none" w:sz="0" w:space="0" w:color="auto"/>
          </w:divBdr>
        </w:div>
        <w:div w:id="1991666384">
          <w:marLeft w:val="0"/>
          <w:marRight w:val="0"/>
          <w:marTop w:val="0"/>
          <w:marBottom w:val="0"/>
          <w:divBdr>
            <w:top w:val="none" w:sz="0" w:space="0" w:color="auto"/>
            <w:left w:val="none" w:sz="0" w:space="0" w:color="auto"/>
            <w:bottom w:val="none" w:sz="0" w:space="0" w:color="auto"/>
            <w:right w:val="none" w:sz="0" w:space="0" w:color="auto"/>
          </w:divBdr>
          <w:divsChild>
            <w:div w:id="14551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9431">
      <w:bodyDiv w:val="1"/>
      <w:marLeft w:val="0"/>
      <w:marRight w:val="0"/>
      <w:marTop w:val="0"/>
      <w:marBottom w:val="0"/>
      <w:divBdr>
        <w:top w:val="none" w:sz="0" w:space="0" w:color="auto"/>
        <w:left w:val="none" w:sz="0" w:space="0" w:color="auto"/>
        <w:bottom w:val="none" w:sz="0" w:space="0" w:color="auto"/>
        <w:right w:val="none" w:sz="0" w:space="0" w:color="auto"/>
      </w:divBdr>
    </w:div>
    <w:div w:id="1411077179">
      <w:bodyDiv w:val="1"/>
      <w:marLeft w:val="0"/>
      <w:marRight w:val="0"/>
      <w:marTop w:val="0"/>
      <w:marBottom w:val="0"/>
      <w:divBdr>
        <w:top w:val="none" w:sz="0" w:space="0" w:color="auto"/>
        <w:left w:val="none" w:sz="0" w:space="0" w:color="auto"/>
        <w:bottom w:val="none" w:sz="0" w:space="0" w:color="auto"/>
        <w:right w:val="none" w:sz="0" w:space="0" w:color="auto"/>
      </w:divBdr>
      <w:divsChild>
        <w:div w:id="1308363352">
          <w:marLeft w:val="547"/>
          <w:marRight w:val="0"/>
          <w:marTop w:val="96"/>
          <w:marBottom w:val="0"/>
          <w:divBdr>
            <w:top w:val="none" w:sz="0" w:space="0" w:color="auto"/>
            <w:left w:val="none" w:sz="0" w:space="0" w:color="auto"/>
            <w:bottom w:val="none" w:sz="0" w:space="0" w:color="auto"/>
            <w:right w:val="none" w:sz="0" w:space="0" w:color="auto"/>
          </w:divBdr>
        </w:div>
      </w:divsChild>
    </w:div>
    <w:div w:id="1472094824">
      <w:bodyDiv w:val="1"/>
      <w:marLeft w:val="0"/>
      <w:marRight w:val="0"/>
      <w:marTop w:val="0"/>
      <w:marBottom w:val="0"/>
      <w:divBdr>
        <w:top w:val="none" w:sz="0" w:space="0" w:color="auto"/>
        <w:left w:val="none" w:sz="0" w:space="0" w:color="auto"/>
        <w:bottom w:val="none" w:sz="0" w:space="0" w:color="auto"/>
        <w:right w:val="none" w:sz="0" w:space="0" w:color="auto"/>
      </w:divBdr>
      <w:divsChild>
        <w:div w:id="1486704764">
          <w:marLeft w:val="0"/>
          <w:marRight w:val="0"/>
          <w:marTop w:val="0"/>
          <w:marBottom w:val="0"/>
          <w:divBdr>
            <w:top w:val="none" w:sz="0" w:space="0" w:color="auto"/>
            <w:left w:val="none" w:sz="0" w:space="0" w:color="auto"/>
            <w:bottom w:val="none" w:sz="0" w:space="0" w:color="auto"/>
            <w:right w:val="none" w:sz="0" w:space="0" w:color="auto"/>
          </w:divBdr>
        </w:div>
      </w:divsChild>
    </w:div>
    <w:div w:id="1545210752">
      <w:bodyDiv w:val="1"/>
      <w:marLeft w:val="0"/>
      <w:marRight w:val="0"/>
      <w:marTop w:val="0"/>
      <w:marBottom w:val="0"/>
      <w:divBdr>
        <w:top w:val="none" w:sz="0" w:space="0" w:color="auto"/>
        <w:left w:val="none" w:sz="0" w:space="0" w:color="auto"/>
        <w:bottom w:val="none" w:sz="0" w:space="0" w:color="auto"/>
        <w:right w:val="none" w:sz="0" w:space="0" w:color="auto"/>
      </w:divBdr>
    </w:div>
    <w:div w:id="1589774280">
      <w:bodyDiv w:val="1"/>
      <w:marLeft w:val="0"/>
      <w:marRight w:val="0"/>
      <w:marTop w:val="0"/>
      <w:marBottom w:val="0"/>
      <w:divBdr>
        <w:top w:val="none" w:sz="0" w:space="0" w:color="auto"/>
        <w:left w:val="none" w:sz="0" w:space="0" w:color="auto"/>
        <w:bottom w:val="none" w:sz="0" w:space="0" w:color="auto"/>
        <w:right w:val="none" w:sz="0" w:space="0" w:color="auto"/>
      </w:divBdr>
    </w:div>
    <w:div w:id="1642005937">
      <w:bodyDiv w:val="1"/>
      <w:marLeft w:val="0"/>
      <w:marRight w:val="0"/>
      <w:marTop w:val="0"/>
      <w:marBottom w:val="0"/>
      <w:divBdr>
        <w:top w:val="none" w:sz="0" w:space="0" w:color="auto"/>
        <w:left w:val="none" w:sz="0" w:space="0" w:color="auto"/>
        <w:bottom w:val="none" w:sz="0" w:space="0" w:color="auto"/>
        <w:right w:val="none" w:sz="0" w:space="0" w:color="auto"/>
      </w:divBdr>
    </w:div>
    <w:div w:id="1763254194">
      <w:bodyDiv w:val="1"/>
      <w:marLeft w:val="0"/>
      <w:marRight w:val="0"/>
      <w:marTop w:val="0"/>
      <w:marBottom w:val="0"/>
      <w:divBdr>
        <w:top w:val="none" w:sz="0" w:space="0" w:color="auto"/>
        <w:left w:val="none" w:sz="0" w:space="0" w:color="auto"/>
        <w:bottom w:val="none" w:sz="0" w:space="0" w:color="auto"/>
        <w:right w:val="none" w:sz="0" w:space="0" w:color="auto"/>
      </w:divBdr>
      <w:divsChild>
        <w:div w:id="681590504">
          <w:marLeft w:val="547"/>
          <w:marRight w:val="0"/>
          <w:marTop w:val="0"/>
          <w:marBottom w:val="0"/>
          <w:divBdr>
            <w:top w:val="none" w:sz="0" w:space="0" w:color="auto"/>
            <w:left w:val="none" w:sz="0" w:space="0" w:color="auto"/>
            <w:bottom w:val="none" w:sz="0" w:space="0" w:color="auto"/>
            <w:right w:val="none" w:sz="0" w:space="0" w:color="auto"/>
          </w:divBdr>
        </w:div>
        <w:div w:id="1070233797">
          <w:marLeft w:val="547"/>
          <w:marRight w:val="0"/>
          <w:marTop w:val="0"/>
          <w:marBottom w:val="0"/>
          <w:divBdr>
            <w:top w:val="none" w:sz="0" w:space="0" w:color="auto"/>
            <w:left w:val="none" w:sz="0" w:space="0" w:color="auto"/>
            <w:bottom w:val="none" w:sz="0" w:space="0" w:color="auto"/>
            <w:right w:val="none" w:sz="0" w:space="0" w:color="auto"/>
          </w:divBdr>
        </w:div>
      </w:divsChild>
    </w:div>
    <w:div w:id="1951157581">
      <w:bodyDiv w:val="1"/>
      <w:marLeft w:val="0"/>
      <w:marRight w:val="0"/>
      <w:marTop w:val="0"/>
      <w:marBottom w:val="0"/>
      <w:divBdr>
        <w:top w:val="none" w:sz="0" w:space="0" w:color="auto"/>
        <w:left w:val="none" w:sz="0" w:space="0" w:color="auto"/>
        <w:bottom w:val="none" w:sz="0" w:space="0" w:color="auto"/>
        <w:right w:val="none" w:sz="0" w:space="0" w:color="auto"/>
      </w:divBdr>
      <w:divsChild>
        <w:div w:id="1076631520">
          <w:marLeft w:val="0"/>
          <w:marRight w:val="0"/>
          <w:marTop w:val="45"/>
          <w:marBottom w:val="0"/>
          <w:divBdr>
            <w:top w:val="none" w:sz="0" w:space="0" w:color="auto"/>
            <w:left w:val="none" w:sz="0" w:space="0" w:color="auto"/>
            <w:bottom w:val="none" w:sz="0" w:space="0" w:color="auto"/>
            <w:right w:val="none" w:sz="0" w:space="0" w:color="auto"/>
          </w:divBdr>
        </w:div>
        <w:div w:id="1514416206">
          <w:marLeft w:val="0"/>
          <w:marRight w:val="0"/>
          <w:marTop w:val="0"/>
          <w:marBottom w:val="0"/>
          <w:divBdr>
            <w:top w:val="none" w:sz="0" w:space="0" w:color="auto"/>
            <w:left w:val="none" w:sz="0" w:space="0" w:color="auto"/>
            <w:bottom w:val="none" w:sz="0" w:space="0" w:color="auto"/>
            <w:right w:val="none" w:sz="0" w:space="0" w:color="auto"/>
          </w:divBdr>
          <w:divsChild>
            <w:div w:id="5665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nzwgazteltqmfyc4njtgezdgmzzg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sgm4dknjoobqxalrrgezdonrqguyq&amp;refSource=hypli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sgm4dknjoobqxalrrgezdonrthe2q&amp;refSource=hyplink" TargetMode="External"/><Relationship Id="rId4" Type="http://schemas.openxmlformats.org/officeDocument/2006/relationships/settings" Target="settings.xml"/><Relationship Id="rId9" Type="http://schemas.openxmlformats.org/officeDocument/2006/relationships/hyperlink" Target="https://sip.legalis.pl/document-view.seam?documentId=mfrxilrsgm4dknjoobqxalrrga3dqnrs&amp;refSource=hypde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4DA3D-3BAE-40B7-BB64-C101AFB6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29</Pages>
  <Words>8340</Words>
  <Characters>50046</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Decyzja z 14.12.2022 r. w sprawie KR II R 24.22 ul. Wolicka (dec. 464.GK.DW.09) wersja cyfrowa - [opubl. 28.12.2022 r.]</vt:lpstr>
    </vt:vector>
  </TitlesOfParts>
  <Company/>
  <LinksUpToDate>false</LinksUpToDate>
  <CharactersWithSpaces>58270</CharactersWithSpaces>
  <SharedDoc>false</SharedDoc>
  <HLinks>
    <vt:vector size="48" baseType="variant">
      <vt:variant>
        <vt:i4>2687084</vt:i4>
      </vt:variant>
      <vt:variant>
        <vt:i4>21</vt:i4>
      </vt:variant>
      <vt:variant>
        <vt:i4>0</vt:i4>
      </vt:variant>
      <vt:variant>
        <vt:i4>5</vt:i4>
      </vt:variant>
      <vt:variant>
        <vt:lpwstr>https://sip.legalis.pl/document-view.seam?documentId=mfrxilrsgm4dknjoobqxalrrgezdonrqguyq&amp;refSource=hyplink</vt:lpwstr>
      </vt:variant>
      <vt:variant>
        <vt:lpwstr/>
      </vt:variant>
      <vt:variant>
        <vt:i4>7143545</vt:i4>
      </vt:variant>
      <vt:variant>
        <vt:i4>18</vt:i4>
      </vt:variant>
      <vt:variant>
        <vt:i4>0</vt:i4>
      </vt:variant>
      <vt:variant>
        <vt:i4>5</vt:i4>
      </vt:variant>
      <vt:variant>
        <vt:lpwstr>https://sip.legalis.pl/document-view.seam?documentId=mfrxilrsgm4dknjoobqxalrrgezdonrthe2q&amp;refSource=hyplink</vt:lpwstr>
      </vt:variant>
      <vt:variant>
        <vt:lpwstr/>
      </vt:variant>
      <vt:variant>
        <vt:i4>6553705</vt:i4>
      </vt:variant>
      <vt:variant>
        <vt:i4>15</vt:i4>
      </vt:variant>
      <vt:variant>
        <vt:i4>0</vt:i4>
      </vt:variant>
      <vt:variant>
        <vt:i4>5</vt:i4>
      </vt:variant>
      <vt:variant>
        <vt:lpwstr>https://sip.legalis.pl/document-view.seam?documentId=mrswglrtgy3temrygy3te&amp;refSource=hypdec</vt:lpwstr>
      </vt:variant>
      <vt:variant>
        <vt:lpwstr/>
      </vt:variant>
      <vt:variant>
        <vt:i4>6619234</vt:i4>
      </vt:variant>
      <vt:variant>
        <vt:i4>12</vt:i4>
      </vt:variant>
      <vt:variant>
        <vt:i4>0</vt:i4>
      </vt:variant>
      <vt:variant>
        <vt:i4>5</vt:i4>
      </vt:variant>
      <vt:variant>
        <vt:lpwstr>https://sip.legalis.pl/document-view.seam?documentId=mfrxilrsgm4dknjoobqxalrrga3dqnrs&amp;refSource=hypdec</vt:lpwstr>
      </vt:variant>
      <vt:variant>
        <vt:lpwstr/>
      </vt:variant>
      <vt:variant>
        <vt:i4>4259849</vt:i4>
      </vt:variant>
      <vt:variant>
        <vt:i4>9</vt:i4>
      </vt:variant>
      <vt:variant>
        <vt:i4>0</vt:i4>
      </vt:variant>
      <vt:variant>
        <vt:i4>5</vt:i4>
      </vt:variant>
      <vt:variant>
        <vt:lpwstr>https://sip.legalis.pl/document-view.seam?documentId=mrswglrsha2toojzgqydq&amp;refSource=hyplink</vt:lpwstr>
      </vt:variant>
      <vt:variant>
        <vt:lpwstr/>
      </vt:variant>
      <vt:variant>
        <vt:i4>7143545</vt:i4>
      </vt:variant>
      <vt:variant>
        <vt:i4>6</vt:i4>
      </vt:variant>
      <vt:variant>
        <vt:i4>0</vt:i4>
      </vt:variant>
      <vt:variant>
        <vt:i4>5</vt:i4>
      </vt:variant>
      <vt:variant>
        <vt:lpwstr>https://sip.legalis.pl/document-view.seam?documentId=mfrxilrsgm4dknjoobqxalrrgezdonrthe2q&amp;refSource=hyplink</vt:lpwstr>
      </vt:variant>
      <vt:variant>
        <vt:lpwstr/>
      </vt:variant>
      <vt:variant>
        <vt:i4>7143545</vt:i4>
      </vt:variant>
      <vt:variant>
        <vt:i4>3</vt:i4>
      </vt:variant>
      <vt:variant>
        <vt:i4>0</vt:i4>
      </vt:variant>
      <vt:variant>
        <vt:i4>5</vt:i4>
      </vt:variant>
      <vt:variant>
        <vt:lpwstr>https://sip.legalis.pl/document-view.seam?documentId=mfrxilrsgm4dknjoobqxalrrgezdonrthe2q&amp;refSource=hyplink</vt:lpwstr>
      </vt:variant>
      <vt:variant>
        <vt:lpwstr/>
      </vt:variant>
      <vt:variant>
        <vt:i4>2359352</vt:i4>
      </vt:variant>
      <vt:variant>
        <vt:i4>0</vt:i4>
      </vt:variant>
      <vt:variant>
        <vt:i4>0</vt:i4>
      </vt:variant>
      <vt:variant>
        <vt:i4>5</vt:i4>
      </vt:variant>
      <vt:variant>
        <vt:lpwstr>https://sip.legalis.pl/document-view.seam?documentId=mfrxilrtg4ytinzwgazteltqmfyc4njtgezdgmzzga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z 14.12.2022 r. w sprawie KR II R 24.22 ul. Wolicka (dec. 464.GK.DW.09) wersja cyfrowa [opubl. 28.12.2022 r.]</dc:title>
  <dc:subject/>
  <dc:creator>Tomasz Haintze</dc:creator>
  <cp:keywords/>
  <dc:description/>
  <cp:lastModifiedBy>Rzewińska Dorota  (DPA)</cp:lastModifiedBy>
  <cp:revision>16</cp:revision>
  <cp:lastPrinted>2022-12-14T07:33:00Z</cp:lastPrinted>
  <dcterms:created xsi:type="dcterms:W3CDTF">2022-12-28T13:15:00Z</dcterms:created>
  <dcterms:modified xsi:type="dcterms:W3CDTF">2022-12-28T14:14:00Z</dcterms:modified>
</cp:coreProperties>
</file>