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EA61A" w14:textId="1191C3D3" w:rsidR="00FE6BCA" w:rsidRPr="00FE6BCA" w:rsidRDefault="00FE6BCA" w:rsidP="00FE6BCA">
      <w:pPr>
        <w:rPr>
          <w:b/>
          <w:bCs/>
          <w:kern w:val="0"/>
          <w:sz w:val="32"/>
          <w:szCs w:val="32"/>
          <w14:ligatures w14:val="none"/>
        </w:rPr>
      </w:pPr>
      <w:r w:rsidRPr="00FE6BCA">
        <w:rPr>
          <w:b/>
          <w:bCs/>
          <w:kern w:val="0"/>
          <w:sz w:val="32"/>
          <w:szCs w:val="32"/>
          <w14:ligatures w14:val="none"/>
        </w:rPr>
        <w:t xml:space="preserve">Procedura dotycząca zapewnienia dostępności </w:t>
      </w:r>
      <w:r w:rsidR="00EB559E">
        <w:rPr>
          <w:b/>
          <w:bCs/>
          <w:kern w:val="0"/>
          <w:sz w:val="32"/>
          <w:szCs w:val="32"/>
          <w14:ligatures w14:val="none"/>
        </w:rPr>
        <w:br/>
      </w:r>
      <w:r w:rsidR="00EB559E" w:rsidRPr="00EB559E">
        <w:rPr>
          <w:b/>
          <w:bCs/>
          <w:kern w:val="0"/>
          <w:sz w:val="32"/>
          <w:szCs w:val="32"/>
          <w14:ligatures w14:val="none"/>
        </w:rPr>
        <w:t xml:space="preserve">Komendy Powiatowej </w:t>
      </w:r>
      <w:r w:rsidR="00EB559E">
        <w:rPr>
          <w:b/>
          <w:bCs/>
          <w:kern w:val="0"/>
          <w:sz w:val="32"/>
          <w:szCs w:val="32"/>
          <w14:ligatures w14:val="none"/>
        </w:rPr>
        <w:t>Państwowej Straży Pożarnej</w:t>
      </w:r>
    </w:p>
    <w:p w14:paraId="39E6F947" w14:textId="77777777" w:rsidR="00FE6BCA" w:rsidRPr="00FE6BCA" w:rsidRDefault="00FE6BCA" w:rsidP="00FE6BCA">
      <w:pPr>
        <w:rPr>
          <w:b/>
          <w:bCs/>
          <w:kern w:val="0"/>
          <w:sz w:val="24"/>
          <w:szCs w:val="24"/>
          <w14:ligatures w14:val="none"/>
        </w:rPr>
      </w:pPr>
      <w:r w:rsidRPr="00FE6BCA">
        <w:rPr>
          <w:b/>
          <w:bCs/>
          <w:kern w:val="0"/>
          <w:sz w:val="24"/>
          <w:szCs w:val="24"/>
          <w14:ligatures w14:val="none"/>
        </w:rPr>
        <w:t>Zapewnienie dostępności cyfrowej</w:t>
      </w:r>
    </w:p>
    <w:p w14:paraId="6CF5FDB8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Zgodnie z art. 18 ust. 1 ustawy z dnia 4 kwietnia 2019 r. o dostępności cyfrowej stron internetowych i aplikacji mobilnych podmiotów publicznych (</w:t>
      </w:r>
      <w:proofErr w:type="spellStart"/>
      <w:r w:rsidRPr="00FE6BCA">
        <w:rPr>
          <w:kern w:val="0"/>
          <w:sz w:val="24"/>
          <w:szCs w:val="24"/>
          <w14:ligatures w14:val="none"/>
        </w:rPr>
        <w:t>t.j</w:t>
      </w:r>
      <w:proofErr w:type="spellEnd"/>
      <w:r w:rsidRPr="00FE6BCA">
        <w:rPr>
          <w:kern w:val="0"/>
          <w:sz w:val="24"/>
          <w:szCs w:val="24"/>
          <w14:ligatures w14:val="none"/>
        </w:rPr>
        <w:t>. Dz.U. z 2023 r. poz. 82)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14:paraId="34136F62" w14:textId="77777777" w:rsidR="00FE6BCA" w:rsidRPr="00FE6BCA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powinno zawierać:</w:t>
      </w:r>
    </w:p>
    <w:p w14:paraId="68A4E009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dane kontaktowe osoby występującej z żądaniem;</w:t>
      </w:r>
    </w:p>
    <w:p w14:paraId="1833A685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strony internetowej, która ma być dostępna cyfrowo;</w:t>
      </w:r>
    </w:p>
    <w:p w14:paraId="1087E95A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sposobu kontaktu z osobą występującą z żądaniem;</w:t>
      </w:r>
    </w:p>
    <w:p w14:paraId="490FDB8A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alternatywnego sposobu dostępu, jeśli dotyczy.</w:t>
      </w:r>
    </w:p>
    <w:p w14:paraId="00661FAB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realizuje żądanie zapewnienia dostępności strony internetowej, aplikacji mobilnej lub elementu strony internetowej bez zbędnej zwłoki, jednak nie później niż w terminie 7 dni od dnia wystąpienia z żądaniem. Jeśli zapewnienie dostępności cyfrowej nie może nastąpić w ww. terminie, podmiot powiadamia osobę występującą z żądaniem o przyczynach opóźnienia oraz terminie w jakim zapewni dostępność, jednak termin nie może być dłuższy niż 2 miesiące od dnia wystąpienia z żądaniem.</w:t>
      </w:r>
    </w:p>
    <w:p w14:paraId="68D99120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odmawia zapewnienia dostępności cyfrowej, jeśli będzie to mogło naruszyć integralność lub wiarygodność przekazywanych informacji. Jeśli podmiot publiczny nie jest w stanie zapewnić dostępności, powiadamia osobę występującą z żądaniem o przyczynach zaistniałej sytuacji i wskazuje alternatywny sposób dostępu do tego elementu.</w:t>
      </w:r>
    </w:p>
    <w:p w14:paraId="7DA166B1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 przypadku odmowy zapewnienia dostępności cyfrowej wskazanej w żądaniu albo w przypadku odmowy skorzystania z alternatywnego sposobu dostępu - osoba zgłaszająca żądanie ma prawo złożyć do podmiotu publicznego skargi. Do rozpatrywania skargi w sprawach zapewnienia dostępności cyfrowej stosuje się przepisy działu VIII ustawy z dnia 14 czerwca 1960 r. - Kodeks postępowania administracyjnego (Dz. U. z 2021 r. poz. 735, z </w:t>
      </w:r>
      <w:proofErr w:type="spellStart"/>
      <w:r w:rsidRPr="00FE6BCA">
        <w:rPr>
          <w:kern w:val="0"/>
          <w:sz w:val="24"/>
          <w:szCs w:val="24"/>
          <w14:ligatures w14:val="none"/>
        </w:rPr>
        <w:t>późn</w:t>
      </w:r>
      <w:proofErr w:type="spellEnd"/>
      <w:r w:rsidRPr="00FE6BCA">
        <w:rPr>
          <w:kern w:val="0"/>
          <w:sz w:val="24"/>
          <w:szCs w:val="24"/>
          <w14:ligatures w14:val="none"/>
        </w:rPr>
        <w:t>. zm.).</w:t>
      </w:r>
    </w:p>
    <w:p w14:paraId="33ED9C5F" w14:textId="77777777" w:rsidR="00FE6BCA" w:rsidRPr="00FE6BCA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zapewnienia dostępności można:</w:t>
      </w:r>
    </w:p>
    <w:p w14:paraId="00CF2D66" w14:textId="77777777" w:rsidR="007B5D53" w:rsidRPr="007B5D53" w:rsidRDefault="00FE6BCA" w:rsidP="007B5D53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wysłać na adres:  </w:t>
      </w:r>
      <w:r w:rsidR="007B5D53" w:rsidRPr="007B5D53">
        <w:rPr>
          <w:kern w:val="0"/>
          <w:sz w:val="24"/>
          <w:szCs w:val="24"/>
          <w14:ligatures w14:val="none"/>
        </w:rPr>
        <w:t xml:space="preserve">Komenda Powiatowa Państwowej Straży Pożarnej w Opatowie, </w:t>
      </w:r>
    </w:p>
    <w:p w14:paraId="3D94BCF5" w14:textId="270D650B" w:rsidR="00FE6BCA" w:rsidRPr="00FE6BCA" w:rsidRDefault="007B5D53" w:rsidP="007B5D53">
      <w:pPr>
        <w:ind w:left="720"/>
        <w:contextualSpacing/>
        <w:rPr>
          <w:kern w:val="0"/>
          <w:sz w:val="24"/>
          <w:szCs w:val="24"/>
          <w14:ligatures w14:val="none"/>
        </w:rPr>
      </w:pPr>
      <w:r w:rsidRPr="007B5D53">
        <w:rPr>
          <w:kern w:val="0"/>
          <w:sz w:val="24"/>
          <w:szCs w:val="24"/>
          <w14:ligatures w14:val="none"/>
        </w:rPr>
        <w:t>ul. Kościuszki 39, 27-500 Opatów</w:t>
      </w:r>
      <w:r w:rsidR="00FE6BCA" w:rsidRPr="00FE6BCA">
        <w:rPr>
          <w:kern w:val="0"/>
          <w:sz w:val="24"/>
          <w:szCs w:val="24"/>
          <w14:ligatures w14:val="none"/>
        </w:rPr>
        <w:t>, z dopiskiem „WNIOSEK - dostępność cyfrowa”;</w:t>
      </w:r>
    </w:p>
    <w:p w14:paraId="0E21D1AF" w14:textId="565D4A9A" w:rsidR="00FE6BCA" w:rsidRPr="00FE6BCA" w:rsidRDefault="00FE6BCA" w:rsidP="007B5D53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wysłać drogą elektroniczną na adres e-mail: </w:t>
      </w:r>
      <w:r w:rsidR="007B5D53" w:rsidRPr="007B5D53">
        <w:rPr>
          <w:kern w:val="0"/>
          <w:sz w:val="24"/>
          <w:szCs w:val="24"/>
          <w14:ligatures w14:val="none"/>
        </w:rPr>
        <w:t>opatow@straz.kielce.pl</w:t>
      </w:r>
      <w:r w:rsidRPr="00FE6BCA">
        <w:rPr>
          <w:kern w:val="0"/>
          <w:sz w:val="24"/>
          <w:szCs w:val="24"/>
          <w14:ligatures w14:val="none"/>
        </w:rPr>
        <w:t>;</w:t>
      </w:r>
    </w:p>
    <w:p w14:paraId="4275CF69" w14:textId="51FCB237" w:rsidR="00FE6BCA" w:rsidRPr="00FE6BCA" w:rsidRDefault="00FE6BCA" w:rsidP="007B5D53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złożyć osobiście po wcześniejszym skontaktowaniu się telefonicznie przy pomocy osoby trzeciej na nr telefonu: </w:t>
      </w:r>
      <w:r w:rsidR="007B5D53" w:rsidRPr="007B5D53">
        <w:rPr>
          <w:kern w:val="0"/>
          <w:sz w:val="24"/>
          <w:szCs w:val="24"/>
          <w14:ligatures w14:val="none"/>
        </w:rPr>
        <w:t>15 86 82 071</w:t>
      </w:r>
    </w:p>
    <w:p w14:paraId="3CA2C8C2" w14:textId="77777777" w:rsidR="00FE6BCA" w:rsidRPr="00FE6BCA" w:rsidRDefault="00FE6BCA" w:rsidP="00FE6BCA">
      <w:pPr>
        <w:rPr>
          <w:b/>
          <w:bCs/>
          <w:kern w:val="0"/>
          <w14:ligatures w14:val="none"/>
        </w:rPr>
      </w:pPr>
    </w:p>
    <w:p w14:paraId="4BFC9D9B" w14:textId="77777777" w:rsidR="00FE6BCA" w:rsidRPr="00FE6BCA" w:rsidRDefault="00FE6BCA" w:rsidP="00FE6BCA">
      <w:pPr>
        <w:rPr>
          <w:b/>
          <w:bCs/>
          <w:kern w:val="0"/>
          <w14:ligatures w14:val="none"/>
        </w:rPr>
      </w:pPr>
      <w:r w:rsidRPr="00FE6BCA">
        <w:rPr>
          <w:b/>
          <w:bCs/>
          <w:kern w:val="0"/>
          <w14:ligatures w14:val="none"/>
        </w:rPr>
        <w:t>Zapewnienie dostępności architektonicznej lub informacyjno-komunikacyjnej</w:t>
      </w:r>
    </w:p>
    <w:p w14:paraId="35372910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Każdy, bez konieczności wykazania interesu prawnego lub faktycznego, ma prawo poinformować podmiot publiczny o braku dostępności architektonicznej lub </w:t>
      </w:r>
      <w:proofErr w:type="spellStart"/>
      <w:r w:rsidRPr="00FE6BCA">
        <w:rPr>
          <w:kern w:val="0"/>
          <w14:ligatures w14:val="none"/>
        </w:rPr>
        <w:t>informacyjno</w:t>
      </w:r>
      <w:proofErr w:type="spellEnd"/>
      <w:r w:rsidRPr="00FE6BCA">
        <w:rPr>
          <w:kern w:val="0"/>
          <w14:ligatures w14:val="none"/>
        </w:rPr>
        <w:t xml:space="preserve"> - komunikacyjnej.</w:t>
      </w:r>
    </w:p>
    <w:p w14:paraId="202F17EA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lastRenderedPageBreak/>
        <w:t xml:space="preserve">Zgodnie z art. 30 ust. 1 ustawy z dnia 19 lipca 2019 r. o zapewnieniu dostępności osobom ze szczególnymi potrzebami (Dz. U. z 2020 r. poz. 1062) osoba ze szczególnymi potrzebami lub jej przedstawiciel ustawowy, po wykazaniu interesu faktycznego, ma prawo wystąpić z wnioskiem o zapewnienie dostępności architektonicznej lub </w:t>
      </w:r>
      <w:proofErr w:type="spellStart"/>
      <w:r w:rsidRPr="00FE6BCA">
        <w:rPr>
          <w:kern w:val="0"/>
          <w14:ligatures w14:val="none"/>
        </w:rPr>
        <w:t>informacyjno</w:t>
      </w:r>
      <w:proofErr w:type="spellEnd"/>
      <w:r w:rsidRPr="00FE6BCA">
        <w:rPr>
          <w:kern w:val="0"/>
          <w14:ligatures w14:val="none"/>
        </w:rPr>
        <w:t xml:space="preserve"> - komunikacyjnej, zwanym dalej ,,wnioskiem o zapewnienie dostępności".</w:t>
      </w:r>
    </w:p>
    <w:p w14:paraId="49B54253" w14:textId="77777777" w:rsidR="00FE6BCA" w:rsidRPr="00FE6BCA" w:rsidRDefault="00FE6BCA" w:rsidP="00FE6BCA">
      <w:pPr>
        <w:spacing w:after="0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powinien zawierać:</w:t>
      </w:r>
    </w:p>
    <w:p w14:paraId="49BE4D9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dane kontaktowe wnioskodawcy,</w:t>
      </w:r>
    </w:p>
    <w:p w14:paraId="24B3286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bariery utrudniającej lub uniemożliwiającej dostępność w zakresie architektonicznym lub informacyjno-komunikacyjnym,</w:t>
      </w:r>
    </w:p>
    <w:p w14:paraId="08216750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sposobu kontaktu z wnioskodawcą,</w:t>
      </w:r>
    </w:p>
    <w:p w14:paraId="0485198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preferowanego sposobu zapewnienia dostępności, jeżeli dotyczy.</w:t>
      </w:r>
    </w:p>
    <w:p w14:paraId="0130B24D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o zapewnienie dostępności.</w:t>
      </w:r>
    </w:p>
    <w:p w14:paraId="4434E32D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Gdy zapewnienie dostępności w zakresie określonym we wniosku o zapewnienie dostępności jest niemożliwe lub znacznie utrudnione , podmiot publiczny niezwłocznie zawiadamia wnioskodawcę o braku możliwości zapewnienia dostępności i zapewnia dostęp alternatywny.</w:t>
      </w:r>
    </w:p>
    <w:p w14:paraId="3BFC1FD3" w14:textId="77777777" w:rsidR="00FE6BCA" w:rsidRPr="00FE6BCA" w:rsidRDefault="00FE6BCA" w:rsidP="00FE6BCA">
      <w:pPr>
        <w:spacing w:after="0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architektonicznej lub informacyjno-komunikacyjnej można:</w:t>
      </w:r>
    </w:p>
    <w:p w14:paraId="2B70F579" w14:textId="77777777" w:rsidR="00DF6017" w:rsidRPr="00DF6017" w:rsidRDefault="00FE6BCA" w:rsidP="00DF6017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wysłać na adres:  </w:t>
      </w:r>
      <w:r w:rsidR="00DF6017" w:rsidRPr="00DF6017">
        <w:rPr>
          <w:kern w:val="0"/>
          <w14:ligatures w14:val="none"/>
        </w:rPr>
        <w:t xml:space="preserve">Komenda Powiatowa Państwowej Straży Pożarnej w Opatowie, </w:t>
      </w:r>
    </w:p>
    <w:p w14:paraId="525DA4DD" w14:textId="2785E844" w:rsidR="00FE6BCA" w:rsidRPr="00FE6BCA" w:rsidRDefault="00DF6017" w:rsidP="00DF6017">
      <w:pPr>
        <w:ind w:left="720"/>
        <w:contextualSpacing/>
        <w:rPr>
          <w:kern w:val="0"/>
          <w14:ligatures w14:val="none"/>
        </w:rPr>
      </w:pPr>
      <w:r w:rsidRPr="00DF6017">
        <w:rPr>
          <w:kern w:val="0"/>
          <w14:ligatures w14:val="none"/>
        </w:rPr>
        <w:t>ul. Kościuszki 39, 27-500 Opatów</w:t>
      </w:r>
      <w:r w:rsidR="00FE6BCA" w:rsidRPr="00FE6BCA">
        <w:rPr>
          <w:kern w:val="0"/>
          <w14:ligatures w14:val="none"/>
        </w:rPr>
        <w:t>, z dopiskiem „WNIOSEK - dostępność architektoniczna” lub „WNIOSEK - dostępność informacyjno-komunikacyjna”;</w:t>
      </w:r>
    </w:p>
    <w:p w14:paraId="6D8A8980" w14:textId="77220F45" w:rsidR="00FE6BCA" w:rsidRPr="00FE6BCA" w:rsidRDefault="00FE6BCA" w:rsidP="00DF6017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wysłać drogą elektroniczną na adres e-mail: </w:t>
      </w:r>
      <w:r w:rsidR="00DF6017" w:rsidRPr="00DF6017">
        <w:rPr>
          <w:kern w:val="0"/>
          <w14:ligatures w14:val="none"/>
        </w:rPr>
        <w:t>opatow@straz.kielce.pl</w:t>
      </w:r>
      <w:r w:rsidRPr="00FE6BCA">
        <w:rPr>
          <w:kern w:val="0"/>
          <w14:ligatures w14:val="none"/>
        </w:rPr>
        <w:t>;</w:t>
      </w:r>
    </w:p>
    <w:p w14:paraId="76C9DDD2" w14:textId="31D58D15" w:rsidR="00FE6BCA" w:rsidRPr="00FE6BCA" w:rsidRDefault="00FE6BCA" w:rsidP="00DF6017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złożyć osobiście po wcześniejszym skontaktowaniu się telefonicznie przy pomocy osoby trzeciej na nr telefonu: </w:t>
      </w:r>
      <w:r w:rsidR="00DF6017" w:rsidRPr="00DF6017">
        <w:rPr>
          <w:kern w:val="0"/>
          <w14:ligatures w14:val="none"/>
        </w:rPr>
        <w:t>15 86 82 071</w:t>
      </w:r>
      <w:bookmarkStart w:id="0" w:name="_GoBack"/>
      <w:bookmarkEnd w:id="0"/>
    </w:p>
    <w:p w14:paraId="394FB7E7" w14:textId="77777777" w:rsidR="00FE6BCA" w:rsidRPr="00FE6BCA" w:rsidRDefault="00FE6BCA" w:rsidP="00FE6BCA">
      <w:pPr>
        <w:rPr>
          <w:kern w:val="0"/>
          <w14:ligatures w14:val="none"/>
        </w:rPr>
      </w:pPr>
    </w:p>
    <w:p w14:paraId="424EE113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W przypadku niezapewnienia dostępności, wnioskodawcy służy prawo złożenia skargi na brak dostępności. Skargę wnosi się do Prezesa Zarządu PFRON, w terminie 30 dni, zgodnie z art. 32 ustawy o zapewnieniu dostępności osobom ze szczególnymi potrzebami.</w:t>
      </w:r>
    </w:p>
    <w:p w14:paraId="630A3FF3" w14:textId="77777777" w:rsidR="00AB64B3" w:rsidRDefault="00AB64B3"/>
    <w:sectPr w:rsidR="00AB6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6D7F"/>
    <w:multiLevelType w:val="hybridMultilevel"/>
    <w:tmpl w:val="C402141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30CD"/>
    <w:multiLevelType w:val="hybridMultilevel"/>
    <w:tmpl w:val="D1EE40FE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2230A"/>
    <w:multiLevelType w:val="hybridMultilevel"/>
    <w:tmpl w:val="EDA0D75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722B7"/>
    <w:multiLevelType w:val="hybridMultilevel"/>
    <w:tmpl w:val="FF96B9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CA"/>
    <w:rsid w:val="00295512"/>
    <w:rsid w:val="00742DF3"/>
    <w:rsid w:val="00776CA8"/>
    <w:rsid w:val="007B5D53"/>
    <w:rsid w:val="009A6194"/>
    <w:rsid w:val="00A72F15"/>
    <w:rsid w:val="00AB64B3"/>
    <w:rsid w:val="00B11993"/>
    <w:rsid w:val="00CC794E"/>
    <w:rsid w:val="00DE27B1"/>
    <w:rsid w:val="00DE29C9"/>
    <w:rsid w:val="00DF3642"/>
    <w:rsid w:val="00DF6017"/>
    <w:rsid w:val="00EB559E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5FB2"/>
  <w15:chartTrackingRefBased/>
  <w15:docId w15:val="{5F73064D-7A40-4CE7-9112-8A127682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A.Mazurek ( KP Opatów )</cp:lastModifiedBy>
  <cp:revision>5</cp:revision>
  <dcterms:created xsi:type="dcterms:W3CDTF">2023-09-05T09:32:00Z</dcterms:created>
  <dcterms:modified xsi:type="dcterms:W3CDTF">2023-09-11T08:26:00Z</dcterms:modified>
</cp:coreProperties>
</file>