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78D1F" w14:textId="169065B4" w:rsidR="008F0BCE" w:rsidRPr="00AD1259" w:rsidRDefault="008F0BCE" w:rsidP="008F0BCE">
      <w:pPr>
        <w:jc w:val="right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  <w:t xml:space="preserve">Warszawa, </w:t>
      </w:r>
      <w:r w:rsidR="004D35D5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  <w:t>5</w:t>
      </w:r>
      <w:r w:rsidR="00BE480A" w:rsidRPr="00AD1259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  <w:t xml:space="preserve"> października </w:t>
      </w:r>
      <w:r w:rsidR="00BE5AFC" w:rsidRPr="00AD1259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  <w:t>2020 r</w:t>
      </w:r>
    </w:p>
    <w:p w14:paraId="593DC643" w14:textId="77777777" w:rsidR="008F0BCE" w:rsidRPr="00AD1259" w:rsidRDefault="008F0BCE" w:rsidP="008F0BCE">
      <w:pPr>
        <w:jc w:val="center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 </w:t>
      </w:r>
    </w:p>
    <w:p w14:paraId="31EBD6AD" w14:textId="554F3E46" w:rsidR="008F0BCE" w:rsidRPr="00AD1259" w:rsidRDefault="00AC411D" w:rsidP="008F0BCE">
      <w:pPr>
        <w:jc w:val="center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Projekt o</w:t>
      </w:r>
      <w:r w:rsidR="008F0BCE" w:rsidRPr="00AD1259">
        <w:rPr>
          <w:rFonts w:asciiTheme="minorHAnsi" w:eastAsia="Times New Roman" w:hAnsiTheme="minorHAnsi" w:cstheme="minorHAnsi"/>
          <w:b/>
          <w:bCs/>
          <w:sz w:val="22"/>
          <w:szCs w:val="22"/>
        </w:rPr>
        <w:t>pis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</w:t>
      </w:r>
      <w:r w:rsidR="008F0BCE" w:rsidRPr="00AD1259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przedmiotu zamówienia</w:t>
      </w:r>
      <w:r w:rsidR="008F0BCE" w:rsidRPr="00AD1259">
        <w:rPr>
          <w:rFonts w:asciiTheme="minorHAnsi" w:eastAsia="Times New Roman" w:hAnsiTheme="minorHAnsi" w:cstheme="minorHAnsi"/>
          <w:sz w:val="22"/>
          <w:szCs w:val="22"/>
        </w:rPr>
        <w:t> </w:t>
      </w:r>
    </w:p>
    <w:p w14:paraId="3F9778A0" w14:textId="77777777" w:rsidR="008F0BCE" w:rsidRPr="00AD1259" w:rsidRDefault="008F0BCE" w:rsidP="008F0BCE">
      <w:pPr>
        <w:jc w:val="center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b/>
          <w:bCs/>
          <w:sz w:val="22"/>
          <w:szCs w:val="22"/>
        </w:rPr>
        <w:t>Elektroniczny System Szkoleń NCBR (ESSN)</w:t>
      </w:r>
      <w:r w:rsidRPr="00AD1259">
        <w:rPr>
          <w:rFonts w:asciiTheme="minorHAnsi" w:eastAsia="Times New Roman" w:hAnsiTheme="minorHAnsi" w:cstheme="minorHAnsi"/>
          <w:sz w:val="22"/>
          <w:szCs w:val="22"/>
        </w:rPr>
        <w:t> </w:t>
      </w:r>
    </w:p>
    <w:p w14:paraId="30FB5A6F" w14:textId="77777777" w:rsidR="008F0BCE" w:rsidRPr="00AD1259" w:rsidRDefault="008F0BCE" w:rsidP="008F0BCE">
      <w:pPr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 </w:t>
      </w:r>
    </w:p>
    <w:p w14:paraId="35C912AA" w14:textId="77777777" w:rsidR="008F0BCE" w:rsidRPr="00AD1259" w:rsidRDefault="008F0BCE" w:rsidP="008F0BCE">
      <w:pPr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Przedmiotem zamówienia są:</w:t>
      </w:r>
      <w:r w:rsidRPr="00AD1259">
        <w:rPr>
          <w:rFonts w:asciiTheme="minorHAnsi" w:eastAsia="Times New Roman" w:hAnsiTheme="minorHAnsi" w:cstheme="minorHAnsi"/>
          <w:sz w:val="22"/>
          <w:szCs w:val="22"/>
        </w:rPr>
        <w:t> </w:t>
      </w:r>
    </w:p>
    <w:p w14:paraId="7DDDE264" w14:textId="77777777" w:rsidR="008F0BCE" w:rsidRPr="00AD1259" w:rsidRDefault="008F0BCE" w:rsidP="008F0BCE">
      <w:pPr>
        <w:numPr>
          <w:ilvl w:val="0"/>
          <w:numId w:val="2"/>
        </w:numPr>
        <w:ind w:left="360" w:firstLine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 xml:space="preserve">usługa elektronizacji </w:t>
      </w:r>
      <w:proofErr w:type="spellStart"/>
      <w:r w:rsidRPr="00AD1259">
        <w:rPr>
          <w:rFonts w:asciiTheme="minorHAnsi" w:eastAsia="Times New Roman" w:hAnsiTheme="minorHAnsi" w:cstheme="minorHAnsi"/>
          <w:sz w:val="22"/>
          <w:szCs w:val="22"/>
        </w:rPr>
        <w:t>kontentu</w:t>
      </w:r>
      <w:proofErr w:type="spellEnd"/>
      <w:r w:rsidR="00E11DCE" w:rsidRPr="00AD1259">
        <w:rPr>
          <w:rFonts w:asciiTheme="minorHAnsi" w:eastAsia="Times New Roman" w:hAnsiTheme="minorHAnsi" w:cstheme="minorHAnsi"/>
          <w:sz w:val="22"/>
          <w:szCs w:val="22"/>
        </w:rPr>
        <w:t xml:space="preserve"> (przez kontent Zamawiający rozumie wszelkie treści w postaci prezentacji, dokumentów, zdjęć, filmów, stron ww</w:t>
      </w:r>
      <w:bookmarkStart w:id="0" w:name="_GoBack"/>
      <w:bookmarkEnd w:id="0"/>
      <w:r w:rsidR="00E11DCE" w:rsidRPr="00AD1259">
        <w:rPr>
          <w:rFonts w:asciiTheme="minorHAnsi" w:eastAsia="Times New Roman" w:hAnsiTheme="minorHAnsi" w:cstheme="minorHAnsi"/>
          <w:sz w:val="22"/>
          <w:szCs w:val="22"/>
        </w:rPr>
        <w:t xml:space="preserve">w, itp.) </w:t>
      </w:r>
      <w:r w:rsidRPr="00AD1259">
        <w:rPr>
          <w:rFonts w:asciiTheme="minorHAnsi" w:eastAsia="Times New Roman" w:hAnsiTheme="minorHAnsi" w:cstheme="minorHAnsi"/>
          <w:sz w:val="22"/>
          <w:szCs w:val="22"/>
        </w:rPr>
        <w:t>merytorycznego w postaci kursów e-learningowych w standardzie SCORM, </w:t>
      </w:r>
    </w:p>
    <w:p w14:paraId="4442FFFA" w14:textId="77777777" w:rsidR="008F0BCE" w:rsidRPr="00AD1259" w:rsidRDefault="008F0BCE" w:rsidP="008F0BCE">
      <w:pPr>
        <w:numPr>
          <w:ilvl w:val="0"/>
          <w:numId w:val="3"/>
        </w:numPr>
        <w:ind w:left="360" w:firstLine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usługa udostępnienia dwóch odrębnych funkcjonalnie i graficznie paneli do logowania:  </w:t>
      </w:r>
    </w:p>
    <w:p w14:paraId="5962F827" w14:textId="77777777" w:rsidR="008F0BCE" w:rsidRPr="00AD1259" w:rsidRDefault="008F0BCE" w:rsidP="008F0BCE">
      <w:pPr>
        <w:numPr>
          <w:ilvl w:val="0"/>
          <w:numId w:val="4"/>
        </w:numPr>
        <w:ind w:left="1770" w:firstLine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dla pracowników, </w:t>
      </w:r>
    </w:p>
    <w:p w14:paraId="44D6E44F" w14:textId="77777777" w:rsidR="008F0BCE" w:rsidRPr="00AD1259" w:rsidRDefault="008F0BCE" w:rsidP="008F0BCE">
      <w:pPr>
        <w:numPr>
          <w:ilvl w:val="0"/>
          <w:numId w:val="5"/>
        </w:numPr>
        <w:ind w:left="1770" w:firstLine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dla ekspertów,  </w:t>
      </w:r>
    </w:p>
    <w:p w14:paraId="03017302" w14:textId="77777777" w:rsidR="008F0BCE" w:rsidRPr="00AD1259" w:rsidRDefault="008F0BCE" w:rsidP="008F0BCE">
      <w:pPr>
        <w:numPr>
          <w:ilvl w:val="0"/>
          <w:numId w:val="6"/>
        </w:numPr>
        <w:ind w:left="360" w:firstLine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 xml:space="preserve">usługa SaaS platformy e-learningowej z opracowanym </w:t>
      </w:r>
      <w:proofErr w:type="spellStart"/>
      <w:r w:rsidRPr="00AD1259">
        <w:rPr>
          <w:rFonts w:asciiTheme="minorHAnsi" w:eastAsia="Times New Roman" w:hAnsiTheme="minorHAnsi" w:cstheme="minorHAnsi"/>
          <w:sz w:val="22"/>
          <w:szCs w:val="22"/>
        </w:rPr>
        <w:t>kontentem</w:t>
      </w:r>
      <w:proofErr w:type="spellEnd"/>
      <w:r w:rsidRPr="00AD1259">
        <w:rPr>
          <w:rFonts w:asciiTheme="minorHAnsi" w:eastAsia="Times New Roman" w:hAnsiTheme="minorHAnsi" w:cstheme="minorHAnsi"/>
          <w:sz w:val="22"/>
          <w:szCs w:val="22"/>
        </w:rPr>
        <w:t xml:space="preserve"> merytorycznym. </w:t>
      </w:r>
    </w:p>
    <w:p w14:paraId="69A5D211" w14:textId="77777777" w:rsidR="008F0BCE" w:rsidRPr="00AD1259" w:rsidRDefault="008F0BCE" w:rsidP="008F0BCE">
      <w:pPr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 </w:t>
      </w:r>
    </w:p>
    <w:p w14:paraId="1978B4D1" w14:textId="77777777" w:rsidR="008F0BCE" w:rsidRPr="00AD1259" w:rsidRDefault="008F0BCE" w:rsidP="008F0BCE">
      <w:pPr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Projekt składa się z dwóch etapów:</w:t>
      </w:r>
      <w:r w:rsidRPr="00AD1259">
        <w:rPr>
          <w:rFonts w:asciiTheme="minorHAnsi" w:eastAsia="Times New Roman" w:hAnsiTheme="minorHAnsi" w:cstheme="minorHAnsi"/>
          <w:sz w:val="22"/>
          <w:szCs w:val="22"/>
        </w:rPr>
        <w:t> </w:t>
      </w:r>
    </w:p>
    <w:p w14:paraId="46BD69DA" w14:textId="77777777" w:rsidR="00E11DCE" w:rsidRPr="00AD1259" w:rsidRDefault="008F0BCE" w:rsidP="008F0BCE">
      <w:pPr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b/>
          <w:bCs/>
          <w:sz w:val="22"/>
          <w:szCs w:val="22"/>
        </w:rPr>
        <w:t>Etap I</w:t>
      </w:r>
      <w:r w:rsidR="00E11DCE" w:rsidRPr="00AD1259">
        <w:rPr>
          <w:rFonts w:asciiTheme="minorHAnsi" w:eastAsia="Times New Roman" w:hAnsiTheme="minorHAnsi" w:cstheme="minorHAnsi"/>
          <w:sz w:val="22"/>
          <w:szCs w:val="22"/>
        </w:rPr>
        <w:t xml:space="preserve"> – I kwartał 2021 r.</w:t>
      </w:r>
    </w:p>
    <w:p w14:paraId="6B92A550" w14:textId="77777777" w:rsidR="008F0BCE" w:rsidRPr="00AD1259" w:rsidRDefault="00E11DCE" w:rsidP="008F0BCE">
      <w:pPr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O</w:t>
      </w:r>
      <w:r w:rsidR="008F0BCE" w:rsidRPr="00AD1259">
        <w:rPr>
          <w:rFonts w:asciiTheme="minorHAnsi" w:eastAsia="Times New Roman" w:hAnsiTheme="minorHAnsi" w:cstheme="minorHAnsi"/>
          <w:sz w:val="22"/>
          <w:szCs w:val="22"/>
        </w:rPr>
        <w:t>pracowanie: </w:t>
      </w:r>
    </w:p>
    <w:p w14:paraId="73DCD516" w14:textId="77777777" w:rsidR="008F0BCE" w:rsidRPr="00AD1259" w:rsidRDefault="008F0BCE" w:rsidP="008F0BCE">
      <w:pPr>
        <w:numPr>
          <w:ilvl w:val="0"/>
          <w:numId w:val="7"/>
        </w:numPr>
        <w:ind w:left="360" w:firstLine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4-6 kursów e-learningowych z zakresu HR, </w:t>
      </w:r>
    </w:p>
    <w:p w14:paraId="79E7A3E6" w14:textId="77777777" w:rsidR="008F0BCE" w:rsidRPr="00AD1259" w:rsidRDefault="008F0BCE" w:rsidP="008F0BCE">
      <w:pPr>
        <w:numPr>
          <w:ilvl w:val="0"/>
          <w:numId w:val="7"/>
        </w:numPr>
        <w:ind w:left="360" w:firstLine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4-6 kursów e-learningowych z zakresu szkoleń dla ekspertów. </w:t>
      </w:r>
    </w:p>
    <w:p w14:paraId="4687B8F2" w14:textId="77777777" w:rsidR="00E11DCE" w:rsidRPr="00AD1259" w:rsidRDefault="008F0BCE" w:rsidP="00E11DCE">
      <w:pPr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 xml:space="preserve">na podstawie materiałów dostarczonych przez Zamawiającego. </w:t>
      </w:r>
    </w:p>
    <w:p w14:paraId="5FCF08A2" w14:textId="77777777" w:rsidR="00E11DCE" w:rsidRPr="00AD1259" w:rsidRDefault="00E11DCE" w:rsidP="00E11DCE">
      <w:pPr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</w:p>
    <w:p w14:paraId="248B1E32" w14:textId="77777777" w:rsidR="008F0BCE" w:rsidRPr="00AD1259" w:rsidRDefault="00E11DCE" w:rsidP="00E11DCE">
      <w:pPr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 xml:space="preserve">Dostarczenie </w:t>
      </w:r>
      <w:r w:rsidR="008F0BCE" w:rsidRPr="00AD1259">
        <w:rPr>
          <w:rFonts w:asciiTheme="minorHAnsi" w:eastAsia="Times New Roman" w:hAnsiTheme="minorHAnsi" w:cstheme="minorHAnsi"/>
          <w:sz w:val="22"/>
          <w:szCs w:val="22"/>
        </w:rPr>
        <w:t>dwóch paneli do logowania dla dwóch grup użytkowników (pracowników Centrum i ekspertów)</w:t>
      </w:r>
      <w:r w:rsidRPr="00AD1259">
        <w:rPr>
          <w:rFonts w:asciiTheme="minorHAnsi" w:eastAsia="Times New Roman" w:hAnsiTheme="minorHAnsi" w:cstheme="minorHAnsi"/>
          <w:color w:val="D13438"/>
          <w:sz w:val="22"/>
          <w:szCs w:val="22"/>
        </w:rPr>
        <w:t xml:space="preserve"> </w:t>
      </w:r>
      <w:r w:rsidR="008F0BCE" w:rsidRPr="00AD1259">
        <w:rPr>
          <w:rFonts w:asciiTheme="minorHAnsi" w:eastAsia="Times New Roman" w:hAnsiTheme="minorHAnsi" w:cstheme="minorHAnsi"/>
          <w:sz w:val="22"/>
          <w:szCs w:val="22"/>
        </w:rPr>
        <w:t>oraz panelu administratora. W tym dopasowanie podstawowych elementów systemu na podstawie zasobów graficznych i sugestii Zamawiającego.</w:t>
      </w:r>
    </w:p>
    <w:p w14:paraId="08123ADC" w14:textId="77777777" w:rsidR="00E11DCE" w:rsidRPr="00AD1259" w:rsidRDefault="00E11DCE" w:rsidP="00E11DCE">
      <w:pPr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</w:p>
    <w:p w14:paraId="3E68C378" w14:textId="77777777" w:rsidR="008F0BCE" w:rsidRPr="00AD1259" w:rsidRDefault="008F0BCE" w:rsidP="008F0BCE">
      <w:pPr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b/>
          <w:bCs/>
          <w:sz w:val="22"/>
          <w:szCs w:val="22"/>
        </w:rPr>
        <w:t>Etap II</w:t>
      </w:r>
      <w:r w:rsidRPr="00AD1259">
        <w:rPr>
          <w:rFonts w:asciiTheme="minorHAnsi" w:eastAsia="Times New Roman" w:hAnsiTheme="minorHAnsi" w:cstheme="minorHAnsi"/>
          <w:sz w:val="22"/>
          <w:szCs w:val="22"/>
        </w:rPr>
        <w:t>.</w:t>
      </w:r>
      <w:r w:rsidR="00E11DCE" w:rsidRPr="00AD1259">
        <w:rPr>
          <w:rFonts w:asciiTheme="minorHAnsi" w:eastAsia="Times New Roman" w:hAnsiTheme="minorHAnsi" w:cstheme="minorHAnsi"/>
          <w:sz w:val="22"/>
          <w:szCs w:val="22"/>
        </w:rPr>
        <w:t xml:space="preserve"> – 3 kwartały 2021 r. i 12 miesięcy 2022 r</w:t>
      </w:r>
      <w:r w:rsidRPr="00AD1259">
        <w:rPr>
          <w:rFonts w:asciiTheme="minorHAnsi" w:eastAsia="Times New Roman" w:hAnsiTheme="minorHAnsi" w:cstheme="minorHAnsi"/>
          <w:sz w:val="22"/>
          <w:szCs w:val="22"/>
        </w:rPr>
        <w:t>: </w:t>
      </w:r>
    </w:p>
    <w:p w14:paraId="541F9940" w14:textId="77777777" w:rsidR="008F0BCE" w:rsidRPr="00AD1259" w:rsidRDefault="008F0BCE" w:rsidP="008F0BCE">
      <w:pPr>
        <w:numPr>
          <w:ilvl w:val="0"/>
          <w:numId w:val="9"/>
        </w:numPr>
        <w:ind w:left="405" w:firstLine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 xml:space="preserve">usługa SaaS platformy e-learningowej z opracowanym </w:t>
      </w:r>
      <w:r w:rsidR="00E11DCE" w:rsidRPr="00AD1259">
        <w:rPr>
          <w:rFonts w:asciiTheme="minorHAnsi" w:eastAsia="Times New Roman" w:hAnsiTheme="minorHAnsi" w:cstheme="minorHAnsi"/>
          <w:sz w:val="22"/>
          <w:szCs w:val="22"/>
        </w:rPr>
        <w:t xml:space="preserve">w I etapie </w:t>
      </w:r>
      <w:r w:rsidRPr="00AD1259">
        <w:rPr>
          <w:rFonts w:asciiTheme="minorHAnsi" w:eastAsia="Times New Roman" w:hAnsiTheme="minorHAnsi" w:cstheme="minorHAnsi"/>
          <w:sz w:val="22"/>
          <w:szCs w:val="22"/>
        </w:rPr>
        <w:t xml:space="preserve">r. </w:t>
      </w:r>
      <w:proofErr w:type="spellStart"/>
      <w:r w:rsidRPr="00AD1259">
        <w:rPr>
          <w:rFonts w:asciiTheme="minorHAnsi" w:eastAsia="Times New Roman" w:hAnsiTheme="minorHAnsi" w:cstheme="minorHAnsi"/>
          <w:sz w:val="22"/>
          <w:szCs w:val="22"/>
        </w:rPr>
        <w:t>kontentem</w:t>
      </w:r>
      <w:proofErr w:type="spellEnd"/>
      <w:r w:rsidR="00E11DCE" w:rsidRPr="00AD1259">
        <w:rPr>
          <w:rFonts w:asciiTheme="minorHAnsi" w:eastAsia="Times New Roman" w:hAnsiTheme="minorHAnsi" w:cstheme="minorHAnsi"/>
          <w:sz w:val="22"/>
          <w:szCs w:val="22"/>
        </w:rPr>
        <w:t xml:space="preserve"> merytorycznym i funkcjonalnościami paneli dla ekspertów i pracowników,</w:t>
      </w:r>
    </w:p>
    <w:p w14:paraId="5B47111A" w14:textId="77777777" w:rsidR="008F0BCE" w:rsidRPr="00AD1259" w:rsidRDefault="008F0BCE" w:rsidP="008F0BCE">
      <w:pPr>
        <w:numPr>
          <w:ilvl w:val="0"/>
          <w:numId w:val="9"/>
        </w:numPr>
        <w:ind w:left="405" w:firstLine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powstanie nowych kursów w zależności od pojawiających się potrzeb, </w:t>
      </w:r>
    </w:p>
    <w:p w14:paraId="5067FF04" w14:textId="77777777" w:rsidR="008F0BCE" w:rsidRPr="00AD1259" w:rsidRDefault="008F0BCE" w:rsidP="008F0BCE">
      <w:pPr>
        <w:numPr>
          <w:ilvl w:val="0"/>
          <w:numId w:val="9"/>
        </w:numPr>
        <w:ind w:left="405" w:firstLine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aktualizacja kursów  w zależności od pojawiających się potrzeb (</w:t>
      </w:r>
      <w:r w:rsidR="00E11DCE" w:rsidRPr="00AD1259">
        <w:rPr>
          <w:rFonts w:asciiTheme="minorHAnsi" w:eastAsia="Times New Roman" w:hAnsiTheme="minorHAnsi" w:cstheme="minorHAnsi"/>
          <w:sz w:val="22"/>
          <w:szCs w:val="22"/>
        </w:rPr>
        <w:t xml:space="preserve">np. </w:t>
      </w:r>
      <w:r w:rsidRPr="00AD1259">
        <w:rPr>
          <w:rFonts w:asciiTheme="minorHAnsi" w:eastAsia="Times New Roman" w:hAnsiTheme="minorHAnsi" w:cstheme="minorHAnsi"/>
          <w:sz w:val="22"/>
          <w:szCs w:val="22"/>
        </w:rPr>
        <w:t>zmiana procedury etc.), bez utraty wyników – poprzednia wersja nadpisywana jest wersją nową bez kasowania dotychczasowych wyników nauczania. </w:t>
      </w:r>
    </w:p>
    <w:p w14:paraId="40AF1DDC" w14:textId="77777777" w:rsidR="008F0BCE" w:rsidRPr="00AD1259" w:rsidRDefault="008F0BCE" w:rsidP="008F0BCE">
      <w:pPr>
        <w:numPr>
          <w:ilvl w:val="0"/>
          <w:numId w:val="9"/>
        </w:numPr>
        <w:ind w:left="405" w:firstLine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helpdesk dla użytkowników,  </w:t>
      </w:r>
    </w:p>
    <w:p w14:paraId="19195FDC" w14:textId="77777777" w:rsidR="00E11DCE" w:rsidRPr="00AD1259" w:rsidRDefault="00E11DCE" w:rsidP="008F0BCE">
      <w:pPr>
        <w:numPr>
          <w:ilvl w:val="0"/>
          <w:numId w:val="9"/>
        </w:numPr>
        <w:ind w:left="405" w:firstLine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 xml:space="preserve">panel administracyjny dla Zleceniodawcy, </w:t>
      </w:r>
    </w:p>
    <w:p w14:paraId="7D7F33B7" w14:textId="77777777" w:rsidR="008F0BCE" w:rsidRPr="00AD1259" w:rsidRDefault="008F0BCE" w:rsidP="008F0BCE">
      <w:pPr>
        <w:numPr>
          <w:ilvl w:val="0"/>
          <w:numId w:val="9"/>
        </w:numPr>
        <w:ind w:left="405" w:firstLine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administracja platformą i comiesięczna sprawozdawczość. </w:t>
      </w:r>
    </w:p>
    <w:p w14:paraId="13EFE78C" w14:textId="77777777" w:rsidR="008F0BCE" w:rsidRPr="00AD1259" w:rsidRDefault="008F0BCE" w:rsidP="008F0BCE">
      <w:pPr>
        <w:ind w:left="765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 </w:t>
      </w:r>
    </w:p>
    <w:p w14:paraId="7592A745" w14:textId="77777777" w:rsidR="008F0BCE" w:rsidRPr="00AD1259" w:rsidRDefault="008F0BCE" w:rsidP="008F0BCE">
      <w:pPr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b/>
          <w:bCs/>
          <w:sz w:val="22"/>
          <w:szCs w:val="22"/>
        </w:rPr>
        <w:t>Zakres merytoryczny projektu:</w:t>
      </w:r>
      <w:r w:rsidRPr="00AD1259">
        <w:rPr>
          <w:rFonts w:asciiTheme="minorHAnsi" w:eastAsia="Times New Roman" w:hAnsiTheme="minorHAnsi" w:cstheme="minorHAnsi"/>
          <w:sz w:val="22"/>
          <w:szCs w:val="22"/>
        </w:rPr>
        <w:t> </w:t>
      </w:r>
    </w:p>
    <w:p w14:paraId="1627F1DD" w14:textId="77777777" w:rsidR="008F0BCE" w:rsidRPr="00AD1259" w:rsidRDefault="008F0BCE" w:rsidP="008F0BCE">
      <w:pPr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Realizacja projektu przyczyni się do poszerzenia oferty szkoleń dla pracowników o element samokształcenia, a w przypadku ekspertów NCBR do powstania ustandaryzowanego narzędzia podnoszącego, lub wyrównującego kompetencje wszystkich ekspertów biorących udział w procesie oceny wniosków składanych w konkursach NCBR. </w:t>
      </w:r>
    </w:p>
    <w:p w14:paraId="15765F10" w14:textId="77777777" w:rsidR="008F0BCE" w:rsidRPr="00AD1259" w:rsidRDefault="008F0BCE" w:rsidP="008F0BCE">
      <w:pPr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 xml:space="preserve">Wdrożenie platformy e-learningowej w ramach organizacji zakłada wzrost dostępności do niezbędnych materiałów służących szybszemu i ustandaryzowanemu wdrożeniu pracowników i ekspertów wewnętrznych w ich obowiązki świadczone na rzecz NCBR. Edukacyjna </w:t>
      </w:r>
      <w:r w:rsidRPr="00AD1259">
        <w:rPr>
          <w:rFonts w:asciiTheme="minorHAnsi" w:eastAsia="Times New Roman" w:hAnsiTheme="minorHAnsi" w:cstheme="minorHAnsi"/>
          <w:sz w:val="22"/>
          <w:szCs w:val="22"/>
        </w:rPr>
        <w:lastRenderedPageBreak/>
        <w:t>platforma e-learningowa ma udostępniać funkcje, które pozwolą zautomatyzować tworzenie i prowadzenie kursów indywidualnych i grupowych, stanowiących samodzielne kursy on-line lub kursy uzupełniające prowadzone szkolenia i warsztaty.  </w:t>
      </w:r>
    </w:p>
    <w:p w14:paraId="7929AFFE" w14:textId="77777777" w:rsidR="008F0BCE" w:rsidRPr="00AD1259" w:rsidRDefault="008F0BCE" w:rsidP="008F0BCE">
      <w:pPr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 xml:space="preserve">Przedstawiciele zamawiającego pełniący funkcje administratorów (odrębnie dla części HR i części dla ekspertów) zostaną przeszkoleni przez dostawcę platformy i otrzymają dostęp do kreatora kursów, narzędzia które umożliwia samodzielne tworzenie kursów i wprowadzanie zmian w już istniejące kursy, oraz do części </w:t>
      </w:r>
      <w:proofErr w:type="spellStart"/>
      <w:r w:rsidRPr="00AD1259">
        <w:rPr>
          <w:rFonts w:asciiTheme="minorHAnsi" w:eastAsia="Times New Roman" w:hAnsiTheme="minorHAnsi" w:cstheme="minorHAnsi"/>
          <w:sz w:val="22"/>
          <w:szCs w:val="22"/>
        </w:rPr>
        <w:t>administracyjno</w:t>
      </w:r>
      <w:proofErr w:type="spellEnd"/>
      <w:r w:rsidRPr="00AD1259">
        <w:rPr>
          <w:rFonts w:asciiTheme="minorHAnsi" w:eastAsia="Times New Roman" w:hAnsiTheme="minorHAnsi" w:cstheme="minorHAnsi"/>
          <w:sz w:val="22"/>
          <w:szCs w:val="22"/>
        </w:rPr>
        <w:t xml:space="preserve"> – sprawozdawczej. </w:t>
      </w:r>
    </w:p>
    <w:p w14:paraId="4F51928B" w14:textId="77777777" w:rsidR="00E11DCE" w:rsidRPr="00AD1259" w:rsidRDefault="00E11DCE" w:rsidP="008F0BCE">
      <w:pPr>
        <w:textAlignment w:val="baseline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076FAE4C" w14:textId="77777777" w:rsidR="008F0BCE" w:rsidRPr="00AD1259" w:rsidRDefault="008F0BCE" w:rsidP="008F0BCE">
      <w:pPr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b/>
          <w:bCs/>
          <w:sz w:val="22"/>
          <w:szCs w:val="22"/>
        </w:rPr>
        <w:t>Korzyści wykorzystania Elektronicznego System Szkoleń NCBR (ESSN</w:t>
      </w:r>
      <w:r w:rsidR="00E11DCE" w:rsidRPr="00AD1259">
        <w:rPr>
          <w:rFonts w:asciiTheme="minorHAnsi" w:eastAsia="Times New Roman" w:hAnsiTheme="minorHAnsi" w:cstheme="minorHAnsi"/>
          <w:b/>
          <w:bCs/>
          <w:sz w:val="22"/>
          <w:szCs w:val="22"/>
        </w:rPr>
        <w:t>)</w:t>
      </w:r>
      <w:r w:rsidRPr="00AD1259">
        <w:rPr>
          <w:rFonts w:asciiTheme="minorHAnsi" w:eastAsia="Times New Roman" w:hAnsiTheme="minorHAnsi" w:cstheme="minorHAnsi"/>
          <w:b/>
          <w:bCs/>
          <w:sz w:val="22"/>
          <w:szCs w:val="22"/>
        </w:rPr>
        <w:t>:</w:t>
      </w:r>
      <w:r w:rsidRPr="00AD1259">
        <w:rPr>
          <w:rFonts w:asciiTheme="minorHAnsi" w:eastAsia="Times New Roman" w:hAnsiTheme="minorHAnsi" w:cstheme="minorHAnsi"/>
          <w:sz w:val="22"/>
          <w:szCs w:val="22"/>
        </w:rPr>
        <w:t> </w:t>
      </w:r>
    </w:p>
    <w:p w14:paraId="627E5E3E" w14:textId="77777777" w:rsidR="008F0BCE" w:rsidRPr="00AD1259" w:rsidRDefault="008F0BCE" w:rsidP="008F0BCE">
      <w:pPr>
        <w:textAlignment w:val="baseline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 w:rsidRPr="00AD1259">
        <w:rPr>
          <w:rFonts w:asciiTheme="minorHAnsi" w:eastAsia="Times New Roman" w:hAnsiTheme="minorHAnsi" w:cstheme="minorHAnsi"/>
          <w:sz w:val="22"/>
          <w:szCs w:val="22"/>
          <w:u w:val="single"/>
        </w:rPr>
        <w:t>Dla ekspertów Centrum:  </w:t>
      </w:r>
    </w:p>
    <w:p w14:paraId="24F2590D" w14:textId="77777777" w:rsidR="008F0BCE" w:rsidRPr="00AD1259" w:rsidRDefault="008F0BCE" w:rsidP="008F0BCE">
      <w:pPr>
        <w:numPr>
          <w:ilvl w:val="0"/>
          <w:numId w:val="10"/>
        </w:numPr>
        <w:ind w:left="360" w:firstLine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wzrost kompetencji ekspertów w zakresie procesu oceny wniosków i współ</w:t>
      </w:r>
      <w:r w:rsidR="00E11DCE" w:rsidRPr="00AD1259">
        <w:rPr>
          <w:rFonts w:asciiTheme="minorHAnsi" w:eastAsia="Times New Roman" w:hAnsiTheme="minorHAnsi" w:cstheme="minorHAnsi"/>
          <w:sz w:val="22"/>
          <w:szCs w:val="22"/>
        </w:rPr>
        <w:t xml:space="preserve">pracy ekspertów z wnioskodawcami i </w:t>
      </w:r>
      <w:r w:rsidRPr="00AD1259">
        <w:rPr>
          <w:rFonts w:asciiTheme="minorHAnsi" w:eastAsia="Times New Roman" w:hAnsiTheme="minorHAnsi" w:cstheme="minorHAnsi"/>
          <w:sz w:val="22"/>
          <w:szCs w:val="22"/>
        </w:rPr>
        <w:t>beneficjentami, </w:t>
      </w:r>
    </w:p>
    <w:p w14:paraId="004F0A1D" w14:textId="77777777" w:rsidR="008F0BCE" w:rsidRPr="00AD1259" w:rsidRDefault="008F0BCE" w:rsidP="008F0BCE">
      <w:pPr>
        <w:numPr>
          <w:ilvl w:val="0"/>
          <w:numId w:val="10"/>
        </w:numPr>
        <w:ind w:left="360" w:firstLine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skalowalność i spójność</w:t>
      </w:r>
      <w:r w:rsidRPr="00AD1259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AD1259">
        <w:rPr>
          <w:rFonts w:asciiTheme="minorHAnsi" w:eastAsia="Times New Roman" w:hAnsiTheme="minorHAnsi" w:cstheme="minorHAnsi"/>
          <w:sz w:val="22"/>
          <w:szCs w:val="22"/>
        </w:rPr>
        <w:t>wiedzy ekspertów, </w:t>
      </w:r>
    </w:p>
    <w:p w14:paraId="7343AB76" w14:textId="77777777" w:rsidR="008F0BCE" w:rsidRPr="00AD1259" w:rsidRDefault="008F0BCE" w:rsidP="008F0BCE">
      <w:pPr>
        <w:numPr>
          <w:ilvl w:val="0"/>
          <w:numId w:val="10"/>
        </w:numPr>
        <w:ind w:left="360" w:firstLine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wypełnienie zaleceń zewnętrznych dotyczących prowadzenia szkoleń dla ekspertów, </w:t>
      </w:r>
    </w:p>
    <w:p w14:paraId="0615BF2A" w14:textId="77777777" w:rsidR="008F0BCE" w:rsidRPr="00AD1259" w:rsidRDefault="008F0BCE" w:rsidP="008F0BCE">
      <w:pPr>
        <w:numPr>
          <w:ilvl w:val="0"/>
          <w:numId w:val="11"/>
        </w:numPr>
        <w:ind w:left="360" w:firstLine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wypełnienie luki, jaka pojawiła się po zakończeniu szkoleń stacjonarnych, </w:t>
      </w:r>
    </w:p>
    <w:p w14:paraId="0B536256" w14:textId="77777777" w:rsidR="008F0BCE" w:rsidRPr="00AD1259" w:rsidRDefault="008F0BCE" w:rsidP="008F0BCE">
      <w:pPr>
        <w:numPr>
          <w:ilvl w:val="0"/>
          <w:numId w:val="11"/>
        </w:numPr>
        <w:ind w:left="360" w:firstLine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standaryzacja wiedzy wśród ekspertów, </w:t>
      </w:r>
    </w:p>
    <w:p w14:paraId="18F039F0" w14:textId="77777777" w:rsidR="008F0BCE" w:rsidRPr="00AD1259" w:rsidRDefault="008F0BCE" w:rsidP="008F0BCE">
      <w:pPr>
        <w:numPr>
          <w:ilvl w:val="0"/>
          <w:numId w:val="11"/>
        </w:numPr>
        <w:ind w:left="360" w:firstLine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łatwy dostęp do aktualnej wiedzy na temat dokumentacji konkursowej, </w:t>
      </w:r>
    </w:p>
    <w:p w14:paraId="52EB649C" w14:textId="77777777" w:rsidR="008F0BCE" w:rsidRPr="00AD1259" w:rsidRDefault="008F0BCE" w:rsidP="008F0BCE">
      <w:pPr>
        <w:numPr>
          <w:ilvl w:val="0"/>
          <w:numId w:val="11"/>
        </w:numPr>
        <w:ind w:left="360" w:firstLine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możliwość weryfikacji swojej wiedzy „bez wychodzenia z domu”, </w:t>
      </w:r>
    </w:p>
    <w:p w14:paraId="2B7F85E5" w14:textId="77777777" w:rsidR="008F0BCE" w:rsidRPr="00AD1259" w:rsidRDefault="008F0BCE" w:rsidP="008F0BCE">
      <w:pPr>
        <w:numPr>
          <w:ilvl w:val="0"/>
          <w:numId w:val="11"/>
        </w:numPr>
        <w:ind w:left="360" w:firstLine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możliwość pozyskania certyfikatów poświadczających posiadaną wiedze i umiejętności, </w:t>
      </w:r>
    </w:p>
    <w:p w14:paraId="56407822" w14:textId="77777777" w:rsidR="008F0BCE" w:rsidRPr="00AD1259" w:rsidRDefault="008F0BCE" w:rsidP="008F0BCE">
      <w:pPr>
        <w:numPr>
          <w:ilvl w:val="0"/>
          <w:numId w:val="12"/>
        </w:numPr>
        <w:ind w:left="360" w:firstLine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zwiększenie zaangażowania w proces oceny na różnych etapach prac nad projektem. </w:t>
      </w:r>
    </w:p>
    <w:p w14:paraId="024D974F" w14:textId="77777777" w:rsidR="008F0BCE" w:rsidRPr="00AD1259" w:rsidRDefault="008F0BCE" w:rsidP="008F0BCE">
      <w:pPr>
        <w:ind w:firstLine="36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Wartość dodana dla NCBR: </w:t>
      </w:r>
    </w:p>
    <w:p w14:paraId="75B254D6" w14:textId="77777777" w:rsidR="008F0BCE" w:rsidRPr="00AD1259" w:rsidRDefault="008F0BCE" w:rsidP="008F0BCE">
      <w:pPr>
        <w:numPr>
          <w:ilvl w:val="0"/>
          <w:numId w:val="13"/>
        </w:numPr>
        <w:ind w:left="360" w:firstLine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zwiększenie dostępu do szerokiej bazy dobrze przygotowanych ekspertów,  </w:t>
      </w:r>
    </w:p>
    <w:p w14:paraId="556D9D37" w14:textId="77777777" w:rsidR="008F0BCE" w:rsidRPr="00AD1259" w:rsidRDefault="008F0BCE" w:rsidP="008F0BCE">
      <w:pPr>
        <w:numPr>
          <w:ilvl w:val="0"/>
          <w:numId w:val="13"/>
        </w:numPr>
        <w:ind w:left="360" w:firstLine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możliwość monitoringu postępu kształcenia ekspertów w poszczególnych obszarach, </w:t>
      </w:r>
    </w:p>
    <w:p w14:paraId="6935211E" w14:textId="77777777" w:rsidR="008F0BCE" w:rsidRPr="00AD1259" w:rsidRDefault="008F0BCE" w:rsidP="008F0BCE">
      <w:pPr>
        <w:numPr>
          <w:ilvl w:val="0"/>
          <w:numId w:val="13"/>
        </w:numPr>
        <w:ind w:left="360" w:firstLine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 xml:space="preserve">zmniejszenie ilości pracy działów odpowiedzialnych za ocenę wniosków o dofinansowanie, </w:t>
      </w:r>
      <w:r w:rsidR="00E11DCE" w:rsidRPr="00AD1259">
        <w:rPr>
          <w:rFonts w:asciiTheme="minorHAnsi" w:eastAsia="Times New Roman" w:hAnsiTheme="minorHAnsi" w:cstheme="minorHAnsi"/>
          <w:sz w:val="22"/>
          <w:szCs w:val="22"/>
        </w:rPr>
        <w:t xml:space="preserve">wniosków o wprowadzenie zmian, </w:t>
      </w:r>
      <w:r w:rsidRPr="00AD1259">
        <w:rPr>
          <w:rFonts w:asciiTheme="minorHAnsi" w:eastAsia="Times New Roman" w:hAnsiTheme="minorHAnsi" w:cstheme="minorHAnsi"/>
          <w:sz w:val="22"/>
          <w:szCs w:val="22"/>
        </w:rPr>
        <w:t>aneksów, wniosków o płatność, kontrolę projektów i innych działów NCBR i NCBR+ odpowiedzialnych za kontakt z ekspert</w:t>
      </w:r>
      <w:r w:rsidR="00BF32A6" w:rsidRPr="00AD1259">
        <w:rPr>
          <w:rFonts w:asciiTheme="minorHAnsi" w:eastAsia="Times New Roman" w:hAnsiTheme="minorHAnsi" w:cstheme="minorHAnsi"/>
          <w:sz w:val="22"/>
          <w:szCs w:val="22"/>
        </w:rPr>
        <w:t>ami</w:t>
      </w:r>
      <w:r w:rsidRPr="00AD1259">
        <w:rPr>
          <w:rFonts w:asciiTheme="minorHAnsi" w:eastAsia="Times New Roman" w:hAnsiTheme="minorHAnsi" w:cstheme="minorHAnsi"/>
          <w:sz w:val="22"/>
          <w:szCs w:val="22"/>
        </w:rPr>
        <w:t>. </w:t>
      </w:r>
    </w:p>
    <w:p w14:paraId="36446972" w14:textId="77777777" w:rsidR="00BF32A6" w:rsidRPr="00AD1259" w:rsidRDefault="00BF32A6" w:rsidP="00BF32A6">
      <w:pPr>
        <w:ind w:left="36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</w:p>
    <w:p w14:paraId="798E0351" w14:textId="77777777" w:rsidR="008F0BCE" w:rsidRPr="00AD1259" w:rsidRDefault="008F0BCE" w:rsidP="008F0BCE">
      <w:pPr>
        <w:textAlignment w:val="baseline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 w:rsidRPr="00AD1259">
        <w:rPr>
          <w:rFonts w:asciiTheme="minorHAnsi" w:eastAsia="Times New Roman" w:hAnsiTheme="minorHAnsi" w:cstheme="minorHAnsi"/>
          <w:sz w:val="22"/>
          <w:szCs w:val="22"/>
          <w:u w:val="single"/>
        </w:rPr>
        <w:t>Dla pracowników Centrum:  </w:t>
      </w:r>
    </w:p>
    <w:p w14:paraId="58223083" w14:textId="77777777" w:rsidR="008F0BCE" w:rsidRPr="00AD1259" w:rsidRDefault="008F0BCE" w:rsidP="008F0BCE">
      <w:pPr>
        <w:numPr>
          <w:ilvl w:val="0"/>
          <w:numId w:val="14"/>
        </w:numPr>
        <w:ind w:left="360" w:firstLine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 xml:space="preserve">możliwość wykorzystania idei </w:t>
      </w:r>
      <w:proofErr w:type="spellStart"/>
      <w:r w:rsidRPr="00AD1259">
        <w:rPr>
          <w:rFonts w:asciiTheme="minorHAnsi" w:eastAsia="Times New Roman" w:hAnsiTheme="minorHAnsi" w:cstheme="minorHAnsi"/>
          <w:sz w:val="22"/>
          <w:szCs w:val="22"/>
        </w:rPr>
        <w:t>blended</w:t>
      </w:r>
      <w:proofErr w:type="spellEnd"/>
      <w:r w:rsidRPr="00AD1259">
        <w:rPr>
          <w:rFonts w:asciiTheme="minorHAnsi" w:eastAsia="Times New Roman" w:hAnsiTheme="minorHAnsi" w:cstheme="minorHAnsi"/>
          <w:sz w:val="22"/>
          <w:szCs w:val="22"/>
        </w:rPr>
        <w:t xml:space="preserve"> learningu w działaniach rozwojowych</w:t>
      </w:r>
      <w:r w:rsidRPr="00AD1259">
        <w:rPr>
          <w:rFonts w:asciiTheme="minorHAnsi" w:eastAsia="Times New Roman" w:hAnsiTheme="minorHAnsi" w:cstheme="minorHAnsi"/>
          <w:strike/>
          <w:sz w:val="22"/>
          <w:szCs w:val="22"/>
        </w:rPr>
        <w:t xml:space="preserve"> </w:t>
      </w:r>
      <w:proofErr w:type="spellStart"/>
      <w:r w:rsidRPr="00AD1259">
        <w:rPr>
          <w:rFonts w:asciiTheme="minorHAnsi" w:eastAsia="Times New Roman" w:hAnsiTheme="minorHAnsi" w:cstheme="minorHAnsi"/>
          <w:sz w:val="22"/>
          <w:szCs w:val="22"/>
        </w:rPr>
        <w:t>InnJA</w:t>
      </w:r>
      <w:proofErr w:type="spellEnd"/>
      <w:r w:rsidRPr="00AD1259">
        <w:rPr>
          <w:rFonts w:asciiTheme="minorHAnsi" w:eastAsia="Times New Roman" w:hAnsiTheme="minorHAnsi" w:cstheme="minorHAnsi"/>
          <w:sz w:val="22"/>
          <w:szCs w:val="22"/>
        </w:rPr>
        <w:t xml:space="preserve"> – kultura organizacji dla innowacji  co pozwoli na efektywniejsze wykorzystanie organizowanych szkoleń i warsztatów, </w:t>
      </w:r>
    </w:p>
    <w:p w14:paraId="32ABF59F" w14:textId="77777777" w:rsidR="008F0BCE" w:rsidRPr="00AD1259" w:rsidRDefault="008F0BCE" w:rsidP="008F0BCE">
      <w:pPr>
        <w:numPr>
          <w:ilvl w:val="0"/>
          <w:numId w:val="14"/>
        </w:numPr>
        <w:ind w:left="360" w:firstLine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stworzenie bazy wiedzy o realizowanych procesach dla pracowników, co pomoże w ustandaryzowaniu działań i będzie wspierało adaptację nowych pracowników na stanowisku pracy, </w:t>
      </w:r>
    </w:p>
    <w:p w14:paraId="09FA9B0C" w14:textId="77777777" w:rsidR="008F0BCE" w:rsidRPr="00AD1259" w:rsidRDefault="008F0BCE" w:rsidP="008F0BCE">
      <w:pPr>
        <w:numPr>
          <w:ilvl w:val="0"/>
          <w:numId w:val="14"/>
        </w:numPr>
        <w:ind w:left="360" w:firstLine="0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możliwość weryfikacji wiedzy z zakresu ważnych aktów prawnych i procedur co pozwoli na poprawę standardów pracy i poprawność stosowanych procedur, </w:t>
      </w:r>
    </w:p>
    <w:p w14:paraId="6E1ADD5E" w14:textId="77777777" w:rsidR="008F0BCE" w:rsidRPr="00AD1259" w:rsidRDefault="008F0BCE" w:rsidP="008F0BCE">
      <w:pPr>
        <w:numPr>
          <w:ilvl w:val="0"/>
          <w:numId w:val="14"/>
        </w:numPr>
        <w:ind w:left="360" w:firstLine="0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łatwy i szybki dostęp do najważniejszej z punktu widzenia pracownika wiedzy podany w przystępny sposób  - nie wymagający czytania setek stron dokumentów, </w:t>
      </w:r>
    </w:p>
    <w:p w14:paraId="17AB6054" w14:textId="77777777" w:rsidR="008F0BCE" w:rsidRPr="00AD1259" w:rsidRDefault="008F0BCE" w:rsidP="008F0BCE">
      <w:pPr>
        <w:numPr>
          <w:ilvl w:val="0"/>
          <w:numId w:val="15"/>
        </w:numPr>
        <w:ind w:left="360" w:firstLine="0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możliwość wzmocnienia  kompetencji pracowników w dowolnym czasie i miejscu dzięki platformie online, </w:t>
      </w:r>
    </w:p>
    <w:p w14:paraId="249B2FB0" w14:textId="77777777" w:rsidR="008F0BCE" w:rsidRPr="00AD1259" w:rsidRDefault="008F0BCE" w:rsidP="008F0BCE">
      <w:pPr>
        <w:numPr>
          <w:ilvl w:val="0"/>
          <w:numId w:val="15"/>
        </w:numPr>
        <w:ind w:left="360" w:firstLine="0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efektywne wykorzystanie zasobów ekspertów,</w:t>
      </w:r>
      <w:r w:rsidR="00BF32A6" w:rsidRPr="00AD1259">
        <w:rPr>
          <w:rFonts w:asciiTheme="minorHAnsi" w:eastAsia="Times New Roman" w:hAnsiTheme="minorHAnsi" w:cstheme="minorHAnsi"/>
          <w:color w:val="881798"/>
          <w:sz w:val="22"/>
          <w:szCs w:val="22"/>
        </w:rPr>
        <w:t xml:space="preserve"> </w:t>
      </w:r>
      <w:r w:rsidRPr="00AD1259">
        <w:rPr>
          <w:rFonts w:asciiTheme="minorHAnsi" w:eastAsia="Times New Roman" w:hAnsiTheme="minorHAnsi" w:cstheme="minorHAnsi"/>
          <w:sz w:val="22"/>
          <w:szCs w:val="22"/>
        </w:rPr>
        <w:t>przy tworzeniu kursów e-learningowych</w:t>
      </w:r>
      <w:r w:rsidR="00BF32A6" w:rsidRPr="00AD1259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AD1259">
        <w:rPr>
          <w:rFonts w:asciiTheme="minorHAnsi" w:eastAsia="Times New Roman" w:hAnsiTheme="minorHAnsi" w:cstheme="minorHAnsi"/>
          <w:sz w:val="22"/>
          <w:szCs w:val="22"/>
        </w:rPr>
        <w:t xml:space="preserve"> którzy mogą przekazywać wiedzę pracownikom za pośrednictwem kursów – dzięki temu wdrażają ich najlepsi, a nie Ci, którzy akurat mają czas</w:t>
      </w:r>
      <w:r w:rsidR="00BF32A6" w:rsidRPr="00AD1259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D1259">
        <w:rPr>
          <w:rFonts w:asciiTheme="minorHAnsi" w:eastAsia="Times New Roman" w:hAnsiTheme="minorHAnsi" w:cstheme="minorHAnsi"/>
          <w:sz w:val="22"/>
          <w:szCs w:val="22"/>
        </w:rPr>
        <w:t> </w:t>
      </w:r>
    </w:p>
    <w:p w14:paraId="70813D1D" w14:textId="77777777" w:rsidR="008F0BCE" w:rsidRPr="00AD1259" w:rsidRDefault="008F0BCE" w:rsidP="008F0BCE">
      <w:pPr>
        <w:numPr>
          <w:ilvl w:val="0"/>
          <w:numId w:val="15"/>
        </w:numPr>
        <w:ind w:left="360" w:firstLine="0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lastRenderedPageBreak/>
        <w:t>wsparcie dążenia do doskonałości organizacyjnej, </w:t>
      </w:r>
    </w:p>
    <w:p w14:paraId="29127AFF" w14:textId="77777777" w:rsidR="008F0BCE" w:rsidRPr="00AD1259" w:rsidRDefault="008F0BCE" w:rsidP="008F0BCE">
      <w:pPr>
        <w:numPr>
          <w:ilvl w:val="0"/>
          <w:numId w:val="15"/>
        </w:numPr>
        <w:ind w:left="360" w:firstLine="0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możliwość łatwiejszego przekwalifikowania/</w:t>
      </w:r>
      <w:proofErr w:type="spellStart"/>
      <w:r w:rsidRPr="00AD1259">
        <w:rPr>
          <w:rFonts w:asciiTheme="minorHAnsi" w:eastAsia="Times New Roman" w:hAnsiTheme="minorHAnsi" w:cstheme="minorHAnsi"/>
          <w:sz w:val="22"/>
          <w:szCs w:val="22"/>
        </w:rPr>
        <w:t>dokwalifikowania</w:t>
      </w:r>
      <w:proofErr w:type="spellEnd"/>
      <w:r w:rsidRPr="00AD1259">
        <w:rPr>
          <w:rFonts w:asciiTheme="minorHAnsi" w:eastAsia="Times New Roman" w:hAnsiTheme="minorHAnsi" w:cstheme="minorHAnsi"/>
          <w:sz w:val="22"/>
          <w:szCs w:val="22"/>
        </w:rPr>
        <w:t xml:space="preserve"> pracowników – w sytuacji kiedy potrzebne jest wsparcie innego działu, </w:t>
      </w:r>
    </w:p>
    <w:p w14:paraId="45054D0C" w14:textId="77777777" w:rsidR="008F0BCE" w:rsidRPr="00AD1259" w:rsidRDefault="008F0BCE" w:rsidP="008F0BCE">
      <w:pPr>
        <w:numPr>
          <w:ilvl w:val="0"/>
          <w:numId w:val="15"/>
        </w:numPr>
        <w:ind w:left="360" w:firstLine="0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zwiększenie wiedzy pracowników NCBR o działalności innych działów</w:t>
      </w:r>
      <w:r w:rsidRPr="00AD1259">
        <w:rPr>
          <w:rFonts w:asciiTheme="minorHAnsi" w:eastAsia="Times New Roman" w:hAnsiTheme="minorHAnsi" w:cstheme="minorHAnsi"/>
          <w:color w:val="881798"/>
          <w:sz w:val="22"/>
          <w:szCs w:val="22"/>
          <w:u w:val="single"/>
        </w:rPr>
        <w:t>.</w:t>
      </w:r>
      <w:r w:rsidRPr="00AD1259">
        <w:rPr>
          <w:rFonts w:asciiTheme="minorHAnsi" w:eastAsia="Times New Roman" w:hAnsiTheme="minorHAnsi" w:cstheme="minorHAnsi"/>
          <w:strike/>
          <w:color w:val="881798"/>
          <w:sz w:val="22"/>
          <w:szCs w:val="22"/>
        </w:rPr>
        <w:t>.</w:t>
      </w:r>
      <w:r w:rsidRPr="00AD1259">
        <w:rPr>
          <w:rFonts w:asciiTheme="minorHAnsi" w:eastAsia="Times New Roman" w:hAnsiTheme="minorHAnsi" w:cstheme="minorHAnsi"/>
          <w:color w:val="881798"/>
          <w:sz w:val="22"/>
          <w:szCs w:val="22"/>
        </w:rPr>
        <w:t> </w:t>
      </w:r>
    </w:p>
    <w:p w14:paraId="776998FA" w14:textId="77777777" w:rsidR="008F0BCE" w:rsidRPr="00AD1259" w:rsidRDefault="00BF32A6" w:rsidP="008F0BCE">
      <w:pPr>
        <w:numPr>
          <w:ilvl w:val="0"/>
          <w:numId w:val="16"/>
        </w:numPr>
        <w:ind w:left="360" w:firstLine="0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s</w:t>
      </w:r>
      <w:r w:rsidR="008F0BCE" w:rsidRPr="00AD1259">
        <w:rPr>
          <w:rFonts w:asciiTheme="minorHAnsi" w:eastAsia="Times New Roman" w:hAnsiTheme="minorHAnsi" w:cstheme="minorHAnsi"/>
          <w:sz w:val="22"/>
          <w:szCs w:val="22"/>
        </w:rPr>
        <w:t xml:space="preserve">kuteczniejsze wdrożenie nowych pracowników przy ograniczonych </w:t>
      </w:r>
      <w:r w:rsidRPr="00AD1259">
        <w:rPr>
          <w:rFonts w:asciiTheme="minorHAnsi" w:eastAsia="Times New Roman" w:hAnsiTheme="minorHAnsi" w:cstheme="minorHAnsi"/>
          <w:sz w:val="22"/>
          <w:szCs w:val="22"/>
        </w:rPr>
        <w:t>zasobach</w:t>
      </w:r>
      <w:r w:rsidR="008F0BCE" w:rsidRPr="00AD1259">
        <w:rPr>
          <w:rFonts w:asciiTheme="minorHAnsi" w:eastAsia="Times New Roman" w:hAnsiTheme="minorHAnsi" w:cstheme="minorHAnsi"/>
          <w:sz w:val="22"/>
          <w:szCs w:val="22"/>
        </w:rPr>
        <w:t xml:space="preserve"> wewnętrznych (liczba zadań, dostępność pracowników/managerów podczas procesu wdrażania), większy komfort dla pracownika  w zakresie dostępu i czasu na przyswojenie wiedzy</w:t>
      </w:r>
      <w:r w:rsidRPr="00AD1259">
        <w:rPr>
          <w:rFonts w:asciiTheme="minorHAnsi" w:eastAsia="Times New Roman" w:hAnsiTheme="minorHAnsi" w:cstheme="minorHAnsi"/>
          <w:sz w:val="22"/>
          <w:szCs w:val="22"/>
        </w:rPr>
        <w:t>.</w:t>
      </w:r>
      <w:r w:rsidR="008F0BCE" w:rsidRPr="00AD1259">
        <w:rPr>
          <w:rFonts w:asciiTheme="minorHAnsi" w:eastAsia="Times New Roman" w:hAnsiTheme="minorHAnsi" w:cstheme="minorHAnsi"/>
          <w:sz w:val="22"/>
          <w:szCs w:val="22"/>
        </w:rPr>
        <w:t>  </w:t>
      </w:r>
    </w:p>
    <w:p w14:paraId="291EA3EF" w14:textId="77777777" w:rsidR="008F0BCE" w:rsidRPr="00AD1259" w:rsidRDefault="008F0BCE" w:rsidP="008F0BCE">
      <w:pPr>
        <w:ind w:left="720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 </w:t>
      </w:r>
    </w:p>
    <w:p w14:paraId="1783DE12" w14:textId="77777777" w:rsidR="008F0BCE" w:rsidRPr="00AD1259" w:rsidRDefault="008F0BCE" w:rsidP="008F0BCE">
      <w:pPr>
        <w:ind w:firstLine="36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 w:rsidRPr="00AD1259">
        <w:rPr>
          <w:rFonts w:asciiTheme="minorHAnsi" w:eastAsia="Times New Roman" w:hAnsiTheme="minorHAnsi" w:cstheme="minorHAnsi"/>
          <w:sz w:val="22"/>
          <w:szCs w:val="22"/>
          <w:u w:val="single"/>
        </w:rPr>
        <w:t>Wartość dodana dla NCBR: </w:t>
      </w:r>
    </w:p>
    <w:p w14:paraId="38EB0EA3" w14:textId="77777777" w:rsidR="008F0BCE" w:rsidRPr="00AD1259" w:rsidRDefault="008F0BCE" w:rsidP="008F0BCE">
      <w:pPr>
        <w:numPr>
          <w:ilvl w:val="0"/>
          <w:numId w:val="17"/>
        </w:numPr>
        <w:ind w:left="360" w:firstLine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standaryzacja procesu adaptacji pracowników na stanowisku pracy – ujednolicenie wiedzy i działań, </w:t>
      </w:r>
    </w:p>
    <w:p w14:paraId="2C9D629A" w14:textId="77777777" w:rsidR="008F0BCE" w:rsidRPr="00AD1259" w:rsidRDefault="008F0BCE" w:rsidP="008F0BCE">
      <w:pPr>
        <w:numPr>
          <w:ilvl w:val="0"/>
          <w:numId w:val="17"/>
        </w:numPr>
        <w:ind w:left="360" w:firstLine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możliwość weryfikacji wiedzy, którą zdobywają pracownicy – szczególnie nowozatrudnieni, </w:t>
      </w:r>
    </w:p>
    <w:p w14:paraId="2CDC6A30" w14:textId="77777777" w:rsidR="008F0BCE" w:rsidRPr="00AD1259" w:rsidRDefault="008F0BCE" w:rsidP="008F0BCE">
      <w:pPr>
        <w:numPr>
          <w:ilvl w:val="0"/>
          <w:numId w:val="18"/>
        </w:numPr>
        <w:ind w:left="360" w:firstLine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wsparcie managera we wdrożeniu nowych pracowników na stanowisku pracy, </w:t>
      </w:r>
    </w:p>
    <w:p w14:paraId="1EE28EC7" w14:textId="77777777" w:rsidR="008F0BCE" w:rsidRPr="00AD1259" w:rsidRDefault="008F0BCE" w:rsidP="008F0BCE">
      <w:pPr>
        <w:numPr>
          <w:ilvl w:val="0"/>
          <w:numId w:val="18"/>
        </w:numPr>
        <w:ind w:left="360" w:firstLine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skrócenie czasu poświęcanego na adaptacje pracowników w organizacji przez ekspertów, </w:t>
      </w:r>
    </w:p>
    <w:p w14:paraId="748C2BE0" w14:textId="77777777" w:rsidR="008F0BCE" w:rsidRPr="00AD1259" w:rsidRDefault="008F0BCE" w:rsidP="008F0BCE">
      <w:pPr>
        <w:numPr>
          <w:ilvl w:val="0"/>
          <w:numId w:val="18"/>
        </w:numPr>
        <w:ind w:left="360" w:firstLine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realizacja celów organizacji w zakresie wartości Grupy NCBR: zaangażowanie, rozwój.  </w:t>
      </w:r>
    </w:p>
    <w:p w14:paraId="407C2A6F" w14:textId="77777777" w:rsidR="00BF32A6" w:rsidRPr="00AD1259" w:rsidRDefault="00BF32A6" w:rsidP="008F0BCE">
      <w:pPr>
        <w:jc w:val="both"/>
        <w:textAlignment w:val="baseline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7674BA1D" w14:textId="77777777" w:rsidR="008F0BCE" w:rsidRPr="00AD1259" w:rsidRDefault="008F0BCE" w:rsidP="008F0BCE">
      <w:pPr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b/>
          <w:bCs/>
          <w:sz w:val="22"/>
          <w:szCs w:val="22"/>
        </w:rPr>
        <w:t>Zakres funkcjonalny platformy:</w:t>
      </w:r>
      <w:r w:rsidRPr="00AD1259">
        <w:rPr>
          <w:rFonts w:asciiTheme="minorHAnsi" w:eastAsia="Times New Roman" w:hAnsiTheme="minorHAnsi" w:cstheme="minorHAnsi"/>
          <w:sz w:val="22"/>
          <w:szCs w:val="22"/>
        </w:rPr>
        <w:t> </w:t>
      </w:r>
    </w:p>
    <w:p w14:paraId="7714E9E9" w14:textId="77777777" w:rsidR="008F0BCE" w:rsidRPr="00AD1259" w:rsidRDefault="008F0BCE" w:rsidP="00B62DC2">
      <w:pPr>
        <w:numPr>
          <w:ilvl w:val="0"/>
          <w:numId w:val="32"/>
        </w:numPr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LOGOWANIE – powstanie dwóch odrębnych paneli do logowania dla dwóch grup użytkowników (pracowników Centrum i ekspertów zewnętrznych). </w:t>
      </w:r>
    </w:p>
    <w:p w14:paraId="785E87C0" w14:textId="77777777" w:rsidR="008F0BCE" w:rsidRPr="00AD1259" w:rsidRDefault="008F0BCE" w:rsidP="00B62DC2">
      <w:pPr>
        <w:numPr>
          <w:ilvl w:val="0"/>
          <w:numId w:val="32"/>
        </w:numPr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PERSONALIZACJA – po zalogowaniu każdy z użytkowników będzie posiadał swój indywidualny profil, w którym będą dostępne jego dane, przypisane dla niego kursy, informacja o postępach w realizacji kursów, certyfikaty zakończenia kursów i inne właściwe informacje dla procesu e-learningowego.  </w:t>
      </w:r>
    </w:p>
    <w:p w14:paraId="5D8AD78B" w14:textId="77777777" w:rsidR="008F0BCE" w:rsidRPr="00AD1259" w:rsidRDefault="008F0BCE" w:rsidP="00B62DC2">
      <w:pPr>
        <w:numPr>
          <w:ilvl w:val="0"/>
          <w:numId w:val="32"/>
        </w:numPr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TESTY – kursy e-learningowe powinny zawierać testy (cząstkowe i test końcowy). </w:t>
      </w:r>
    </w:p>
    <w:p w14:paraId="327BE702" w14:textId="77777777" w:rsidR="008F0BCE" w:rsidRPr="00AD1259" w:rsidRDefault="008F0BCE" w:rsidP="00B62DC2">
      <w:pPr>
        <w:numPr>
          <w:ilvl w:val="0"/>
          <w:numId w:val="32"/>
        </w:numPr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CERTYFIKACJA UCZESTNIKÓW – każdy kurs będzie się kończył możliwością wygenerowania przez użytkownika imiennego certyfikatu. </w:t>
      </w:r>
    </w:p>
    <w:p w14:paraId="565A06B3" w14:textId="77777777" w:rsidR="008F0BCE" w:rsidRPr="00AD1259" w:rsidRDefault="008F0BCE" w:rsidP="00B62DC2">
      <w:pPr>
        <w:numPr>
          <w:ilvl w:val="0"/>
          <w:numId w:val="32"/>
        </w:numPr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ANKIETY – możliwość generowania ankiet dla użytkowników. </w:t>
      </w:r>
    </w:p>
    <w:p w14:paraId="56BFEC19" w14:textId="77777777" w:rsidR="008F0BCE" w:rsidRPr="00AD1259" w:rsidRDefault="008F0BCE" w:rsidP="00B62DC2">
      <w:pPr>
        <w:numPr>
          <w:ilvl w:val="0"/>
          <w:numId w:val="32"/>
        </w:numPr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ADMINISTRACJA - Administracja platformą zostanie zautomatyzowana. Dostawca usługi umożliwi dostęp do części sprawozdawczej administratorom wskazanym przez zamawiającego, którzy będą mieli dostęp do informacji m.in. o frekwencji w poszczególnych kursach, czasu spędzonego na realizację kursu, postępów w ramach poszczególnych kursów, szybkiej aktualizacji kont użytkowników platformy (rotacja pracowników) etc. </w:t>
      </w:r>
    </w:p>
    <w:p w14:paraId="1BD16A94" w14:textId="77777777" w:rsidR="008F0BCE" w:rsidRPr="00AD1259" w:rsidRDefault="008F0BCE" w:rsidP="00B62DC2">
      <w:pPr>
        <w:numPr>
          <w:ilvl w:val="0"/>
          <w:numId w:val="32"/>
        </w:numPr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 xml:space="preserve">KREATOR KURSÓW – administratorzy wskazani przez zamawiającego będą mieli dostęp do kreatora kursów, narzędzia które umożliwia samodzielne tworzenie kursów i wprowadzanie zmian w już istniejące kursy. Dodatkowo będą mogli tworzyć ścieżki edukacyjne i grupy odbiorców szkoleń dedykowanych, umieścić także prezentacje w </w:t>
      </w:r>
      <w:proofErr w:type="spellStart"/>
      <w:r w:rsidRPr="00AD1259">
        <w:rPr>
          <w:rFonts w:asciiTheme="minorHAnsi" w:eastAsia="Times New Roman" w:hAnsiTheme="minorHAnsi" w:cstheme="minorHAnsi"/>
          <w:sz w:val="22"/>
          <w:szCs w:val="22"/>
        </w:rPr>
        <w:t>ppt</w:t>
      </w:r>
      <w:proofErr w:type="spellEnd"/>
      <w:r w:rsidRPr="00AD1259">
        <w:rPr>
          <w:rFonts w:asciiTheme="minorHAnsi" w:eastAsia="Times New Roman" w:hAnsiTheme="minorHAnsi" w:cstheme="minorHAnsi"/>
          <w:sz w:val="22"/>
          <w:szCs w:val="22"/>
        </w:rPr>
        <w:t>., pliki pdf jeśli pojawi się taka potrzeba. </w:t>
      </w:r>
    </w:p>
    <w:p w14:paraId="4BF26E08" w14:textId="77777777" w:rsidR="000E5FB4" w:rsidRPr="00AD1259" w:rsidRDefault="000E5FB4" w:rsidP="000E5FB4">
      <w:pPr>
        <w:ind w:firstLine="360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</w:p>
    <w:p w14:paraId="2E740093" w14:textId="77777777" w:rsidR="000E5FB4" w:rsidRPr="00AD1259" w:rsidRDefault="000E5FB4" w:rsidP="000E5FB4">
      <w:pPr>
        <w:ind w:firstLine="360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Przykłady ćwiczeń:</w:t>
      </w:r>
    </w:p>
    <w:p w14:paraId="3346CECF" w14:textId="77777777" w:rsidR="000E5FB4" w:rsidRPr="00AD1259" w:rsidRDefault="000E5FB4" w:rsidP="000E5FB4">
      <w:pPr>
        <w:pStyle w:val="Akapitzlist"/>
        <w:numPr>
          <w:ilvl w:val="0"/>
          <w:numId w:val="36"/>
        </w:numPr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AD1259">
        <w:rPr>
          <w:rFonts w:asciiTheme="minorHAnsi" w:eastAsia="Times New Roman" w:hAnsiTheme="minorHAnsi" w:cstheme="minorHAnsi"/>
          <w:sz w:val="22"/>
          <w:szCs w:val="22"/>
        </w:rPr>
        <w:t>Drag&amp;drop</w:t>
      </w:r>
      <w:proofErr w:type="spellEnd"/>
      <w:r w:rsidRPr="00AD1259">
        <w:rPr>
          <w:rFonts w:asciiTheme="minorHAnsi" w:eastAsia="Times New Roman" w:hAnsiTheme="minorHAnsi" w:cstheme="minorHAnsi"/>
          <w:sz w:val="22"/>
          <w:szCs w:val="22"/>
        </w:rPr>
        <w:t>::</w:t>
      </w:r>
    </w:p>
    <w:p w14:paraId="3E78B903" w14:textId="77777777" w:rsidR="000E5FB4" w:rsidRPr="00AD1259" w:rsidRDefault="000E5FB4" w:rsidP="000E5FB4">
      <w:pPr>
        <w:pStyle w:val="Akapitzlist"/>
        <w:numPr>
          <w:ilvl w:val="1"/>
          <w:numId w:val="36"/>
        </w:numPr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dopasowywanie słów kluczowych do luk w tekście,</w:t>
      </w:r>
    </w:p>
    <w:p w14:paraId="385E6B74" w14:textId="77777777" w:rsidR="000E5FB4" w:rsidRPr="00AD1259" w:rsidRDefault="000E5FB4" w:rsidP="000E5FB4">
      <w:pPr>
        <w:pStyle w:val="Akapitzlist"/>
        <w:numPr>
          <w:ilvl w:val="1"/>
          <w:numId w:val="36"/>
        </w:numPr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 xml:space="preserve">dopasowywanie słów kluczowych do obrazków, </w:t>
      </w:r>
    </w:p>
    <w:p w14:paraId="194CFFEF" w14:textId="77777777" w:rsidR="000E5FB4" w:rsidRPr="00AD1259" w:rsidRDefault="000E5FB4" w:rsidP="000E5FB4">
      <w:pPr>
        <w:pStyle w:val="Akapitzlist"/>
        <w:numPr>
          <w:ilvl w:val="1"/>
          <w:numId w:val="36"/>
        </w:numPr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dopasowywanie słów kluczowych wg. Kategorii, </w:t>
      </w:r>
    </w:p>
    <w:p w14:paraId="3A032F8B" w14:textId="77777777" w:rsidR="000E5FB4" w:rsidRPr="00AD1259" w:rsidRDefault="000E5FB4" w:rsidP="000E5FB4">
      <w:pPr>
        <w:pStyle w:val="Akapitzlist"/>
        <w:numPr>
          <w:ilvl w:val="0"/>
          <w:numId w:val="36"/>
        </w:numPr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AD1259">
        <w:rPr>
          <w:rFonts w:asciiTheme="minorHAnsi" w:eastAsia="Times New Roman" w:hAnsiTheme="minorHAnsi" w:cstheme="minorHAnsi"/>
          <w:sz w:val="22"/>
          <w:szCs w:val="22"/>
        </w:rPr>
        <w:t>Spellpad</w:t>
      </w:r>
      <w:proofErr w:type="spellEnd"/>
      <w:r w:rsidRPr="00AD1259">
        <w:rPr>
          <w:rFonts w:asciiTheme="minorHAnsi" w:eastAsia="Times New Roman" w:hAnsiTheme="minorHAnsi" w:cstheme="minorHAnsi"/>
          <w:sz w:val="22"/>
          <w:szCs w:val="22"/>
        </w:rPr>
        <w:t>:</w:t>
      </w:r>
    </w:p>
    <w:p w14:paraId="2743B86C" w14:textId="77777777" w:rsidR="000E5FB4" w:rsidRPr="00AD1259" w:rsidRDefault="000E5FB4" w:rsidP="000E5FB4">
      <w:pPr>
        <w:pStyle w:val="Akapitzlist"/>
        <w:numPr>
          <w:ilvl w:val="1"/>
          <w:numId w:val="36"/>
        </w:numPr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 xml:space="preserve">wpisywanie słów kluczy do luk w tekście, </w:t>
      </w:r>
    </w:p>
    <w:p w14:paraId="6C06C14D" w14:textId="77777777" w:rsidR="000E5FB4" w:rsidRPr="00AD1259" w:rsidRDefault="000E5FB4" w:rsidP="000E5FB4">
      <w:pPr>
        <w:pStyle w:val="Akapitzlist"/>
        <w:numPr>
          <w:ilvl w:val="1"/>
          <w:numId w:val="36"/>
        </w:numPr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 xml:space="preserve">podpisywanie obrazków, </w:t>
      </w:r>
    </w:p>
    <w:p w14:paraId="5A329E68" w14:textId="77777777" w:rsidR="000E5FB4" w:rsidRPr="00AD1259" w:rsidRDefault="000E5FB4" w:rsidP="000E5FB4">
      <w:pPr>
        <w:pStyle w:val="Akapitzlist"/>
        <w:numPr>
          <w:ilvl w:val="0"/>
          <w:numId w:val="36"/>
        </w:numPr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 xml:space="preserve">Ćwiczenie z elementami listy rozwijanej, </w:t>
      </w:r>
    </w:p>
    <w:p w14:paraId="62F3EA4C" w14:textId="77777777" w:rsidR="000E5FB4" w:rsidRPr="00AD1259" w:rsidRDefault="000E5FB4" w:rsidP="000E5FB4">
      <w:pPr>
        <w:pStyle w:val="Akapitzlist"/>
        <w:numPr>
          <w:ilvl w:val="0"/>
          <w:numId w:val="36"/>
        </w:numPr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Ćwiczenie prawda/fałsz. </w:t>
      </w:r>
    </w:p>
    <w:p w14:paraId="427062BD" w14:textId="77777777" w:rsidR="000E5FB4" w:rsidRPr="00AD1259" w:rsidRDefault="000E5FB4" w:rsidP="00BE480A">
      <w:pPr>
        <w:ind w:left="72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</w:p>
    <w:p w14:paraId="6C88D389" w14:textId="77777777" w:rsidR="00BF32A6" w:rsidRPr="00AD1259" w:rsidRDefault="008F0BCE" w:rsidP="00B62DC2">
      <w:pPr>
        <w:numPr>
          <w:ilvl w:val="0"/>
          <w:numId w:val="32"/>
        </w:numPr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 xml:space="preserve">HELPDESK – funkcjonowanie on-linowej </w:t>
      </w:r>
      <w:r w:rsidR="00BF32A6" w:rsidRPr="00AD1259">
        <w:rPr>
          <w:rFonts w:asciiTheme="minorHAnsi" w:eastAsia="Times New Roman" w:hAnsiTheme="minorHAnsi" w:cstheme="minorHAnsi"/>
          <w:sz w:val="22"/>
          <w:szCs w:val="22"/>
        </w:rPr>
        <w:t>linii wsparcia dla użytkowników.</w:t>
      </w:r>
    </w:p>
    <w:p w14:paraId="582817AB" w14:textId="77777777" w:rsidR="008F0BCE" w:rsidRPr="00AD1259" w:rsidRDefault="008F0BCE" w:rsidP="00B62DC2">
      <w:pPr>
        <w:numPr>
          <w:ilvl w:val="0"/>
          <w:numId w:val="32"/>
        </w:numPr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Serwis i wsparcie  techniczne - maksymalny dopuszczalny czas reakcji Wykonawcy w przypadku wstąpienie usterki systemu w godzinach pracy systemu:  błąd krytyczny - 4 godziny od momentu zgłoszenia, błąd istotny – 8 godzin od momentu zgłoszenia. Błąd kosmetyczny – 16 godzin od mementu zgłoszenia.  Maksymalny dopuszczalny czas naprawy usterki przez Wykonawcę: o błąd krytyczny - naprawa do 24 godzin od momentu potwierdzenia przyjęcia zgłoszenia lub znalezienie tymczasowego obejścia i kontynuacja prac serwisowych, o błąd istotny – do 48 godzin od momentu potwierdzenia przyjęcia zgłoszenia, o błąd kosmetyczny – do 72 godzin od mementu potwierdzenia przyjęcia zgłoszenia od chwili zgłoszenia przez Zamawiającego. </w:t>
      </w:r>
    </w:p>
    <w:p w14:paraId="1520E05A" w14:textId="77777777" w:rsidR="008F0BCE" w:rsidRPr="00AD1259" w:rsidRDefault="008F0BCE" w:rsidP="00B62DC2">
      <w:pPr>
        <w:pStyle w:val="Akapitzlist"/>
        <w:numPr>
          <w:ilvl w:val="0"/>
          <w:numId w:val="32"/>
        </w:numPr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HOSTING – zapewnienie optymalnych parametrów technicznych umożliwiających pełną dostępność systemu dla określonych w zamówieniu grup odbiorców. Jednocześnie Wykonawca zobowiązany jest do monitoringu wydajności i bezpieczeństwa platformy szkoleniowej; </w:t>
      </w:r>
    </w:p>
    <w:p w14:paraId="294B9F62" w14:textId="77777777" w:rsidR="008F0BCE" w:rsidRPr="00AD1259" w:rsidRDefault="008F0BCE" w:rsidP="00B62DC2">
      <w:pPr>
        <w:numPr>
          <w:ilvl w:val="0"/>
          <w:numId w:val="32"/>
        </w:numPr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RESPONSYWNOŚĆ - dopasowanie platformy i kursów do potrzeb odbiorców poprzez umożliwienie dostępu z poziomu urządzeń mobilnych</w:t>
      </w:r>
      <w:r w:rsidRPr="00AD1259">
        <w:rPr>
          <w:rFonts w:asciiTheme="minorHAnsi" w:eastAsia="Times New Roman" w:hAnsiTheme="minorHAnsi" w:cstheme="minorHAnsi"/>
          <w:color w:val="D13438"/>
          <w:sz w:val="22"/>
          <w:szCs w:val="22"/>
        </w:rPr>
        <w:t xml:space="preserve"> </w:t>
      </w:r>
      <w:r w:rsidRPr="00AD1259">
        <w:rPr>
          <w:rFonts w:asciiTheme="minorHAnsi" w:eastAsia="Times New Roman" w:hAnsiTheme="minorHAnsi" w:cstheme="minorHAnsi"/>
          <w:sz w:val="22"/>
          <w:szCs w:val="22"/>
        </w:rPr>
        <w:t>w standardzie RWD. </w:t>
      </w:r>
    </w:p>
    <w:p w14:paraId="552E3F67" w14:textId="77777777" w:rsidR="008F0BCE" w:rsidRPr="00AD1259" w:rsidRDefault="008F0BCE" w:rsidP="00B62DC2">
      <w:pPr>
        <w:numPr>
          <w:ilvl w:val="0"/>
          <w:numId w:val="32"/>
        </w:numPr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DOSTĘPNOŚĆ – platforma i kursy zgodne ze standardami dostępności WCAG 2.1</w:t>
      </w:r>
      <w:r w:rsidR="00BF32A6" w:rsidRPr="00AD1259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D1259">
        <w:rPr>
          <w:rFonts w:asciiTheme="minorHAnsi" w:eastAsia="Times New Roman" w:hAnsiTheme="minorHAnsi" w:cstheme="minorHAnsi"/>
          <w:sz w:val="22"/>
          <w:szCs w:val="22"/>
        </w:rPr>
        <w:t> </w:t>
      </w:r>
    </w:p>
    <w:p w14:paraId="6A433339" w14:textId="77777777" w:rsidR="008F0BCE" w:rsidRPr="00AD1259" w:rsidRDefault="008F0BCE" w:rsidP="00B62DC2">
      <w:pPr>
        <w:numPr>
          <w:ilvl w:val="0"/>
          <w:numId w:val="32"/>
        </w:numPr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 xml:space="preserve">ELASTYCZNOŚĆ – docelowo połączenie narzędzia e-learningowego z innymi narzędziami w Centrum (np. </w:t>
      </w:r>
      <w:proofErr w:type="spellStart"/>
      <w:r w:rsidRPr="00AD1259">
        <w:rPr>
          <w:rFonts w:asciiTheme="minorHAnsi" w:eastAsia="Times New Roman" w:hAnsiTheme="minorHAnsi" w:cstheme="minorHAnsi"/>
          <w:sz w:val="22"/>
          <w:szCs w:val="22"/>
        </w:rPr>
        <w:t>Infoekspert</w:t>
      </w:r>
      <w:proofErr w:type="spellEnd"/>
      <w:r w:rsidRPr="00AD125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proofErr w:type="spellStart"/>
      <w:r w:rsidRPr="00AD1259">
        <w:rPr>
          <w:rFonts w:asciiTheme="minorHAnsi" w:eastAsia="Times New Roman" w:hAnsiTheme="minorHAnsi" w:cstheme="minorHAnsi"/>
          <w:sz w:val="22"/>
          <w:szCs w:val="22"/>
        </w:rPr>
        <w:t>daschboard</w:t>
      </w:r>
      <w:proofErr w:type="spellEnd"/>
      <w:r w:rsidRPr="00AD1259">
        <w:rPr>
          <w:rFonts w:asciiTheme="minorHAnsi" w:eastAsia="Times New Roman" w:hAnsiTheme="minorHAnsi" w:cstheme="minorHAnsi"/>
          <w:sz w:val="22"/>
          <w:szCs w:val="22"/>
        </w:rPr>
        <w:t xml:space="preserve"> indywidualny eksperta, szkolenia e-learningowe CBA </w:t>
      </w:r>
      <w:proofErr w:type="spellStart"/>
      <w:r w:rsidRPr="00AD1259">
        <w:rPr>
          <w:rFonts w:asciiTheme="minorHAnsi" w:eastAsia="Times New Roman" w:hAnsiTheme="minorHAnsi" w:cstheme="minorHAnsi"/>
          <w:sz w:val="22"/>
          <w:szCs w:val="22"/>
        </w:rPr>
        <w:t>etc</w:t>
      </w:r>
      <w:proofErr w:type="spellEnd"/>
      <w:r w:rsidRPr="00AD1259">
        <w:rPr>
          <w:rFonts w:asciiTheme="minorHAnsi" w:eastAsia="Times New Roman" w:hAnsiTheme="minorHAnsi" w:cstheme="minorHAnsi"/>
          <w:color w:val="881798"/>
          <w:sz w:val="22"/>
          <w:szCs w:val="22"/>
          <w:u w:val="single"/>
        </w:rPr>
        <w:t xml:space="preserve">, </w:t>
      </w:r>
      <w:r w:rsidRPr="00AD1259">
        <w:rPr>
          <w:rFonts w:asciiTheme="minorHAnsi" w:eastAsia="Times New Roman" w:hAnsiTheme="minorHAnsi" w:cstheme="minorHAnsi"/>
          <w:sz w:val="22"/>
          <w:szCs w:val="22"/>
          <w:u w:val="single"/>
        </w:rPr>
        <w:t>intranet (np. Link-  panel przekierowujący do strony logowania na platformie</w:t>
      </w:r>
      <w:r w:rsidRPr="00AD1259">
        <w:rPr>
          <w:rFonts w:asciiTheme="minorHAnsi" w:eastAsia="Times New Roman" w:hAnsiTheme="minorHAnsi" w:cstheme="minorHAnsi"/>
          <w:sz w:val="22"/>
          <w:szCs w:val="22"/>
        </w:rPr>
        <w:t>).  </w:t>
      </w:r>
    </w:p>
    <w:p w14:paraId="2F11059F" w14:textId="77777777" w:rsidR="008F0BCE" w:rsidRPr="00AD1259" w:rsidRDefault="008F0BCE" w:rsidP="008F0BCE">
      <w:pPr>
        <w:ind w:left="72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 </w:t>
      </w:r>
    </w:p>
    <w:p w14:paraId="3B117E87" w14:textId="77777777" w:rsidR="008F0BCE" w:rsidRPr="00AD1259" w:rsidRDefault="008F0BCE" w:rsidP="008F0BCE">
      <w:pPr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b/>
          <w:bCs/>
          <w:sz w:val="22"/>
          <w:szCs w:val="22"/>
        </w:rPr>
        <w:t>Specyfikacja zamówienia – usługa SaaS:</w:t>
      </w:r>
      <w:r w:rsidRPr="00AD1259">
        <w:rPr>
          <w:rFonts w:asciiTheme="minorHAnsi" w:eastAsia="Times New Roman" w:hAnsiTheme="minorHAnsi" w:cstheme="minorHAnsi"/>
          <w:sz w:val="22"/>
          <w:szCs w:val="22"/>
        </w:rPr>
        <w:t> </w:t>
      </w:r>
    </w:p>
    <w:p w14:paraId="292FCBC0" w14:textId="77777777" w:rsidR="008F0BCE" w:rsidRPr="00AD1259" w:rsidRDefault="008F0BCE" w:rsidP="00BF32A6">
      <w:pPr>
        <w:ind w:left="72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  </w:t>
      </w:r>
    </w:p>
    <w:p w14:paraId="29A83BE6" w14:textId="77777777" w:rsidR="008F0BCE" w:rsidRPr="00AD1259" w:rsidRDefault="008F0BCE" w:rsidP="008F0BCE">
      <w:pPr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D1259">
        <w:rPr>
          <w:rFonts w:asciiTheme="minorHAnsi" w:eastAsia="Times New Roman" w:hAnsiTheme="minorHAnsi" w:cstheme="minorHAnsi"/>
          <w:sz w:val="22"/>
          <w:szCs w:val="22"/>
        </w:rPr>
        <w:t> </w:t>
      </w:r>
    </w:p>
    <w:tbl>
      <w:tblPr>
        <w:tblW w:w="100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7571"/>
        <w:gridCol w:w="1701"/>
      </w:tblGrid>
      <w:tr w:rsidR="002569DD" w:rsidRPr="00AD1259" w14:paraId="2A52C535" w14:textId="77777777" w:rsidTr="00C34000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360EB468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14:paraId="6D2BC90E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Wymagania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CFEAB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Rodzaj wymagania</w:t>
            </w:r>
          </w:p>
        </w:tc>
      </w:tr>
      <w:tr w:rsidR="002569DD" w:rsidRPr="00AD1259" w14:paraId="0C1A9F47" w14:textId="77777777" w:rsidTr="00C34000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446448FC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5650D75E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Opis funkcjonalności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631998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W-wymagane</w:t>
            </w:r>
          </w:p>
          <w:p w14:paraId="52D9E45D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O-opcjonalne</w:t>
            </w:r>
          </w:p>
        </w:tc>
      </w:tr>
      <w:tr w:rsidR="002569DD" w:rsidRPr="00AD1259" w14:paraId="4D4FC050" w14:textId="77777777" w:rsidTr="00C34000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745D11F3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14:paraId="31868918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Platforma ma charakter modułowy i może obsługiwać co najmniej kilka grup docelowych w Centrum, minimum 3 interfejsy z osobnym panelem do logowania 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463444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25EF6E48" w14:textId="77777777" w:rsidTr="00C34000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07918BF7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14:paraId="75B34078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Wymagania hostingowe platformy:</w:t>
            </w:r>
          </w:p>
          <w:p w14:paraId="78BD2F34" w14:textId="77777777" w:rsidR="002569DD" w:rsidRPr="00AD1259" w:rsidRDefault="002569DD" w:rsidP="002569DD">
            <w:pPr>
              <w:pStyle w:val="Akapitzlist"/>
              <w:numPr>
                <w:ilvl w:val="0"/>
                <w:numId w:val="33"/>
              </w:num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dostęp dla </w:t>
            </w:r>
            <w:r w:rsidRPr="00AD1259"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eastAsia="en-US"/>
              </w:rPr>
              <w:t xml:space="preserve">720 pracowników i 5 000 ekspertów </w:t>
            </w:r>
            <w:r w:rsidRPr="00AD125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(użytkowników);</w:t>
            </w:r>
          </w:p>
          <w:p w14:paraId="0CC8E896" w14:textId="77777777" w:rsidR="002569DD" w:rsidRPr="00AD1259" w:rsidRDefault="002569DD" w:rsidP="002569DD">
            <w:pPr>
              <w:pStyle w:val="Akapitzlist"/>
              <w:numPr>
                <w:ilvl w:val="0"/>
                <w:numId w:val="33"/>
              </w:num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udzielona licencja musi umożliwiać rozszerzenie liczby licencji dostępowych w każdym momencie do 6 lub 7 tys. użytkowników na prośbę Centrum (za dodatkową odpłatnością).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8F7E5D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3A1B911F" w14:textId="77777777" w:rsidTr="00C34000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6D669858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14:paraId="13EF6028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Platforma LMS jest oferowana w usłudze SaaS (Software as a Service) i jest to rozwiązanie chmurowe.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489F7E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6007A404" w14:textId="77777777" w:rsidTr="00C34000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4E9B1EC3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14:paraId="2FF80A23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Platforma oferuje nielimitowaną przepustowość dla użytkowników.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A9BEC0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3560953A" w14:textId="77777777" w:rsidTr="00C34000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202C063F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14:paraId="53F85BBA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Gwarantuje 99 % +dostępności usługi.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E3DB4A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280A170B" w14:textId="77777777" w:rsidTr="00C34000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5549A8E9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14:paraId="05E1E07E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Oferuje automatyczną aktualizację oprogramowania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6E0030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20152999" w14:textId="77777777" w:rsidTr="00C34000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2622C02A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14:paraId="1E32C375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Platforma LMS jest hostowana w dedykowanym centrum danych.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811BD3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0B87B257" w14:textId="77777777" w:rsidTr="00C34000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66E9920B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14:paraId="2994AA6E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Platforma jest domyślnie zabezpieczona certyfikatem bezpieczeństwa SSL (</w:t>
            </w:r>
            <w:proofErr w:type="spellStart"/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Secure</w:t>
            </w:r>
            <w:proofErr w:type="spellEnd"/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Socket</w:t>
            </w:r>
            <w:proofErr w:type="spellEnd"/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Layer</w:t>
            </w:r>
            <w:proofErr w:type="spellEnd"/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).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5B1028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33C8A113" w14:textId="77777777" w:rsidTr="00C34000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6FD164FB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14:paraId="4F1BE5EC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Usługa jest monitorowana w trybie 24h na dobę, 7 dni w tygodniu, 365 dni w roku.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506892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6E1B597F" w14:textId="77777777" w:rsidTr="00C34000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32D82F71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14:paraId="2AA0DE37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Rozwiązanie ma opracowaną politykę </w:t>
            </w:r>
            <w:proofErr w:type="spellStart"/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Disaster</w:t>
            </w:r>
            <w:proofErr w:type="spellEnd"/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Recovery</w:t>
            </w:r>
            <w:proofErr w:type="spellEnd"/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79A77D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4B6F7031" w14:textId="77777777" w:rsidTr="00C34000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2A455D57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14:paraId="421AA45A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Rozwiązanie ma opracowaną politykę bezpieczeństwa przechowywania danych.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1FF10E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4F036ED9" w14:textId="77777777" w:rsidTr="00C34000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0D2FD3EE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14:paraId="7EE219EA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Rozwiązanie jest zgodne z międzynarodowymi standardami w zakresie interoperacyjności i integracji: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0918A6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O</w:t>
            </w:r>
          </w:p>
        </w:tc>
      </w:tr>
      <w:tr w:rsidR="002569DD" w:rsidRPr="00AD1259" w14:paraId="308C5DAC" w14:textId="77777777" w:rsidTr="00C34000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51C04CCE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14:paraId="594F49BC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Jest zgodne z LTI (Learning Tools </w:t>
            </w:r>
            <w:proofErr w:type="spellStart"/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Interoperability</w:t>
            </w:r>
            <w:proofErr w:type="spellEnd"/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CC9566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O</w:t>
            </w:r>
          </w:p>
        </w:tc>
      </w:tr>
      <w:tr w:rsidR="002569DD" w:rsidRPr="00AD1259" w14:paraId="016A4698" w14:textId="77777777" w:rsidTr="00C34000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13F24D61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14:paraId="518F3710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Rozwiązanie umożliwia osadzanie treści kursów online w innych platformach LMS poprzez protokół LTI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403CD2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67009650" w14:textId="77777777" w:rsidTr="00C34000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6522E3E6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14:paraId="068DCE9E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Zgodne ze standardem SCORM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3C3D19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47CEF39D" w14:textId="77777777" w:rsidTr="00C34000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1C9357AD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14:paraId="5B974ECE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Zgodne ze standardem </w:t>
            </w:r>
            <w:proofErr w:type="spellStart"/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xAPI</w:t>
            </w:r>
            <w:proofErr w:type="spellEnd"/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/ </w:t>
            </w:r>
            <w:proofErr w:type="spellStart"/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TinCan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6B70F33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O</w:t>
            </w:r>
          </w:p>
        </w:tc>
      </w:tr>
      <w:tr w:rsidR="002569DD" w:rsidRPr="00AD1259" w14:paraId="74FD6B82" w14:textId="77777777" w:rsidTr="00C34000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6964B0F0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14:paraId="56E4DE66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System posiada API, pozwalające na jego integrację i jego współdziałanie z innymi systemami.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34C885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5968CE7A" w14:textId="77777777" w:rsidTr="00C34000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39124839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14:paraId="0D697F10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System oferuje usługi Web Services pozwalające na integrację z zewnętrznymi aplikacjami.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3C3FD0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4778661D" w14:textId="77777777" w:rsidTr="00C34000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24C5F5D7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14:paraId="5974F293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System posiada mechanizmy integracyjne pozwalające na zautomatyzowanie tworzenia użytkowników, kursów, kategorii kursów, przypisywania do kursów w oparciu o dane pochodzące z systemu obsługi centrum oceny  oraz mechanizmy integracyjne umożliwiające wymianę danych dotyczących ocen pracowników.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8AD774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O</w:t>
            </w:r>
          </w:p>
        </w:tc>
      </w:tr>
      <w:tr w:rsidR="002569DD" w:rsidRPr="00AD1259" w14:paraId="07A88F5C" w14:textId="77777777" w:rsidTr="00C34000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70F252CE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14:paraId="1B5F94BC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System powinien umożliwiać zintegrowanie go z innymi systemami informatycznymi w Centrum </w:t>
            </w:r>
            <w:r w:rsidRPr="00AD1259"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(np. Intranetem – panel do logowania dla pracowników i stroną www - panel do logowania dla ekspertów) </w:t>
            </w: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integracja z każdym systemem zewnętrznym powinna być osobna i umożliwiać niezależne jej utrzymywanie, bez wpływu na inne integracje.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D9B95A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10BD405E" w14:textId="77777777" w:rsidTr="00C34000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689071D8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14:paraId="086C58DE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System ma wbudowany mechanizm</w:t>
            </w:r>
            <w:r w:rsidRPr="00AD1259"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automatyzujący najczęściej wykonywane zadania administracyjne (rejestracja użytkowników, jednoczesna rejestracja i usuwanie użytkowników, rejestracja kursów, przypisywanie użytkownika do kursów, przypisywanie użytkownika do odpowiedniego panelu logowania wraz z adekwatną zawartością panelu).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99F79E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68E8E546" w14:textId="77777777" w:rsidTr="00C34000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475B1311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14:paraId="0BF74081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System ma domyślnie wbudowany mechanizm ochrony antywirusowej.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7259B9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2E1773D8" w14:textId="77777777" w:rsidTr="00C34000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49B08AD1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14:paraId="14CA4C58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System obsługuje wtyczki i bloki, które decydują o jego funkcjonalności.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DF8C55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070D9D88" w14:textId="77777777" w:rsidTr="00C34000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54C3EC93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14:paraId="7B57ABB3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Dostawca udostępnia pełną listę udostępnionych w usłudze wtyczek wraz z ich podstawowym opisem.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62EC3C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54EBC8AE" w14:textId="77777777" w:rsidTr="00C34000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306114E4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14:paraId="176B484C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Producent oferuje możliwość weryfikacji i instalacji dodatkowych wtyczek (funkcjonalności) oraz włączenie ich do listy preferowanych.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C13A71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3DCD0FEA" w14:textId="77777777" w:rsidTr="00C34000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747EADEC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14:paraId="3AE33A75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System zawiera mechanizm pojedynczego logowania (SSO), umożliwiający użytkownikom przechodzenie z jednej aplikacji do drugiej, bez konieczności ponownego logowania.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4680EE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7CF232C1" w14:textId="77777777" w:rsidTr="00C34000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7EE85B98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14:paraId="330EE362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System jest zgodny z usługą CAS (Central </w:t>
            </w:r>
            <w:proofErr w:type="spellStart"/>
            <w:r w:rsidRPr="00AD125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Authentication</w:t>
            </w:r>
            <w:proofErr w:type="spellEnd"/>
            <w:r w:rsidRPr="00AD125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Service) i oferuje funkcję pojedynczego logowania (SSO).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360888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47E8DD46" w14:textId="77777777" w:rsidTr="00C34000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7291FEC9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14:paraId="65E85BC7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Rozwiązanie musi umożliwiać tworzenie ról, związanych z uprawnieniami i sposobem wykorzystania platformy przez danego użytkownika (np. pracownik – z wydzieleniem poziomów dostępy (np.: asystent, specjalista, manager ??), administrator (na jednym poziome? Ew z dedykacją do konkretnego typu treści???, role definiowane przez Centrum???.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15DDC0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288FEA42" w14:textId="77777777" w:rsidTr="00C34000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4B7DAE0E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14:paraId="2F8B30F2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Rozwiązanie pozwala na przypisanie danemu użytkownikowi jednej lub więcej ról na platformie (np. pracownika, administratora, roli zdefiniowanej przez Centrum)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E16FEF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7277E7FD" w14:textId="77777777" w:rsidTr="00C34000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341AB5ED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14:paraId="7FC217AA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Dostawca rozwiązania powinien zapewniać dodatkowe usługi doradcze w obszarze strategicznym, funkcjonalnym i technicznym.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12DB67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1561F5F1" w14:textId="77777777" w:rsidTr="00C34000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7D0BD27D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14:paraId="4996EFBC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Rozwiązanie powinno umożliwiać dodawanie do kursów materiałów dydaktycznych w różnorodnych formatach, tworzenie testów sprawdzających wiedzę oraz wykorzystywanie w kursach innych form sprawdzania wiedzy w trakcie realizacji kursu przez użytkownika.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77CF8C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7B6E3A61" w14:textId="77777777" w:rsidTr="00C34000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6A24EE59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14:paraId="25D8B755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Rozwiązanie wspiera nauczanie wg różnorodnych metodyk, w tym: nauczanie w e-learningu, nauczanie tradycyjne, nauczanie mieszane (</w:t>
            </w:r>
            <w:proofErr w:type="spellStart"/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blended</w:t>
            </w:r>
            <w:proofErr w:type="spellEnd"/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learning).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FDFA0B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51B14FCE" w14:textId="77777777" w:rsidTr="00C34000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4EC298E4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14:paraId="1A705432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Rozwiązanie powinno wspierać wykorzystanie mechanizmów grywalizacji, jako minimum możliwość nadawania certyfikatów w oparciu o zdefiniowany zestaw kryteriów i osiągnięć.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5AD52F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325E9572" w14:textId="77777777" w:rsidTr="00C34000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1A4F629C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14:paraId="7286CD2A" w14:textId="77777777" w:rsidR="002569DD" w:rsidRPr="00AD1259" w:rsidDel="000A5C69" w:rsidRDefault="002569DD" w:rsidP="00C3400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Rozwiązanie powinno być nieustannie ulepszane, tak, aby dopasować je do zmieniających się potrzeb pracowników oraz Centrum.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79C3F0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15C889DA" w14:textId="77777777" w:rsidTr="00C34000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71980649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14:paraId="7036107C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Rozwiązanie powinno być wspierane i aktywnie rozwijane przez producenta. Producent powinien wydawać co najmniej jedną nową wersję rocznie, a także aktualizacje zwiększające bezpieczeństwo i eliminujące wykryte błędy.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234986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71CFD53D" w14:textId="77777777" w:rsidTr="00C34000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495D2073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14:paraId="14B2B4B8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Rozwiązanie powinno być rozwijane o nowe funkcjonalności, w oparciu o najnowsze trendy rynkowe mogące  wesprzeć działalność Centrum.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CBC1A0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62F422F8" w14:textId="77777777" w:rsidTr="00C34000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4D347541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14:paraId="70830E42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Producent ma opracowaną i opisaną długofalową politykę rozwoju rozwiązania.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C6FD66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O</w:t>
            </w:r>
          </w:p>
        </w:tc>
      </w:tr>
      <w:tr w:rsidR="002569DD" w:rsidRPr="00AD1259" w14:paraId="7E4A9581" w14:textId="77777777" w:rsidTr="00C34000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4AEE7A1B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14:paraId="39CF3ADF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Migracja do nowych wersji nie może zakłócać funkcjonowania elementów kursów stworzonych w ramach starszych wersji systemu oraz dodanych do tych kursów treści merytorycznych.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12476A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7A4707FC" w14:textId="77777777" w:rsidTr="00C34000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0E567A91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14:paraId="26A8B42A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Producent zapewnia wsparcie w implementacji systemu poprzez dostarczenie wymaganych profesjonalnych usług wdrożeniowych. Usługi te będą dostosowane do potrzeb Centrum.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147E88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09B86358" w14:textId="77777777" w:rsidTr="00C34000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120A53EC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14:paraId="31424480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Producent systemu powinien udostępniać stronę, gdzie można sprawdzić status działania usługi.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4AAC14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5E4F95ED" w14:textId="77777777" w:rsidTr="00C34000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01C7E5EA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14:paraId="6CCBE54C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Dostawca rozwiązania umożliwia Centrum dostęp do usługi za pomocą szyfrowanego protokołu FTP (SFTP) w celu umożliwienia przesłania większej ilości plików lub większych plików.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2883A7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7C9FBDA4" w14:textId="77777777" w:rsidTr="00C34000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2E379365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shd w:val="clear" w:color="auto" w:fill="auto"/>
            <w:vAlign w:val="center"/>
          </w:tcPr>
          <w:p w14:paraId="251E4B8E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Producent rozwiązania dostarcza przykładowe kursy online na platformie dla użytkowników (podstawy korzystania z platformy, podstawy tworzenia kursów online,  uniwersalne gotowe szkolenia dla odpowiednich grup: pracownik,  ekspert oraz Beneficjent oraz FAQ odnośnie korzystania z platformy i kwestii administrowania nią.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455377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38610F1A" w14:textId="77777777" w:rsidTr="00C34000">
        <w:trPr>
          <w:trHeight w:val="62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2C60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12A6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Wymagania techniczne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57DA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Rodzaj wymagania</w:t>
            </w:r>
          </w:p>
        </w:tc>
      </w:tr>
      <w:tr w:rsidR="002569DD" w:rsidRPr="00AD1259" w14:paraId="75EA925E" w14:textId="77777777" w:rsidTr="00C34000">
        <w:trPr>
          <w:trHeight w:val="62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282A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DDA7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Opis funkcjonalności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1607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 – wymagane</w:t>
            </w:r>
          </w:p>
          <w:p w14:paraId="3F27D386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O - opcjonalne</w:t>
            </w:r>
          </w:p>
        </w:tc>
      </w:tr>
      <w:tr w:rsidR="002569DD" w:rsidRPr="00AD1259" w14:paraId="1BBD8DC9" w14:textId="77777777" w:rsidTr="00C34000">
        <w:trPr>
          <w:trHeight w:val="62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266C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C3E5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System powinien obsługiwać powszechnie używane przeglądarki internetowe, w tym aktualne wersje przeglądarek Chrome, Microsoft Edge, </w:t>
            </w:r>
            <w:proofErr w:type="spellStart"/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Firefox</w:t>
            </w:r>
            <w:proofErr w:type="spellEnd"/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, Safari.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E6AE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1BBA5190" w14:textId="77777777" w:rsidTr="00C34000">
        <w:trPr>
          <w:trHeight w:val="62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1310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2BBF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System powinien obsługiwać najnowsze powszechnie używane systemy operacyjne, w tym Windows, </w:t>
            </w:r>
            <w:proofErr w:type="spellStart"/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macOS</w:t>
            </w:r>
            <w:proofErr w:type="spellEnd"/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i Linux.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1D8C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6545890E" w14:textId="77777777" w:rsidTr="00C34000">
        <w:trPr>
          <w:trHeight w:val="62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C2A6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4321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System do poprawnego działania nie może wymagać instalacji i wykorzystywania wtyczek po stronie klienta (Java, </w:t>
            </w:r>
            <w:proofErr w:type="spellStart"/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flash</w:t>
            </w:r>
            <w:proofErr w:type="spellEnd"/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shockwave</w:t>
            </w:r>
            <w:proofErr w:type="spellEnd"/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2741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31314B2F" w14:textId="77777777" w:rsidTr="00C34000">
        <w:trPr>
          <w:trHeight w:val="62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D0E1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1CB5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System powinien obsługiwać język m.in. polski oraz  angielski.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24D8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553AC5A8" w14:textId="77777777" w:rsidTr="00C34000">
        <w:trPr>
          <w:trHeight w:val="62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2650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958A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Interfejs mobilny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BE1A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569DD" w:rsidRPr="00AD1259" w14:paraId="2173F325" w14:textId="77777777" w:rsidTr="00C34000">
        <w:trPr>
          <w:trHeight w:val="62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B28B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69A4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Rozwiązanie powinno być responsywne i powinno pozwalać na dostęp do głównych elementów interfejsu (wszystkie kursy poprzez przeglądarki internetowe na urządzeniach mobilnych.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AF0B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441BC8A1" w14:textId="77777777" w:rsidTr="00C34000">
        <w:trPr>
          <w:trHeight w:val="62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841E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7426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Rozwiązanie powinno posiadać aplikację mobilną, dostępną na powszechnie używane mobilne systemy operacyjne, w tym iOS i Android. Aplikacja jest bezpłatna.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BC62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7F23EA97" w14:textId="77777777" w:rsidTr="00C34000">
        <w:trPr>
          <w:trHeight w:val="62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97D6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D44B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Aplikacja mobilna powinna umożliwiać użytkownikom, między innymi, dostęp do materiałów, realizacje kursów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1C48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628A692B" w14:textId="77777777" w:rsidTr="00C34000">
        <w:trPr>
          <w:trHeight w:val="62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BAD8D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B617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Aplikacja mobilna powinna umożliwiać administratorom, między innymi dostęp do panelu administracyjnego zawierającego: raporty z frekwencją oraz kursy mobilne dostępne dla 3 grup odbiorców    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6F38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25C05FE6" w14:textId="77777777" w:rsidTr="00C34000">
        <w:trPr>
          <w:trHeight w:val="62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8ECE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5C2A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Producent rozwiązania powinien oferować usługę dostosowania aplikacji mobilnej do potrzeb Centrum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7D52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11DCB422" w14:textId="77777777" w:rsidTr="00C34000">
        <w:trPr>
          <w:trHeight w:val="62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BB5E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EF10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Integracja aplikacji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F5CE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569DD" w:rsidRPr="00AD1259" w14:paraId="5DDE3EA1" w14:textId="77777777" w:rsidTr="00C34000">
        <w:trPr>
          <w:trHeight w:val="62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3D17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72CC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Rozwiązanie obsługuje integrację z zewnętrznymi systemami lub aplikacjami, w tym innych producentów, tzn. obsługuje otwarte standardy, w tym LTI, API oraz Web Services.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D4F9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5BD01530" w14:textId="77777777" w:rsidTr="00C34000">
        <w:trPr>
          <w:trHeight w:val="62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8F17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2EB7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Dokumentacja interfejsów API jest dostępna.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CF4A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7299D914" w14:textId="77777777" w:rsidTr="00C34000">
        <w:trPr>
          <w:trHeight w:val="62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A95A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D682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Rozwiązanie powinno posiadać interfejsy API pozwalające na tworzenie, aktualizację oraz usuwanie informacji w ramach głównych elementów platformy, takich jak kursy, użytkownicy, członkostwo w grupach, itd.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19E3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71C1E03A" w14:textId="77777777" w:rsidTr="00C34000">
        <w:trPr>
          <w:trHeight w:val="62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B646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6562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Rozwiązanie umożliwia zarządzanie kontami z poziomu platformy, w tym tworzenie, modyfikowanie, dezaktywację i usuwanie kont użytkowników, ról, grup użytkowników, kursów i rejestracji na kursy.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4529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1F426B3E" w14:textId="77777777" w:rsidTr="00C34000">
        <w:trPr>
          <w:trHeight w:val="62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02F6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74CE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Rozwiązanie posiada interfejsy API działające w czasie rzeczywistym, umożliwiające obsługę kont użytkowników, w tym ich tworzenie, aktualizację i usuwanie.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C9B8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1CA82DD6" w14:textId="77777777" w:rsidTr="00C34000">
        <w:trPr>
          <w:trHeight w:val="62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E35E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6FAE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Rozwiązanie obsługuje procesy wsadowe umożliwiające obsługę kont użytkowników, w tym ich tworzenie, aktualizację i usuwanie.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3A95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2E6498BE" w14:textId="77777777" w:rsidTr="00C34000">
        <w:trPr>
          <w:trHeight w:val="62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3E0F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C50D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Rozwiązanie oferuje możliwość integracji oraz łatwość konfiguracji z różnymi repozytoriami danych online (</w:t>
            </w:r>
            <w:proofErr w:type="spellStart"/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Dropbox</w:t>
            </w:r>
            <w:proofErr w:type="spellEnd"/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Flickr, Google Drive, repozytorium </w:t>
            </w:r>
            <w:proofErr w:type="spellStart"/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WebDav</w:t>
            </w:r>
            <w:proofErr w:type="spellEnd"/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Wikimedia</w:t>
            </w:r>
            <w:proofErr w:type="spellEnd"/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, itd.).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6A74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6FA14739" w14:textId="77777777" w:rsidTr="00C34000">
        <w:trPr>
          <w:trHeight w:val="62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7821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724A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Rozwiązanie zapewnia obsługę usługi Web Services, za pomocą której można zintegrować platformę LMS z innymi systemami Centrum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54BA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62A12857" w14:textId="77777777" w:rsidTr="00C34000">
        <w:trPr>
          <w:trHeight w:val="62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F839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7760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Rozwiązanie zapewnia automatyczne wysyłanie alertów e-mail do administratora systemu po uruchomieniu procesu.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8175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  <w:tr w:rsidR="002569DD" w:rsidRPr="00AD1259" w14:paraId="6A932742" w14:textId="77777777" w:rsidTr="00C34000">
        <w:trPr>
          <w:trHeight w:val="62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6C58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448A" w14:textId="77777777" w:rsidR="002569DD" w:rsidRPr="00AD1259" w:rsidRDefault="002569DD" w:rsidP="00C34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Rozwiązanie umożliwia automatyczne uruchamianie wybranych zadań administracyjnych na platformie LMS.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0A12" w14:textId="77777777" w:rsidR="002569DD" w:rsidRPr="00AD1259" w:rsidRDefault="002569DD" w:rsidP="00C34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1259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</w:p>
        </w:tc>
      </w:tr>
    </w:tbl>
    <w:p w14:paraId="2A55FD33" w14:textId="77777777" w:rsidR="000E5FB4" w:rsidRPr="00AD1259" w:rsidRDefault="000E5FB4" w:rsidP="008F0BCE">
      <w:pPr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</w:p>
    <w:p w14:paraId="3FDF486C" w14:textId="77777777" w:rsidR="000E5FB4" w:rsidRPr="00AD1259" w:rsidRDefault="000E5FB4" w:rsidP="008F0BCE">
      <w:pPr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</w:p>
    <w:p w14:paraId="73EA283B" w14:textId="77777777" w:rsidR="001B74CF" w:rsidRPr="00AD1259" w:rsidRDefault="00AC411D">
      <w:pPr>
        <w:rPr>
          <w:rFonts w:asciiTheme="minorHAnsi" w:hAnsiTheme="minorHAnsi" w:cstheme="minorHAnsi"/>
          <w:sz w:val="22"/>
          <w:szCs w:val="22"/>
        </w:rPr>
      </w:pPr>
    </w:p>
    <w:p w14:paraId="791646D5" w14:textId="77777777" w:rsidR="000E5FB4" w:rsidRPr="00AD1259" w:rsidRDefault="000E5FB4">
      <w:pPr>
        <w:rPr>
          <w:rFonts w:asciiTheme="minorHAnsi" w:hAnsiTheme="minorHAnsi" w:cstheme="minorHAnsi"/>
          <w:sz w:val="22"/>
          <w:szCs w:val="22"/>
        </w:rPr>
      </w:pPr>
    </w:p>
    <w:p w14:paraId="66A84CB1" w14:textId="77777777" w:rsidR="00374360" w:rsidRDefault="00374360">
      <w:pPr>
        <w:rPr>
          <w:rFonts w:asciiTheme="minorHAnsi" w:hAnsiTheme="minorHAnsi" w:cstheme="minorHAnsi"/>
          <w:sz w:val="22"/>
          <w:szCs w:val="22"/>
        </w:rPr>
      </w:pPr>
    </w:p>
    <w:p w14:paraId="6193111E" w14:textId="77777777" w:rsidR="00AD1259" w:rsidRDefault="00AD1259">
      <w:pPr>
        <w:rPr>
          <w:rFonts w:asciiTheme="minorHAnsi" w:hAnsiTheme="minorHAnsi" w:cstheme="minorHAnsi"/>
          <w:sz w:val="22"/>
          <w:szCs w:val="22"/>
        </w:rPr>
      </w:pPr>
    </w:p>
    <w:p w14:paraId="62049E89" w14:textId="77777777" w:rsidR="00AD1259" w:rsidRPr="00AD1259" w:rsidRDefault="00AD125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67"/>
        <w:gridCol w:w="6999"/>
        <w:gridCol w:w="1696"/>
      </w:tblGrid>
      <w:tr w:rsidR="00BE480A" w:rsidRPr="00AD1259" w14:paraId="57EB0023" w14:textId="77777777" w:rsidTr="00E84E0E">
        <w:tc>
          <w:tcPr>
            <w:tcW w:w="202" w:type="pct"/>
            <w:shd w:val="clear" w:color="auto" w:fill="D9D9D9" w:themeFill="background1" w:themeFillShade="D9"/>
          </w:tcPr>
          <w:p w14:paraId="6642EA86" w14:textId="77777777" w:rsidR="00BE480A" w:rsidRPr="00AD1259" w:rsidRDefault="00BE480A" w:rsidP="00E84E0E">
            <w:pPr>
              <w:pStyle w:val="Bezodstpw"/>
              <w:rPr>
                <w:rFonts w:cstheme="minorHAnsi"/>
                <w:bCs/>
              </w:rPr>
            </w:pPr>
          </w:p>
        </w:tc>
        <w:tc>
          <w:tcPr>
            <w:tcW w:w="3862" w:type="pct"/>
            <w:shd w:val="clear" w:color="auto" w:fill="D9D9D9" w:themeFill="background1" w:themeFillShade="D9"/>
            <w:hideMark/>
          </w:tcPr>
          <w:p w14:paraId="302C0114" w14:textId="77777777" w:rsidR="00BE480A" w:rsidRPr="00AD1259" w:rsidRDefault="00BE480A" w:rsidP="00E84E0E">
            <w:pPr>
              <w:pStyle w:val="Bezodstpw"/>
              <w:rPr>
                <w:rFonts w:cstheme="minorHAnsi"/>
                <w:bCs/>
              </w:rPr>
            </w:pPr>
            <w:r w:rsidRPr="00AD1259">
              <w:rPr>
                <w:rFonts w:cstheme="minorHAnsi"/>
                <w:bCs/>
              </w:rPr>
              <w:t>Bezpieczeństwo i prywatność</w:t>
            </w:r>
          </w:p>
        </w:tc>
        <w:tc>
          <w:tcPr>
            <w:tcW w:w="936" w:type="pct"/>
            <w:shd w:val="clear" w:color="auto" w:fill="D9D9D9" w:themeFill="background1" w:themeFillShade="D9"/>
          </w:tcPr>
          <w:p w14:paraId="23323369" w14:textId="77777777" w:rsidR="00BE480A" w:rsidRPr="00AD1259" w:rsidRDefault="00BE480A" w:rsidP="00E84E0E">
            <w:pPr>
              <w:pStyle w:val="Bezodstpw"/>
              <w:rPr>
                <w:rFonts w:cstheme="minorHAnsi"/>
                <w:bCs/>
              </w:rPr>
            </w:pPr>
            <w:r w:rsidRPr="00AD1259">
              <w:rPr>
                <w:rFonts w:cstheme="minorHAnsi"/>
                <w:bCs/>
              </w:rPr>
              <w:t>Spełnia (tak/nie)</w:t>
            </w:r>
          </w:p>
        </w:tc>
      </w:tr>
      <w:tr w:rsidR="00BE480A" w:rsidRPr="00AD1259" w14:paraId="458C775E" w14:textId="77777777" w:rsidTr="00E84E0E">
        <w:tc>
          <w:tcPr>
            <w:tcW w:w="202" w:type="pct"/>
          </w:tcPr>
          <w:p w14:paraId="6D711302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  <w:tc>
          <w:tcPr>
            <w:tcW w:w="3862" w:type="pct"/>
            <w:hideMark/>
          </w:tcPr>
          <w:p w14:paraId="25F31AD4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  <w:r w:rsidRPr="00AD1259">
              <w:rPr>
                <w:rFonts w:cstheme="minorHAnsi"/>
              </w:rPr>
              <w:t>Wszystkie wymagane środowiska muszą zostać wdrożone, uruchomione i użytkowane w Centrach Danych znajdujących się wyłącznie na terenie państw EOG.</w:t>
            </w:r>
          </w:p>
        </w:tc>
        <w:tc>
          <w:tcPr>
            <w:tcW w:w="936" w:type="pct"/>
          </w:tcPr>
          <w:p w14:paraId="7A590E74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</w:tr>
      <w:tr w:rsidR="00BE480A" w:rsidRPr="00AD1259" w14:paraId="13DBA727" w14:textId="77777777" w:rsidTr="00E84E0E">
        <w:tc>
          <w:tcPr>
            <w:tcW w:w="202" w:type="pct"/>
          </w:tcPr>
          <w:p w14:paraId="38CC3B79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  <w:tc>
          <w:tcPr>
            <w:tcW w:w="3862" w:type="pct"/>
            <w:hideMark/>
          </w:tcPr>
          <w:p w14:paraId="0E126122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  <w:r w:rsidRPr="00AD1259">
              <w:rPr>
                <w:rFonts w:cstheme="minorHAnsi"/>
              </w:rPr>
              <w:t>Komunikacja powinna odbywać się w sposób bezpieczny i szyfrowany. W przypadku integracji z systemami wewnętrznymi Zamawiającego Wykonawca jest odpowiedzialny za zestawienie bezpiecznego i szyfrowanego połączenia z infrastrukturą Centrum. Połączenie to musi by</w:t>
            </w:r>
            <w:r w:rsidRPr="00AD1259">
              <w:rPr>
                <w:rFonts w:eastAsia="Calibri" w:cstheme="minorHAnsi"/>
                <w:lang w:eastAsia="pl-PL"/>
              </w:rPr>
              <w:t>ć</w:t>
            </w:r>
            <w:r w:rsidRPr="00AD1259">
              <w:rPr>
                <w:rFonts w:cstheme="minorHAnsi"/>
              </w:rPr>
              <w:t xml:space="preserve"> kompatybilne z infrastrukturą Zamawiającego, a zakres uzgodniony z Zamawiającym.</w:t>
            </w:r>
          </w:p>
        </w:tc>
        <w:tc>
          <w:tcPr>
            <w:tcW w:w="936" w:type="pct"/>
          </w:tcPr>
          <w:p w14:paraId="72251676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</w:tr>
      <w:tr w:rsidR="00BE480A" w:rsidRPr="00AD1259" w14:paraId="08F221FD" w14:textId="77777777" w:rsidTr="00E84E0E">
        <w:tc>
          <w:tcPr>
            <w:tcW w:w="202" w:type="pct"/>
          </w:tcPr>
          <w:p w14:paraId="6CA8476D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  <w:tc>
          <w:tcPr>
            <w:tcW w:w="3862" w:type="pct"/>
            <w:hideMark/>
          </w:tcPr>
          <w:p w14:paraId="0EC90CA6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  <w:r w:rsidRPr="00AD1259">
              <w:rPr>
                <w:rFonts w:cstheme="minorHAnsi"/>
              </w:rPr>
              <w:t xml:space="preserve">Wykonawca jest odpowiedzialny za zapewnienie oprogramowania do kontroli zagrożeń, włączając w to oprogramowanie </w:t>
            </w:r>
            <w:proofErr w:type="spellStart"/>
            <w:r w:rsidRPr="00AD1259">
              <w:rPr>
                <w:rFonts w:cstheme="minorHAnsi"/>
              </w:rPr>
              <w:t>Anti</w:t>
            </w:r>
            <w:proofErr w:type="spellEnd"/>
            <w:r w:rsidRPr="00AD1259">
              <w:rPr>
                <w:rFonts w:cstheme="minorHAnsi"/>
              </w:rPr>
              <w:t>-Spam/</w:t>
            </w:r>
            <w:proofErr w:type="spellStart"/>
            <w:r w:rsidRPr="00AD1259">
              <w:rPr>
                <w:rFonts w:cstheme="minorHAnsi"/>
              </w:rPr>
              <w:t>Malware</w:t>
            </w:r>
            <w:proofErr w:type="spellEnd"/>
            <w:r w:rsidRPr="00AD1259">
              <w:rPr>
                <w:rFonts w:cstheme="minorHAnsi"/>
              </w:rPr>
              <w:t>/</w:t>
            </w:r>
            <w:proofErr w:type="spellStart"/>
            <w:r w:rsidRPr="00AD1259">
              <w:rPr>
                <w:rFonts w:cstheme="minorHAnsi"/>
              </w:rPr>
              <w:t>Antivirus</w:t>
            </w:r>
            <w:proofErr w:type="spellEnd"/>
            <w:r w:rsidRPr="00AD1259">
              <w:rPr>
                <w:rFonts w:cstheme="minorHAnsi"/>
              </w:rPr>
              <w:t xml:space="preserve"> w zakresie ochrony usługi.</w:t>
            </w:r>
          </w:p>
        </w:tc>
        <w:tc>
          <w:tcPr>
            <w:tcW w:w="936" w:type="pct"/>
          </w:tcPr>
          <w:p w14:paraId="51F6ED15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</w:tr>
      <w:tr w:rsidR="00BE480A" w:rsidRPr="00AD1259" w14:paraId="2A9D6888" w14:textId="77777777" w:rsidTr="00E84E0E">
        <w:tc>
          <w:tcPr>
            <w:tcW w:w="202" w:type="pct"/>
          </w:tcPr>
          <w:p w14:paraId="4C0E94D7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  <w:tc>
          <w:tcPr>
            <w:tcW w:w="3862" w:type="pct"/>
            <w:hideMark/>
          </w:tcPr>
          <w:p w14:paraId="6670E334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  <w:r w:rsidRPr="00AD1259">
              <w:rPr>
                <w:rFonts w:cstheme="minorHAnsi"/>
              </w:rPr>
              <w:t>Wykonawca jest odpowiedzialny za zarządzanie infrastrukturą, nadzór nad ciągłością działania, aktualizacje Systemu, monitorowanie ruchu i poziomu wykorzystanych zasobów, rozwiązywania zgłaszanych problemów/incydentów.</w:t>
            </w:r>
          </w:p>
        </w:tc>
        <w:tc>
          <w:tcPr>
            <w:tcW w:w="936" w:type="pct"/>
          </w:tcPr>
          <w:p w14:paraId="13C93FB3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</w:tr>
      <w:tr w:rsidR="00BE480A" w:rsidRPr="00AD1259" w14:paraId="72BF6837" w14:textId="77777777" w:rsidTr="00E84E0E">
        <w:tc>
          <w:tcPr>
            <w:tcW w:w="202" w:type="pct"/>
          </w:tcPr>
          <w:p w14:paraId="73BFED37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  <w:tc>
          <w:tcPr>
            <w:tcW w:w="3862" w:type="pct"/>
            <w:hideMark/>
          </w:tcPr>
          <w:p w14:paraId="24FC3F95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  <w:r w:rsidRPr="00AD1259">
              <w:rPr>
                <w:rFonts w:cstheme="minorHAnsi"/>
              </w:rPr>
              <w:t>Dane są własnością Zamawiającego. Wykonawca umożliwi Zamawiającemu eksport danych w postaci plików płaskich, zrzutu bazy danych i/lub poprzez dedykowane API.</w:t>
            </w:r>
          </w:p>
        </w:tc>
        <w:tc>
          <w:tcPr>
            <w:tcW w:w="936" w:type="pct"/>
          </w:tcPr>
          <w:p w14:paraId="7C20007B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</w:tr>
      <w:tr w:rsidR="00BE480A" w:rsidRPr="00AD1259" w14:paraId="110F557B" w14:textId="77777777" w:rsidTr="00E84E0E">
        <w:tc>
          <w:tcPr>
            <w:tcW w:w="202" w:type="pct"/>
          </w:tcPr>
          <w:p w14:paraId="340DF7CC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  <w:tc>
          <w:tcPr>
            <w:tcW w:w="3862" w:type="pct"/>
            <w:hideMark/>
          </w:tcPr>
          <w:p w14:paraId="16E823A8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  <w:r w:rsidRPr="00AD1259">
              <w:rPr>
                <w:rFonts w:cstheme="minorHAnsi"/>
              </w:rPr>
              <w:t>Wykonawca będzie wykonywał raz dziennie kopie zapasowe danych i udostępniał je Zamawiającemu na życzenie.</w:t>
            </w:r>
          </w:p>
        </w:tc>
        <w:tc>
          <w:tcPr>
            <w:tcW w:w="936" w:type="pct"/>
          </w:tcPr>
          <w:p w14:paraId="62AC8FA3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</w:tr>
      <w:tr w:rsidR="00BE480A" w:rsidRPr="00AD1259" w14:paraId="40D23F2E" w14:textId="77777777" w:rsidTr="00E84E0E">
        <w:tc>
          <w:tcPr>
            <w:tcW w:w="202" w:type="pct"/>
          </w:tcPr>
          <w:p w14:paraId="144F0D6D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  <w:tc>
          <w:tcPr>
            <w:tcW w:w="3862" w:type="pct"/>
            <w:hideMark/>
          </w:tcPr>
          <w:p w14:paraId="37C2DBD9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  <w:r w:rsidRPr="00AD1259">
              <w:rPr>
                <w:rFonts w:cstheme="minorHAnsi"/>
              </w:rPr>
              <w:t>Wykonawca jest odpowiedzialny za zapewnienie, że wszystkie dane są szyfrowane na źródle (przed opuszczeniem firmowej sieci) oraz podczas ich transferu i przechowywania. Musi się to odbywać bez negatywnego wpływu na współczynnik redukcji danych.</w:t>
            </w:r>
          </w:p>
        </w:tc>
        <w:tc>
          <w:tcPr>
            <w:tcW w:w="936" w:type="pct"/>
          </w:tcPr>
          <w:p w14:paraId="4978F816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</w:tr>
      <w:tr w:rsidR="00BE480A" w:rsidRPr="00AD1259" w14:paraId="3748A163" w14:textId="77777777" w:rsidTr="00E84E0E">
        <w:tc>
          <w:tcPr>
            <w:tcW w:w="202" w:type="pct"/>
          </w:tcPr>
          <w:p w14:paraId="5CCEA3B9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  <w:tc>
          <w:tcPr>
            <w:tcW w:w="3862" w:type="pct"/>
            <w:hideMark/>
          </w:tcPr>
          <w:p w14:paraId="7E6BCC24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  <w:r w:rsidRPr="00AD1259">
              <w:rPr>
                <w:rFonts w:cstheme="minorHAnsi"/>
              </w:rPr>
              <w:t xml:space="preserve">Wykonawca jest odpowiedzialny za zapewnienie ochrony przed atakami </w:t>
            </w:r>
            <w:proofErr w:type="spellStart"/>
            <w:r w:rsidRPr="00AD1259">
              <w:rPr>
                <w:rFonts w:cstheme="minorHAnsi"/>
              </w:rPr>
              <w:t>DDoS</w:t>
            </w:r>
            <w:proofErr w:type="spellEnd"/>
            <w:r w:rsidRPr="00AD1259">
              <w:rPr>
                <w:rFonts w:cstheme="minorHAnsi"/>
              </w:rPr>
              <w:t>, niezbędnych zapór ogniowych i innych środków bezpieczeństwa teleinformatycznego.</w:t>
            </w:r>
          </w:p>
        </w:tc>
        <w:tc>
          <w:tcPr>
            <w:tcW w:w="936" w:type="pct"/>
          </w:tcPr>
          <w:p w14:paraId="08837C6A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</w:tr>
      <w:tr w:rsidR="00BE480A" w:rsidRPr="00AD1259" w14:paraId="2449165A" w14:textId="77777777" w:rsidTr="00E84E0E">
        <w:tc>
          <w:tcPr>
            <w:tcW w:w="202" w:type="pct"/>
          </w:tcPr>
          <w:p w14:paraId="78641340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  <w:tc>
          <w:tcPr>
            <w:tcW w:w="3862" w:type="pct"/>
            <w:hideMark/>
          </w:tcPr>
          <w:p w14:paraId="3243789C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  <w:r w:rsidRPr="00AD1259">
              <w:rPr>
                <w:rFonts w:cstheme="minorHAnsi"/>
              </w:rPr>
              <w:t>Wykonawca jest odpowiedzialny za zapewnienie odpowiednio wydajnego środowiska wymaganego do optymalnej pracy Systemu, zgodnie z wymaganiami Zamawiającego.</w:t>
            </w:r>
          </w:p>
        </w:tc>
        <w:tc>
          <w:tcPr>
            <w:tcW w:w="936" w:type="pct"/>
          </w:tcPr>
          <w:p w14:paraId="6176C3F9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</w:tr>
      <w:tr w:rsidR="00BE480A" w:rsidRPr="00AD1259" w14:paraId="5580586E" w14:textId="77777777" w:rsidTr="00E84E0E">
        <w:tc>
          <w:tcPr>
            <w:tcW w:w="202" w:type="pct"/>
          </w:tcPr>
          <w:p w14:paraId="22EB4DF1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  <w:tc>
          <w:tcPr>
            <w:tcW w:w="3862" w:type="pct"/>
            <w:hideMark/>
          </w:tcPr>
          <w:p w14:paraId="3819E8D3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  <w:r w:rsidRPr="00AD1259">
              <w:rPr>
                <w:rFonts w:cstheme="minorHAnsi"/>
              </w:rPr>
              <w:t>Usługa musi być zgodna z międzynarodowymi standardami i wytycznymi dotyczącymi bezpieczeństwa, takimi jak ISO 27001, w celu utrzymania działania infrastruktury obliczeniowej i zapewnienia prywatności danych. </w:t>
            </w:r>
          </w:p>
        </w:tc>
        <w:tc>
          <w:tcPr>
            <w:tcW w:w="936" w:type="pct"/>
          </w:tcPr>
          <w:p w14:paraId="5505AB10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</w:tr>
      <w:tr w:rsidR="00BE480A" w:rsidRPr="00AD1259" w14:paraId="3E70F269" w14:textId="77777777" w:rsidTr="00E84E0E">
        <w:tc>
          <w:tcPr>
            <w:tcW w:w="202" w:type="pct"/>
          </w:tcPr>
          <w:p w14:paraId="37CD6913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  <w:tc>
          <w:tcPr>
            <w:tcW w:w="3862" w:type="pct"/>
            <w:hideMark/>
          </w:tcPr>
          <w:p w14:paraId="5E44D411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  <w:r w:rsidRPr="00AD1259">
              <w:rPr>
                <w:rFonts w:cstheme="minorHAnsi"/>
              </w:rPr>
              <w:t>Wykonawca musi zapewnić ścisłe procedury uwierzytelniania użytkowników i administratorów.</w:t>
            </w:r>
          </w:p>
        </w:tc>
        <w:tc>
          <w:tcPr>
            <w:tcW w:w="936" w:type="pct"/>
          </w:tcPr>
          <w:p w14:paraId="11888C09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</w:tr>
      <w:tr w:rsidR="00BE480A" w:rsidRPr="00AD1259" w14:paraId="3E93B23B" w14:textId="77777777" w:rsidTr="00E84E0E">
        <w:tc>
          <w:tcPr>
            <w:tcW w:w="202" w:type="pct"/>
          </w:tcPr>
          <w:p w14:paraId="0E108861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  <w:tc>
          <w:tcPr>
            <w:tcW w:w="3862" w:type="pct"/>
            <w:hideMark/>
          </w:tcPr>
          <w:p w14:paraId="2B4CA9BC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  <w:r w:rsidRPr="00AD1259">
              <w:rPr>
                <w:rFonts w:cstheme="minorHAnsi"/>
              </w:rPr>
              <w:t>Wykonawca musi zapewnić procedury i środki umożliwiające monitorowanie wszystkich operacji przeprowadzanych w systemie informacyjnym oraz raportowanie, zgodnie z obowiązującymi przepisami, w przypadku wystąpienia incydentów dotyczących danych klienta.</w:t>
            </w:r>
          </w:p>
        </w:tc>
        <w:tc>
          <w:tcPr>
            <w:tcW w:w="936" w:type="pct"/>
          </w:tcPr>
          <w:p w14:paraId="3718697D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</w:tr>
      <w:tr w:rsidR="00BE480A" w:rsidRPr="00AD1259" w14:paraId="49A51877" w14:textId="77777777" w:rsidTr="00E84E0E">
        <w:tc>
          <w:tcPr>
            <w:tcW w:w="202" w:type="pct"/>
          </w:tcPr>
          <w:p w14:paraId="432968C3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  <w:tc>
          <w:tcPr>
            <w:tcW w:w="3862" w:type="pct"/>
            <w:hideMark/>
          </w:tcPr>
          <w:p w14:paraId="26A4C6D3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  <w:r w:rsidRPr="00AD1259">
              <w:rPr>
                <w:rFonts w:cstheme="minorHAnsi"/>
              </w:rPr>
              <w:t>Wykonawca musi zapewnić, że konfiguracja zasobów współdzielonych uniemożliwia wzajemny dostęp do danych na nich ulokowanych poprzez różne podmioty.</w:t>
            </w:r>
          </w:p>
        </w:tc>
        <w:tc>
          <w:tcPr>
            <w:tcW w:w="936" w:type="pct"/>
          </w:tcPr>
          <w:p w14:paraId="1A6C5928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</w:tr>
      <w:tr w:rsidR="00BE480A" w:rsidRPr="00AD1259" w14:paraId="3F84DA4F" w14:textId="77777777" w:rsidTr="00E84E0E">
        <w:tc>
          <w:tcPr>
            <w:tcW w:w="202" w:type="pct"/>
          </w:tcPr>
          <w:p w14:paraId="5DA86B44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  <w:tc>
          <w:tcPr>
            <w:tcW w:w="3862" w:type="pct"/>
            <w:hideMark/>
          </w:tcPr>
          <w:p w14:paraId="2127E7F9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  <w:r w:rsidRPr="00AD1259">
              <w:rPr>
                <w:rFonts w:cstheme="minorHAnsi"/>
              </w:rPr>
              <w:t>Wykonawca musi niezwłocznie powiadomić Zamawiającego o każdym przypadku naruszenia zasad bezpieczeństwa, wtargnięcia lub prośby agencji rządowych o dostęp do danych, aby umożliwić Zamawiającemu zarządzanie tymi wydarzeniami proaktywnie.</w:t>
            </w:r>
          </w:p>
        </w:tc>
        <w:tc>
          <w:tcPr>
            <w:tcW w:w="936" w:type="pct"/>
          </w:tcPr>
          <w:p w14:paraId="12FAEDE3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</w:tr>
      <w:tr w:rsidR="00BE480A" w:rsidRPr="00AD1259" w14:paraId="56FD0393" w14:textId="77777777" w:rsidTr="00E84E0E">
        <w:tc>
          <w:tcPr>
            <w:tcW w:w="202" w:type="pct"/>
          </w:tcPr>
          <w:p w14:paraId="66B7CF0E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  <w:tc>
          <w:tcPr>
            <w:tcW w:w="3862" w:type="pct"/>
            <w:hideMark/>
          </w:tcPr>
          <w:p w14:paraId="348F3B6E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  <w:r w:rsidRPr="00AD1259">
              <w:rPr>
                <w:rFonts w:cstheme="minorHAnsi"/>
              </w:rPr>
              <w:t>Wykonawca musi zapewnić, że w przypadku zwolnienia zasobów wszystkie bloki pamięci i wszelkie kopie danych, jeśli takie istnieją, zostaną tak usunięte bądź wyzerowane przez Wykonawcę, aby dane nie mogły zostać odzyskane. </w:t>
            </w:r>
          </w:p>
        </w:tc>
        <w:tc>
          <w:tcPr>
            <w:tcW w:w="936" w:type="pct"/>
          </w:tcPr>
          <w:p w14:paraId="75E7C1A6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</w:tr>
      <w:tr w:rsidR="00BE480A" w:rsidRPr="00AD1259" w14:paraId="2902B8CC" w14:textId="77777777" w:rsidTr="00E84E0E">
        <w:tc>
          <w:tcPr>
            <w:tcW w:w="202" w:type="pct"/>
          </w:tcPr>
          <w:p w14:paraId="437F0B6C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  <w:tc>
          <w:tcPr>
            <w:tcW w:w="3862" w:type="pct"/>
            <w:hideMark/>
          </w:tcPr>
          <w:p w14:paraId="7BE61316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  <w:r w:rsidRPr="00AD1259">
              <w:rPr>
                <w:rFonts w:cstheme="minorHAnsi"/>
              </w:rPr>
              <w:t xml:space="preserve">Wykonawca nie może przetwarzać ani przechowywać danych Zamawiającego poza EOG. </w:t>
            </w:r>
          </w:p>
        </w:tc>
        <w:tc>
          <w:tcPr>
            <w:tcW w:w="936" w:type="pct"/>
          </w:tcPr>
          <w:p w14:paraId="44771F90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</w:tr>
      <w:tr w:rsidR="00BE480A" w:rsidRPr="00AD1259" w14:paraId="3543702D" w14:textId="77777777" w:rsidTr="00E84E0E">
        <w:tc>
          <w:tcPr>
            <w:tcW w:w="202" w:type="pct"/>
          </w:tcPr>
          <w:p w14:paraId="687829A5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  <w:tc>
          <w:tcPr>
            <w:tcW w:w="3862" w:type="pct"/>
            <w:hideMark/>
          </w:tcPr>
          <w:p w14:paraId="64E2A057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  <w:r w:rsidRPr="00AD1259">
              <w:rPr>
                <w:rFonts w:cstheme="minorHAnsi"/>
              </w:rPr>
              <w:t>Wykonawca jest zobowiązany do przetwarzania danych osobowych klienta wyłącznie do celów związanych z właściwą realizacją usług i wyłącznie zgodnie z jego instrukcjami.</w:t>
            </w:r>
          </w:p>
        </w:tc>
        <w:tc>
          <w:tcPr>
            <w:tcW w:w="936" w:type="pct"/>
          </w:tcPr>
          <w:p w14:paraId="652E1E0B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</w:tr>
      <w:tr w:rsidR="00BE480A" w:rsidRPr="00AD1259" w14:paraId="02CA8534" w14:textId="77777777" w:rsidTr="00E84E0E">
        <w:tc>
          <w:tcPr>
            <w:tcW w:w="202" w:type="pct"/>
          </w:tcPr>
          <w:p w14:paraId="77334290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  <w:tc>
          <w:tcPr>
            <w:tcW w:w="3862" w:type="pct"/>
            <w:hideMark/>
          </w:tcPr>
          <w:p w14:paraId="048D94D0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  <w:r w:rsidRPr="00AD1259">
              <w:rPr>
                <w:rFonts w:cstheme="minorHAnsi"/>
              </w:rPr>
              <w:t>Dane przechowywane na infrastrukturze Wykonawcy pozostają własnością Zamawiającego.</w:t>
            </w:r>
          </w:p>
        </w:tc>
        <w:tc>
          <w:tcPr>
            <w:tcW w:w="936" w:type="pct"/>
          </w:tcPr>
          <w:p w14:paraId="4692A4D6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</w:tr>
      <w:tr w:rsidR="00BE480A" w:rsidRPr="00AD1259" w14:paraId="0AACFB78" w14:textId="77777777" w:rsidTr="00E84E0E">
        <w:tc>
          <w:tcPr>
            <w:tcW w:w="202" w:type="pct"/>
          </w:tcPr>
          <w:p w14:paraId="2E64DF1A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  <w:tc>
          <w:tcPr>
            <w:tcW w:w="3862" w:type="pct"/>
            <w:hideMark/>
          </w:tcPr>
          <w:p w14:paraId="6ECFBFA9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  <w:r w:rsidRPr="00AD1259">
              <w:rPr>
                <w:rFonts w:cstheme="minorHAnsi"/>
              </w:rPr>
              <w:t>Wykonawca musi posiadać system zarządzania uprawnieniami ograniczający dostęp do pomieszczeń oraz danych tylko do osób, które muszą go mieć ze względu na pełnione funkcje i zakres obowiązków.</w:t>
            </w:r>
          </w:p>
        </w:tc>
        <w:tc>
          <w:tcPr>
            <w:tcW w:w="936" w:type="pct"/>
          </w:tcPr>
          <w:p w14:paraId="32F8B7B9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</w:tr>
      <w:tr w:rsidR="00BE480A" w:rsidRPr="00AD1259" w14:paraId="73F2F6FB" w14:textId="77777777" w:rsidTr="00E84E0E">
        <w:tc>
          <w:tcPr>
            <w:tcW w:w="202" w:type="pct"/>
          </w:tcPr>
          <w:p w14:paraId="2937D41B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  <w:tc>
          <w:tcPr>
            <w:tcW w:w="3862" w:type="pct"/>
            <w:hideMark/>
          </w:tcPr>
          <w:p w14:paraId="5DD0DB69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  <w:r w:rsidRPr="00AD1259">
              <w:rPr>
                <w:rFonts w:cstheme="minorHAnsi"/>
              </w:rPr>
              <w:t>Wykonawca musi określić wspólnie z Zamawiającym zasady przeszukiwania, retencji i usuwania danych dostarczonych przez Zamawiającego.</w:t>
            </w:r>
          </w:p>
        </w:tc>
        <w:tc>
          <w:tcPr>
            <w:tcW w:w="936" w:type="pct"/>
          </w:tcPr>
          <w:p w14:paraId="307E2F8D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</w:tr>
      <w:tr w:rsidR="00BE480A" w:rsidRPr="00AD1259" w14:paraId="4174F00B" w14:textId="77777777" w:rsidTr="00E84E0E">
        <w:tc>
          <w:tcPr>
            <w:tcW w:w="202" w:type="pct"/>
          </w:tcPr>
          <w:p w14:paraId="4AF9F551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  <w:tc>
          <w:tcPr>
            <w:tcW w:w="3862" w:type="pct"/>
            <w:hideMark/>
          </w:tcPr>
          <w:p w14:paraId="72450142" w14:textId="77777777" w:rsidR="00BE480A" w:rsidRPr="00CB34EB" w:rsidRDefault="00BE480A" w:rsidP="00E84E0E">
            <w:pPr>
              <w:pStyle w:val="Bezodstpw"/>
              <w:rPr>
                <w:rFonts w:cstheme="minorHAnsi"/>
              </w:rPr>
            </w:pPr>
            <w:r w:rsidRPr="00CB34EB">
              <w:rPr>
                <w:rFonts w:cstheme="minorHAnsi"/>
              </w:rPr>
              <w:t>Wykonawca musi raportować wszystkie incydenty bezpieczeństwa danych, ze szczególnym uwzględnieniem tych, które dotyczyć mogą danych osobowych przetwarzanych przez Zamawiającego w chmurze oraz udzielić Zamawiającemu wszelkiej możliwej pomocy przy zwalczaniu skutków takich incydentów bezpieczeństwa.</w:t>
            </w:r>
          </w:p>
        </w:tc>
        <w:tc>
          <w:tcPr>
            <w:tcW w:w="936" w:type="pct"/>
          </w:tcPr>
          <w:p w14:paraId="5C4E4333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</w:tr>
      <w:tr w:rsidR="00BE480A" w:rsidRPr="00AD1259" w14:paraId="74FAD1CD" w14:textId="77777777" w:rsidTr="00E84E0E">
        <w:tc>
          <w:tcPr>
            <w:tcW w:w="202" w:type="pct"/>
          </w:tcPr>
          <w:p w14:paraId="3E299AC8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  <w:tc>
          <w:tcPr>
            <w:tcW w:w="3862" w:type="pct"/>
            <w:hideMark/>
          </w:tcPr>
          <w:p w14:paraId="5D23BAC1" w14:textId="77777777" w:rsidR="00BE480A" w:rsidRPr="00CB34EB" w:rsidRDefault="00BE480A" w:rsidP="00E84E0E">
            <w:pPr>
              <w:pStyle w:val="Bezodstpw"/>
              <w:rPr>
                <w:rFonts w:cstheme="minorHAnsi"/>
              </w:rPr>
            </w:pPr>
            <w:r w:rsidRPr="00CB34EB">
              <w:rPr>
                <w:rFonts w:cstheme="minorHAnsi"/>
              </w:rPr>
              <w:t>Autoryzacja, autentykacja i SSO</w:t>
            </w:r>
          </w:p>
        </w:tc>
        <w:tc>
          <w:tcPr>
            <w:tcW w:w="936" w:type="pct"/>
          </w:tcPr>
          <w:p w14:paraId="3EC05E9F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</w:tr>
      <w:tr w:rsidR="00BE480A" w:rsidRPr="00AD1259" w14:paraId="79F6A859" w14:textId="77777777" w:rsidTr="00E84E0E">
        <w:tc>
          <w:tcPr>
            <w:tcW w:w="202" w:type="pct"/>
          </w:tcPr>
          <w:p w14:paraId="554F8FB8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  <w:tc>
          <w:tcPr>
            <w:tcW w:w="3862" w:type="pct"/>
            <w:hideMark/>
          </w:tcPr>
          <w:p w14:paraId="6849758F" w14:textId="77777777" w:rsidR="00BE480A" w:rsidRPr="00CB34EB" w:rsidRDefault="00BE480A" w:rsidP="00E84E0E">
            <w:pPr>
              <w:pStyle w:val="Bezodstpw"/>
              <w:rPr>
                <w:rFonts w:cstheme="minorHAnsi"/>
              </w:rPr>
            </w:pPr>
            <w:r w:rsidRPr="00CB34EB">
              <w:rPr>
                <w:rFonts w:cstheme="minorHAnsi"/>
              </w:rPr>
              <w:t>System musi mieć zdolność korzystania z zewnętrznego systemu autoryzacji (potencjalnie dostarczonego w przyszłości przez Zamawiającego) wraz z funkcjonalnością SSO na podstawie standardów wymienionych w pozostałych wymaganiach.</w:t>
            </w:r>
          </w:p>
        </w:tc>
        <w:tc>
          <w:tcPr>
            <w:tcW w:w="936" w:type="pct"/>
          </w:tcPr>
          <w:p w14:paraId="652FE87B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</w:tr>
      <w:tr w:rsidR="00BE480A" w:rsidRPr="00AD1259" w14:paraId="0651BD71" w14:textId="77777777" w:rsidTr="00E84E0E">
        <w:tc>
          <w:tcPr>
            <w:tcW w:w="202" w:type="pct"/>
          </w:tcPr>
          <w:p w14:paraId="06A54D3B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  <w:tc>
          <w:tcPr>
            <w:tcW w:w="3862" w:type="pct"/>
            <w:hideMark/>
          </w:tcPr>
          <w:p w14:paraId="0E907D52" w14:textId="77777777" w:rsidR="00BE480A" w:rsidRPr="00CB34EB" w:rsidRDefault="00BE480A" w:rsidP="00E84E0E">
            <w:pPr>
              <w:pStyle w:val="Bezodstpw"/>
              <w:rPr>
                <w:rFonts w:cstheme="minorHAnsi"/>
              </w:rPr>
            </w:pPr>
            <w:r w:rsidRPr="00CB34EB">
              <w:rPr>
                <w:rFonts w:cstheme="minorHAnsi"/>
              </w:rPr>
              <w:t>System powinien mieć możliwość autoryzowania użytkowników w zewnętrznym repozytorium LDAP i AD.</w:t>
            </w:r>
          </w:p>
        </w:tc>
        <w:tc>
          <w:tcPr>
            <w:tcW w:w="936" w:type="pct"/>
          </w:tcPr>
          <w:p w14:paraId="58245EB2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</w:tr>
      <w:tr w:rsidR="00BE480A" w:rsidRPr="00AD1259" w14:paraId="4035CB9C" w14:textId="77777777" w:rsidTr="00E84E0E">
        <w:tc>
          <w:tcPr>
            <w:tcW w:w="202" w:type="pct"/>
          </w:tcPr>
          <w:p w14:paraId="08DD4550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  <w:tc>
          <w:tcPr>
            <w:tcW w:w="3862" w:type="pct"/>
            <w:hideMark/>
          </w:tcPr>
          <w:p w14:paraId="2BB8B673" w14:textId="77777777" w:rsidR="00BE480A" w:rsidRPr="00CB34EB" w:rsidRDefault="00BE480A" w:rsidP="00E84E0E">
            <w:pPr>
              <w:pStyle w:val="Bezodstpw"/>
              <w:rPr>
                <w:rFonts w:cstheme="minorHAnsi"/>
              </w:rPr>
            </w:pPr>
            <w:r w:rsidRPr="00CB34EB">
              <w:rPr>
                <w:rFonts w:cstheme="minorHAnsi"/>
              </w:rPr>
              <w:t xml:space="preserve">System musi wspierać połączenie z systemem SSO przynajmniej przy użyciu jednego  z następujących standardów: </w:t>
            </w:r>
          </w:p>
          <w:p w14:paraId="683C2FF1" w14:textId="77777777" w:rsidR="00BE480A" w:rsidRPr="00CB34EB" w:rsidRDefault="00BE480A" w:rsidP="00E84E0E">
            <w:pPr>
              <w:pStyle w:val="Bezodstpw"/>
              <w:rPr>
                <w:rFonts w:cstheme="minorHAnsi"/>
              </w:rPr>
            </w:pPr>
            <w:r w:rsidRPr="00CB34EB">
              <w:rPr>
                <w:rFonts w:cstheme="minorHAnsi"/>
              </w:rPr>
              <w:t xml:space="preserve">• SAML 2.0 </w:t>
            </w:r>
          </w:p>
          <w:p w14:paraId="68082C68" w14:textId="77777777" w:rsidR="00BE480A" w:rsidRPr="00CB34EB" w:rsidRDefault="00BE480A" w:rsidP="00E84E0E">
            <w:pPr>
              <w:pStyle w:val="Bezodstpw"/>
              <w:rPr>
                <w:rFonts w:cstheme="minorHAnsi"/>
              </w:rPr>
            </w:pPr>
            <w:r w:rsidRPr="00CB34EB">
              <w:rPr>
                <w:rFonts w:cstheme="minorHAnsi"/>
              </w:rPr>
              <w:t xml:space="preserve">• </w:t>
            </w:r>
            <w:proofErr w:type="spellStart"/>
            <w:r w:rsidRPr="00CB34EB">
              <w:rPr>
                <w:rFonts w:cstheme="minorHAnsi"/>
              </w:rPr>
              <w:t>OAuth</w:t>
            </w:r>
            <w:proofErr w:type="spellEnd"/>
            <w:r w:rsidRPr="00CB34EB">
              <w:rPr>
                <w:rFonts w:cstheme="minorHAnsi"/>
              </w:rPr>
              <w:t xml:space="preserve"> </w:t>
            </w:r>
          </w:p>
          <w:p w14:paraId="1C9C754A" w14:textId="77777777" w:rsidR="00BE480A" w:rsidRPr="00CB34EB" w:rsidRDefault="00BE480A" w:rsidP="00E84E0E">
            <w:pPr>
              <w:pStyle w:val="Bezodstpw"/>
              <w:rPr>
                <w:rFonts w:cstheme="minorHAnsi"/>
              </w:rPr>
            </w:pPr>
            <w:r w:rsidRPr="00CB34EB">
              <w:rPr>
                <w:rFonts w:cstheme="minorHAnsi"/>
              </w:rPr>
              <w:t xml:space="preserve">• </w:t>
            </w:r>
            <w:proofErr w:type="spellStart"/>
            <w:r w:rsidRPr="00CB34EB">
              <w:rPr>
                <w:rFonts w:cstheme="minorHAnsi"/>
              </w:rPr>
              <w:t>OpenID</w:t>
            </w:r>
            <w:proofErr w:type="spellEnd"/>
          </w:p>
        </w:tc>
        <w:tc>
          <w:tcPr>
            <w:tcW w:w="936" w:type="pct"/>
          </w:tcPr>
          <w:p w14:paraId="394C53C0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</w:tr>
      <w:tr w:rsidR="00BE480A" w:rsidRPr="00AD1259" w14:paraId="319A8EC6" w14:textId="77777777" w:rsidTr="00E84E0E">
        <w:tc>
          <w:tcPr>
            <w:tcW w:w="202" w:type="pct"/>
          </w:tcPr>
          <w:p w14:paraId="6AD0F7DC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  <w:tc>
          <w:tcPr>
            <w:tcW w:w="3862" w:type="pct"/>
            <w:hideMark/>
          </w:tcPr>
          <w:p w14:paraId="6DC1AB1B" w14:textId="77777777" w:rsidR="00BE480A" w:rsidRPr="00CB34EB" w:rsidRDefault="00BE480A" w:rsidP="00E84E0E">
            <w:pPr>
              <w:pStyle w:val="Bezodstpw"/>
              <w:rPr>
                <w:rFonts w:cstheme="minorHAnsi"/>
              </w:rPr>
            </w:pPr>
            <w:r w:rsidRPr="00CB34EB">
              <w:rPr>
                <w:rFonts w:cstheme="minorHAnsi"/>
              </w:rPr>
              <w:t xml:space="preserve">System musi umożliwiać dodawanie, usuwanie i modyfikację użytkowników i grup </w:t>
            </w:r>
          </w:p>
        </w:tc>
        <w:tc>
          <w:tcPr>
            <w:tcW w:w="936" w:type="pct"/>
          </w:tcPr>
          <w:p w14:paraId="39CE1223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</w:tr>
      <w:tr w:rsidR="00BE480A" w:rsidRPr="00AD1259" w14:paraId="69DC0D36" w14:textId="77777777" w:rsidTr="00E84E0E">
        <w:tc>
          <w:tcPr>
            <w:tcW w:w="202" w:type="pct"/>
          </w:tcPr>
          <w:p w14:paraId="11641567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  <w:tc>
          <w:tcPr>
            <w:tcW w:w="3862" w:type="pct"/>
            <w:hideMark/>
          </w:tcPr>
          <w:p w14:paraId="4795D13B" w14:textId="77777777" w:rsidR="00BE480A" w:rsidRPr="00CB34EB" w:rsidRDefault="00BE480A" w:rsidP="00E84E0E">
            <w:pPr>
              <w:pStyle w:val="Bezodstpw"/>
              <w:rPr>
                <w:rFonts w:cstheme="minorHAnsi"/>
              </w:rPr>
            </w:pPr>
            <w:r w:rsidRPr="00CB34EB">
              <w:rPr>
                <w:rFonts w:cstheme="minorHAnsi"/>
              </w:rPr>
              <w:t xml:space="preserve">Delegowani użytkownicy powinni móc zarządzać całością uprawnień dla grup i użytkowników </w:t>
            </w:r>
          </w:p>
        </w:tc>
        <w:tc>
          <w:tcPr>
            <w:tcW w:w="936" w:type="pct"/>
          </w:tcPr>
          <w:p w14:paraId="5988A2D8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</w:tr>
      <w:tr w:rsidR="00BE480A" w:rsidRPr="00AD1259" w14:paraId="2F03D51B" w14:textId="77777777" w:rsidTr="00E84E0E">
        <w:tc>
          <w:tcPr>
            <w:tcW w:w="202" w:type="pct"/>
          </w:tcPr>
          <w:p w14:paraId="39F3BB2A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  <w:tc>
          <w:tcPr>
            <w:tcW w:w="3862" w:type="pct"/>
            <w:hideMark/>
          </w:tcPr>
          <w:p w14:paraId="56601F56" w14:textId="77777777" w:rsidR="00BE480A" w:rsidRPr="00CB34EB" w:rsidRDefault="00BE480A" w:rsidP="00E84E0E">
            <w:pPr>
              <w:pStyle w:val="Bezodstpw"/>
              <w:rPr>
                <w:rFonts w:cstheme="minorHAnsi"/>
              </w:rPr>
            </w:pPr>
            <w:r w:rsidRPr="00CB34EB">
              <w:rPr>
                <w:rFonts w:cstheme="minorHAnsi"/>
              </w:rPr>
              <w:t>Delegowani użytkownicy powinni móc tworzyć grupy i nowych użytkowników</w:t>
            </w:r>
          </w:p>
        </w:tc>
        <w:tc>
          <w:tcPr>
            <w:tcW w:w="936" w:type="pct"/>
          </w:tcPr>
          <w:p w14:paraId="409F015B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</w:tr>
      <w:tr w:rsidR="00BE480A" w:rsidRPr="00AD1259" w14:paraId="26AEE5DB" w14:textId="77777777" w:rsidTr="00E84E0E">
        <w:tc>
          <w:tcPr>
            <w:tcW w:w="202" w:type="pct"/>
          </w:tcPr>
          <w:p w14:paraId="41132681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  <w:tc>
          <w:tcPr>
            <w:tcW w:w="3862" w:type="pct"/>
            <w:hideMark/>
          </w:tcPr>
          <w:p w14:paraId="16B8F776" w14:textId="77777777" w:rsidR="00BE480A" w:rsidRPr="00CB34EB" w:rsidRDefault="00BE480A" w:rsidP="00E84E0E">
            <w:pPr>
              <w:pStyle w:val="Bezodstpw"/>
              <w:rPr>
                <w:rFonts w:cstheme="minorHAnsi"/>
              </w:rPr>
            </w:pPr>
            <w:r w:rsidRPr="00CB34EB">
              <w:rPr>
                <w:rFonts w:cstheme="minorHAnsi"/>
              </w:rPr>
              <w:t>System musi umożliwiać czasowe blokowanie kont przez administratorów oraz ich odblokowywanie.</w:t>
            </w:r>
          </w:p>
        </w:tc>
        <w:tc>
          <w:tcPr>
            <w:tcW w:w="936" w:type="pct"/>
          </w:tcPr>
          <w:p w14:paraId="50FA201D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</w:tr>
      <w:tr w:rsidR="00BE480A" w:rsidRPr="00AD1259" w14:paraId="430D6B03" w14:textId="77777777" w:rsidTr="00E84E0E">
        <w:tc>
          <w:tcPr>
            <w:tcW w:w="202" w:type="pct"/>
          </w:tcPr>
          <w:p w14:paraId="1EB4DCED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  <w:tc>
          <w:tcPr>
            <w:tcW w:w="3862" w:type="pct"/>
            <w:hideMark/>
          </w:tcPr>
          <w:p w14:paraId="1B8C25D3" w14:textId="77777777" w:rsidR="00BE480A" w:rsidRPr="00CB34EB" w:rsidRDefault="00BE480A" w:rsidP="00E84E0E">
            <w:pPr>
              <w:pStyle w:val="Bezodstpw"/>
              <w:rPr>
                <w:rFonts w:cstheme="minorHAnsi"/>
              </w:rPr>
            </w:pPr>
            <w:r w:rsidRPr="00CB34EB">
              <w:rPr>
                <w:rFonts w:cstheme="minorHAnsi"/>
              </w:rPr>
              <w:t>System musi przechowywać logi pełnej historii zdarzeń takich jak (ale nie ograniczonych do): logowanie i próby logowania, operacje na zasobach, modyfikacje uprawnień użytkowników, dodawanie grup i użytkowników, kasowanie obiektów</w:t>
            </w:r>
          </w:p>
        </w:tc>
        <w:tc>
          <w:tcPr>
            <w:tcW w:w="936" w:type="pct"/>
          </w:tcPr>
          <w:p w14:paraId="6A93CC31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</w:tr>
      <w:tr w:rsidR="00BE480A" w:rsidRPr="00AD1259" w14:paraId="453A561B" w14:textId="77777777" w:rsidTr="00E84E0E">
        <w:tc>
          <w:tcPr>
            <w:tcW w:w="202" w:type="pct"/>
          </w:tcPr>
          <w:p w14:paraId="74CF2B8D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  <w:tc>
          <w:tcPr>
            <w:tcW w:w="3862" w:type="pct"/>
          </w:tcPr>
          <w:p w14:paraId="4AC6BBC7" w14:textId="77777777" w:rsidR="00BE480A" w:rsidRPr="00CB34EB" w:rsidRDefault="00BE480A" w:rsidP="00E84E0E">
            <w:pPr>
              <w:pStyle w:val="Bezodstpw"/>
              <w:rPr>
                <w:rFonts w:cstheme="minorHAnsi"/>
              </w:rPr>
            </w:pPr>
            <w:r w:rsidRPr="00CB34EB">
              <w:rPr>
                <w:rFonts w:cstheme="minorHAnsi"/>
              </w:rPr>
              <w:t>System rejestruje aktywności Użytkowników (login, adres IP, nazwa komputera, czas).</w:t>
            </w:r>
          </w:p>
        </w:tc>
        <w:tc>
          <w:tcPr>
            <w:tcW w:w="936" w:type="pct"/>
          </w:tcPr>
          <w:p w14:paraId="451EAF5D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</w:tr>
      <w:tr w:rsidR="00BE480A" w:rsidRPr="00AD1259" w14:paraId="43951C38" w14:textId="77777777" w:rsidTr="00E84E0E">
        <w:tc>
          <w:tcPr>
            <w:tcW w:w="202" w:type="pct"/>
          </w:tcPr>
          <w:p w14:paraId="6A06230C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  <w:tc>
          <w:tcPr>
            <w:tcW w:w="3862" w:type="pct"/>
            <w:hideMark/>
          </w:tcPr>
          <w:p w14:paraId="087B6A04" w14:textId="77777777" w:rsidR="00BE480A" w:rsidRPr="00CB34EB" w:rsidRDefault="00BE480A" w:rsidP="00E84E0E">
            <w:pPr>
              <w:pStyle w:val="Bezodstpw"/>
              <w:rPr>
                <w:rFonts w:cstheme="minorHAnsi"/>
              </w:rPr>
            </w:pPr>
            <w:r w:rsidRPr="00CB34EB">
              <w:rPr>
                <w:rFonts w:cstheme="minorHAnsi"/>
              </w:rPr>
              <w:t>System weryfikuje ważność hasła. Ważność hasła powinna wygaszać po upływie określonej w konfiguracji liczbie dni. System wymusza zmianę hasła. Hasła nie mogą się powtarzać w okresie określonej w konfiguracji liczbie miesięcy.</w:t>
            </w:r>
          </w:p>
        </w:tc>
        <w:tc>
          <w:tcPr>
            <w:tcW w:w="936" w:type="pct"/>
          </w:tcPr>
          <w:p w14:paraId="019EC917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</w:tr>
      <w:tr w:rsidR="00BE480A" w:rsidRPr="00AD1259" w14:paraId="6A0935E8" w14:textId="77777777" w:rsidTr="00E84E0E">
        <w:tc>
          <w:tcPr>
            <w:tcW w:w="202" w:type="pct"/>
          </w:tcPr>
          <w:p w14:paraId="4A687845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  <w:tc>
          <w:tcPr>
            <w:tcW w:w="3862" w:type="pct"/>
          </w:tcPr>
          <w:p w14:paraId="24DAD1E6" w14:textId="77777777" w:rsidR="00BE480A" w:rsidRPr="00CB34EB" w:rsidRDefault="00BE480A" w:rsidP="00E84E0E">
            <w:pPr>
              <w:pStyle w:val="Bezodstpw"/>
              <w:rPr>
                <w:rFonts w:cstheme="minorHAnsi"/>
              </w:rPr>
            </w:pPr>
            <w:r w:rsidRPr="00CB34EB">
              <w:rPr>
                <w:rFonts w:cstheme="minorHAnsi"/>
              </w:rPr>
              <w:t xml:space="preserve">Trzykrotne wprowadzenie nieprawidłowego hasła skutkuje zablokowaniem konta Użytkownika. </w:t>
            </w:r>
          </w:p>
        </w:tc>
        <w:tc>
          <w:tcPr>
            <w:tcW w:w="936" w:type="pct"/>
          </w:tcPr>
          <w:p w14:paraId="79B32E6E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</w:tr>
      <w:tr w:rsidR="00BE480A" w:rsidRPr="00AD1259" w14:paraId="7DFB89A3" w14:textId="77777777" w:rsidTr="00E84E0E">
        <w:tc>
          <w:tcPr>
            <w:tcW w:w="202" w:type="pct"/>
          </w:tcPr>
          <w:p w14:paraId="7E660089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  <w:tc>
          <w:tcPr>
            <w:tcW w:w="3862" w:type="pct"/>
            <w:hideMark/>
          </w:tcPr>
          <w:p w14:paraId="2A2F8042" w14:textId="77777777" w:rsidR="00BE480A" w:rsidRPr="00CB34EB" w:rsidRDefault="00BE480A" w:rsidP="00E84E0E">
            <w:pPr>
              <w:pStyle w:val="Bezodstpw"/>
              <w:rPr>
                <w:rFonts w:cstheme="minorHAnsi"/>
              </w:rPr>
            </w:pPr>
            <w:r w:rsidRPr="00CB34EB">
              <w:rPr>
                <w:rFonts w:cstheme="minorHAnsi"/>
              </w:rPr>
              <w:t>Wszystkie funkcjonalności Systemu muszą być udokumentowane w postaci dokumentacji technicznej (powdrożeniowej) użytych technologii i zastosowanych rozwiązań (w szczególności wszystkich używanych API). Dokumentacja techniczna musi być odpowiednio uporządkowana tak by była możliwość jej łatwego przeszukiwania</w:t>
            </w:r>
          </w:p>
        </w:tc>
        <w:tc>
          <w:tcPr>
            <w:tcW w:w="936" w:type="pct"/>
          </w:tcPr>
          <w:p w14:paraId="7B581A72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</w:tr>
      <w:tr w:rsidR="00BE480A" w:rsidRPr="00AD1259" w14:paraId="68D459F2" w14:textId="77777777" w:rsidTr="00E84E0E">
        <w:tc>
          <w:tcPr>
            <w:tcW w:w="202" w:type="pct"/>
          </w:tcPr>
          <w:p w14:paraId="35DC26BB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  <w:tc>
          <w:tcPr>
            <w:tcW w:w="3862" w:type="pct"/>
          </w:tcPr>
          <w:p w14:paraId="59C698CB" w14:textId="77777777" w:rsidR="00BE480A" w:rsidRPr="00CB34EB" w:rsidRDefault="00BE480A" w:rsidP="00E84E0E">
            <w:pPr>
              <w:pStyle w:val="Bezodstpw"/>
              <w:rPr>
                <w:rFonts w:cstheme="minorHAnsi"/>
              </w:rPr>
            </w:pPr>
            <w:r w:rsidRPr="00CB34EB">
              <w:rPr>
                <w:rFonts w:cstheme="minorHAnsi"/>
              </w:rPr>
              <w:t>Zamawiający wymaga aby dokumentacja API była publicznie dostępna i nie stanowiła tajemnicy firmy.</w:t>
            </w:r>
          </w:p>
        </w:tc>
        <w:tc>
          <w:tcPr>
            <w:tcW w:w="936" w:type="pct"/>
          </w:tcPr>
          <w:p w14:paraId="32E07AD0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</w:tr>
      <w:tr w:rsidR="00BE480A" w:rsidRPr="00AD1259" w14:paraId="4E96B555" w14:textId="77777777" w:rsidTr="00E84E0E">
        <w:tc>
          <w:tcPr>
            <w:tcW w:w="202" w:type="pct"/>
          </w:tcPr>
          <w:p w14:paraId="358B97B2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  <w:tc>
          <w:tcPr>
            <w:tcW w:w="3862" w:type="pct"/>
            <w:hideMark/>
          </w:tcPr>
          <w:p w14:paraId="47474807" w14:textId="77777777" w:rsidR="00BE480A" w:rsidRPr="00CB34EB" w:rsidRDefault="00BE480A" w:rsidP="00E84E0E">
            <w:pPr>
              <w:pStyle w:val="Bezodstpw"/>
              <w:rPr>
                <w:rFonts w:cstheme="minorHAnsi"/>
              </w:rPr>
            </w:pPr>
            <w:r w:rsidRPr="00CB34EB">
              <w:rPr>
                <w:rFonts w:cstheme="minorHAnsi"/>
              </w:rPr>
              <w:t>W przypadku zastosowania gotowego oprogramowania dokumentacja producenta tego oprogramowania musi zostać dołączona do dokumentacji technicznej całego Systemu</w:t>
            </w:r>
          </w:p>
        </w:tc>
        <w:tc>
          <w:tcPr>
            <w:tcW w:w="936" w:type="pct"/>
          </w:tcPr>
          <w:p w14:paraId="14A30F82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</w:tr>
      <w:tr w:rsidR="00BE480A" w:rsidRPr="00AD1259" w14:paraId="1D7A2955" w14:textId="77777777" w:rsidTr="00E84E0E">
        <w:tc>
          <w:tcPr>
            <w:tcW w:w="202" w:type="pct"/>
          </w:tcPr>
          <w:p w14:paraId="06B7662F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  <w:tc>
          <w:tcPr>
            <w:tcW w:w="3862" w:type="pct"/>
            <w:hideMark/>
          </w:tcPr>
          <w:p w14:paraId="44D7C68E" w14:textId="77777777" w:rsidR="00BE480A" w:rsidRPr="00CB34EB" w:rsidRDefault="00BE480A" w:rsidP="00E84E0E">
            <w:pPr>
              <w:pStyle w:val="Bezodstpw"/>
              <w:rPr>
                <w:rFonts w:cstheme="minorHAnsi"/>
              </w:rPr>
            </w:pPr>
            <w:r w:rsidRPr="00CB34EB">
              <w:rPr>
                <w:rFonts w:cstheme="minorHAnsi"/>
              </w:rPr>
              <w:t>Interface użytkownika Systemu musi być zaimplementowany w języku polskim.</w:t>
            </w:r>
          </w:p>
        </w:tc>
        <w:tc>
          <w:tcPr>
            <w:tcW w:w="936" w:type="pct"/>
          </w:tcPr>
          <w:p w14:paraId="24E9193E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</w:tr>
      <w:tr w:rsidR="00BE480A" w:rsidRPr="00AD1259" w14:paraId="65E06587" w14:textId="77777777" w:rsidTr="00E84E0E">
        <w:tc>
          <w:tcPr>
            <w:tcW w:w="202" w:type="pct"/>
          </w:tcPr>
          <w:p w14:paraId="72905221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  <w:tc>
          <w:tcPr>
            <w:tcW w:w="3862" w:type="pct"/>
            <w:hideMark/>
          </w:tcPr>
          <w:p w14:paraId="25ABBB4B" w14:textId="77777777" w:rsidR="00BE480A" w:rsidRPr="00CB34EB" w:rsidRDefault="00BE480A" w:rsidP="00E84E0E">
            <w:pPr>
              <w:pStyle w:val="Bezodstpw"/>
              <w:rPr>
                <w:rFonts w:cstheme="minorHAnsi"/>
              </w:rPr>
            </w:pPr>
            <w:r w:rsidRPr="00CB34EB">
              <w:rPr>
                <w:rFonts w:cstheme="minorHAnsi"/>
              </w:rPr>
              <w:t>Dostarczona Zamawiającemu dokumentacja Systemu musi być napisana w języku polskim lub/i angielskim. Dokumentacja użytkownika biznesowego musi być w języku polskim.</w:t>
            </w:r>
          </w:p>
        </w:tc>
        <w:tc>
          <w:tcPr>
            <w:tcW w:w="936" w:type="pct"/>
          </w:tcPr>
          <w:p w14:paraId="483CF719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</w:tr>
      <w:tr w:rsidR="00BE480A" w:rsidRPr="00AD1259" w14:paraId="37627A16" w14:textId="77777777" w:rsidTr="00E84E0E">
        <w:tc>
          <w:tcPr>
            <w:tcW w:w="202" w:type="pct"/>
          </w:tcPr>
          <w:p w14:paraId="6CA3D803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  <w:tc>
          <w:tcPr>
            <w:tcW w:w="3862" w:type="pct"/>
            <w:hideMark/>
          </w:tcPr>
          <w:p w14:paraId="64A2E17A" w14:textId="77777777" w:rsidR="00BE480A" w:rsidRPr="00CB34EB" w:rsidRDefault="00BE480A" w:rsidP="00E84E0E">
            <w:pPr>
              <w:pStyle w:val="Bezodstpw"/>
              <w:rPr>
                <w:rFonts w:cstheme="minorHAnsi"/>
              </w:rPr>
            </w:pPr>
            <w:r w:rsidRPr="00CB34EB">
              <w:rPr>
                <w:rFonts w:cstheme="minorHAnsi"/>
              </w:rPr>
              <w:t>Elastyczność</w:t>
            </w:r>
          </w:p>
        </w:tc>
        <w:tc>
          <w:tcPr>
            <w:tcW w:w="936" w:type="pct"/>
          </w:tcPr>
          <w:p w14:paraId="57B0DEDC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</w:tr>
      <w:tr w:rsidR="00BE480A" w:rsidRPr="00AD1259" w14:paraId="4BBA09C0" w14:textId="77777777" w:rsidTr="00E84E0E">
        <w:tc>
          <w:tcPr>
            <w:tcW w:w="202" w:type="pct"/>
          </w:tcPr>
          <w:p w14:paraId="57F26180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  <w:tc>
          <w:tcPr>
            <w:tcW w:w="3862" w:type="pct"/>
            <w:hideMark/>
          </w:tcPr>
          <w:p w14:paraId="08935E98" w14:textId="77777777" w:rsidR="00BE480A" w:rsidRPr="00CB34EB" w:rsidRDefault="00BE480A" w:rsidP="00E84E0E">
            <w:pPr>
              <w:pStyle w:val="Bezodstpw"/>
              <w:rPr>
                <w:rFonts w:cstheme="minorHAnsi"/>
              </w:rPr>
            </w:pPr>
            <w:r w:rsidRPr="00CB34EB">
              <w:rPr>
                <w:rFonts w:cstheme="minorHAnsi"/>
              </w:rPr>
              <w:t xml:space="preserve">System musi być gotowy na integracje przy użyciu standardowych mechanizmów integracji i komunikacji z systemami Zamawiającego: </w:t>
            </w:r>
          </w:p>
          <w:p w14:paraId="18A0A0B2" w14:textId="77777777" w:rsidR="00BE480A" w:rsidRPr="00CB34EB" w:rsidRDefault="00BE480A" w:rsidP="00E84E0E">
            <w:pPr>
              <w:pStyle w:val="Bezodstpw"/>
              <w:rPr>
                <w:rFonts w:cstheme="minorHAnsi"/>
              </w:rPr>
            </w:pPr>
            <w:r w:rsidRPr="00CB34EB">
              <w:rPr>
                <w:rFonts w:cstheme="minorHAnsi"/>
              </w:rPr>
              <w:t xml:space="preserve">- pliki w standardowych formatach (co najmniej CSV, JSON, XML, XLS, TXT) </w:t>
            </w:r>
          </w:p>
          <w:p w14:paraId="65419E55" w14:textId="77777777" w:rsidR="00BE480A" w:rsidRPr="00CB34EB" w:rsidRDefault="00BE480A" w:rsidP="00E84E0E">
            <w:pPr>
              <w:pStyle w:val="Bezodstpw"/>
              <w:rPr>
                <w:rFonts w:cstheme="minorHAnsi"/>
              </w:rPr>
            </w:pPr>
            <w:r w:rsidRPr="00CB34EB">
              <w:rPr>
                <w:rFonts w:cstheme="minorHAnsi"/>
              </w:rPr>
              <w:t xml:space="preserve">- co najmniej REST API i SOAP </w:t>
            </w:r>
          </w:p>
          <w:p w14:paraId="216422A2" w14:textId="77777777" w:rsidR="00BE480A" w:rsidRPr="00CB34EB" w:rsidRDefault="00BE480A" w:rsidP="00E84E0E">
            <w:pPr>
              <w:pStyle w:val="Bezodstpw"/>
              <w:rPr>
                <w:rFonts w:cstheme="minorHAnsi"/>
              </w:rPr>
            </w:pPr>
            <w:r w:rsidRPr="00CB34EB">
              <w:rPr>
                <w:rFonts w:cstheme="minorHAnsi"/>
              </w:rPr>
              <w:t xml:space="preserve">- HTTP/HTTPS np. przekierowanie stron </w:t>
            </w:r>
          </w:p>
          <w:p w14:paraId="19916F14" w14:textId="77777777" w:rsidR="00BE480A" w:rsidRPr="00CB34EB" w:rsidRDefault="00BE480A" w:rsidP="00E84E0E">
            <w:pPr>
              <w:pStyle w:val="Bezodstpw"/>
              <w:rPr>
                <w:rFonts w:cstheme="minorHAnsi"/>
              </w:rPr>
            </w:pPr>
            <w:r w:rsidRPr="00CB34EB">
              <w:rPr>
                <w:rFonts w:cstheme="minorHAnsi"/>
              </w:rPr>
              <w:t xml:space="preserve">- na poziomie baz danych (ODBC, JDBC, skrypty SQL, inne) </w:t>
            </w:r>
          </w:p>
          <w:p w14:paraId="7B5F1E04" w14:textId="77777777" w:rsidR="00BE480A" w:rsidRPr="00CB34EB" w:rsidRDefault="00BE480A" w:rsidP="00E84E0E">
            <w:pPr>
              <w:pStyle w:val="Bezodstpw"/>
              <w:rPr>
                <w:rFonts w:cstheme="minorHAnsi"/>
              </w:rPr>
            </w:pPr>
            <w:r w:rsidRPr="00CB34EB">
              <w:rPr>
                <w:rFonts w:cstheme="minorHAnsi"/>
              </w:rPr>
              <w:t xml:space="preserve">- na poziomie wymiany poczty elektronicznej (protokół SMTP) </w:t>
            </w:r>
          </w:p>
          <w:p w14:paraId="0B0F71CC" w14:textId="77777777" w:rsidR="00BE480A" w:rsidRPr="00CB34EB" w:rsidRDefault="00BE480A" w:rsidP="00E84E0E">
            <w:pPr>
              <w:pStyle w:val="Bezodstpw"/>
              <w:rPr>
                <w:rFonts w:cstheme="minorHAnsi"/>
              </w:rPr>
            </w:pPr>
            <w:r w:rsidRPr="00CB34EB">
              <w:rPr>
                <w:rFonts w:cstheme="minorHAnsi"/>
              </w:rPr>
              <w:t>- skrypty integracyjne.</w:t>
            </w:r>
          </w:p>
        </w:tc>
        <w:tc>
          <w:tcPr>
            <w:tcW w:w="936" w:type="pct"/>
          </w:tcPr>
          <w:p w14:paraId="6A8D59C7" w14:textId="77777777" w:rsidR="00BE480A" w:rsidRPr="00AD1259" w:rsidRDefault="00BE480A" w:rsidP="00E84E0E">
            <w:pPr>
              <w:pStyle w:val="Bezodstpw"/>
              <w:rPr>
                <w:rFonts w:cstheme="minorHAnsi"/>
              </w:rPr>
            </w:pPr>
          </w:p>
        </w:tc>
      </w:tr>
    </w:tbl>
    <w:p w14:paraId="3B14D827" w14:textId="77777777" w:rsidR="00374360" w:rsidRPr="00AD1259" w:rsidRDefault="00374360">
      <w:pPr>
        <w:rPr>
          <w:rFonts w:asciiTheme="minorHAnsi" w:hAnsiTheme="minorHAnsi" w:cstheme="minorHAnsi"/>
          <w:sz w:val="22"/>
          <w:szCs w:val="22"/>
        </w:rPr>
      </w:pPr>
    </w:p>
    <w:p w14:paraId="29B51BFF" w14:textId="77777777" w:rsidR="00374360" w:rsidRPr="00AD1259" w:rsidRDefault="00374360">
      <w:pPr>
        <w:rPr>
          <w:rFonts w:asciiTheme="minorHAnsi" w:hAnsiTheme="minorHAnsi" w:cstheme="minorHAnsi"/>
          <w:sz w:val="22"/>
          <w:szCs w:val="22"/>
        </w:rPr>
      </w:pPr>
    </w:p>
    <w:p w14:paraId="23FFD896" w14:textId="77777777" w:rsidR="00374360" w:rsidRPr="00AD1259" w:rsidRDefault="00374360">
      <w:pPr>
        <w:rPr>
          <w:rFonts w:asciiTheme="minorHAnsi" w:hAnsiTheme="minorHAnsi" w:cstheme="minorHAnsi"/>
          <w:sz w:val="22"/>
          <w:szCs w:val="22"/>
        </w:rPr>
      </w:pPr>
    </w:p>
    <w:sectPr w:rsidR="00374360" w:rsidRPr="00AD1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F78"/>
    <w:multiLevelType w:val="multilevel"/>
    <w:tmpl w:val="E8242A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C64DB9"/>
    <w:multiLevelType w:val="multilevel"/>
    <w:tmpl w:val="04EC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BC6C68"/>
    <w:multiLevelType w:val="hybridMultilevel"/>
    <w:tmpl w:val="2FFC37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4499A"/>
    <w:multiLevelType w:val="multilevel"/>
    <w:tmpl w:val="BB6CC7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A431B8"/>
    <w:multiLevelType w:val="multilevel"/>
    <w:tmpl w:val="2348EB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890FE9"/>
    <w:multiLevelType w:val="hybridMultilevel"/>
    <w:tmpl w:val="3ACCF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813C8"/>
    <w:multiLevelType w:val="multilevel"/>
    <w:tmpl w:val="1944C8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444197"/>
    <w:multiLevelType w:val="multilevel"/>
    <w:tmpl w:val="DFC4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77764D"/>
    <w:multiLevelType w:val="multilevel"/>
    <w:tmpl w:val="80A84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4A0D5B"/>
    <w:multiLevelType w:val="hybridMultilevel"/>
    <w:tmpl w:val="808CDE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85F81"/>
    <w:multiLevelType w:val="multilevel"/>
    <w:tmpl w:val="5B34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C95A42"/>
    <w:multiLevelType w:val="multilevel"/>
    <w:tmpl w:val="D83648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891209"/>
    <w:multiLevelType w:val="multilevel"/>
    <w:tmpl w:val="22486F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C30021"/>
    <w:multiLevelType w:val="multilevel"/>
    <w:tmpl w:val="39C6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CA2366"/>
    <w:multiLevelType w:val="hybridMultilevel"/>
    <w:tmpl w:val="856AC7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C4DDF"/>
    <w:multiLevelType w:val="multilevel"/>
    <w:tmpl w:val="6ADA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682334A"/>
    <w:multiLevelType w:val="multilevel"/>
    <w:tmpl w:val="94D079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B87701"/>
    <w:multiLevelType w:val="multilevel"/>
    <w:tmpl w:val="884C72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15EAE"/>
    <w:multiLevelType w:val="multilevel"/>
    <w:tmpl w:val="093A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92E366F"/>
    <w:multiLevelType w:val="multilevel"/>
    <w:tmpl w:val="E8D0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CE69EA"/>
    <w:multiLevelType w:val="multilevel"/>
    <w:tmpl w:val="0A3E3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2445D7"/>
    <w:multiLevelType w:val="multilevel"/>
    <w:tmpl w:val="F6DA8F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F811E7"/>
    <w:multiLevelType w:val="multilevel"/>
    <w:tmpl w:val="FC9C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EA5871"/>
    <w:multiLevelType w:val="multilevel"/>
    <w:tmpl w:val="517A31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7779BF"/>
    <w:multiLevelType w:val="hybridMultilevel"/>
    <w:tmpl w:val="AFC6B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A7C4C"/>
    <w:multiLevelType w:val="multilevel"/>
    <w:tmpl w:val="495C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B423202"/>
    <w:multiLevelType w:val="multilevel"/>
    <w:tmpl w:val="61820E4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9B62C7"/>
    <w:multiLevelType w:val="multilevel"/>
    <w:tmpl w:val="90DA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18D2BBD"/>
    <w:multiLevelType w:val="multilevel"/>
    <w:tmpl w:val="502E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483479D"/>
    <w:multiLevelType w:val="multilevel"/>
    <w:tmpl w:val="0BE8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4B663B2"/>
    <w:multiLevelType w:val="hybridMultilevel"/>
    <w:tmpl w:val="48C65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F637F"/>
    <w:multiLevelType w:val="multilevel"/>
    <w:tmpl w:val="AFDC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E9B7638"/>
    <w:multiLevelType w:val="multilevel"/>
    <w:tmpl w:val="0590A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4962BF"/>
    <w:multiLevelType w:val="multilevel"/>
    <w:tmpl w:val="2FCE49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9128DE"/>
    <w:multiLevelType w:val="multilevel"/>
    <w:tmpl w:val="22882E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5E3538"/>
    <w:multiLevelType w:val="multilevel"/>
    <w:tmpl w:val="E552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9"/>
  </w:num>
  <w:num w:numId="5">
    <w:abstractNumId w:val="29"/>
  </w:num>
  <w:num w:numId="6">
    <w:abstractNumId w:val="16"/>
  </w:num>
  <w:num w:numId="7">
    <w:abstractNumId w:val="7"/>
  </w:num>
  <w:num w:numId="8">
    <w:abstractNumId w:val="18"/>
  </w:num>
  <w:num w:numId="9">
    <w:abstractNumId w:val="10"/>
  </w:num>
  <w:num w:numId="10">
    <w:abstractNumId w:val="22"/>
  </w:num>
  <w:num w:numId="11">
    <w:abstractNumId w:val="15"/>
  </w:num>
  <w:num w:numId="12">
    <w:abstractNumId w:val="35"/>
  </w:num>
  <w:num w:numId="13">
    <w:abstractNumId w:val="31"/>
  </w:num>
  <w:num w:numId="14">
    <w:abstractNumId w:val="13"/>
  </w:num>
  <w:num w:numId="15">
    <w:abstractNumId w:val="1"/>
  </w:num>
  <w:num w:numId="16">
    <w:abstractNumId w:val="28"/>
  </w:num>
  <w:num w:numId="17">
    <w:abstractNumId w:val="27"/>
  </w:num>
  <w:num w:numId="18">
    <w:abstractNumId w:val="25"/>
  </w:num>
  <w:num w:numId="19">
    <w:abstractNumId w:val="32"/>
  </w:num>
  <w:num w:numId="20">
    <w:abstractNumId w:val="12"/>
  </w:num>
  <w:num w:numId="21">
    <w:abstractNumId w:val="0"/>
  </w:num>
  <w:num w:numId="22">
    <w:abstractNumId w:val="4"/>
  </w:num>
  <w:num w:numId="23">
    <w:abstractNumId w:val="21"/>
  </w:num>
  <w:num w:numId="24">
    <w:abstractNumId w:val="34"/>
  </w:num>
  <w:num w:numId="25">
    <w:abstractNumId w:val="20"/>
  </w:num>
  <w:num w:numId="26">
    <w:abstractNumId w:val="6"/>
  </w:num>
  <w:num w:numId="27">
    <w:abstractNumId w:val="33"/>
  </w:num>
  <w:num w:numId="28">
    <w:abstractNumId w:val="3"/>
  </w:num>
  <w:num w:numId="29">
    <w:abstractNumId w:val="26"/>
  </w:num>
  <w:num w:numId="30">
    <w:abstractNumId w:val="23"/>
  </w:num>
  <w:num w:numId="31">
    <w:abstractNumId w:val="17"/>
  </w:num>
  <w:num w:numId="32">
    <w:abstractNumId w:val="24"/>
  </w:num>
  <w:num w:numId="33">
    <w:abstractNumId w:val="30"/>
  </w:num>
  <w:num w:numId="34">
    <w:abstractNumId w:val="14"/>
  </w:num>
  <w:num w:numId="35">
    <w:abstractNumId w:val="9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CE"/>
    <w:rsid w:val="000E5FB4"/>
    <w:rsid w:val="002569DD"/>
    <w:rsid w:val="00374360"/>
    <w:rsid w:val="004D35D5"/>
    <w:rsid w:val="00505F78"/>
    <w:rsid w:val="005B161E"/>
    <w:rsid w:val="00693268"/>
    <w:rsid w:val="00695598"/>
    <w:rsid w:val="00851D1F"/>
    <w:rsid w:val="008F0BCE"/>
    <w:rsid w:val="009D2ECA"/>
    <w:rsid w:val="00AC411D"/>
    <w:rsid w:val="00AD1259"/>
    <w:rsid w:val="00B62DC2"/>
    <w:rsid w:val="00BE480A"/>
    <w:rsid w:val="00BE5AFC"/>
    <w:rsid w:val="00BF32A6"/>
    <w:rsid w:val="00CB34EB"/>
    <w:rsid w:val="00E1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DDE9"/>
  <w15:chartTrackingRefBased/>
  <w15:docId w15:val="{2A54F097-0F04-4105-B0BC-F356EC71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0BC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BCE"/>
    <w:pPr>
      <w:ind w:left="720"/>
    </w:pPr>
  </w:style>
  <w:style w:type="paragraph" w:customStyle="1" w:styleId="paragraph">
    <w:name w:val="paragraph"/>
    <w:basedOn w:val="Normalny"/>
    <w:rsid w:val="008F0BCE"/>
    <w:rPr>
      <w:rFonts w:eastAsia="Times New Roman"/>
    </w:rPr>
  </w:style>
  <w:style w:type="character" w:customStyle="1" w:styleId="spellingerror">
    <w:name w:val="spellingerror"/>
    <w:basedOn w:val="Domylnaczcionkaakapitu"/>
    <w:rsid w:val="008F0BCE"/>
  </w:style>
  <w:style w:type="character" w:customStyle="1" w:styleId="contextualspellingandgrammarerror">
    <w:name w:val="contextualspellingandgrammarerror"/>
    <w:basedOn w:val="Domylnaczcionkaakapitu"/>
    <w:rsid w:val="008F0BCE"/>
  </w:style>
  <w:style w:type="character" w:customStyle="1" w:styleId="normaltextrun1">
    <w:name w:val="normaltextrun1"/>
    <w:basedOn w:val="Domylnaczcionkaakapitu"/>
    <w:rsid w:val="008F0BCE"/>
  </w:style>
  <w:style w:type="character" w:customStyle="1" w:styleId="eop">
    <w:name w:val="eop"/>
    <w:basedOn w:val="Domylnaczcionkaakapitu"/>
    <w:rsid w:val="008F0BCE"/>
  </w:style>
  <w:style w:type="paragraph" w:styleId="Bezodstpw">
    <w:name w:val="No Spacing"/>
    <w:uiPriority w:val="1"/>
    <w:qFormat/>
    <w:rsid w:val="00BE480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E4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932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32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3268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2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3268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268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3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9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24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53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38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18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165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101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129864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067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422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189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4422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718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407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8263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7536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3560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9513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2171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9938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4697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9450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6927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1938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9087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6849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6444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3084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1253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375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2617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9624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8463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625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06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20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7800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9482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6237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2050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0973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6524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9437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4934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5300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275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0355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1966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8558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2295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7789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3291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473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4385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0694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059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6693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4551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1512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0159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0796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5071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474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8296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8478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3722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139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5234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06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2525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7329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93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9242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6836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6277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7421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5267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109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6525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3839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7716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5166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0488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3151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6162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6287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8859981">
                                                                                          <w:marLeft w:val="-75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889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75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900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1318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33298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907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957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150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3187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01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6721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1580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2104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2716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0084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8935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7584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6780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9687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1030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3905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077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0928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225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1102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323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8519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4934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317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9513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4787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707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1036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3125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94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7711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4110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99830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08313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4742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5666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677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634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1433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2480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5733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6949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9972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2217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379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211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599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76188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6020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925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873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853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8042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86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3860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3039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9078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15067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8500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4863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7413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427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26433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5470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735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178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1552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6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9795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5747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37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8308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92340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6867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5443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3189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9735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52038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78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2994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51215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6930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43846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636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9008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966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4130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480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5200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1724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1266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06194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2416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5304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8053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2298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8011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0755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9349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3956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30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9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9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5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7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5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3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3548</Words>
  <Characters>21289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Gajewska</dc:creator>
  <cp:keywords/>
  <dc:description/>
  <cp:lastModifiedBy>Jakub Wojtkowski</cp:lastModifiedBy>
  <cp:revision>3</cp:revision>
  <dcterms:created xsi:type="dcterms:W3CDTF">2020-10-05T07:03:00Z</dcterms:created>
  <dcterms:modified xsi:type="dcterms:W3CDTF">2020-10-05T07:04:00Z</dcterms:modified>
</cp:coreProperties>
</file>