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6237"/>
        <w:gridCol w:w="4253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1B43AA" w:rsidRPr="00425A3B" w:rsidRDefault="00A06425" w:rsidP="00214FBE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425A3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F6350" w:rsidRPr="007F6350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Digitalizacji zasobów kultury, w tym materiałów archiwalnych, zwiększenie dostępności i </w:t>
            </w:r>
            <w:proofErr w:type="gramStart"/>
            <w:r w:rsidR="007F6350" w:rsidRPr="007F6350">
              <w:rPr>
                <w:rFonts w:asciiTheme="minorHAnsi" w:hAnsiTheme="minorHAnsi" w:cstheme="minorHAnsi"/>
                <w:i/>
                <w:sz w:val="22"/>
                <w:szCs w:val="22"/>
              </w:rPr>
              <w:t>poprawa jakości</w:t>
            </w:r>
            <w:proofErr w:type="gramEnd"/>
            <w:r w:rsidR="007F6350" w:rsidRPr="007F6350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zasobów kultury udostępnianych cyfrowo znajdujących się w zasobach FINA </w:t>
            </w:r>
            <w:r w:rsidR="007E266F" w:rsidRPr="007E266F">
              <w:rPr>
                <w:rFonts w:asciiTheme="minorHAnsi" w:hAnsiTheme="minorHAnsi" w:cstheme="minorHAnsi"/>
                <w:sz w:val="22"/>
                <w:szCs w:val="22"/>
              </w:rPr>
              <w:t>(opis założeń projektu informatycznego)</w:t>
            </w:r>
            <w:r w:rsidR="00425A3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A06425" w:rsidRPr="00A06425" w:rsidTr="001434BE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A06425" w:rsidRPr="00A06425" w:rsidRDefault="00A06425" w:rsidP="004352F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Propozycja zmian 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1434BE">
        <w:tc>
          <w:tcPr>
            <w:tcW w:w="562" w:type="dxa"/>
            <w:shd w:val="clear" w:color="auto" w:fill="auto"/>
          </w:tcPr>
          <w:p w:rsidR="00A06425" w:rsidRPr="00E16E5E" w:rsidRDefault="00A06425" w:rsidP="00756688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16E5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75668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A06425" w:rsidRPr="00E16E5E" w:rsidRDefault="006C6F98" w:rsidP="00756688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16E5E">
              <w:rPr>
                <w:rFonts w:asciiTheme="minorHAnsi" w:hAnsiTheme="minorHAnsi" w:cstheme="minorHAnsi"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FE3DA1" w:rsidP="007566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Pkt 4.4</w:t>
            </w:r>
          </w:p>
        </w:tc>
        <w:tc>
          <w:tcPr>
            <w:tcW w:w="6237" w:type="dxa"/>
            <w:shd w:val="clear" w:color="auto" w:fill="auto"/>
          </w:tcPr>
          <w:p w:rsidR="00FE3DA1" w:rsidRDefault="00FE3DA1" w:rsidP="00FE3DA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E3DA1">
              <w:rPr>
                <w:rFonts w:asciiTheme="minorHAnsi" w:hAnsiTheme="minorHAnsi" w:cstheme="minorHAnsi"/>
                <w:sz w:val="22"/>
                <w:szCs w:val="22"/>
              </w:rPr>
              <w:t xml:space="preserve">W punkcie 4.4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opisu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założeń projektu informatycznego </w:t>
            </w:r>
            <w:r w:rsidRPr="00FE3DA1">
              <w:rPr>
                <w:rFonts w:asciiTheme="minorHAnsi" w:hAnsiTheme="minorHAnsi" w:cstheme="minorHAnsi"/>
                <w:sz w:val="22"/>
                <w:szCs w:val="22"/>
              </w:rPr>
              <w:t>należy skorygować zapis w następujący sposób:</w:t>
            </w:r>
          </w:p>
          <w:p w:rsidR="001B43AA" w:rsidRPr="00A06425" w:rsidRDefault="00FE3DA1" w:rsidP="00FE3DA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E3DA1">
              <w:rPr>
                <w:rFonts w:asciiTheme="minorHAnsi" w:hAnsiTheme="minorHAnsi" w:cstheme="minorHAnsi"/>
                <w:sz w:val="22"/>
                <w:szCs w:val="22"/>
              </w:rPr>
              <w:t xml:space="preserve">Planowane koszty ogólne realizacji (w przypadku projektu współfinansowanego – wkład krajowy z budżetu państwa) oraz koszty utrzymania </w:t>
            </w:r>
            <w:r w:rsidRPr="00FE3DA1">
              <w:rPr>
                <w:rFonts w:asciiTheme="minorHAnsi" w:hAnsiTheme="minorHAnsi" w:cstheme="minorHAnsi"/>
                <w:sz w:val="22"/>
                <w:szCs w:val="22"/>
              </w:rPr>
              <w:t>projektu zostaną</w:t>
            </w:r>
            <w:r w:rsidRPr="00FE3DA1">
              <w:rPr>
                <w:rFonts w:asciiTheme="minorHAnsi" w:hAnsiTheme="minorHAnsi" w:cstheme="minorHAnsi"/>
                <w:sz w:val="22"/>
                <w:szCs w:val="22"/>
              </w:rPr>
              <w:t xml:space="preserve"> pokryte w ramach budżetów odpowiednich dysponentów części budżetowych bez konieczności występowania o dodatkowe środki z budżetu państwa.</w:t>
            </w:r>
          </w:p>
        </w:tc>
        <w:tc>
          <w:tcPr>
            <w:tcW w:w="4253" w:type="dxa"/>
            <w:shd w:val="clear" w:color="auto" w:fill="auto"/>
          </w:tcPr>
          <w:p w:rsidR="00A06425" w:rsidRPr="00A06425" w:rsidRDefault="00A06425" w:rsidP="007566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359" w:type="dxa"/>
          </w:tcPr>
          <w:p w:rsidR="00A06425" w:rsidRPr="00A06425" w:rsidRDefault="00A06425" w:rsidP="007566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F6350" w:rsidRPr="00A06425" w:rsidTr="001434BE">
        <w:tc>
          <w:tcPr>
            <w:tcW w:w="562" w:type="dxa"/>
            <w:shd w:val="clear" w:color="auto" w:fill="auto"/>
          </w:tcPr>
          <w:p w:rsidR="007F6350" w:rsidRPr="00E16E5E" w:rsidRDefault="00FE3DA1" w:rsidP="00756688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1134" w:type="dxa"/>
            <w:shd w:val="clear" w:color="auto" w:fill="auto"/>
          </w:tcPr>
          <w:p w:rsidR="007F6350" w:rsidRPr="00E16E5E" w:rsidRDefault="00FE3DA1" w:rsidP="00756688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:rsidR="007F6350" w:rsidRPr="00A06425" w:rsidRDefault="00FE3DA1" w:rsidP="007566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Pkt 4.3</w:t>
            </w:r>
          </w:p>
        </w:tc>
        <w:tc>
          <w:tcPr>
            <w:tcW w:w="6237" w:type="dxa"/>
            <w:shd w:val="clear" w:color="auto" w:fill="auto"/>
          </w:tcPr>
          <w:p w:rsidR="007F6350" w:rsidRPr="00A06425" w:rsidRDefault="00305478" w:rsidP="007566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 w:rsidR="00FE3DA1" w:rsidRPr="00FE3DA1">
              <w:rPr>
                <w:rFonts w:asciiTheme="minorHAnsi" w:hAnsiTheme="minorHAnsi" w:cstheme="minorHAnsi"/>
                <w:sz w:val="22"/>
                <w:szCs w:val="22"/>
              </w:rPr>
              <w:t>punkcie</w:t>
            </w:r>
            <w:r w:rsidR="00FE3DA1" w:rsidRPr="00FE3DA1">
              <w:rPr>
                <w:rFonts w:asciiTheme="minorHAnsi" w:hAnsiTheme="minorHAnsi" w:cstheme="minorHAnsi"/>
                <w:sz w:val="22"/>
                <w:szCs w:val="22"/>
              </w:rPr>
              <w:t xml:space="preserve"> 4.3 Podział całkowitego kosztu utrzymania trwałości projektu poszczególne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lata są wskazane nie po kolei –</w:t>
            </w:r>
            <w:r w:rsidR="00FE3DA1" w:rsidRPr="00FE3DA1">
              <w:rPr>
                <w:rFonts w:asciiTheme="minorHAnsi" w:hAnsiTheme="minorHAnsi" w:cstheme="minorHAnsi"/>
                <w:sz w:val="22"/>
                <w:szCs w:val="22"/>
              </w:rPr>
              <w:t xml:space="preserve"> rok 2023 jest na końcu, zamiast na początku.</w:t>
            </w:r>
          </w:p>
        </w:tc>
        <w:tc>
          <w:tcPr>
            <w:tcW w:w="4253" w:type="dxa"/>
            <w:shd w:val="clear" w:color="auto" w:fill="auto"/>
          </w:tcPr>
          <w:p w:rsidR="007F6350" w:rsidRPr="00A06425" w:rsidRDefault="007F6350" w:rsidP="007566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7F6350" w:rsidRPr="00A06425" w:rsidRDefault="007F6350" w:rsidP="007566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404D6"/>
    <w:rsid w:val="00140BE8"/>
    <w:rsid w:val="001434BE"/>
    <w:rsid w:val="0019648E"/>
    <w:rsid w:val="001B43AA"/>
    <w:rsid w:val="00214FBE"/>
    <w:rsid w:val="002247B1"/>
    <w:rsid w:val="002715B2"/>
    <w:rsid w:val="00305478"/>
    <w:rsid w:val="003124D1"/>
    <w:rsid w:val="003B4105"/>
    <w:rsid w:val="00425A3B"/>
    <w:rsid w:val="004352FD"/>
    <w:rsid w:val="00467D64"/>
    <w:rsid w:val="004C26E3"/>
    <w:rsid w:val="004D086F"/>
    <w:rsid w:val="005F6527"/>
    <w:rsid w:val="006320E9"/>
    <w:rsid w:val="00653A67"/>
    <w:rsid w:val="006705EC"/>
    <w:rsid w:val="006C6F98"/>
    <w:rsid w:val="006E16E9"/>
    <w:rsid w:val="00756688"/>
    <w:rsid w:val="007914A9"/>
    <w:rsid w:val="007A3233"/>
    <w:rsid w:val="007C3EEB"/>
    <w:rsid w:val="007C7A4F"/>
    <w:rsid w:val="007E266F"/>
    <w:rsid w:val="007F6350"/>
    <w:rsid w:val="00807385"/>
    <w:rsid w:val="00944932"/>
    <w:rsid w:val="009E5FDB"/>
    <w:rsid w:val="00A06425"/>
    <w:rsid w:val="00A54598"/>
    <w:rsid w:val="00A7029E"/>
    <w:rsid w:val="00AC7796"/>
    <w:rsid w:val="00AE7186"/>
    <w:rsid w:val="00B871B6"/>
    <w:rsid w:val="00C64B1B"/>
    <w:rsid w:val="00CD5EB0"/>
    <w:rsid w:val="00E14C33"/>
    <w:rsid w:val="00E16E5E"/>
    <w:rsid w:val="00E740A1"/>
    <w:rsid w:val="00F4578F"/>
    <w:rsid w:val="00FE3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C5131D-16BA-4EB4-AEBE-708CB04EC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125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Wróbel Krzysztof</cp:lastModifiedBy>
  <cp:revision>46</cp:revision>
  <dcterms:created xsi:type="dcterms:W3CDTF">2021-10-21T09:05:00Z</dcterms:created>
  <dcterms:modified xsi:type="dcterms:W3CDTF">2021-11-05T09:28:00Z</dcterms:modified>
</cp:coreProperties>
</file>