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254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14D0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17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52CC4" w:rsidRDefault="00F14D05" w:rsidP="00F14D0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DOOŚ-WDŚZIL.420.34.2020.KB.49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F14D05">
        <w:rPr>
          <w:rFonts w:asciiTheme="minorHAnsi" w:hAnsiTheme="minorHAnsi" w:cstheme="minorHAnsi"/>
          <w:bCs/>
          <w:sz w:val="24"/>
          <w:szCs w:val="24"/>
          <w:lang w:eastAsia="pl-PL"/>
        </w:rPr>
        <w:t>stary znak sprawy: DOOŚ-WDŚ/ZIL.420.59.2020.KB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14D05" w:rsidRPr="00F14D05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 strony postępowania, że Generalny Dyrektor Ochrony Środowiska, decyzją z dnia 11 października 2022 r., znak: DOOŚ-WDŚZIL.420.34.2020.KB.48, uchylił decyzję Regionalnego Dyrektora Ochrony Środowiska w Białymstoku z</w:t>
      </w:r>
      <w:r w:rsidR="00EF697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dnia 8 września 2020 r., znak: </w:t>
      </w: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WOOŚ.420.23.2018.KW, ustalającą środowiskowe uwarunkowania dla przedsięwzięcia pod nazwą: Rozbudowa drogi wojewódzkiej nr 676 od km 8+904,92 do km 10</w:t>
      </w:r>
      <w:r w:rsidR="00EF697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+195,00 - ulica Wł. </w:t>
      </w: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Raginisa w Białymstoku od skrzyżowania z ulicą Kazimierza Wi</w:t>
      </w:r>
      <w:r w:rsidR="00EF6979">
        <w:rPr>
          <w:rFonts w:asciiTheme="minorHAnsi" w:hAnsiTheme="minorHAnsi" w:cstheme="minorHAnsi"/>
          <w:bCs/>
          <w:color w:val="000000"/>
          <w:sz w:val="24"/>
          <w:szCs w:val="24"/>
        </w:rPr>
        <w:t>elkiego do granicy miasta wraz z</w:t>
      </w: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techniczną w części i w tym zakresie orzekł co do istoty sprawy, a w pozostałym zakresie utrzymał decyzję w mocy.</w:t>
      </w:r>
    </w:p>
    <w:p w:rsidR="00F14D05" w:rsidRPr="00F14D05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 upublicznienia zawiadomienia.</w:t>
      </w:r>
    </w:p>
    <w:p w:rsidR="00F14D05" w:rsidRPr="00F14D05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Białymstoku lub w sposób wskazany w art. 49b § 1 Kpa.</w:t>
      </w:r>
    </w:p>
    <w:p w:rsidR="00F14D05" w:rsidRPr="00F14D05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ooś zawartymi w Dziale II „Udostępnianie informacji o środowisku i jego ochronie”.</w:t>
      </w:r>
    </w:p>
    <w:p w:rsidR="00F52CC4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B95F6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F14D05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F14D05" w:rsidRDefault="00F14D05" w:rsidP="00F14D0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F6979" w:rsidRDefault="00EF6979" w:rsidP="00EF6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F6979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EF6979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EF6979" w:rsidRPr="00EF6979" w:rsidRDefault="00EF6979" w:rsidP="00EF6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F6979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EF6979" w:rsidRPr="00EF6979" w:rsidRDefault="00EF6979" w:rsidP="00EF6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F6979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EF6979" w:rsidRPr="00EF6979" w:rsidRDefault="00EF6979" w:rsidP="00EF6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F6979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B35A7F" w:rsidRDefault="00EF6979" w:rsidP="00EF6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F6979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EF6979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C" w:rsidRDefault="004037EC">
      <w:pPr>
        <w:spacing w:after="0" w:line="240" w:lineRule="auto"/>
      </w:pPr>
      <w:r>
        <w:separator/>
      </w:r>
    </w:p>
  </w:endnote>
  <w:endnote w:type="continuationSeparator" w:id="0">
    <w:p w:rsidR="004037EC" w:rsidRDefault="004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F697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037E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C" w:rsidRDefault="004037EC">
      <w:pPr>
        <w:spacing w:after="0" w:line="240" w:lineRule="auto"/>
      </w:pPr>
      <w:r>
        <w:separator/>
      </w:r>
    </w:p>
  </w:footnote>
  <w:footnote w:type="continuationSeparator" w:id="0">
    <w:p w:rsidR="004037EC" w:rsidRDefault="0040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037E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037E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037E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037EC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F6979"/>
    <w:rsid w:val="00F14D05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21A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31F5-C2EB-44DC-8099-16ECDB7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2023-07-07T06:09:00Z</dcterms:created>
  <dcterms:modified xsi:type="dcterms:W3CDTF">2023-07-07T06:09:00Z</dcterms:modified>
</cp:coreProperties>
</file>