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84C5" w14:textId="6107D55C" w:rsidR="00436DCE" w:rsidRPr="00436DCE" w:rsidRDefault="00436DCE" w:rsidP="00436DCE">
      <w:pPr>
        <w:pStyle w:val="40"/>
        <w:shd w:val="clear" w:color="auto" w:fill="auto"/>
        <w:rPr>
          <w:i/>
          <w:iCs/>
          <w:sz w:val="24"/>
          <w:szCs w:val="24"/>
        </w:rPr>
      </w:pPr>
      <w:bookmarkStart w:id="0" w:name="_GoBack"/>
      <w:bookmarkEnd w:id="0"/>
      <w:r w:rsidRPr="00436DCE">
        <w:rPr>
          <w:i/>
          <w:iCs/>
          <w:sz w:val="24"/>
          <w:szCs w:val="24"/>
          <w:lang w:val="en-US"/>
        </w:rPr>
        <w:t>[</w:t>
      </w:r>
      <w:r>
        <w:rPr>
          <w:i/>
          <w:iCs/>
          <w:sz w:val="24"/>
          <w:szCs w:val="24"/>
        </w:rPr>
        <w:t>Стр. 1</w:t>
      </w:r>
      <w:r w:rsidRPr="00436DCE">
        <w:rPr>
          <w:i/>
          <w:iCs/>
          <w:sz w:val="24"/>
          <w:szCs w:val="24"/>
          <w:lang w:val="en-US"/>
        </w:rPr>
        <w:t>]</w:t>
      </w:r>
    </w:p>
    <w:p w14:paraId="675BB7A9" w14:textId="76882FF2" w:rsidR="00436DCE" w:rsidRPr="00436DCE" w:rsidRDefault="00436DCE" w:rsidP="00436DCE">
      <w:pPr>
        <w:pStyle w:val="40"/>
        <w:shd w:val="clear" w:color="auto" w:fill="auto"/>
        <w:rPr>
          <w:i/>
          <w:iCs/>
          <w:sz w:val="24"/>
          <w:szCs w:val="24"/>
        </w:rPr>
      </w:pPr>
      <w:r w:rsidRPr="00436DCE">
        <w:rPr>
          <w:i/>
          <w:iCs/>
          <w:sz w:val="24"/>
          <w:szCs w:val="24"/>
          <w:lang w:val="en-US"/>
        </w:rPr>
        <w:t>[</w:t>
      </w:r>
      <w:r w:rsidRPr="00436DCE">
        <w:rPr>
          <w:i/>
          <w:iCs/>
          <w:sz w:val="24"/>
          <w:szCs w:val="24"/>
        </w:rPr>
        <w:t>Государственный герб Республики Польша</w:t>
      </w:r>
      <w:r w:rsidRPr="00436DCE">
        <w:rPr>
          <w:i/>
          <w:iCs/>
          <w:sz w:val="24"/>
          <w:szCs w:val="24"/>
          <w:lang w:val="en-US"/>
        </w:rPr>
        <w:t>]</w:t>
      </w:r>
    </w:p>
    <w:p w14:paraId="76B7D354" w14:textId="672E8A30" w:rsidR="009A3BA7" w:rsidRPr="00436DCE" w:rsidRDefault="00B36D52" w:rsidP="009A3BA7">
      <w:pPr>
        <w:pStyle w:val="40"/>
        <w:shd w:val="clear" w:color="auto" w:fill="auto"/>
        <w:jc w:val="center"/>
        <w:rPr>
          <w:sz w:val="56"/>
          <w:szCs w:val="56"/>
        </w:rPr>
      </w:pPr>
      <w:r w:rsidRPr="00436DCE">
        <w:rPr>
          <w:sz w:val="56"/>
          <w:szCs w:val="56"/>
        </w:rPr>
        <w:t>ЗАКОНОДАТЕЛЬНЫЙ</w:t>
      </w:r>
      <w:r w:rsidR="009A3BA7" w:rsidRPr="00436DCE">
        <w:rPr>
          <w:sz w:val="56"/>
          <w:szCs w:val="56"/>
        </w:rPr>
        <w:t xml:space="preserve"> ВЕСНИК</w:t>
      </w:r>
    </w:p>
    <w:p w14:paraId="7BEC068E" w14:textId="77777777" w:rsidR="00A61105" w:rsidRPr="009A3BA7" w:rsidRDefault="00E70691" w:rsidP="009A3BA7">
      <w:pPr>
        <w:pStyle w:val="30"/>
        <w:shd w:val="clear" w:color="auto" w:fill="auto"/>
        <w:spacing w:after="0"/>
        <w:jc w:val="center"/>
      </w:pPr>
      <w:r>
        <w:t>РЕСПУБЛИКИ ПОЛЬША</w:t>
      </w:r>
    </w:p>
    <w:p w14:paraId="28C47232" w14:textId="77777777" w:rsidR="00A61105" w:rsidRPr="009A3BA7" w:rsidRDefault="00E70691" w:rsidP="009A3BA7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Варшава, 6 октября 2023 года</w:t>
      </w:r>
    </w:p>
    <w:p w14:paraId="135D9E57" w14:textId="77777777" w:rsidR="00A61105" w:rsidRPr="009A3BA7" w:rsidRDefault="00E70691" w:rsidP="009A3BA7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Поз. 2154</w:t>
      </w:r>
    </w:p>
    <w:p w14:paraId="1A3306B5" w14:textId="77777777" w:rsidR="009A3BA7" w:rsidRDefault="009A3BA7" w:rsidP="009A3BA7">
      <w:pPr>
        <w:pStyle w:val="10"/>
        <w:keepNext/>
        <w:keepLines/>
        <w:shd w:val="clear" w:color="auto" w:fill="auto"/>
        <w:spacing w:after="0"/>
        <w:ind w:left="0"/>
        <w:jc w:val="center"/>
        <w:rPr>
          <w:b/>
          <w:bCs/>
          <w:sz w:val="24"/>
          <w:szCs w:val="24"/>
        </w:rPr>
      </w:pPr>
      <w:bookmarkStart w:id="1" w:name="bookmark0"/>
      <w:bookmarkStart w:id="2" w:name="bookmark1"/>
    </w:p>
    <w:p w14:paraId="09902F99" w14:textId="380E5DD8" w:rsidR="00A61105" w:rsidRPr="009A3BA7" w:rsidRDefault="00E70691" w:rsidP="009A3BA7">
      <w:pPr>
        <w:pStyle w:val="10"/>
        <w:keepNext/>
        <w:keepLines/>
        <w:shd w:val="clear" w:color="auto" w:fill="auto"/>
        <w:spacing w:after="0"/>
        <w:ind w:left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РАСПОРЯЖЕНИЕ</w:t>
      </w:r>
      <w:bookmarkEnd w:id="1"/>
      <w:bookmarkEnd w:id="2"/>
    </w:p>
    <w:p w14:paraId="7B7EB8B3" w14:textId="77777777" w:rsidR="00A61105" w:rsidRPr="009A3BA7" w:rsidRDefault="00E70691" w:rsidP="009A3BA7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bookmarkStart w:id="3" w:name="bookmark2"/>
      <w:r>
        <w:rPr>
          <w:sz w:val="24"/>
          <w:szCs w:val="24"/>
        </w:rPr>
        <w:t>МИНИСТРА ВНУТРЕННИХ ДЕЛ И АДМИНИСТРАЦИИ</w:t>
      </w:r>
      <w:r w:rsidRPr="009A3BA7">
        <w:rPr>
          <w:b w:val="0"/>
          <w:bCs w:val="0"/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br/>
        <w:t>от 6 октября 2023 года</w:t>
      </w:r>
      <w:bookmarkEnd w:id="3"/>
    </w:p>
    <w:p w14:paraId="1896AF08" w14:textId="77777777" w:rsidR="009A3BA7" w:rsidRDefault="009A3BA7" w:rsidP="009A3BA7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bookmarkStart w:id="4" w:name="bookmark3"/>
      <w:bookmarkStart w:id="5" w:name="bookmark4"/>
    </w:p>
    <w:p w14:paraId="6E12AD3B" w14:textId="77777777" w:rsidR="009A3BA7" w:rsidRDefault="00E70691" w:rsidP="009A3BA7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размере помощи иностранцам, ходатайствующим о предоставлении международной защиты</w:t>
      </w:r>
      <w:bookmarkStart w:id="6" w:name="bookmark5"/>
      <w:bookmarkStart w:id="7" w:name="bookmark6"/>
      <w:bookmarkEnd w:id="4"/>
      <w:bookmarkEnd w:id="5"/>
    </w:p>
    <w:p w14:paraId="21FE9674" w14:textId="550F9811" w:rsidR="009A3BA7" w:rsidRDefault="00E70691" w:rsidP="00436DCE">
      <w:pPr>
        <w:pStyle w:val="11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соответствии со ст. 86 п. 1 Закона от 13 июня 2003 года «О предоставлении защиты иностранцам на территории Республики Польша (Дзенник устав (Законодательный вестник) от 2023 г., поз. 1504) постановляется следующее:</w:t>
      </w:r>
      <w:bookmarkStart w:id="8" w:name="bookmark7"/>
      <w:bookmarkStart w:id="9" w:name="bookmark8"/>
      <w:bookmarkEnd w:id="6"/>
      <w:bookmarkEnd w:id="7"/>
    </w:p>
    <w:p w14:paraId="5249B94A" w14:textId="77777777" w:rsidR="009A3BA7" w:rsidRPr="009A3BA7" w:rsidRDefault="009A3BA7" w:rsidP="00436DCE">
      <w:pPr>
        <w:pStyle w:val="11"/>
        <w:shd w:val="clear" w:color="auto" w:fill="auto"/>
        <w:spacing w:after="0" w:line="240" w:lineRule="auto"/>
        <w:ind w:firstLine="720"/>
        <w:jc w:val="both"/>
        <w:rPr>
          <w:b w:val="0"/>
          <w:bCs w:val="0"/>
          <w:sz w:val="24"/>
          <w:szCs w:val="24"/>
          <w:lang w:val="pl-PL" w:eastAsia="pl-PL" w:bidi="pl-PL"/>
        </w:rPr>
      </w:pPr>
    </w:p>
    <w:p w14:paraId="7C5AE9ED" w14:textId="77777777" w:rsidR="009A3BA7" w:rsidRDefault="00E70691" w:rsidP="00436DCE">
      <w:pPr>
        <w:pStyle w:val="11"/>
        <w:shd w:val="clear" w:color="auto" w:fill="auto"/>
        <w:tabs>
          <w:tab w:val="left" w:pos="990"/>
        </w:tabs>
        <w:spacing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§ 1.</w:t>
      </w:r>
      <w:r>
        <w:rPr>
          <w:b w:val="0"/>
          <w:bCs w:val="0"/>
          <w:sz w:val="24"/>
          <w:szCs w:val="24"/>
        </w:rPr>
        <w:t xml:space="preserve"> 1. Распоряжение устанавливает размер:</w:t>
      </w:r>
      <w:bookmarkStart w:id="10" w:name="bookmark10"/>
      <w:bookmarkStart w:id="11" w:name="bookmark9"/>
      <w:bookmarkEnd w:id="8"/>
      <w:bookmarkEnd w:id="9"/>
    </w:p>
    <w:p w14:paraId="3A582606" w14:textId="77777777" w:rsidR="009A3BA7" w:rsidRPr="009A3BA7" w:rsidRDefault="00E70691" w:rsidP="00436DCE">
      <w:pPr>
        <w:pStyle w:val="11"/>
        <w:numPr>
          <w:ilvl w:val="0"/>
          <w:numId w:val="10"/>
        </w:numPr>
        <w:shd w:val="clear" w:color="auto" w:fill="auto"/>
        <w:tabs>
          <w:tab w:val="left" w:pos="99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единоразовой денежной помощи или стоимости ваучеров на приобретение одежды и обуви, в связи с пребыванием в центре для иностранцев, далее именуемом «центр»;</w:t>
      </w:r>
      <w:bookmarkStart w:id="12" w:name="bookmark11"/>
      <w:bookmarkStart w:id="13" w:name="bookmark12"/>
      <w:bookmarkEnd w:id="10"/>
      <w:bookmarkEnd w:id="11"/>
    </w:p>
    <w:p w14:paraId="5AF072C0" w14:textId="77777777" w:rsidR="009A3BA7" w:rsidRPr="009A3BA7" w:rsidRDefault="00E70691" w:rsidP="00436DCE">
      <w:pPr>
        <w:pStyle w:val="11"/>
        <w:numPr>
          <w:ilvl w:val="0"/>
          <w:numId w:val="10"/>
        </w:numPr>
        <w:shd w:val="clear" w:color="auto" w:fill="auto"/>
        <w:tabs>
          <w:tab w:val="left" w:pos="99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фиксированной денежной помощи на приобретение средств личной гигиены, в связи с пребыванием в центре;</w:t>
      </w:r>
      <w:bookmarkStart w:id="14" w:name="bookmark13"/>
      <w:bookmarkStart w:id="15" w:name="bookmark14"/>
      <w:bookmarkEnd w:id="12"/>
      <w:bookmarkEnd w:id="13"/>
    </w:p>
    <w:p w14:paraId="2DC576FA" w14:textId="77777777" w:rsidR="009A3BA7" w:rsidRPr="009A3BA7" w:rsidRDefault="00E70691" w:rsidP="00436DCE">
      <w:pPr>
        <w:pStyle w:val="11"/>
        <w:numPr>
          <w:ilvl w:val="0"/>
          <w:numId w:val="10"/>
        </w:numPr>
        <w:shd w:val="clear" w:color="auto" w:fill="auto"/>
        <w:tabs>
          <w:tab w:val="left" w:pos="99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денег на карманные расходы, в связи с пребыванием в центре;</w:t>
      </w:r>
      <w:bookmarkStart w:id="16" w:name="bookmark15"/>
      <w:bookmarkStart w:id="17" w:name="bookmark16"/>
      <w:bookmarkEnd w:id="14"/>
      <w:bookmarkEnd w:id="15"/>
    </w:p>
    <w:p w14:paraId="7D524D31" w14:textId="77777777" w:rsidR="009A3BA7" w:rsidRPr="009A3BA7" w:rsidRDefault="00E70691" w:rsidP="00436DCE">
      <w:pPr>
        <w:pStyle w:val="11"/>
        <w:numPr>
          <w:ilvl w:val="0"/>
          <w:numId w:val="10"/>
        </w:numPr>
        <w:shd w:val="clear" w:color="auto" w:fill="auto"/>
        <w:tabs>
          <w:tab w:val="left" w:pos="99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денежного эквивалента питания, в связи с пребыванием в центре;</w:t>
      </w:r>
      <w:bookmarkStart w:id="18" w:name="bookmark17"/>
      <w:bookmarkStart w:id="19" w:name="bookmark18"/>
      <w:bookmarkEnd w:id="16"/>
      <w:bookmarkEnd w:id="17"/>
    </w:p>
    <w:p w14:paraId="6DB15C5E" w14:textId="77777777" w:rsidR="009A3BA7" w:rsidRPr="009A3BA7" w:rsidRDefault="00E70691" w:rsidP="00436DCE">
      <w:pPr>
        <w:pStyle w:val="11"/>
        <w:numPr>
          <w:ilvl w:val="0"/>
          <w:numId w:val="10"/>
        </w:numPr>
        <w:shd w:val="clear" w:color="auto" w:fill="auto"/>
        <w:tabs>
          <w:tab w:val="left" w:pos="99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денежного пособия для самостоятельного покрытия расходов, связанных с пребыванием на территории Республики Польша, далее именуемое «денежное пособие»;</w:t>
      </w:r>
      <w:bookmarkStart w:id="20" w:name="bookmark19"/>
      <w:bookmarkStart w:id="21" w:name="bookmark20"/>
      <w:bookmarkEnd w:id="18"/>
      <w:bookmarkEnd w:id="19"/>
    </w:p>
    <w:p w14:paraId="35C7ADAA" w14:textId="77777777" w:rsidR="009A3BA7" w:rsidRPr="009A3BA7" w:rsidRDefault="00E70691" w:rsidP="00436DCE">
      <w:pPr>
        <w:pStyle w:val="11"/>
        <w:numPr>
          <w:ilvl w:val="0"/>
          <w:numId w:val="10"/>
        </w:numPr>
        <w:shd w:val="clear" w:color="auto" w:fill="auto"/>
        <w:tabs>
          <w:tab w:val="left" w:pos="99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суточной ставки коллективного питания в центре.</w:t>
      </w:r>
      <w:bookmarkStart w:id="22" w:name="bookmark21"/>
      <w:bookmarkStart w:id="23" w:name="bookmark22"/>
      <w:bookmarkEnd w:id="20"/>
      <w:bookmarkEnd w:id="21"/>
    </w:p>
    <w:p w14:paraId="41C47646" w14:textId="03FC7AC2" w:rsidR="009A3BA7" w:rsidRDefault="009A3BA7" w:rsidP="00436DCE">
      <w:pPr>
        <w:pStyle w:val="11"/>
        <w:shd w:val="clear" w:color="auto" w:fill="auto"/>
        <w:tabs>
          <w:tab w:val="left" w:pos="990"/>
        </w:tabs>
        <w:spacing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 Распоряжение также определяет сроки и порядок выплаты пособий, указанных в абз. 1 п. 1-5.</w:t>
      </w:r>
      <w:bookmarkStart w:id="24" w:name="bookmark23"/>
      <w:bookmarkStart w:id="25" w:name="bookmark24"/>
      <w:bookmarkEnd w:id="22"/>
      <w:bookmarkEnd w:id="23"/>
    </w:p>
    <w:p w14:paraId="6DE34062" w14:textId="785E6CD4" w:rsidR="009A3BA7" w:rsidRPr="009A3BA7" w:rsidRDefault="009A3BA7" w:rsidP="00436DCE">
      <w:pPr>
        <w:pStyle w:val="11"/>
        <w:shd w:val="clear" w:color="auto" w:fill="auto"/>
        <w:tabs>
          <w:tab w:val="left" w:pos="990"/>
        </w:tabs>
        <w:spacing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§ </w:t>
      </w:r>
      <w:r w:rsidR="00436DCE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 xml:space="preserve"> 1. Размер единоразовой денежной помощи или стоимость ваучеров на приобретение одежды и обуви, в связи с пребыванием в центре, составляет 140 злотых.</w:t>
      </w:r>
      <w:bookmarkEnd w:id="24"/>
      <w:bookmarkEnd w:id="25"/>
    </w:p>
    <w:p w14:paraId="0DBB22C3" w14:textId="50E3676F" w:rsidR="009A3BA7" w:rsidRPr="009A3BA7" w:rsidRDefault="00E70691" w:rsidP="00436DCE">
      <w:pPr>
        <w:pStyle w:val="11"/>
        <w:numPr>
          <w:ilvl w:val="0"/>
          <w:numId w:val="11"/>
        </w:numPr>
        <w:shd w:val="clear" w:color="auto" w:fill="auto"/>
        <w:tabs>
          <w:tab w:val="left" w:pos="99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Единоразовая денежная помощь выплачивается, а ваучеры выдаются до 15 числа месяца, следующего за месяцем, в котором иностранец был принят в центр.</w:t>
      </w:r>
      <w:bookmarkStart w:id="26" w:name="bookmark27"/>
      <w:bookmarkStart w:id="27" w:name="bookmark28"/>
    </w:p>
    <w:p w14:paraId="366C4B9D" w14:textId="598204F7" w:rsidR="009A3BA7" w:rsidRPr="009A3BA7" w:rsidRDefault="009A3BA7" w:rsidP="00436DCE">
      <w:pPr>
        <w:pStyle w:val="11"/>
        <w:shd w:val="clear" w:color="auto" w:fill="auto"/>
        <w:tabs>
          <w:tab w:val="left" w:pos="990"/>
        </w:tabs>
        <w:spacing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§ 3.</w:t>
      </w:r>
      <w:r>
        <w:rPr>
          <w:b w:val="0"/>
          <w:bCs w:val="0"/>
          <w:sz w:val="24"/>
          <w:szCs w:val="24"/>
        </w:rPr>
        <w:t xml:space="preserve"> 1.</w:t>
      </w:r>
      <w:r w:rsidR="00436DC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Размер фиксированной денежной помощи на приобретение средств личной гигиены, в связи с пребыванием в центре, составляет 20 злотых в месяц.</w:t>
      </w:r>
      <w:bookmarkStart w:id="28" w:name="bookmark29"/>
      <w:bookmarkStart w:id="29" w:name="bookmark30"/>
      <w:bookmarkEnd w:id="26"/>
      <w:bookmarkEnd w:id="27"/>
    </w:p>
    <w:p w14:paraId="6C8EACE9" w14:textId="1DAB3FEF" w:rsidR="009A3BA7" w:rsidRPr="009A3BA7" w:rsidRDefault="00E70691" w:rsidP="00436DCE">
      <w:pPr>
        <w:pStyle w:val="11"/>
        <w:numPr>
          <w:ilvl w:val="0"/>
          <w:numId w:val="12"/>
        </w:numPr>
        <w:shd w:val="clear" w:color="auto" w:fill="auto"/>
        <w:tabs>
          <w:tab w:val="left" w:pos="99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Помощь, указанная в п. 1, выплачивается до 15 числа каждого месяца за данный месяц.</w:t>
      </w:r>
      <w:bookmarkStart w:id="30" w:name="bookmark31"/>
      <w:bookmarkStart w:id="31" w:name="bookmark32"/>
      <w:bookmarkEnd w:id="28"/>
      <w:bookmarkEnd w:id="29"/>
    </w:p>
    <w:p w14:paraId="1F45292C" w14:textId="6C054C9F" w:rsidR="009A3BA7" w:rsidRPr="009A3BA7" w:rsidRDefault="009A3BA7" w:rsidP="00436DCE">
      <w:pPr>
        <w:pStyle w:val="11"/>
        <w:shd w:val="clear" w:color="auto" w:fill="auto"/>
        <w:tabs>
          <w:tab w:val="left" w:pos="990"/>
        </w:tabs>
        <w:spacing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§ 4.</w:t>
      </w:r>
      <w:r>
        <w:rPr>
          <w:b w:val="0"/>
          <w:bCs w:val="0"/>
          <w:sz w:val="24"/>
          <w:szCs w:val="24"/>
        </w:rPr>
        <w:t xml:space="preserve"> 1.</w:t>
      </w:r>
      <w:r w:rsidR="00436DCE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Размер денег на карманные расходы, в связи с пребыванием в центре, составляет 50 злотых в месяц.</w:t>
      </w:r>
      <w:bookmarkStart w:id="32" w:name="bookmark33"/>
      <w:bookmarkStart w:id="33" w:name="bookmark34"/>
      <w:bookmarkEnd w:id="30"/>
      <w:bookmarkEnd w:id="31"/>
    </w:p>
    <w:p w14:paraId="334BDB69" w14:textId="641F7372" w:rsidR="009A3BA7" w:rsidRPr="009A3BA7" w:rsidRDefault="00E70691" w:rsidP="00436DCE">
      <w:pPr>
        <w:pStyle w:val="11"/>
        <w:numPr>
          <w:ilvl w:val="0"/>
          <w:numId w:val="13"/>
        </w:numPr>
        <w:shd w:val="clear" w:color="auto" w:fill="auto"/>
        <w:tabs>
          <w:tab w:val="left" w:pos="990"/>
          <w:tab w:val="left" w:pos="117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Если иностранец выполняет для центра работы по уборке помещений, осуществляет переводы, способствующие общению сотрудников центра с иностранцами, или проводит культурно-просветительские мероприятия в интересах других иностранцев, находящихся в центре, размер денег на карманные расходы может быть увеличен до 100 злотых.</w:t>
      </w:r>
      <w:bookmarkStart w:id="34" w:name="bookmark35"/>
      <w:bookmarkStart w:id="35" w:name="bookmark36"/>
      <w:bookmarkEnd w:id="32"/>
      <w:bookmarkEnd w:id="33"/>
    </w:p>
    <w:p w14:paraId="18B1707E" w14:textId="10F5FE4F" w:rsidR="009A3BA7" w:rsidRPr="009A3BA7" w:rsidRDefault="00E70691" w:rsidP="00436DCE">
      <w:pPr>
        <w:pStyle w:val="11"/>
        <w:numPr>
          <w:ilvl w:val="0"/>
          <w:numId w:val="13"/>
        </w:numPr>
        <w:shd w:val="clear" w:color="auto" w:fill="auto"/>
        <w:tabs>
          <w:tab w:val="left" w:pos="990"/>
          <w:tab w:val="left" w:pos="1170"/>
        </w:tabs>
        <w:spacing w:after="0" w:line="240" w:lineRule="auto"/>
        <w:ind w:left="0"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Деньги на карманные расходы выплачиваются до 15 числа каждого месяца за предыдущий месяц.</w:t>
      </w:r>
      <w:bookmarkStart w:id="36" w:name="bookmark37"/>
      <w:bookmarkStart w:id="37" w:name="bookmark38"/>
      <w:bookmarkEnd w:id="34"/>
      <w:bookmarkEnd w:id="35"/>
    </w:p>
    <w:p w14:paraId="5A813782" w14:textId="77777777" w:rsidR="009A3BA7" w:rsidRPr="009A3BA7" w:rsidRDefault="00E70691" w:rsidP="00436DCE">
      <w:pPr>
        <w:pStyle w:val="11"/>
        <w:shd w:val="clear" w:color="auto" w:fill="auto"/>
        <w:tabs>
          <w:tab w:val="left" w:pos="990"/>
        </w:tabs>
        <w:spacing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>§ 5. 1.</w:t>
      </w:r>
      <w:r>
        <w:rPr>
          <w:b w:val="0"/>
          <w:bCs w:val="0"/>
          <w:sz w:val="24"/>
          <w:szCs w:val="24"/>
        </w:rPr>
        <w:t xml:space="preserve"> Размер денежного эквивалента на питание, связанное с пребыванием в центре, составляет 11 злотых в день.</w:t>
      </w:r>
      <w:bookmarkStart w:id="38" w:name="bookmark39"/>
      <w:bookmarkStart w:id="39" w:name="bookmark40"/>
      <w:bookmarkEnd w:id="36"/>
      <w:bookmarkEnd w:id="37"/>
    </w:p>
    <w:p w14:paraId="4B4F9B3E" w14:textId="53AB3611" w:rsidR="00A61105" w:rsidRDefault="00E70691" w:rsidP="00436DCE">
      <w:pPr>
        <w:pStyle w:val="11"/>
        <w:numPr>
          <w:ilvl w:val="0"/>
          <w:numId w:val="4"/>
        </w:numPr>
        <w:shd w:val="clear" w:color="auto" w:fill="auto"/>
        <w:tabs>
          <w:tab w:val="left" w:pos="990"/>
        </w:tabs>
        <w:spacing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Пособие выплачивается до 15 числа каждого месяца за данный месяц.</w:t>
      </w:r>
      <w:bookmarkEnd w:id="38"/>
      <w:bookmarkEnd w:id="39"/>
    </w:p>
    <w:p w14:paraId="5B0115B9" w14:textId="07412197" w:rsidR="00436DCE" w:rsidRDefault="00436DCE" w:rsidP="00436DCE">
      <w:pPr>
        <w:pStyle w:val="11"/>
        <w:shd w:val="clear" w:color="auto" w:fill="auto"/>
        <w:tabs>
          <w:tab w:val="left" w:pos="990"/>
        </w:tabs>
        <w:spacing w:after="0" w:line="240" w:lineRule="auto"/>
        <w:ind w:left="720"/>
        <w:jc w:val="both"/>
        <w:rPr>
          <w:b w:val="0"/>
          <w:bCs w:val="0"/>
          <w:sz w:val="24"/>
          <w:szCs w:val="24"/>
        </w:rPr>
      </w:pPr>
    </w:p>
    <w:p w14:paraId="4DCD6AEC" w14:textId="27EF2E9E" w:rsidR="00436DCE" w:rsidRPr="00436DCE" w:rsidRDefault="00436DCE" w:rsidP="00436DCE">
      <w:pPr>
        <w:pStyle w:val="40"/>
        <w:shd w:val="clear" w:color="auto" w:fill="auto"/>
        <w:rPr>
          <w:i/>
          <w:iCs/>
          <w:sz w:val="24"/>
          <w:szCs w:val="24"/>
        </w:rPr>
      </w:pPr>
      <w:r w:rsidRPr="00436DCE">
        <w:rPr>
          <w:i/>
          <w:iCs/>
          <w:sz w:val="24"/>
          <w:szCs w:val="24"/>
          <w:lang w:val="en-US"/>
        </w:rPr>
        <w:t>[</w:t>
      </w:r>
      <w:r>
        <w:rPr>
          <w:i/>
          <w:iCs/>
          <w:sz w:val="24"/>
          <w:szCs w:val="24"/>
        </w:rPr>
        <w:t>Стр. 2</w:t>
      </w:r>
      <w:r w:rsidRPr="00436DCE">
        <w:rPr>
          <w:i/>
          <w:iCs/>
          <w:sz w:val="24"/>
          <w:szCs w:val="24"/>
          <w:lang w:val="en-US"/>
        </w:rPr>
        <w:t>]</w:t>
      </w:r>
    </w:p>
    <w:p w14:paraId="2376F23C" w14:textId="77777777" w:rsidR="00436DCE" w:rsidRDefault="00436DCE" w:rsidP="00436DCE">
      <w:pPr>
        <w:pStyle w:val="24"/>
        <w:shd w:val="clear" w:color="auto" w:fill="auto"/>
        <w:tabs>
          <w:tab w:val="right" w:pos="5165"/>
          <w:tab w:val="right" w:pos="9864"/>
        </w:tabs>
      </w:pPr>
    </w:p>
    <w:p w14:paraId="5C8BD0A6" w14:textId="16E00E0B" w:rsidR="00436DCE" w:rsidRPr="00436DCE" w:rsidRDefault="00436DCE" w:rsidP="00436DCE">
      <w:pPr>
        <w:pStyle w:val="24"/>
        <w:shd w:val="clear" w:color="auto" w:fill="auto"/>
        <w:tabs>
          <w:tab w:val="right" w:pos="5165"/>
          <w:tab w:val="right" w:pos="9864"/>
        </w:tabs>
        <w:jc w:val="center"/>
        <w:rPr>
          <w:sz w:val="24"/>
          <w:szCs w:val="24"/>
        </w:rPr>
      </w:pPr>
      <w:r w:rsidRPr="00436DCE">
        <w:rPr>
          <w:sz w:val="24"/>
          <w:szCs w:val="24"/>
        </w:rPr>
        <w:t>Законодательный вестник</w:t>
      </w:r>
      <w:r>
        <w:rPr>
          <w:sz w:val="24"/>
          <w:szCs w:val="24"/>
        </w:rPr>
        <w:tab/>
      </w:r>
      <w:r w:rsidRPr="00436DCE">
        <w:rPr>
          <w:sz w:val="24"/>
          <w:szCs w:val="24"/>
        </w:rPr>
        <w:t xml:space="preserve"> – 2 – </w:t>
      </w:r>
      <w:r>
        <w:rPr>
          <w:sz w:val="24"/>
          <w:szCs w:val="24"/>
        </w:rPr>
        <w:tab/>
      </w:r>
      <w:r w:rsidRPr="00436DCE">
        <w:rPr>
          <w:sz w:val="24"/>
          <w:szCs w:val="24"/>
        </w:rPr>
        <w:t>Поз. 2154</w:t>
      </w:r>
    </w:p>
    <w:p w14:paraId="68B26350" w14:textId="77777777" w:rsidR="00436DCE" w:rsidRPr="00436DCE" w:rsidRDefault="00436DCE" w:rsidP="00436DCE">
      <w:pPr>
        <w:pStyle w:val="11"/>
        <w:shd w:val="clear" w:color="auto" w:fill="auto"/>
        <w:tabs>
          <w:tab w:val="left" w:pos="990"/>
        </w:tabs>
        <w:spacing w:after="0" w:line="240" w:lineRule="auto"/>
        <w:ind w:left="720"/>
        <w:rPr>
          <w:b w:val="0"/>
          <w:bCs w:val="0"/>
          <w:sz w:val="24"/>
          <w:szCs w:val="24"/>
        </w:rPr>
      </w:pPr>
    </w:p>
    <w:p w14:paraId="70458052" w14:textId="2FB9B4E3" w:rsidR="00436DCE" w:rsidRDefault="00436DCE" w:rsidP="00436DCE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738"/>
          <w:tab w:val="left" w:pos="1080"/>
        </w:tabs>
        <w:spacing w:after="0"/>
        <w:ind w:firstLine="720"/>
        <w:jc w:val="both"/>
        <w:rPr>
          <w:sz w:val="24"/>
          <w:szCs w:val="24"/>
        </w:rPr>
      </w:pPr>
      <w:bookmarkStart w:id="40" w:name="bookmark41"/>
      <w:bookmarkStart w:id="41" w:name="bookmark42"/>
      <w:r>
        <w:rPr>
          <w:sz w:val="24"/>
          <w:szCs w:val="24"/>
        </w:rPr>
        <w:t>В случае если пособие выдается иностранцу после 15-го числа месяца, оно может быть выплачено до последнего дня этого месяца.</w:t>
      </w:r>
      <w:bookmarkEnd w:id="40"/>
      <w:bookmarkEnd w:id="41"/>
    </w:p>
    <w:p w14:paraId="07EB9B72" w14:textId="77777777" w:rsidR="00436DCE" w:rsidRPr="009A3BA7" w:rsidRDefault="00436DCE" w:rsidP="00436DCE">
      <w:pPr>
        <w:pStyle w:val="22"/>
        <w:keepNext/>
        <w:keepLines/>
        <w:shd w:val="clear" w:color="auto" w:fill="auto"/>
        <w:tabs>
          <w:tab w:val="left" w:pos="1080"/>
        </w:tabs>
        <w:spacing w:after="0"/>
        <w:ind w:firstLine="720"/>
        <w:jc w:val="both"/>
        <w:rPr>
          <w:sz w:val="24"/>
          <w:szCs w:val="24"/>
        </w:rPr>
      </w:pPr>
      <w:bookmarkStart w:id="42" w:name="bookmark43"/>
      <w:bookmarkStart w:id="43" w:name="bookmark44"/>
      <w:r>
        <w:rPr>
          <w:b/>
          <w:bCs/>
          <w:sz w:val="24"/>
          <w:szCs w:val="24"/>
        </w:rPr>
        <w:t xml:space="preserve">§ 6. </w:t>
      </w:r>
      <w:r>
        <w:rPr>
          <w:sz w:val="24"/>
          <w:szCs w:val="24"/>
        </w:rPr>
        <w:t>1. Размер денежного пособия составляет 25 злотых в день.</w:t>
      </w:r>
      <w:bookmarkEnd w:id="42"/>
      <w:bookmarkEnd w:id="43"/>
    </w:p>
    <w:p w14:paraId="74B7279F" w14:textId="77777777" w:rsidR="00436DCE" w:rsidRPr="009A3BA7" w:rsidRDefault="00436DCE" w:rsidP="00436DCE">
      <w:pPr>
        <w:pStyle w:val="22"/>
        <w:keepNext/>
        <w:keepLines/>
        <w:shd w:val="clear" w:color="auto" w:fill="auto"/>
        <w:tabs>
          <w:tab w:val="left" w:pos="1080"/>
        </w:tabs>
        <w:spacing w:after="0"/>
        <w:ind w:firstLine="720"/>
        <w:jc w:val="both"/>
        <w:rPr>
          <w:sz w:val="24"/>
          <w:szCs w:val="24"/>
        </w:rPr>
      </w:pPr>
      <w:bookmarkStart w:id="44" w:name="bookmark45"/>
      <w:bookmarkStart w:id="45" w:name="bookmark46"/>
      <w:r>
        <w:rPr>
          <w:sz w:val="24"/>
          <w:szCs w:val="24"/>
        </w:rPr>
        <w:t>2. Если пособие назначается иностранцу и лицу, от имени которого он действует, или несовершеннолетнему без сопровождения взрослых и иностранцу, которому суд поручил опеку над несовершеннолетним, размер денежного пособия на одного человека составляет - в случае:</w:t>
      </w:r>
      <w:bookmarkEnd w:id="44"/>
      <w:bookmarkEnd w:id="45"/>
    </w:p>
    <w:p w14:paraId="3177FC58" w14:textId="77777777" w:rsidR="00436DCE" w:rsidRPr="009A3BA7" w:rsidRDefault="00436DCE" w:rsidP="00436DCE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416"/>
          <w:tab w:val="left" w:pos="1080"/>
        </w:tabs>
        <w:spacing w:after="0"/>
        <w:ind w:firstLine="720"/>
        <w:rPr>
          <w:sz w:val="24"/>
          <w:szCs w:val="24"/>
        </w:rPr>
      </w:pPr>
      <w:bookmarkStart w:id="46" w:name="bookmark47"/>
      <w:bookmarkStart w:id="47" w:name="bookmark48"/>
      <w:r>
        <w:rPr>
          <w:sz w:val="24"/>
          <w:szCs w:val="24"/>
        </w:rPr>
        <w:t>двух человек - 20 злотых,</w:t>
      </w:r>
      <w:bookmarkEnd w:id="46"/>
      <w:bookmarkEnd w:id="47"/>
    </w:p>
    <w:p w14:paraId="63187FED" w14:textId="77777777" w:rsidR="00436DCE" w:rsidRPr="009A3BA7" w:rsidRDefault="00436DCE" w:rsidP="00436DCE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416"/>
          <w:tab w:val="left" w:pos="1080"/>
        </w:tabs>
        <w:spacing w:after="0"/>
        <w:ind w:firstLine="720"/>
        <w:rPr>
          <w:sz w:val="24"/>
          <w:szCs w:val="24"/>
        </w:rPr>
      </w:pPr>
      <w:bookmarkStart w:id="48" w:name="bookmark49"/>
      <w:bookmarkStart w:id="49" w:name="bookmark50"/>
      <w:r>
        <w:rPr>
          <w:sz w:val="24"/>
          <w:szCs w:val="24"/>
        </w:rPr>
        <w:t>трех человек - 15 злотых,</w:t>
      </w:r>
      <w:bookmarkEnd w:id="48"/>
      <w:bookmarkEnd w:id="49"/>
    </w:p>
    <w:p w14:paraId="3DF09DA2" w14:textId="77777777" w:rsidR="00436DCE" w:rsidRPr="009A3BA7" w:rsidRDefault="00436DCE" w:rsidP="00436DCE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416"/>
          <w:tab w:val="left" w:pos="1080"/>
        </w:tabs>
        <w:spacing w:after="0"/>
        <w:ind w:firstLine="720"/>
        <w:rPr>
          <w:sz w:val="24"/>
          <w:szCs w:val="24"/>
        </w:rPr>
      </w:pPr>
      <w:bookmarkStart w:id="50" w:name="bookmark51"/>
      <w:bookmarkStart w:id="51" w:name="bookmark52"/>
      <w:r>
        <w:rPr>
          <w:sz w:val="24"/>
          <w:szCs w:val="24"/>
        </w:rPr>
        <w:t>четырех и более человек - 12,50 злотых</w:t>
      </w:r>
      <w:bookmarkEnd w:id="50"/>
      <w:bookmarkEnd w:id="51"/>
    </w:p>
    <w:p w14:paraId="52DC3754" w14:textId="460E576B" w:rsidR="00436DCE" w:rsidRDefault="00436DCE" w:rsidP="00436DCE">
      <w:pPr>
        <w:pStyle w:val="32"/>
        <w:keepNext/>
        <w:keepLines/>
        <w:shd w:val="clear" w:color="auto" w:fill="auto"/>
        <w:tabs>
          <w:tab w:val="left" w:pos="1080"/>
        </w:tabs>
        <w:spacing w:after="0"/>
        <w:ind w:firstLine="720"/>
        <w:rPr>
          <w:sz w:val="24"/>
          <w:szCs w:val="24"/>
        </w:rPr>
      </w:pPr>
      <w:bookmarkStart w:id="52" w:name="bookmark53"/>
      <w:bookmarkStart w:id="53" w:name="bookmark54"/>
      <w:r>
        <w:rPr>
          <w:sz w:val="24"/>
          <w:szCs w:val="24"/>
        </w:rPr>
        <w:t>- в день.</w:t>
      </w:r>
      <w:bookmarkEnd w:id="52"/>
      <w:bookmarkEnd w:id="53"/>
    </w:p>
    <w:p w14:paraId="3D574B97" w14:textId="77777777" w:rsidR="00436DCE" w:rsidRPr="009A3BA7" w:rsidRDefault="00436DCE" w:rsidP="00436DCE">
      <w:pPr>
        <w:pStyle w:val="22"/>
        <w:keepNext/>
        <w:keepLines/>
        <w:shd w:val="clear" w:color="auto" w:fill="auto"/>
        <w:tabs>
          <w:tab w:val="left" w:pos="738"/>
        </w:tabs>
        <w:spacing w:after="0"/>
        <w:ind w:firstLine="720"/>
        <w:jc w:val="both"/>
        <w:rPr>
          <w:sz w:val="24"/>
          <w:szCs w:val="24"/>
        </w:rPr>
      </w:pPr>
      <w:bookmarkStart w:id="54" w:name="bookmark55"/>
      <w:bookmarkStart w:id="55" w:name="bookmark56"/>
      <w:r>
        <w:rPr>
          <w:sz w:val="24"/>
          <w:szCs w:val="24"/>
        </w:rPr>
        <w:t>3. Положение п. 2 применяется также в том случае, если в отношении супругов или их несовершеннолетних детей ведется отдельное производство о предоставлении международной защиты.</w:t>
      </w:r>
      <w:bookmarkEnd w:id="54"/>
      <w:bookmarkEnd w:id="55"/>
    </w:p>
    <w:p w14:paraId="58FBB0ED" w14:textId="77777777" w:rsidR="00436DCE" w:rsidRPr="009A3BA7" w:rsidRDefault="00436DCE" w:rsidP="00436DCE">
      <w:pPr>
        <w:pStyle w:val="22"/>
        <w:keepNext/>
        <w:keepLines/>
        <w:shd w:val="clear" w:color="auto" w:fill="auto"/>
        <w:tabs>
          <w:tab w:val="left" w:pos="760"/>
        </w:tabs>
        <w:spacing w:after="0"/>
        <w:ind w:firstLine="720"/>
        <w:jc w:val="both"/>
        <w:rPr>
          <w:sz w:val="24"/>
          <w:szCs w:val="24"/>
        </w:rPr>
      </w:pPr>
      <w:bookmarkStart w:id="56" w:name="bookmark57"/>
      <w:bookmarkStart w:id="57" w:name="bookmark58"/>
      <w:r>
        <w:rPr>
          <w:sz w:val="24"/>
          <w:szCs w:val="24"/>
        </w:rPr>
        <w:t>4. Денежное пособие выплачивается до 15 числа каждого месяца за данный месяц.</w:t>
      </w:r>
      <w:bookmarkEnd w:id="56"/>
      <w:bookmarkEnd w:id="57"/>
    </w:p>
    <w:p w14:paraId="4ABF6277" w14:textId="77777777" w:rsidR="00436DCE" w:rsidRPr="009A3BA7" w:rsidRDefault="00436DCE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58" w:name="bookmark59"/>
      <w:bookmarkStart w:id="59" w:name="bookmark60"/>
      <w:r>
        <w:rPr>
          <w:b/>
          <w:bCs/>
          <w:sz w:val="24"/>
          <w:szCs w:val="24"/>
        </w:rPr>
        <w:t xml:space="preserve">§ 7. </w:t>
      </w:r>
      <w:r>
        <w:rPr>
          <w:sz w:val="24"/>
          <w:szCs w:val="24"/>
        </w:rPr>
        <w:t>Суточная ставка коллективного питания в центре составляет 11 злотых.</w:t>
      </w:r>
      <w:bookmarkEnd w:id="58"/>
      <w:bookmarkEnd w:id="59"/>
    </w:p>
    <w:p w14:paraId="2B315E6D" w14:textId="6D0502BD" w:rsidR="00436DCE" w:rsidRDefault="00436DCE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60" w:name="bookmark61"/>
      <w:bookmarkStart w:id="61" w:name="bookmark62"/>
      <w:r>
        <w:rPr>
          <w:b/>
          <w:bCs/>
          <w:sz w:val="24"/>
          <w:szCs w:val="24"/>
        </w:rPr>
        <w:t xml:space="preserve">§ 8. </w:t>
      </w:r>
      <w:r>
        <w:rPr>
          <w:sz w:val="24"/>
          <w:szCs w:val="24"/>
        </w:rPr>
        <w:t>Если период, на который предоставляется помощь, не охватывает полный месяц, то помощь, указанная в § 1 абз. 1 п. 2, 3 и 5, выплачивается в размере, пропорциональном периоду пользования ею иностранцем в данном месяце.</w:t>
      </w:r>
      <w:bookmarkEnd w:id="60"/>
      <w:bookmarkEnd w:id="61"/>
    </w:p>
    <w:p w14:paraId="50A52704" w14:textId="77777777" w:rsidR="00436DCE" w:rsidRPr="009A3BA7" w:rsidRDefault="00436DCE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62" w:name="bookmark63"/>
      <w:bookmarkStart w:id="63" w:name="bookmark64"/>
      <w:r>
        <w:rPr>
          <w:b/>
          <w:bCs/>
          <w:sz w:val="24"/>
          <w:szCs w:val="24"/>
        </w:rPr>
        <w:t xml:space="preserve">§ 9. </w:t>
      </w:r>
      <w:r>
        <w:rPr>
          <w:sz w:val="24"/>
          <w:szCs w:val="24"/>
        </w:rPr>
        <w:t>1. Помощь, указанная в § 1 абз. 1 п. 1-5, выплачивается в центре пребывания иностранца, а в случае, если иностранец пользуется помощью, предоставляемой вне центра, - в ближайшем к месту пребывания иностранца центре или в местоположении Управления по делам иностранцев.</w:t>
      </w:r>
      <w:bookmarkEnd w:id="62"/>
      <w:bookmarkEnd w:id="63"/>
    </w:p>
    <w:p w14:paraId="6AD6A628" w14:textId="5AB6E651" w:rsidR="00436DCE" w:rsidRDefault="00436DCE" w:rsidP="00436DCE">
      <w:pPr>
        <w:pStyle w:val="22"/>
        <w:keepNext/>
        <w:keepLines/>
        <w:shd w:val="clear" w:color="auto" w:fill="auto"/>
        <w:tabs>
          <w:tab w:val="left" w:pos="720"/>
          <w:tab w:val="left" w:pos="810"/>
          <w:tab w:val="left" w:pos="990"/>
        </w:tabs>
        <w:spacing w:after="0"/>
        <w:ind w:firstLine="720"/>
        <w:jc w:val="both"/>
        <w:rPr>
          <w:sz w:val="24"/>
          <w:szCs w:val="24"/>
        </w:rPr>
      </w:pPr>
      <w:bookmarkStart w:id="64" w:name="bookmark65"/>
      <w:bookmarkStart w:id="65" w:name="bookmark66"/>
      <w:r>
        <w:rPr>
          <w:sz w:val="24"/>
          <w:szCs w:val="24"/>
        </w:rPr>
        <w:t>2. В случаях, обусловленных, в частности, состоянием здоровья иностранца, соображениями безопасности или организационными причинами, помощь, указанная в § 1, абз. 1, п. 1-5, может быть выплачена почтовым переводом по адресу, указанному иностранцем, или через учреждения, уполномоченные осуществлять банковскую деятельность.</w:t>
      </w:r>
      <w:bookmarkEnd w:id="64"/>
      <w:bookmarkEnd w:id="65"/>
    </w:p>
    <w:p w14:paraId="327115FB" w14:textId="77777777" w:rsidR="00436DCE" w:rsidRPr="009A3BA7" w:rsidRDefault="00436DCE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66" w:name="bookmark67"/>
      <w:bookmarkStart w:id="67" w:name="bookmark68"/>
      <w:r>
        <w:rPr>
          <w:b/>
          <w:bCs/>
          <w:sz w:val="24"/>
          <w:szCs w:val="24"/>
        </w:rPr>
        <w:t xml:space="preserve">§ 10. </w:t>
      </w:r>
      <w:r>
        <w:rPr>
          <w:sz w:val="24"/>
          <w:szCs w:val="24"/>
        </w:rPr>
        <w:t>1. В случае ликвидации центра, указанного в § 9 абз. 1, после 15-го числа месяца:</w:t>
      </w:r>
      <w:bookmarkEnd w:id="66"/>
      <w:bookmarkEnd w:id="67"/>
    </w:p>
    <w:p w14:paraId="37651148" w14:textId="77777777" w:rsidR="00436DCE" w:rsidRPr="009A3BA7" w:rsidRDefault="00436DCE" w:rsidP="00436DCE">
      <w:pPr>
        <w:pStyle w:val="32"/>
        <w:keepNext/>
        <w:keepLines/>
        <w:shd w:val="clear" w:color="auto" w:fill="auto"/>
        <w:spacing w:after="0"/>
        <w:ind w:firstLine="720"/>
        <w:rPr>
          <w:sz w:val="24"/>
          <w:szCs w:val="24"/>
        </w:rPr>
      </w:pPr>
      <w:bookmarkStart w:id="68" w:name="bookmark69"/>
      <w:bookmarkStart w:id="69" w:name="bookmark70"/>
      <w:r>
        <w:rPr>
          <w:sz w:val="24"/>
          <w:szCs w:val="24"/>
        </w:rPr>
        <w:t>1) денежное пособие на следующий месяц,</w:t>
      </w:r>
      <w:bookmarkEnd w:id="68"/>
      <w:bookmarkEnd w:id="69"/>
    </w:p>
    <w:p w14:paraId="3B54BB7E" w14:textId="77777777" w:rsidR="00436DCE" w:rsidRPr="009A3BA7" w:rsidRDefault="00436DCE" w:rsidP="00436DCE">
      <w:pPr>
        <w:pStyle w:val="3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70" w:name="bookmark71"/>
      <w:bookmarkStart w:id="71" w:name="bookmark72"/>
      <w:r>
        <w:rPr>
          <w:sz w:val="24"/>
          <w:szCs w:val="24"/>
        </w:rPr>
        <w:t>2) деньги на карманные расходы, указанные в § 1 абз. 1 п. 3, за данный месяц в отношении иностранца, который будет получать денежное пособие в следующем месяце</w:t>
      </w:r>
      <w:bookmarkEnd w:id="70"/>
      <w:bookmarkEnd w:id="71"/>
    </w:p>
    <w:p w14:paraId="3CA99D6D" w14:textId="77777777" w:rsidR="00436DCE" w:rsidRPr="009A3BA7" w:rsidRDefault="00436DCE" w:rsidP="00436DCE">
      <w:pPr>
        <w:pStyle w:val="32"/>
        <w:keepNext/>
        <w:keepLines/>
        <w:shd w:val="clear" w:color="auto" w:fill="auto"/>
        <w:spacing w:after="0"/>
        <w:ind w:firstLine="720"/>
        <w:rPr>
          <w:sz w:val="24"/>
          <w:szCs w:val="24"/>
        </w:rPr>
      </w:pPr>
      <w:bookmarkStart w:id="72" w:name="bookmark73"/>
      <w:bookmarkStart w:id="73" w:name="bookmark74"/>
      <w:r>
        <w:rPr>
          <w:sz w:val="24"/>
          <w:szCs w:val="24"/>
        </w:rPr>
        <w:t>- можно выплачивать с 16-го по последний день месяца, в котором ликвидируется центр.</w:t>
      </w:r>
      <w:bookmarkEnd w:id="72"/>
      <w:bookmarkEnd w:id="73"/>
    </w:p>
    <w:p w14:paraId="52093178" w14:textId="6456F7A4" w:rsidR="00436DCE" w:rsidRDefault="00436DCE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74" w:name="bookmark75"/>
      <w:bookmarkStart w:id="75" w:name="bookmark76"/>
      <w:r>
        <w:rPr>
          <w:sz w:val="24"/>
          <w:szCs w:val="24"/>
        </w:rPr>
        <w:t>2. Помощь, указанная в § 1, абз. 1, п. 1-5, за январь может быть выплачена с 16 декабря по 31 декабря предыдущего года.</w:t>
      </w:r>
      <w:bookmarkEnd w:id="74"/>
      <w:bookmarkEnd w:id="75"/>
    </w:p>
    <w:p w14:paraId="14421BAE" w14:textId="5B865DB5" w:rsidR="00436DCE" w:rsidRPr="009A3BA7" w:rsidRDefault="00436DCE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76" w:name="bookmark77"/>
      <w:bookmarkStart w:id="77" w:name="bookmark78"/>
      <w:r>
        <w:rPr>
          <w:b/>
          <w:bCs/>
          <w:sz w:val="24"/>
          <w:szCs w:val="24"/>
        </w:rPr>
        <w:t xml:space="preserve">§ 11. </w:t>
      </w:r>
      <w:r>
        <w:rPr>
          <w:sz w:val="24"/>
          <w:szCs w:val="24"/>
        </w:rPr>
        <w:t>1. Если помощь, указанная в § 1, абз. 1, п. 1-5, выплачивается в центре или в местоположении Управления по делам иностранцев, то она выплачивается лицу, имеющему на нее право, по предъявлении идентификатора с фотографией, подтверждающего право на пребывание в центре, или действительного документа, удостоверяющего личность.</w:t>
      </w:r>
      <w:bookmarkEnd w:id="76"/>
      <w:bookmarkEnd w:id="77"/>
    </w:p>
    <w:p w14:paraId="7AB048B5" w14:textId="5B49F225" w:rsidR="00436DCE" w:rsidRPr="009A3BA7" w:rsidRDefault="00436DCE" w:rsidP="00436DCE">
      <w:pPr>
        <w:pStyle w:val="11"/>
        <w:shd w:val="clear" w:color="auto" w:fill="auto"/>
        <w:tabs>
          <w:tab w:val="left" w:pos="990"/>
        </w:tabs>
        <w:spacing w:after="0" w:line="240" w:lineRule="auto"/>
        <w:ind w:firstLine="720"/>
        <w:jc w:val="both"/>
        <w:rPr>
          <w:b w:val="0"/>
          <w:bCs w:val="0"/>
          <w:sz w:val="24"/>
          <w:szCs w:val="24"/>
        </w:rPr>
      </w:pPr>
      <w:r w:rsidRPr="00436DCE">
        <w:rPr>
          <w:b w:val="0"/>
          <w:bCs w:val="0"/>
          <w:sz w:val="24"/>
          <w:szCs w:val="24"/>
        </w:rPr>
        <w:t>2. В случае, когда ведется одно и то же дело о предоставлении международной защиты супругам, помощь, указанная в § 1 абз. 1 п. 1-5, может быть выплачена супругу иностранца.</w:t>
      </w:r>
    </w:p>
    <w:p w14:paraId="3CC9C4B1" w14:textId="76143929" w:rsidR="00A61105" w:rsidRPr="009A3BA7" w:rsidRDefault="00A61105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</w:p>
    <w:p w14:paraId="238B944B" w14:textId="77777777" w:rsidR="00A61105" w:rsidRPr="009A3BA7" w:rsidRDefault="00E70691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78" w:name="bookmark81"/>
      <w:bookmarkStart w:id="79" w:name="bookmark82"/>
      <w:r>
        <w:rPr>
          <w:b/>
          <w:bCs/>
          <w:sz w:val="24"/>
          <w:szCs w:val="24"/>
        </w:rPr>
        <w:t xml:space="preserve">§ 12. </w:t>
      </w:r>
      <w:r>
        <w:rPr>
          <w:sz w:val="24"/>
          <w:szCs w:val="24"/>
        </w:rPr>
        <w:t>Помощь, указанная в § 1 абз. 1 п 1-5, в отношении несовершеннолетнего ребенка выплачивается его родителю, а в отношении несопровождаемого несовершеннолетнего - лицу, которому суд поручил опеку над этим несовершеннолетним.</w:t>
      </w:r>
      <w:bookmarkEnd w:id="78"/>
      <w:bookmarkEnd w:id="79"/>
    </w:p>
    <w:p w14:paraId="3CC4BA7E" w14:textId="77777777" w:rsidR="00A61105" w:rsidRPr="009A3BA7" w:rsidRDefault="00E70691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80" w:name="bookmark83"/>
      <w:bookmarkStart w:id="81" w:name="bookmark84"/>
      <w:r>
        <w:rPr>
          <w:b/>
          <w:bCs/>
          <w:sz w:val="24"/>
          <w:szCs w:val="24"/>
        </w:rPr>
        <w:t xml:space="preserve">§ 13. </w:t>
      </w:r>
      <w:r>
        <w:rPr>
          <w:sz w:val="24"/>
          <w:szCs w:val="24"/>
        </w:rPr>
        <w:t>1. В обоснованных случаях, когда это отвечает жизненным интересам иностранца, помощь, указанная в § 1 абз. 1 п. 1-5, может быть выплачена сотруднику Управления по делам иностранцев, уполномоченному иностранцем, имеющим право на получение такой помощи.</w:t>
      </w:r>
      <w:bookmarkEnd w:id="80"/>
      <w:bookmarkEnd w:id="81"/>
    </w:p>
    <w:p w14:paraId="623344EB" w14:textId="77777777" w:rsidR="00A61105" w:rsidRPr="009A3BA7" w:rsidRDefault="00E70691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82" w:name="bookmark85"/>
      <w:bookmarkStart w:id="83" w:name="bookmark86"/>
      <w:r>
        <w:rPr>
          <w:sz w:val="24"/>
          <w:szCs w:val="24"/>
        </w:rPr>
        <w:t>2. Работник, указанный в абз. 1, обязан передать выплаченную ему помощь иностранцу, имеющему право на ее получение, под расписку.</w:t>
      </w:r>
      <w:bookmarkEnd w:id="82"/>
      <w:bookmarkEnd w:id="83"/>
    </w:p>
    <w:p w14:paraId="63E7E0B5" w14:textId="77777777" w:rsidR="00A61105" w:rsidRPr="009A3BA7" w:rsidRDefault="00E70691" w:rsidP="00436DCE">
      <w:pPr>
        <w:pStyle w:val="22"/>
        <w:keepNext/>
        <w:keepLines/>
        <w:shd w:val="clear" w:color="auto" w:fill="auto"/>
        <w:spacing w:after="0"/>
        <w:ind w:firstLine="720"/>
        <w:jc w:val="both"/>
        <w:rPr>
          <w:sz w:val="24"/>
          <w:szCs w:val="24"/>
        </w:rPr>
      </w:pPr>
      <w:bookmarkStart w:id="84" w:name="bookmark87"/>
      <w:bookmarkStart w:id="85" w:name="bookmark88"/>
      <w:r>
        <w:rPr>
          <w:b/>
          <w:bCs/>
          <w:sz w:val="24"/>
          <w:szCs w:val="24"/>
        </w:rPr>
        <w:t xml:space="preserve">§ 14. </w:t>
      </w:r>
      <w:r>
        <w:rPr>
          <w:sz w:val="24"/>
          <w:szCs w:val="24"/>
        </w:rPr>
        <w:t>Распоряжение вступает в силу 7 октября 2023 года.</w:t>
      </w:r>
      <w:r w:rsidRPr="009A3BA7">
        <w:rPr>
          <w:sz w:val="24"/>
          <w:szCs w:val="24"/>
          <w:vertAlign w:val="superscript"/>
          <w:lang w:val="en-US" w:eastAsia="en-US" w:bidi="en-US"/>
        </w:rPr>
        <w:footnoteReference w:id="2"/>
      </w:r>
      <w:bookmarkEnd w:id="84"/>
      <w:bookmarkEnd w:id="85"/>
    </w:p>
    <w:p w14:paraId="3860D035" w14:textId="77777777" w:rsidR="009A3BA7" w:rsidRDefault="009A3BA7" w:rsidP="00436DCE">
      <w:pPr>
        <w:pStyle w:val="10"/>
        <w:keepNext/>
        <w:keepLines/>
        <w:shd w:val="clear" w:color="auto" w:fill="auto"/>
        <w:spacing w:after="0"/>
        <w:ind w:left="4720"/>
        <w:rPr>
          <w:sz w:val="24"/>
          <w:szCs w:val="24"/>
        </w:rPr>
      </w:pPr>
      <w:bookmarkStart w:id="86" w:name="bookmark89"/>
      <w:bookmarkStart w:id="87" w:name="bookmark90"/>
    </w:p>
    <w:p w14:paraId="51A46AD3" w14:textId="141658FE" w:rsidR="00A61105" w:rsidRPr="009A3BA7" w:rsidRDefault="00E70691" w:rsidP="00436DCE">
      <w:pPr>
        <w:pStyle w:val="10"/>
        <w:keepNext/>
        <w:keepLines/>
        <w:shd w:val="clear" w:color="auto" w:fill="auto"/>
        <w:spacing w:after="0"/>
        <w:ind w:left="3060"/>
        <w:rPr>
          <w:sz w:val="24"/>
          <w:szCs w:val="24"/>
        </w:rPr>
      </w:pPr>
      <w:r>
        <w:rPr>
          <w:sz w:val="24"/>
          <w:szCs w:val="24"/>
        </w:rPr>
        <w:t xml:space="preserve">Министр внутренних дел и администрации: от имени </w:t>
      </w:r>
      <w:r>
        <w:rPr>
          <w:i/>
          <w:iCs/>
          <w:sz w:val="24"/>
          <w:szCs w:val="24"/>
        </w:rPr>
        <w:t>Б. Гродецки</w:t>
      </w:r>
      <w:bookmarkEnd w:id="86"/>
      <w:bookmarkEnd w:id="87"/>
    </w:p>
    <w:sectPr w:rsidR="00A61105" w:rsidRPr="009A3BA7" w:rsidSect="009A3BA7">
      <w:headerReference w:type="even" r:id="rId7"/>
      <w:headerReference w:type="default" r:id="rId8"/>
      <w:pgSz w:w="11900" w:h="16840"/>
      <w:pgMar w:top="1890" w:right="979" w:bottom="989" w:left="981" w:header="0" w:footer="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59EEB" w14:textId="77777777" w:rsidR="007F09A9" w:rsidRDefault="007F09A9">
      <w:r>
        <w:separator/>
      </w:r>
    </w:p>
  </w:endnote>
  <w:endnote w:type="continuationSeparator" w:id="0">
    <w:p w14:paraId="30207B4F" w14:textId="77777777" w:rsidR="007F09A9" w:rsidRDefault="007F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D9E54" w14:textId="77777777" w:rsidR="007F09A9" w:rsidRDefault="007F09A9">
      <w:r>
        <w:separator/>
      </w:r>
    </w:p>
  </w:footnote>
  <w:footnote w:type="continuationSeparator" w:id="0">
    <w:p w14:paraId="66FFF593" w14:textId="77777777" w:rsidR="007F09A9" w:rsidRDefault="007F09A9">
      <w:r>
        <w:continuationSeparator/>
      </w:r>
    </w:p>
  </w:footnote>
  <w:footnote w:id="1">
    <w:p w14:paraId="0E166E62" w14:textId="28D7E191" w:rsidR="00A61105" w:rsidRDefault="00E70691" w:rsidP="00B36D52">
      <w:pPr>
        <w:pStyle w:val="a0"/>
        <w:shd w:val="clear" w:color="auto" w:fill="auto"/>
        <w:ind w:left="280" w:hanging="190"/>
        <w:jc w:val="both"/>
      </w:pPr>
      <w:r>
        <w:rPr>
          <w:vertAlign w:val="superscript"/>
        </w:rPr>
        <w:footnoteRef/>
      </w:r>
      <w:r>
        <w:t xml:space="preserve"> Министр внутренних дел и администрации возглавляет департамент государственного управления - внутренних дел, на основании § 1 абз. 2 п. 2 распоряжения Премьер-министра от 18 ноября 2019 года «О детальной сфере деятельности министра внутренних дел и администрации (Дзенник устав (Законодательный вестник) поз.</w:t>
      </w:r>
      <w:r w:rsidR="00B36D52">
        <w:t xml:space="preserve"> </w:t>
      </w:r>
      <w:r>
        <w:t>2264).</w:t>
      </w:r>
    </w:p>
  </w:footnote>
  <w:footnote w:id="2">
    <w:p w14:paraId="0D955A34" w14:textId="7C9CD9D6" w:rsidR="00A61105" w:rsidRDefault="00E70691" w:rsidP="00436DCE">
      <w:pPr>
        <w:pStyle w:val="a0"/>
        <w:shd w:val="clear" w:color="auto" w:fill="auto"/>
        <w:ind w:left="270" w:hanging="180"/>
        <w:jc w:val="both"/>
      </w:pPr>
      <w:r>
        <w:rPr>
          <w:vertAlign w:val="superscript"/>
          <w:lang w:val="en-US" w:eastAsia="en-US" w:bidi="en-US"/>
        </w:rPr>
        <w:footnoteRef/>
      </w:r>
      <w:r>
        <w:t xml:space="preserve"> Данному распоряжению предшествовало распоряжение Министра внутренних дел и администрации от 19 февраля 2016 года «О размере помощи иностранцам, ходатайствующим о предоставлении международной защиты (Дзен</w:t>
      </w:r>
      <w:r w:rsidR="00B36D52">
        <w:t>н</w:t>
      </w:r>
      <w:r>
        <w:t>ик устав (Законодательный вестник) поз. 311 и от 2022 г. поз. 2071), которое отменяется с даты вступления в силу настоящего распоряжения в соответствии со с. 31 п. 2 Закона от 9 марта 2023 года «О внесении изменений в Закон «Об иностранцах» и некоторые другие законы» (Дзенник устав (Законодательный вестник) поз.</w:t>
      </w:r>
      <w:r w:rsidR="00B36D52">
        <w:t xml:space="preserve"> </w:t>
      </w:r>
      <w:r>
        <w:t>547).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BA242" w14:textId="64BC8700" w:rsidR="00A61105" w:rsidRDefault="00A6110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F155C" w14:textId="77777777" w:rsidR="00A61105" w:rsidRDefault="00A6110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3C9"/>
    <w:multiLevelType w:val="hybridMultilevel"/>
    <w:tmpl w:val="BCE65810"/>
    <w:lvl w:ilvl="0" w:tplc="70481A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66108C"/>
    <w:multiLevelType w:val="multilevel"/>
    <w:tmpl w:val="DC3C8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C0839"/>
    <w:multiLevelType w:val="hybridMultilevel"/>
    <w:tmpl w:val="A8B4A326"/>
    <w:lvl w:ilvl="0" w:tplc="A7CCEA7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1C5924"/>
    <w:multiLevelType w:val="multilevel"/>
    <w:tmpl w:val="2A4028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31618"/>
    <w:multiLevelType w:val="hybridMultilevel"/>
    <w:tmpl w:val="3516DE68"/>
    <w:lvl w:ilvl="0" w:tplc="C86439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651B3"/>
    <w:multiLevelType w:val="multilevel"/>
    <w:tmpl w:val="02CA50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3C0B94"/>
    <w:multiLevelType w:val="multilevel"/>
    <w:tmpl w:val="24704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BF6D26"/>
    <w:multiLevelType w:val="hybridMultilevel"/>
    <w:tmpl w:val="083896F4"/>
    <w:lvl w:ilvl="0" w:tplc="75C0AC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23DEC"/>
    <w:multiLevelType w:val="multilevel"/>
    <w:tmpl w:val="AE1A8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9F6D3F"/>
    <w:multiLevelType w:val="hybridMultilevel"/>
    <w:tmpl w:val="00F064EC"/>
    <w:lvl w:ilvl="0" w:tplc="0DD85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AE3B80"/>
    <w:multiLevelType w:val="multilevel"/>
    <w:tmpl w:val="230275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9F0D14"/>
    <w:multiLevelType w:val="hybridMultilevel"/>
    <w:tmpl w:val="B7909F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3039E1"/>
    <w:multiLevelType w:val="hybridMultilevel"/>
    <w:tmpl w:val="AE8EE854"/>
    <w:lvl w:ilvl="0" w:tplc="9580F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05"/>
    <w:rsid w:val="0020049E"/>
    <w:rsid w:val="002A15B2"/>
    <w:rsid w:val="00436DCE"/>
    <w:rsid w:val="007F09A9"/>
    <w:rsid w:val="009A3BA7"/>
    <w:rsid w:val="00A61105"/>
    <w:rsid w:val="00B174A9"/>
    <w:rsid w:val="00B36D52"/>
    <w:rsid w:val="00E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BAE93"/>
  <w15:docId w15:val="{95DE237A-2E0C-4B58-BD9F-E77B20A6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">
    <w:name w:val="Виноска_"/>
    <w:basedOn w:val="Domylnaczcionkaakapitu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ий текст (4)_"/>
    <w:basedOn w:val="Domylnaczcionkaakapitu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4"/>
      <w:szCs w:val="94"/>
      <w:u w:val="none"/>
      <w:lang w:val="ru-RU" w:eastAsia="en-US" w:bidi="en-US"/>
    </w:rPr>
  </w:style>
  <w:style w:type="character" w:customStyle="1" w:styleId="3">
    <w:name w:val="Основний текст (3)_"/>
    <w:basedOn w:val="Domylnaczcionkaakapitu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  <w:lang w:val="ru-RU" w:eastAsia="en-US" w:bidi="en-US"/>
    </w:rPr>
  </w:style>
  <w:style w:type="character" w:customStyle="1" w:styleId="2">
    <w:name w:val="Основний текст (2)_"/>
    <w:basedOn w:val="Domylnaczcionkaakapitu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en-US" w:bidi="en-US"/>
    </w:rPr>
  </w:style>
  <w:style w:type="character" w:customStyle="1" w:styleId="1">
    <w:name w:val="Заголовок №1_"/>
    <w:basedOn w:val="Domylnaczcionkaakapitu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en-US" w:bidi="en-US"/>
    </w:rPr>
  </w:style>
  <w:style w:type="character" w:customStyle="1" w:styleId="a1">
    <w:name w:val="Основний текст_"/>
    <w:basedOn w:val="Domylnaczcionkaakapitu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ru-RU" w:eastAsia="en-US" w:bidi="en-US"/>
    </w:rPr>
  </w:style>
  <w:style w:type="character" w:customStyle="1" w:styleId="21">
    <w:name w:val="Заголовок №2_"/>
    <w:basedOn w:val="Domylnaczcionkaakapitu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Domylnaczcionkaakapitu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en-US" w:bidi="en-US"/>
    </w:rPr>
  </w:style>
  <w:style w:type="character" w:customStyle="1" w:styleId="23">
    <w:name w:val="Колонтитул (2)_"/>
    <w:basedOn w:val="Domylnaczcionkaakapitu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en-US" w:bidi="en-US"/>
    </w:rPr>
  </w:style>
  <w:style w:type="paragraph" w:customStyle="1" w:styleId="a0">
    <w:name w:val="Виноска"/>
    <w:basedOn w:val="Normalny"/>
    <w:link w:val="a"/>
    <w:pPr>
      <w:shd w:val="clear" w:color="auto" w:fill="FFFFFF"/>
      <w:spacing w:line="254" w:lineRule="auto"/>
      <w:ind w:left="300" w:hanging="29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ий текст (4)"/>
    <w:basedOn w:val="Normalny"/>
    <w:link w:val="4"/>
    <w:pPr>
      <w:shd w:val="clear" w:color="auto" w:fill="FFFFFF"/>
    </w:pPr>
    <w:rPr>
      <w:rFonts w:ascii="Times New Roman" w:eastAsia="Times New Roman" w:hAnsi="Times New Roman" w:cs="Times New Roman"/>
      <w:sz w:val="94"/>
      <w:szCs w:val="94"/>
      <w:lang w:eastAsia="en-US" w:bidi="en-US"/>
    </w:rPr>
  </w:style>
  <w:style w:type="paragraph" w:customStyle="1" w:styleId="30">
    <w:name w:val="Основний текст (3)"/>
    <w:basedOn w:val="Normalny"/>
    <w:link w:val="3"/>
    <w:pPr>
      <w:shd w:val="clear" w:color="auto" w:fill="FFFFFF"/>
      <w:spacing w:after="620"/>
      <w:jc w:val="right"/>
    </w:pPr>
    <w:rPr>
      <w:rFonts w:ascii="Times New Roman" w:eastAsia="Times New Roman" w:hAnsi="Times New Roman" w:cs="Times New Roman"/>
      <w:sz w:val="54"/>
      <w:szCs w:val="54"/>
      <w:lang w:eastAsia="en-US" w:bidi="en-US"/>
    </w:rPr>
  </w:style>
  <w:style w:type="paragraph" w:customStyle="1" w:styleId="20">
    <w:name w:val="Основний текст (2)"/>
    <w:basedOn w:val="Normalny"/>
    <w:link w:val="2"/>
    <w:pPr>
      <w:shd w:val="clear" w:color="auto" w:fill="FFFFFF"/>
      <w:spacing w:after="500"/>
      <w:jc w:val="center"/>
    </w:pPr>
    <w:rPr>
      <w:rFonts w:ascii="Times New Roman" w:eastAsia="Times New Roman" w:hAnsi="Times New Roman" w:cs="Times New Roman"/>
      <w:sz w:val="28"/>
      <w:szCs w:val="28"/>
      <w:lang w:eastAsia="en-US" w:bidi="en-US"/>
    </w:rPr>
  </w:style>
  <w:style w:type="paragraph" w:customStyle="1" w:styleId="10">
    <w:name w:val="Заголовок №1"/>
    <w:basedOn w:val="Normalny"/>
    <w:link w:val="1"/>
    <w:pPr>
      <w:shd w:val="clear" w:color="auto" w:fill="FFFFFF"/>
      <w:spacing w:after="100"/>
      <w:ind w:left="2360"/>
      <w:outlineLvl w:val="0"/>
    </w:pPr>
    <w:rPr>
      <w:rFonts w:ascii="Times New Roman" w:eastAsia="Times New Roman" w:hAnsi="Times New Roman" w:cs="Times New Roman"/>
      <w:sz w:val="20"/>
      <w:szCs w:val="20"/>
      <w:lang w:eastAsia="en-US" w:bidi="en-US"/>
    </w:rPr>
  </w:style>
  <w:style w:type="paragraph" w:customStyle="1" w:styleId="11">
    <w:name w:val="Основний текст1"/>
    <w:basedOn w:val="Normalny"/>
    <w:link w:val="a1"/>
    <w:pPr>
      <w:shd w:val="clear" w:color="auto" w:fill="FFFFFF"/>
      <w:spacing w:after="160" w:line="377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 w:bidi="en-US"/>
    </w:rPr>
  </w:style>
  <w:style w:type="paragraph" w:customStyle="1" w:styleId="22">
    <w:name w:val="Заголовок №2"/>
    <w:basedOn w:val="Normalny"/>
    <w:link w:val="21"/>
    <w:pPr>
      <w:shd w:val="clear" w:color="auto" w:fill="FFFFFF"/>
      <w:spacing w:after="100"/>
      <w:ind w:firstLine="44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Normalny"/>
    <w:link w:val="31"/>
    <w:pPr>
      <w:shd w:val="clear" w:color="auto" w:fill="FFFFFF"/>
      <w:spacing w:after="100"/>
      <w:outlineLvl w:val="2"/>
    </w:pPr>
    <w:rPr>
      <w:rFonts w:ascii="Times New Roman" w:eastAsia="Times New Roman" w:hAnsi="Times New Roman" w:cs="Times New Roman"/>
      <w:sz w:val="20"/>
      <w:szCs w:val="20"/>
      <w:lang w:eastAsia="en-US" w:bidi="en-US"/>
    </w:rPr>
  </w:style>
  <w:style w:type="paragraph" w:customStyle="1" w:styleId="24">
    <w:name w:val="Колонтитул (2)"/>
    <w:basedOn w:val="Normalny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9A3BA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BA7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9A3BA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BA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Rozporządzenie Ministra Spraw Wewnętrznych i Administracji z dnia 6 października 2023 r. w sprawie wysokości pomocy dla cudzoziemców ubiegających się o udzielenie ochrony międzynarodowej</vt:lpstr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Jaworska Anna</dc:creator>
  <cp:keywords/>
  <cp:lastModifiedBy>Jaworska Anna</cp:lastModifiedBy>
  <cp:revision>2</cp:revision>
  <dcterms:created xsi:type="dcterms:W3CDTF">2023-10-25T11:19:00Z</dcterms:created>
  <dcterms:modified xsi:type="dcterms:W3CDTF">2023-10-25T11:19:00Z</dcterms:modified>
</cp:coreProperties>
</file>