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276"/>
        <w:gridCol w:w="4394"/>
        <w:gridCol w:w="3261"/>
        <w:gridCol w:w="4761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C97DA4">
            <w:pPr>
              <w:spacing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9C786D">
              <w:rPr>
                <w:rFonts w:ascii="Calibri" w:hAnsi="Calibri" w:cs="Calibri"/>
                <w:b/>
                <w:i/>
                <w:sz w:val="22"/>
                <w:szCs w:val="22"/>
              </w:rPr>
              <w:t>Nazwa dokumentu:</w:t>
            </w:r>
            <w:r w:rsidR="007B79EA" w:rsidRPr="009C786D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C97DA4">
              <w:rPr>
                <w:rFonts w:ascii="Calibri" w:hAnsi="Calibri" w:cs="Calibri"/>
                <w:i/>
                <w:sz w:val="22"/>
                <w:szCs w:val="22"/>
              </w:rPr>
              <w:t>Raport za IV</w:t>
            </w:r>
            <w:r w:rsidR="007B79EA" w:rsidRPr="009C786D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 w:rsidRPr="009C786D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9C786D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9C786D">
              <w:rPr>
                <w:rFonts w:ascii="Calibri" w:hAnsi="Calibri" w:cs="Calibri"/>
                <w:b/>
                <w:i/>
                <w:sz w:val="22"/>
                <w:szCs w:val="22"/>
              </w:rPr>
              <w:t>. „</w:t>
            </w:r>
            <w:r w:rsidR="00F66AE3" w:rsidRPr="00F66AE3">
              <w:rPr>
                <w:rFonts w:ascii="Calibri" w:hAnsi="Calibri" w:cs="Calibri"/>
                <w:b/>
                <w:bCs/>
                <w:sz w:val="22"/>
                <w:szCs w:val="22"/>
              </w:rPr>
              <w:t>E-Urząd Skarbowy (E-Urząd)</w:t>
            </w:r>
            <w:r w:rsidR="009C786D" w:rsidRPr="009C786D">
              <w:rPr>
                <w:rFonts w:ascii="Calibri" w:hAnsi="Calibri" w:cs="Calibri"/>
                <w:b/>
                <w:bCs/>
                <w:sz w:val="22"/>
                <w:szCs w:val="22"/>
              </w:rPr>
              <w:t>”</w:t>
            </w:r>
            <w:r w:rsidR="007B79EA" w:rsidRPr="009C786D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964BE1">
              <w:rPr>
                <w:rFonts w:ascii="Calibri" w:hAnsi="Calibri" w:cs="Calibri"/>
                <w:i/>
                <w:sz w:val="22"/>
                <w:szCs w:val="22"/>
              </w:rPr>
              <w:t xml:space="preserve">Minister Finansów, </w:t>
            </w:r>
            <w:r w:rsidR="007B79EA" w:rsidRPr="009C786D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964BE1">
              <w:rPr>
                <w:rFonts w:ascii="Calibri" w:hAnsi="Calibri" w:cs="Calibri"/>
                <w:i/>
                <w:sz w:val="22"/>
                <w:szCs w:val="22"/>
              </w:rPr>
              <w:t>Ministerstwo Finansów</w:t>
            </w:r>
            <w:r w:rsidR="007B79EA" w:rsidRPr="009C786D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:rsidTr="00B45E1C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4761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964BE1" w:rsidRPr="00A06425" w:rsidTr="002A1CF7">
        <w:trPr>
          <w:trHeight w:val="7893"/>
        </w:trPr>
        <w:tc>
          <w:tcPr>
            <w:tcW w:w="562" w:type="dxa"/>
            <w:shd w:val="clear" w:color="auto" w:fill="auto"/>
          </w:tcPr>
          <w:p w:rsidR="00964BE1" w:rsidRPr="00A06425" w:rsidRDefault="00964BE1" w:rsidP="00964BE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64BE1" w:rsidRPr="00A06425" w:rsidRDefault="00964BE1" w:rsidP="00964BE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BE1" w:rsidRDefault="00C97DA4" w:rsidP="00964B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6. </w:t>
            </w:r>
            <w:r w:rsidRPr="00C97DA4">
              <w:rPr>
                <w:rFonts w:ascii="Calibri" w:hAnsi="Calibri" w:cs="Calibri"/>
                <w:color w:val="000000"/>
                <w:sz w:val="22"/>
                <w:szCs w:val="22"/>
              </w:rPr>
              <w:t>Produkty końcowe projektu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DA4" w:rsidRPr="00C97DA4" w:rsidRDefault="00C97DA4" w:rsidP="00C97DA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Dla produktu „</w:t>
            </w:r>
            <w:r w:rsidRPr="00C97DA4">
              <w:rPr>
                <w:rFonts w:ascii="Calibri" w:hAnsi="Calibri" w:cs="Calibri"/>
              </w:rPr>
              <w:t>Data Hub e-Urząd baza zagregowanych danych podatkowych z różnych systemów/</w:t>
            </w:r>
            <w:r>
              <w:rPr>
                <w:rFonts w:ascii="Calibri" w:hAnsi="Calibri" w:cs="Calibri"/>
              </w:rPr>
              <w:t>rejestrów umożliwiająca ich udo</w:t>
            </w:r>
            <w:r w:rsidRPr="00C97DA4">
              <w:rPr>
                <w:rFonts w:ascii="Calibri" w:hAnsi="Calibri" w:cs="Calibri"/>
              </w:rPr>
              <w:t>stępnienie na podstawie</w:t>
            </w:r>
          </w:p>
          <w:p w:rsidR="00C97DA4" w:rsidRDefault="00C97DA4" w:rsidP="00C97DA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budowanych interfej</w:t>
            </w:r>
            <w:r w:rsidRPr="00C97DA4">
              <w:rPr>
                <w:rFonts w:ascii="Calibri" w:hAnsi="Calibri" w:cs="Calibri"/>
              </w:rPr>
              <w:t>sów</w:t>
            </w:r>
            <w:r>
              <w:rPr>
                <w:rFonts w:ascii="Calibri" w:hAnsi="Calibri" w:cs="Calibri"/>
              </w:rPr>
              <w:t>”</w:t>
            </w:r>
            <w:r w:rsidRPr="00C97DA4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wykazano jednocześnie:</w:t>
            </w:r>
          </w:p>
          <w:p w:rsidR="00C97DA4" w:rsidRPr="00C97DA4" w:rsidRDefault="00C97DA4" w:rsidP="00C97DA4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 w:rsidRPr="00C97DA4">
              <w:rPr>
                <w:rFonts w:ascii="Calibri" w:hAnsi="Calibri" w:cs="Calibri"/>
              </w:rPr>
              <w:t xml:space="preserve">rzeczywistą datę wdrożenia </w:t>
            </w:r>
            <w:r w:rsidR="00BF1B2C">
              <w:rPr>
                <w:rFonts w:ascii="Calibri" w:hAnsi="Calibri" w:cs="Calibri"/>
              </w:rPr>
              <w:t>produktu projektu</w:t>
            </w:r>
          </w:p>
          <w:p w:rsidR="00964BE1" w:rsidRPr="00C97DA4" w:rsidRDefault="00C97DA4" w:rsidP="00BF1B2C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„specyfikowanie wymagań” jako status integracji dla produktów powiązanych (</w:t>
            </w:r>
            <w:r w:rsidRPr="00C97DA4">
              <w:rPr>
                <w:rFonts w:ascii="Calibri" w:hAnsi="Calibri" w:cs="Calibri"/>
              </w:rPr>
              <w:t>kolumn</w:t>
            </w:r>
            <w:r>
              <w:rPr>
                <w:rFonts w:ascii="Calibri" w:hAnsi="Calibri" w:cs="Calibri"/>
              </w:rPr>
              <w:t>a</w:t>
            </w:r>
            <w:r w:rsidRPr="00C97DA4">
              <w:rPr>
                <w:rFonts w:ascii="Calibri" w:hAnsi="Calibri" w:cs="Calibri"/>
              </w:rPr>
              <w:t xml:space="preserve"> „Komplementarność względem produktów innych projektów”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BE1" w:rsidRPr="00964BE1" w:rsidRDefault="00C97DA4" w:rsidP="00C97DA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Proszę o weryfikację statusów integracji produktów, które </w:t>
            </w:r>
            <w:r w:rsidR="00BF1B2C">
              <w:rPr>
                <w:rFonts w:ascii="Calibri" w:hAnsi="Calibri" w:cs="Calibri"/>
              </w:rPr>
              <w:t xml:space="preserve">w opisanej sytuacji </w:t>
            </w:r>
            <w:r>
              <w:rPr>
                <w:rFonts w:ascii="Calibri" w:hAnsi="Calibri" w:cs="Calibri"/>
              </w:rPr>
              <w:t>powinny być określone jako „wdrożone”</w:t>
            </w:r>
          </w:p>
        </w:tc>
        <w:tc>
          <w:tcPr>
            <w:tcW w:w="4761" w:type="dxa"/>
          </w:tcPr>
          <w:p w:rsidR="00B45E1C" w:rsidRDefault="00F42921" w:rsidP="00964B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Beneficjent projektu przyjął</w:t>
            </w:r>
            <w:r w:rsidR="00824913">
              <w:rPr>
                <w:rFonts w:asciiTheme="minorHAnsi" w:hAnsiTheme="minorHAnsi" w:cstheme="minorHAnsi"/>
                <w:sz w:val="22"/>
                <w:szCs w:val="22"/>
              </w:rPr>
              <w:t xml:space="preserve"> formułę, że serwis </w:t>
            </w:r>
            <w:r w:rsidR="00824913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e-Urząd Skarbowy </w:t>
            </w:r>
            <w:r w:rsidR="00552C97">
              <w:rPr>
                <w:rFonts w:asciiTheme="minorHAnsi" w:hAnsiTheme="minorHAnsi" w:cstheme="minorHAnsi"/>
                <w:sz w:val="22"/>
                <w:szCs w:val="22"/>
              </w:rPr>
              <w:t xml:space="preserve">budowany w ramach projektu </w:t>
            </w:r>
            <w:r w:rsidR="00824913">
              <w:rPr>
                <w:rFonts w:asciiTheme="minorHAnsi" w:hAnsiTheme="minorHAnsi" w:cstheme="minorHAnsi"/>
                <w:sz w:val="22"/>
                <w:szCs w:val="22"/>
              </w:rPr>
              <w:t xml:space="preserve">będzie uruchamiany </w:t>
            </w:r>
            <w:r w:rsidR="009C4CAB">
              <w:rPr>
                <w:rFonts w:asciiTheme="minorHAnsi" w:hAnsiTheme="minorHAnsi" w:cstheme="minorHAnsi"/>
                <w:sz w:val="22"/>
                <w:szCs w:val="22"/>
              </w:rPr>
              <w:t xml:space="preserve">produkcyjnie </w:t>
            </w:r>
            <w:r w:rsidR="00824913">
              <w:rPr>
                <w:rFonts w:asciiTheme="minorHAnsi" w:hAnsiTheme="minorHAnsi" w:cstheme="minorHAnsi"/>
                <w:sz w:val="22"/>
                <w:szCs w:val="22"/>
              </w:rPr>
              <w:t>stopniowo</w:t>
            </w:r>
            <w:r w:rsidR="009C4CAB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005C96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9C4CAB">
              <w:rPr>
                <w:rFonts w:asciiTheme="minorHAnsi" w:hAnsiTheme="minorHAnsi" w:cstheme="minorHAnsi"/>
                <w:sz w:val="22"/>
                <w:szCs w:val="22"/>
              </w:rPr>
              <w:t>tj.</w:t>
            </w:r>
            <w:r w:rsidR="00824913">
              <w:rPr>
                <w:rFonts w:asciiTheme="minorHAnsi" w:hAnsiTheme="minorHAnsi" w:cstheme="minorHAnsi"/>
                <w:sz w:val="22"/>
                <w:szCs w:val="22"/>
              </w:rPr>
              <w:t xml:space="preserve"> wg </w:t>
            </w:r>
            <w:r w:rsidR="00552C97">
              <w:rPr>
                <w:rFonts w:asciiTheme="minorHAnsi" w:hAnsiTheme="minorHAnsi" w:cstheme="minorHAnsi"/>
                <w:sz w:val="22"/>
                <w:szCs w:val="22"/>
              </w:rPr>
              <w:t xml:space="preserve">zaplanowanych </w:t>
            </w:r>
            <w:r w:rsidR="00824913">
              <w:rPr>
                <w:rFonts w:asciiTheme="minorHAnsi" w:hAnsiTheme="minorHAnsi" w:cstheme="minorHAnsi"/>
                <w:sz w:val="22"/>
                <w:szCs w:val="22"/>
              </w:rPr>
              <w:t xml:space="preserve">wydań. </w:t>
            </w:r>
          </w:p>
          <w:p w:rsidR="00552C97" w:rsidRDefault="00552C97" w:rsidP="00964B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A3B00" w:rsidRDefault="009C4CAB" w:rsidP="00964B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Data H</w:t>
            </w:r>
            <w:r w:rsidR="00005C96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 to rozwiązanie </w:t>
            </w:r>
            <w:r w:rsidR="001D6312">
              <w:rPr>
                <w:rFonts w:asciiTheme="minorHAnsi" w:hAnsiTheme="minorHAnsi" w:cstheme="minorHAnsi"/>
                <w:sz w:val="22"/>
                <w:szCs w:val="22"/>
              </w:rPr>
              <w:t xml:space="preserve">(operacyjna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baza danych</w:t>
            </w:r>
            <w:r w:rsidR="001D6312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wspierające działanie serwisu e-Urząd, które będzie </w:t>
            </w:r>
            <w:r w:rsidR="00F42921">
              <w:rPr>
                <w:rFonts w:asciiTheme="minorHAnsi" w:hAnsiTheme="minorHAnsi" w:cstheme="minorHAnsi"/>
                <w:sz w:val="22"/>
                <w:szCs w:val="22"/>
              </w:rPr>
              <w:t>integrował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F42921">
              <w:rPr>
                <w:rFonts w:asciiTheme="minorHAnsi" w:hAnsiTheme="minorHAnsi" w:cstheme="minorHAnsi"/>
                <w:sz w:val="22"/>
                <w:szCs w:val="22"/>
              </w:rPr>
              <w:t xml:space="preserve"> rozwiązania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adekwatnie do </w:t>
            </w:r>
            <w:r w:rsidR="001D6312">
              <w:rPr>
                <w:rFonts w:asciiTheme="minorHAnsi" w:hAnsiTheme="minorHAnsi" w:cstheme="minorHAnsi"/>
                <w:sz w:val="22"/>
                <w:szCs w:val="22"/>
              </w:rPr>
              <w:t xml:space="preserve">potrzeb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uruchamianych wydań serwisu e-Urząd</w:t>
            </w:r>
            <w:r w:rsidR="001D631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42921">
              <w:rPr>
                <w:rFonts w:asciiTheme="minorHAnsi" w:hAnsiTheme="minorHAnsi" w:cstheme="minorHAnsi"/>
                <w:sz w:val="22"/>
                <w:szCs w:val="22"/>
              </w:rPr>
              <w:t>do końca okresu realizacji</w:t>
            </w:r>
            <w:r w:rsidR="00EC124B">
              <w:rPr>
                <w:rFonts w:asciiTheme="minorHAnsi" w:hAnsiTheme="minorHAnsi" w:cstheme="minorHAnsi"/>
                <w:sz w:val="22"/>
                <w:szCs w:val="22"/>
              </w:rPr>
              <w:t xml:space="preserve"> projektu</w:t>
            </w:r>
            <w:r w:rsidR="00F4292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DA3B00" w:rsidRDefault="003F5B90" w:rsidP="00964B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C124B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Powyższe znajduje odzwierciedlenie w przyjętym w dokumentacji projektowej wskaźniku KPI </w:t>
            </w:r>
            <w:r w:rsidR="00EC124B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D43A9B">
              <w:rPr>
                <w:rFonts w:asciiTheme="minorHAnsi" w:hAnsiTheme="minorHAnsi" w:cstheme="minorHAnsi"/>
                <w:sz w:val="22"/>
                <w:szCs w:val="22"/>
              </w:rPr>
              <w:t>obejmując</w:t>
            </w:r>
            <w:r w:rsidR="00EC124B">
              <w:rPr>
                <w:rFonts w:asciiTheme="minorHAnsi" w:hAnsiTheme="minorHAnsi" w:cstheme="minorHAnsi"/>
                <w:sz w:val="22"/>
                <w:szCs w:val="22"/>
              </w:rPr>
              <w:t>ym</w:t>
            </w:r>
            <w:r w:rsidR="00D43A9B">
              <w:rPr>
                <w:rFonts w:asciiTheme="minorHAnsi" w:hAnsiTheme="minorHAnsi" w:cstheme="minorHAnsi"/>
                <w:sz w:val="22"/>
                <w:szCs w:val="22"/>
              </w:rPr>
              <w:t xml:space="preserve"> m.in. Data Hub</w:t>
            </w:r>
            <w:r w:rsidR="00EC124B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D43A9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pn. </w:t>
            </w:r>
            <w:r w:rsidRPr="00EC124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Liczba uruchomionych systemów teleinformatycznych </w:t>
            </w:r>
            <w:r w:rsidR="00EC124B" w:rsidRPr="00EC124B">
              <w:rPr>
                <w:rFonts w:asciiTheme="minorHAnsi" w:hAnsiTheme="minorHAnsi" w:cstheme="minorHAnsi"/>
                <w:i/>
                <w:sz w:val="22"/>
                <w:szCs w:val="22"/>
              </w:rPr>
              <w:br/>
            </w:r>
            <w:r w:rsidRPr="00EC124B">
              <w:rPr>
                <w:rFonts w:asciiTheme="minorHAnsi" w:hAnsiTheme="minorHAnsi" w:cstheme="minorHAnsi"/>
                <w:i/>
                <w:sz w:val="22"/>
                <w:szCs w:val="22"/>
              </w:rPr>
              <w:t>w podmiotach wykonujących zadania publiczne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którego osiągnięcie założono na koniec okresu realizacji projektu.</w:t>
            </w:r>
          </w:p>
          <w:p w:rsidR="00F42921" w:rsidRDefault="003F5B90" w:rsidP="00964B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F42921" w:rsidRDefault="009C4CAB" w:rsidP="00964B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Przyjęta przez beneficjenta data rzeczywistego wdrożenia produktu </w:t>
            </w:r>
            <w:r w:rsidR="001D6312">
              <w:rPr>
                <w:rFonts w:asciiTheme="minorHAnsi" w:hAnsiTheme="minorHAnsi" w:cstheme="minorHAnsi"/>
                <w:sz w:val="22"/>
                <w:szCs w:val="22"/>
              </w:rPr>
              <w:t xml:space="preserve">Data Hub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oznacza w tym przypadku gotowość na potrzeby pierwszego wydania </w:t>
            </w:r>
            <w:r w:rsidR="001D6312">
              <w:rPr>
                <w:rFonts w:asciiTheme="minorHAnsi" w:hAnsiTheme="minorHAnsi" w:cstheme="minorHAnsi"/>
                <w:sz w:val="22"/>
                <w:szCs w:val="22"/>
              </w:rPr>
              <w:t>serwisu e-Urząd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6856F8">
              <w:rPr>
                <w:rFonts w:asciiTheme="minorHAnsi" w:hAnsiTheme="minorHAnsi" w:cstheme="minorHAnsi"/>
                <w:sz w:val="22"/>
                <w:szCs w:val="22"/>
              </w:rPr>
              <w:t xml:space="preserve">Natomiast osiągnięcie ww. wskaźnika KPI w zakresie Data Hub </w:t>
            </w:r>
            <w:r w:rsidR="0042454C">
              <w:rPr>
                <w:rFonts w:asciiTheme="minorHAnsi" w:hAnsiTheme="minorHAnsi" w:cstheme="minorHAnsi"/>
                <w:sz w:val="22"/>
                <w:szCs w:val="22"/>
              </w:rPr>
              <w:t>zostanie</w:t>
            </w:r>
            <w:r w:rsidR="006856F8">
              <w:rPr>
                <w:rFonts w:asciiTheme="minorHAnsi" w:hAnsiTheme="minorHAnsi" w:cstheme="minorHAnsi"/>
                <w:sz w:val="22"/>
                <w:szCs w:val="22"/>
              </w:rPr>
              <w:t xml:space="preserve"> zrealizowane po </w:t>
            </w:r>
            <w:r w:rsidR="00CD1155">
              <w:rPr>
                <w:rFonts w:asciiTheme="minorHAnsi" w:hAnsiTheme="minorHAnsi" w:cstheme="minorHAnsi"/>
                <w:sz w:val="22"/>
                <w:szCs w:val="22"/>
              </w:rPr>
              <w:t>przeprowadzeniu</w:t>
            </w:r>
            <w:r w:rsidR="006856F8">
              <w:rPr>
                <w:rFonts w:asciiTheme="minorHAnsi" w:hAnsiTheme="minorHAnsi" w:cstheme="minorHAnsi"/>
                <w:sz w:val="22"/>
                <w:szCs w:val="22"/>
              </w:rPr>
              <w:t xml:space="preserve"> wszystkich integracji, tj. do końca okresu realizacji projektu.</w:t>
            </w:r>
          </w:p>
          <w:p w:rsidR="00F42921" w:rsidRDefault="00F42921" w:rsidP="00964B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42921" w:rsidRPr="00B45E1C" w:rsidRDefault="000512D4" w:rsidP="006856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Postęp w integracji produktów powiązanych</w:t>
            </w:r>
            <w:r w:rsidR="001D631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7015D">
              <w:rPr>
                <w:rFonts w:asciiTheme="minorHAnsi" w:hAnsiTheme="minorHAnsi" w:cstheme="minorHAnsi"/>
                <w:sz w:val="22"/>
                <w:szCs w:val="22"/>
              </w:rPr>
              <w:t xml:space="preserve">dla </w:t>
            </w:r>
            <w:r w:rsidR="001D6312">
              <w:rPr>
                <w:rFonts w:asciiTheme="minorHAnsi" w:hAnsiTheme="minorHAnsi" w:cstheme="minorHAnsi"/>
                <w:sz w:val="22"/>
                <w:szCs w:val="22"/>
              </w:rPr>
              <w:t xml:space="preserve">Data Hub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będzie przedstawiany systematycznie </w:t>
            </w:r>
            <w:r w:rsidR="00005C96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w kolejnych raportach</w:t>
            </w:r>
            <w:r w:rsidR="00CD1155">
              <w:rPr>
                <w:rFonts w:asciiTheme="minorHAnsi" w:hAnsiTheme="minorHAnsi" w:cstheme="minorHAnsi"/>
                <w:sz w:val="22"/>
                <w:szCs w:val="22"/>
              </w:rPr>
              <w:t xml:space="preserve"> z postępu</w:t>
            </w:r>
            <w:r w:rsidR="00093DD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:rsidR="00C64B1B" w:rsidRDefault="00C64B1B" w:rsidP="00D43A9B"/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F44C7E"/>
    <w:multiLevelType w:val="hybridMultilevel"/>
    <w:tmpl w:val="76EE19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5C96"/>
    <w:rsid w:val="00034258"/>
    <w:rsid w:val="000512D4"/>
    <w:rsid w:val="00093DDC"/>
    <w:rsid w:val="000A1250"/>
    <w:rsid w:val="000D7457"/>
    <w:rsid w:val="00140BE8"/>
    <w:rsid w:val="0019648E"/>
    <w:rsid w:val="00197941"/>
    <w:rsid w:val="001D6312"/>
    <w:rsid w:val="002164C0"/>
    <w:rsid w:val="002479F8"/>
    <w:rsid w:val="002715B2"/>
    <w:rsid w:val="0028340C"/>
    <w:rsid w:val="00295057"/>
    <w:rsid w:val="002A1CF7"/>
    <w:rsid w:val="003124D1"/>
    <w:rsid w:val="003B4105"/>
    <w:rsid w:val="003F5B90"/>
    <w:rsid w:val="0042454C"/>
    <w:rsid w:val="004D086F"/>
    <w:rsid w:val="00512B4C"/>
    <w:rsid w:val="00541AF8"/>
    <w:rsid w:val="00552C97"/>
    <w:rsid w:val="00597A3C"/>
    <w:rsid w:val="005F6527"/>
    <w:rsid w:val="006705EC"/>
    <w:rsid w:val="006856F8"/>
    <w:rsid w:val="006E16E9"/>
    <w:rsid w:val="007B79EA"/>
    <w:rsid w:val="00807385"/>
    <w:rsid w:val="00824913"/>
    <w:rsid w:val="00863604"/>
    <w:rsid w:val="00944932"/>
    <w:rsid w:val="00964BE1"/>
    <w:rsid w:val="009A3EB0"/>
    <w:rsid w:val="009C4CAB"/>
    <w:rsid w:val="009C786D"/>
    <w:rsid w:val="009E5FDB"/>
    <w:rsid w:val="00A06425"/>
    <w:rsid w:val="00A61772"/>
    <w:rsid w:val="00A62BD0"/>
    <w:rsid w:val="00A96A95"/>
    <w:rsid w:val="00AA15F9"/>
    <w:rsid w:val="00AB383E"/>
    <w:rsid w:val="00AC7796"/>
    <w:rsid w:val="00AF3852"/>
    <w:rsid w:val="00B45E1C"/>
    <w:rsid w:val="00B871B6"/>
    <w:rsid w:val="00BF1B2C"/>
    <w:rsid w:val="00C64B1B"/>
    <w:rsid w:val="00C7015D"/>
    <w:rsid w:val="00C97DA4"/>
    <w:rsid w:val="00CD1155"/>
    <w:rsid w:val="00CD5EB0"/>
    <w:rsid w:val="00D36466"/>
    <w:rsid w:val="00D43A9B"/>
    <w:rsid w:val="00D8480D"/>
    <w:rsid w:val="00D8589A"/>
    <w:rsid w:val="00DA3B00"/>
    <w:rsid w:val="00DD13B7"/>
    <w:rsid w:val="00E14C33"/>
    <w:rsid w:val="00E321D5"/>
    <w:rsid w:val="00E62F4E"/>
    <w:rsid w:val="00E81373"/>
    <w:rsid w:val="00EB40BC"/>
    <w:rsid w:val="00EC124B"/>
    <w:rsid w:val="00F42921"/>
    <w:rsid w:val="00F66AE3"/>
    <w:rsid w:val="00F86FB0"/>
    <w:rsid w:val="00FA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284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Wróbel Krzysztof</cp:lastModifiedBy>
  <cp:revision>28</cp:revision>
  <dcterms:created xsi:type="dcterms:W3CDTF">2021-03-01T09:35:00Z</dcterms:created>
  <dcterms:modified xsi:type="dcterms:W3CDTF">2021-03-01T14:10:00Z</dcterms:modified>
</cp:coreProperties>
</file>