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D3CBE" w14:textId="77777777" w:rsidR="009D4D90" w:rsidRDefault="0015102F">
      <w:pPr>
        <w:spacing w:line="1" w:lineRule="exact"/>
      </w:pPr>
      <w:r>
        <w:rPr>
          <w:noProof/>
          <w:lang w:val="pl-PL" w:eastAsia="pl-PL" w:bidi="ar-SA"/>
        </w:rPr>
        <w:drawing>
          <wp:anchor distT="0" distB="0" distL="114300" distR="114300" simplePos="0" relativeHeight="125829378" behindDoc="0" locked="0" layoutInCell="1" allowOverlap="1" wp14:anchorId="4976F1A4" wp14:editId="7320F552">
            <wp:simplePos x="0" y="0"/>
            <wp:positionH relativeFrom="page">
              <wp:posOffset>941070</wp:posOffset>
            </wp:positionH>
            <wp:positionV relativeFrom="paragraph">
              <wp:posOffset>12700</wp:posOffset>
            </wp:positionV>
            <wp:extent cx="1377950" cy="67691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cstate="print"/>
                    <a:stretch/>
                  </pic:blipFill>
                  <pic:spPr>
                    <a:xfrm>
                      <a:off x="0" y="0"/>
                      <a:ext cx="1377950" cy="676910"/>
                    </a:xfrm>
                    <a:prstGeom prst="rect">
                      <a:avLst/>
                    </a:prstGeom>
                  </pic:spPr>
                </pic:pic>
              </a:graphicData>
            </a:graphic>
          </wp:anchor>
        </w:drawing>
      </w:r>
    </w:p>
    <w:p w14:paraId="51B0259B" w14:textId="77777777" w:rsidR="009D4D90" w:rsidRPr="00266A39" w:rsidRDefault="0015102F">
      <w:pPr>
        <w:pStyle w:val="Nagwek10"/>
        <w:keepNext/>
        <w:keepLines/>
        <w:jc w:val="both"/>
        <w:rPr>
          <w:lang w:val="pl-PL"/>
        </w:rPr>
      </w:pPr>
      <w:bookmarkStart w:id="0" w:name="bookmark0"/>
      <w:bookmarkStart w:id="1" w:name="bookmark1"/>
      <w:bookmarkStart w:id="2" w:name="bookmark2"/>
      <w:r w:rsidRPr="00266A39">
        <w:rPr>
          <w:lang w:val="pl-PL"/>
        </w:rPr>
        <w:t>KOMISJA EUROPEJSKA</w:t>
      </w:r>
      <w:bookmarkEnd w:id="0"/>
      <w:bookmarkEnd w:id="1"/>
      <w:bookmarkEnd w:id="2"/>
    </w:p>
    <w:p w14:paraId="6D9F8A51" w14:textId="77777777" w:rsidR="009D4D90" w:rsidRPr="00266A39" w:rsidRDefault="0015102F">
      <w:pPr>
        <w:pStyle w:val="Teksttreci40"/>
        <w:jc w:val="both"/>
        <w:rPr>
          <w:lang w:val="pl-PL"/>
        </w:rPr>
      </w:pPr>
      <w:r w:rsidRPr="00266A39">
        <w:rPr>
          <w:lang w:val="pl-PL"/>
        </w:rPr>
        <w:t>DYREKCJA GENERALNA DS. ZDROWIA I BEZPIECZEŃSTWA ŻYWNOŚCI</w:t>
      </w:r>
    </w:p>
    <w:p w14:paraId="1C8A2B8E" w14:textId="77777777" w:rsidR="009D4D90" w:rsidRPr="00266A39" w:rsidRDefault="0015102F">
      <w:pPr>
        <w:pStyle w:val="Teksttreci40"/>
        <w:spacing w:after="0"/>
        <w:jc w:val="both"/>
        <w:rPr>
          <w:lang w:val="pl-PL"/>
        </w:rPr>
      </w:pPr>
      <w:r w:rsidRPr="00266A39">
        <w:rPr>
          <w:lang w:val="pl-PL"/>
        </w:rPr>
        <w:t>Bezpieczeństwo łańcucha żywnościowego</w:t>
      </w:r>
    </w:p>
    <w:p w14:paraId="7BB5B03D" w14:textId="77777777" w:rsidR="009D4D90" w:rsidRPr="00266A39" w:rsidRDefault="0015102F">
      <w:pPr>
        <w:pStyle w:val="Teksttreci40"/>
        <w:spacing w:after="380"/>
        <w:jc w:val="both"/>
        <w:rPr>
          <w:lang w:val="pl-PL"/>
        </w:rPr>
      </w:pPr>
      <w:r w:rsidRPr="00266A39">
        <w:rPr>
          <w:b/>
          <w:bCs/>
          <w:lang w:val="pl-PL"/>
        </w:rPr>
        <w:t>Pestycydy i produkty biobójcze</w:t>
      </w:r>
    </w:p>
    <w:p w14:paraId="04370335" w14:textId="77777777" w:rsidR="00DB1C20" w:rsidRDefault="0015102F" w:rsidP="00FC1C19">
      <w:pPr>
        <w:pStyle w:val="Nagwek20"/>
        <w:keepNext/>
        <w:keepLines/>
        <w:spacing w:after="0"/>
        <w:ind w:left="6804"/>
        <w:jc w:val="right"/>
        <w:rPr>
          <w:lang w:val="pl-PL"/>
        </w:rPr>
      </w:pPr>
      <w:bookmarkStart w:id="3" w:name="bookmark5"/>
      <w:bookmarkStart w:id="4" w:name="bookmark4"/>
      <w:bookmarkStart w:id="5" w:name="bookmark3"/>
      <w:r w:rsidRPr="00266A39">
        <w:rPr>
          <w:lang w:val="pl-PL"/>
        </w:rPr>
        <w:t>Substancja podstawowa Mleko</w:t>
      </w:r>
      <w:bookmarkEnd w:id="3"/>
      <w:bookmarkEnd w:id="4"/>
      <w:bookmarkEnd w:id="5"/>
    </w:p>
    <w:p w14:paraId="4D82C339" w14:textId="77777777" w:rsidR="009D4D90" w:rsidRPr="00266A39" w:rsidRDefault="0015102F">
      <w:pPr>
        <w:pStyle w:val="Teksttreci0"/>
        <w:spacing w:after="0"/>
        <w:jc w:val="right"/>
        <w:rPr>
          <w:lang w:val="pl-PL"/>
        </w:rPr>
      </w:pPr>
      <w:r w:rsidRPr="00266A39">
        <w:rPr>
          <w:lang w:val="pl-PL"/>
        </w:rPr>
        <w:t>SANTE/12816/2019_rev3</w:t>
      </w:r>
    </w:p>
    <w:p w14:paraId="2C8839AD" w14:textId="77777777" w:rsidR="009D4D90" w:rsidRPr="00266A39" w:rsidRDefault="0015102F">
      <w:pPr>
        <w:pStyle w:val="Teksttreci0"/>
        <w:spacing w:after="100"/>
        <w:jc w:val="right"/>
        <w:rPr>
          <w:lang w:val="pl-PL"/>
        </w:rPr>
      </w:pPr>
      <w:r w:rsidRPr="00266A39">
        <w:rPr>
          <w:lang w:val="pl-PL"/>
        </w:rPr>
        <w:t>19 maja 2020 r.</w:t>
      </w:r>
    </w:p>
    <w:p w14:paraId="01195EC5" w14:textId="77777777" w:rsidR="009D4D90" w:rsidRPr="00266A39" w:rsidRDefault="0015102F">
      <w:pPr>
        <w:pStyle w:val="Teksttreci0"/>
        <w:spacing w:after="100"/>
        <w:jc w:val="center"/>
        <w:rPr>
          <w:lang w:val="pl-PL"/>
        </w:rPr>
      </w:pPr>
      <w:r w:rsidRPr="00266A39">
        <w:rPr>
          <w:b/>
          <w:bCs/>
          <w:lang w:val="pl-PL"/>
        </w:rPr>
        <w:t>Końcowe</w:t>
      </w:r>
      <w:r w:rsidRPr="00266A39">
        <w:rPr>
          <w:lang w:val="pl-PL"/>
        </w:rPr>
        <w:t xml:space="preserve"> sprawozdanie z przeglądu dotyczące substancji podstawowej mleko krowie</w:t>
      </w:r>
    </w:p>
    <w:p w14:paraId="45555287" w14:textId="77777777" w:rsidR="009D4D90" w:rsidRPr="00266A39" w:rsidRDefault="0015102F">
      <w:pPr>
        <w:pStyle w:val="Teksttreci0"/>
        <w:spacing w:after="0"/>
        <w:jc w:val="center"/>
        <w:rPr>
          <w:lang w:val="pl-PL"/>
        </w:rPr>
      </w:pPr>
      <w:r w:rsidRPr="00266A39">
        <w:rPr>
          <w:lang w:val="pl-PL"/>
        </w:rPr>
        <w:t>sfinalizowane przez Stały Komitet ds. Roślin, Zwierząt, Żywności i Pasz</w:t>
      </w:r>
    </w:p>
    <w:p w14:paraId="754BF043" w14:textId="77777777" w:rsidR="009D4D90" w:rsidRPr="00266A39" w:rsidRDefault="0015102F">
      <w:pPr>
        <w:pStyle w:val="Teksttreci0"/>
        <w:spacing w:after="0"/>
        <w:jc w:val="center"/>
        <w:rPr>
          <w:lang w:val="pl-PL"/>
        </w:rPr>
      </w:pPr>
      <w:r w:rsidRPr="00266A39">
        <w:rPr>
          <w:lang w:val="pl-PL"/>
        </w:rPr>
        <w:t>w dniu 19 maja 2020 r. w celu zatwierdzenia mleka jako substancji podstawowej</w:t>
      </w:r>
    </w:p>
    <w:p w14:paraId="7D4D433B" w14:textId="77777777" w:rsidR="009D4D90" w:rsidRPr="00266A39" w:rsidRDefault="0015102F">
      <w:pPr>
        <w:pStyle w:val="Teksttreci0"/>
        <w:spacing w:after="500"/>
        <w:jc w:val="center"/>
        <w:rPr>
          <w:lang w:val="pl-PL"/>
        </w:rPr>
      </w:pPr>
      <w:r w:rsidRPr="00266A39">
        <w:rPr>
          <w:lang w:val="pl-PL"/>
        </w:rPr>
        <w:t>zgodnie z rozporządzeniem (WE) nr 1107/2009</w:t>
      </w:r>
      <w:r>
        <w:rPr>
          <w:vertAlign w:val="superscript"/>
        </w:rPr>
        <w:footnoteReference w:id="1"/>
      </w:r>
    </w:p>
    <w:p w14:paraId="1819293E" w14:textId="77777777" w:rsidR="009D4D90" w:rsidRDefault="0015102F">
      <w:pPr>
        <w:pStyle w:val="Nagwek20"/>
        <w:keepNext/>
        <w:keepLines/>
        <w:numPr>
          <w:ilvl w:val="0"/>
          <w:numId w:val="1"/>
        </w:numPr>
        <w:tabs>
          <w:tab w:val="left" w:pos="701"/>
        </w:tabs>
        <w:jc w:val="both"/>
      </w:pPr>
      <w:bookmarkStart w:id="6" w:name="bookmark8"/>
      <w:bookmarkStart w:id="7" w:name="bookmark9"/>
      <w:bookmarkStart w:id="8" w:name="bookmark7"/>
      <w:bookmarkStart w:id="9" w:name="bookmark6"/>
      <w:bookmarkEnd w:id="6"/>
      <w:proofErr w:type="spellStart"/>
      <w:r>
        <w:t>Procedura</w:t>
      </w:r>
      <w:proofErr w:type="spellEnd"/>
      <w:r>
        <w:t xml:space="preserve"> </w:t>
      </w:r>
      <w:proofErr w:type="spellStart"/>
      <w:r>
        <w:t>przyjęta</w:t>
      </w:r>
      <w:proofErr w:type="spellEnd"/>
      <w:r>
        <w:t xml:space="preserve"> w </w:t>
      </w:r>
      <w:proofErr w:type="spellStart"/>
      <w:r>
        <w:t>procesie</w:t>
      </w:r>
      <w:proofErr w:type="spellEnd"/>
      <w:r>
        <w:t xml:space="preserve"> </w:t>
      </w:r>
      <w:proofErr w:type="spellStart"/>
      <w:r>
        <w:t>oceny</w:t>
      </w:r>
      <w:bookmarkEnd w:id="7"/>
      <w:bookmarkEnd w:id="8"/>
      <w:bookmarkEnd w:id="9"/>
      <w:proofErr w:type="spellEnd"/>
    </w:p>
    <w:p w14:paraId="184FFE47" w14:textId="77777777" w:rsidR="009D4D90" w:rsidRPr="00266A39" w:rsidRDefault="0015102F">
      <w:pPr>
        <w:pStyle w:val="Teksttreci0"/>
        <w:jc w:val="both"/>
        <w:rPr>
          <w:lang w:val="pl-PL"/>
        </w:rPr>
      </w:pPr>
      <w:r w:rsidRPr="00266A39">
        <w:rPr>
          <w:lang w:val="pl-PL"/>
        </w:rPr>
        <w:t>Niniejsze sprawozdanie z przeglądu sporządzono w wyniku oc</w:t>
      </w:r>
      <w:r w:rsidR="0033081D" w:rsidRPr="00266A39">
        <w:rPr>
          <w:lang w:val="pl-PL"/>
        </w:rPr>
        <w:t>eny mleka krowiego, dokonanej w </w:t>
      </w:r>
      <w:r w:rsidRPr="00266A39">
        <w:rPr>
          <w:lang w:val="pl-PL"/>
        </w:rPr>
        <w:t>kontekście oceny substancji przewidzianej w art. 23 rozporządzenia (WE) nr 1107/2009</w:t>
      </w:r>
      <w:r>
        <w:rPr>
          <w:vertAlign w:val="superscript"/>
        </w:rPr>
        <w:footnoteReference w:id="2"/>
      </w:r>
      <w:r w:rsidRPr="00266A39">
        <w:rPr>
          <w:lang w:val="pl-PL"/>
        </w:rPr>
        <w:t xml:space="preserve"> dotyczącego wprowadzania do obrotu środków ochrony roślin, w celu ewentualnego zatwierdzenia tej substancji jako substancji podstawowej.</w:t>
      </w:r>
    </w:p>
    <w:p w14:paraId="4FDA9999" w14:textId="77777777" w:rsidR="009D4D90" w:rsidRPr="00266A39" w:rsidRDefault="0015102F">
      <w:pPr>
        <w:pStyle w:val="Teksttreci0"/>
        <w:jc w:val="both"/>
        <w:rPr>
          <w:lang w:val="pl-PL"/>
        </w:rPr>
      </w:pPr>
      <w:r w:rsidRPr="00266A39">
        <w:rPr>
          <w:lang w:val="pl-PL"/>
        </w:rPr>
        <w:t>Zgodnie z przepisami art. 23 ust. 3 rozporządzenia (WE) nr 1107/2009 w dniu 20 września 2017 r. Komisja otrzymała wniosek od przedsiębiorstwa Basic-Eco-</w:t>
      </w:r>
      <w:proofErr w:type="spellStart"/>
      <w:r w:rsidRPr="00266A39">
        <w:rPr>
          <w:lang w:val="pl-PL"/>
        </w:rPr>
        <w:t>Logique</w:t>
      </w:r>
      <w:proofErr w:type="spellEnd"/>
      <w:r w:rsidRPr="00266A39">
        <w:rPr>
          <w:lang w:val="pl-PL"/>
        </w:rPr>
        <w:t>, zwanego dalej wnioskodawcą, o zatwierdzenie mleka jako substancji podstawowej.</w:t>
      </w:r>
    </w:p>
    <w:p w14:paraId="10435814" w14:textId="77777777" w:rsidR="009D4D90" w:rsidRPr="00266A39" w:rsidRDefault="0015102F">
      <w:pPr>
        <w:pStyle w:val="Teksttreci0"/>
        <w:jc w:val="both"/>
        <w:rPr>
          <w:lang w:val="pl-PL"/>
        </w:rPr>
      </w:pPr>
      <w:r w:rsidRPr="00266A39">
        <w:rPr>
          <w:lang w:val="pl-PL"/>
        </w:rPr>
        <w:t>Wniosek i załączone informacje przekazano państwom członkowskim i Europejskiemu Urzędowi ds. Bezpieczeństwa Żywności (EFSA) w celu uzyskania uwag. Wnioskodawcy umożliwiono również odniesienie się do zebranych uwag i dostarczenie dalszych informacji w celu uzupełnienia wniosku, którego nowa wersja została sfinalizowana w maju 2018 r. Przy tej okazji wnioskodawca zmienił zakres wniosku na odnoszący się do (surowego pełnego) mleka krowiego.</w:t>
      </w:r>
    </w:p>
    <w:p w14:paraId="0296B469" w14:textId="77777777" w:rsidR="009D4D90" w:rsidRPr="00266A39" w:rsidRDefault="0015102F">
      <w:pPr>
        <w:pStyle w:val="Teksttreci0"/>
        <w:jc w:val="both"/>
        <w:rPr>
          <w:lang w:val="pl-PL"/>
        </w:rPr>
      </w:pPr>
      <w:r w:rsidRPr="00266A39">
        <w:rPr>
          <w:lang w:val="pl-PL"/>
        </w:rPr>
        <w:t>Zgodnie z przepisami art. 23 ust. 4 rozporządzenia (WE) nr 1</w:t>
      </w:r>
      <w:r w:rsidR="0033081D" w:rsidRPr="00266A39">
        <w:rPr>
          <w:lang w:val="pl-PL"/>
        </w:rPr>
        <w:t>107/2009 Komisja zwróciła się o </w:t>
      </w:r>
      <w:r w:rsidRPr="00266A39">
        <w:rPr>
          <w:lang w:val="pl-PL"/>
        </w:rPr>
        <w:t>pomoc naukową przy ocenie wniosku do EFSA, który</w:t>
      </w:r>
      <w:r w:rsidR="0033081D" w:rsidRPr="00266A39">
        <w:rPr>
          <w:lang w:val="pl-PL"/>
        </w:rPr>
        <w:t xml:space="preserve"> przedstawił swoje stanowisko w </w:t>
      </w:r>
      <w:r w:rsidRPr="00266A39">
        <w:rPr>
          <w:lang w:val="pl-PL"/>
        </w:rPr>
        <w:t>odniesieniu do konkretnych kwestii poruszonych na etapie zgłaszania uwag.</w:t>
      </w:r>
    </w:p>
    <w:p w14:paraId="6A93DC03" w14:textId="77777777" w:rsidR="009D4D90" w:rsidRPr="00266A39" w:rsidRDefault="0015102F">
      <w:pPr>
        <w:pStyle w:val="Teksttreci0"/>
        <w:jc w:val="both"/>
        <w:rPr>
          <w:lang w:val="pl-PL"/>
        </w:rPr>
      </w:pPr>
      <w:r w:rsidRPr="00266A39">
        <w:rPr>
          <w:lang w:val="pl-PL"/>
        </w:rPr>
        <w:t>W dniu 22 sierpnia 2018 r. EFSA przedłożył Komisji wyniki swojej pracy w formie sprawozdania technicznego dotyczącego mleka krowiego</w:t>
      </w:r>
      <w:r>
        <w:rPr>
          <w:vertAlign w:val="superscript"/>
        </w:rPr>
        <w:footnoteReference w:id="3"/>
      </w:r>
      <w:r w:rsidRPr="00266A39">
        <w:rPr>
          <w:lang w:val="pl-PL"/>
        </w:rPr>
        <w:t>.</w:t>
      </w:r>
    </w:p>
    <w:p w14:paraId="456C3DF4" w14:textId="77777777" w:rsidR="009D4D90" w:rsidRPr="00266A39" w:rsidRDefault="0015102F">
      <w:pPr>
        <w:pStyle w:val="Teksttreci0"/>
        <w:jc w:val="both"/>
        <w:rPr>
          <w:lang w:val="pl-PL"/>
        </w:rPr>
      </w:pPr>
      <w:r w:rsidRPr="00266A39">
        <w:rPr>
          <w:lang w:val="pl-PL"/>
        </w:rPr>
        <w:t>Komisja zbadała wniosek, uwagi państw członkowskich i EFSA oraz sprawozdanie techniczne EFSA dotyczące substancji wraz z dodatkowymi informacjami i uwagami przekazanymi przez wnioskodawcę, a następnie sfinalizowała obecny projekt sprawozdania z przeglądu, który został przekazany do analizy Stałemu Komitetowi ds. Roślin, Zwierząt, Żywności i Pasz. Stały Komitet sfinalizował projekt sprawozdania z przeglądu w dniu 19 maja 2020 r.</w:t>
      </w:r>
    </w:p>
    <w:p w14:paraId="64918278" w14:textId="77777777" w:rsidR="009D4D90" w:rsidRPr="00266A39" w:rsidRDefault="0015102F">
      <w:pPr>
        <w:pStyle w:val="Teksttreci0"/>
        <w:spacing w:after="500"/>
        <w:jc w:val="both"/>
        <w:rPr>
          <w:lang w:val="pl-PL"/>
        </w:rPr>
      </w:pPr>
      <w:r w:rsidRPr="00266A39">
        <w:rPr>
          <w:lang w:val="pl-PL"/>
        </w:rPr>
        <w:lastRenderedPageBreak/>
        <w:t>Niniejsze sprawozdanie z przeglądu zawiera wnioski z końcowego badania przeprowadzonego przez Stały Komitet. Ze względu na znaczenie sprawozdania technicznego sporządzonego przez EFSA oraz przedłożonych uwag i wyjaśnień (dokument referencyjny C), wszystkie te dokumenty uznaje się również za część niniejszego sprawozdania z przeglądu.</w:t>
      </w:r>
    </w:p>
    <w:p w14:paraId="3D4724B7" w14:textId="77777777" w:rsidR="009D4D90" w:rsidRDefault="0015102F">
      <w:pPr>
        <w:pStyle w:val="Nagwek20"/>
        <w:keepNext/>
        <w:keepLines/>
        <w:numPr>
          <w:ilvl w:val="0"/>
          <w:numId w:val="1"/>
        </w:numPr>
        <w:tabs>
          <w:tab w:val="left" w:pos="718"/>
        </w:tabs>
        <w:jc w:val="both"/>
      </w:pPr>
      <w:bookmarkStart w:id="10" w:name="bookmark12"/>
      <w:bookmarkStart w:id="11" w:name="bookmark13"/>
      <w:bookmarkStart w:id="12" w:name="bookmark11"/>
      <w:bookmarkStart w:id="13" w:name="bookmark10"/>
      <w:bookmarkEnd w:id="10"/>
      <w:r>
        <w:t xml:space="preserve">Cele </w:t>
      </w:r>
      <w:proofErr w:type="spellStart"/>
      <w:r>
        <w:t>niniejszego</w:t>
      </w:r>
      <w:proofErr w:type="spellEnd"/>
      <w:r>
        <w:t xml:space="preserve"> </w:t>
      </w:r>
      <w:proofErr w:type="spellStart"/>
      <w:r>
        <w:t>sprawozdania</w:t>
      </w:r>
      <w:proofErr w:type="spellEnd"/>
      <w:r>
        <w:t xml:space="preserve"> z </w:t>
      </w:r>
      <w:proofErr w:type="spellStart"/>
      <w:r>
        <w:t>przeglądu</w:t>
      </w:r>
      <w:bookmarkEnd w:id="11"/>
      <w:bookmarkEnd w:id="12"/>
      <w:bookmarkEnd w:id="13"/>
      <w:proofErr w:type="spellEnd"/>
    </w:p>
    <w:p w14:paraId="6D584244" w14:textId="77777777" w:rsidR="009D4D90" w:rsidRPr="00266A39" w:rsidRDefault="0015102F">
      <w:pPr>
        <w:pStyle w:val="Teksttreci0"/>
        <w:jc w:val="both"/>
        <w:rPr>
          <w:lang w:val="pl-PL"/>
        </w:rPr>
      </w:pPr>
      <w:r w:rsidRPr="00266A39">
        <w:rPr>
          <w:lang w:val="pl-PL"/>
        </w:rPr>
        <w:t xml:space="preserve">Niniejsze sprawozdanie z przeglądu, wraz z dokumentami referencyjnymi i dodatkami do niego, zostało opracowane na poparcie </w:t>
      </w:r>
      <w:r w:rsidRPr="00266A39">
        <w:rPr>
          <w:b/>
          <w:bCs/>
          <w:lang w:val="pl-PL"/>
        </w:rPr>
        <w:t>rozporządzenia wykonawczego Komisji (UE) 2020/1004</w:t>
      </w:r>
      <w:r>
        <w:rPr>
          <w:b/>
          <w:bCs/>
          <w:vertAlign w:val="superscript"/>
        </w:rPr>
        <w:footnoteReference w:id="4"/>
      </w:r>
      <w:r w:rsidRPr="00266A39">
        <w:rPr>
          <w:b/>
          <w:bCs/>
          <w:lang w:val="pl-PL"/>
        </w:rPr>
        <w:t xml:space="preserve"> </w:t>
      </w:r>
      <w:r w:rsidR="0033081D" w:rsidRPr="00266A39">
        <w:rPr>
          <w:lang w:val="pl-PL"/>
        </w:rPr>
        <w:t>w </w:t>
      </w:r>
      <w:r w:rsidRPr="00266A39">
        <w:rPr>
          <w:lang w:val="pl-PL"/>
        </w:rPr>
        <w:t>sprawie zatwierdzenia substancji podstawowej mleko, zg</w:t>
      </w:r>
      <w:r w:rsidR="0033081D" w:rsidRPr="00266A39">
        <w:rPr>
          <w:lang w:val="pl-PL"/>
        </w:rPr>
        <w:t>odnie z rozporządzeniem (WE) nr </w:t>
      </w:r>
      <w:r w:rsidRPr="00266A39">
        <w:rPr>
          <w:lang w:val="pl-PL"/>
        </w:rPr>
        <w:t>1107/2009.</w:t>
      </w:r>
    </w:p>
    <w:p w14:paraId="6DF316F9" w14:textId="77777777" w:rsidR="009D4D90" w:rsidRPr="00266A39" w:rsidRDefault="0015102F">
      <w:pPr>
        <w:pStyle w:val="Teksttreci0"/>
        <w:jc w:val="both"/>
        <w:rPr>
          <w:lang w:val="pl-PL"/>
        </w:rPr>
      </w:pPr>
      <w:r w:rsidRPr="00266A39">
        <w:rPr>
          <w:lang w:val="pl-PL"/>
        </w:rPr>
        <w:t>Sprawozdanie z przeglądu zostanie udostępnione do konsultacji publicznych wszystkim zainteresowanym stronom.</w:t>
      </w:r>
    </w:p>
    <w:p w14:paraId="21C53A6E" w14:textId="77777777" w:rsidR="009D4D90" w:rsidRPr="00266A39" w:rsidRDefault="0015102F">
      <w:pPr>
        <w:pStyle w:val="Teksttreci0"/>
        <w:jc w:val="both"/>
        <w:rPr>
          <w:lang w:val="pl-PL"/>
        </w:rPr>
      </w:pPr>
      <w:r w:rsidRPr="00266A39">
        <w:rPr>
          <w:lang w:val="pl-PL"/>
        </w:rPr>
        <w:t>Bez uszczerbku dla przepisów rozporządzenia (WE) nr 178/2002</w:t>
      </w:r>
      <w:r>
        <w:rPr>
          <w:vertAlign w:val="superscript"/>
        </w:rPr>
        <w:footnoteReference w:id="5"/>
      </w:r>
      <w:r w:rsidRPr="00266A39">
        <w:rPr>
          <w:lang w:val="pl-PL"/>
        </w:rPr>
        <w:t>, w szczególności w odniesieniu do odpowiedzialności podmiotów gospodarczych, po zatwierdzeniu mleka krowiego jako substancji podstawowej</w:t>
      </w:r>
      <w:r w:rsidR="00400C1E">
        <w:rPr>
          <w:lang w:val="pl-PL"/>
        </w:rPr>
        <w:t>,</w:t>
      </w:r>
      <w:r w:rsidRPr="00266A39">
        <w:rPr>
          <w:lang w:val="pl-PL"/>
        </w:rPr>
        <w:t xml:space="preserve"> podmioty gospodarcze są odpowiedzialne za stosowanie jej do celów ochrony roślin zgodnie z przepisami prawnymi rozporządzenia (WE) nr 1107/2009 oraz warunkami ustanowionymi w sekcjach 4 i 5 niniejszego sprawozdania z przeg</w:t>
      </w:r>
      <w:r w:rsidR="0033081D" w:rsidRPr="00266A39">
        <w:rPr>
          <w:lang w:val="pl-PL"/>
        </w:rPr>
        <w:t xml:space="preserve">lądu oraz w dodatkach I </w:t>
      </w:r>
      <w:proofErr w:type="spellStart"/>
      <w:r w:rsidR="0033081D" w:rsidRPr="00266A39">
        <w:rPr>
          <w:lang w:val="pl-PL"/>
        </w:rPr>
        <w:t>i</w:t>
      </w:r>
      <w:proofErr w:type="spellEnd"/>
      <w:r w:rsidR="0033081D" w:rsidRPr="00266A39">
        <w:rPr>
          <w:lang w:val="pl-PL"/>
        </w:rPr>
        <w:t xml:space="preserve"> II do </w:t>
      </w:r>
      <w:r w:rsidRPr="00266A39">
        <w:rPr>
          <w:lang w:val="pl-PL"/>
        </w:rPr>
        <w:t>niego.</w:t>
      </w:r>
    </w:p>
    <w:p w14:paraId="265F5E10" w14:textId="77777777" w:rsidR="009D4D90" w:rsidRPr="00266A39" w:rsidRDefault="0015102F">
      <w:pPr>
        <w:pStyle w:val="Teksttreci0"/>
        <w:jc w:val="both"/>
        <w:rPr>
          <w:lang w:val="pl-PL"/>
        </w:rPr>
      </w:pPr>
      <w:r w:rsidRPr="00266A39">
        <w:rPr>
          <w:lang w:val="pl-PL"/>
        </w:rPr>
        <w:t>EFSA udostępni publicznie wszystkie dokumenty pomocnicze i końcowe sprawozdanie techniczne EFSA, jak również wniosek bez dodatków i z wyłączeniem wszelki</w:t>
      </w:r>
      <w:r w:rsidR="0033081D" w:rsidRPr="00266A39">
        <w:rPr>
          <w:lang w:val="pl-PL"/>
        </w:rPr>
        <w:t>ch informacji, w odniesieniu do </w:t>
      </w:r>
      <w:r w:rsidRPr="00266A39">
        <w:rPr>
          <w:lang w:val="pl-PL"/>
        </w:rPr>
        <w:t>których uzasadnione jest poufne traktowanie zgodnie z przepis</w:t>
      </w:r>
      <w:r w:rsidR="0033081D" w:rsidRPr="00266A39">
        <w:rPr>
          <w:lang w:val="pl-PL"/>
        </w:rPr>
        <w:t>ami art. 63 rozporządzenia (WE) </w:t>
      </w:r>
      <w:r w:rsidRPr="00266A39">
        <w:rPr>
          <w:lang w:val="pl-PL"/>
        </w:rPr>
        <w:t>nr 1107/2009.</w:t>
      </w:r>
    </w:p>
    <w:p w14:paraId="33A845F5" w14:textId="77777777" w:rsidR="009D4D90" w:rsidRPr="00266A39" w:rsidRDefault="0015102F">
      <w:pPr>
        <w:pStyle w:val="Teksttreci0"/>
        <w:spacing w:after="540"/>
        <w:jc w:val="both"/>
        <w:rPr>
          <w:lang w:val="pl-PL"/>
        </w:rPr>
      </w:pPr>
      <w:r w:rsidRPr="00266A39">
        <w:rPr>
          <w:lang w:val="pl-PL"/>
        </w:rPr>
        <w:t>Produkty zawierające wyłącznie jedną lub więcej substancji podstawowych nie wymagają zezwolenia zgodnie z odstępstwem ustanowionym na mocy</w:t>
      </w:r>
      <w:r w:rsidR="0033081D" w:rsidRPr="00266A39">
        <w:rPr>
          <w:lang w:val="pl-PL"/>
        </w:rPr>
        <w:t xml:space="preserve"> art. 28 rozporządzenia (WE) nr </w:t>
      </w:r>
      <w:r w:rsidRPr="00266A39">
        <w:rPr>
          <w:lang w:val="pl-PL"/>
        </w:rPr>
        <w:t>1107/2009. W związku z tym nie będzie przeprowadzana dalsza ocena tych produktów. Komisja może jednak w dowolnym momencie dokonać przeglądu zatwierdzenia substancji podstawowej zgodnie z przepisami art. 23 ust. 6 rozporządzenia (WE) nr 1107/2009.</w:t>
      </w:r>
    </w:p>
    <w:p w14:paraId="5990A00B" w14:textId="77777777" w:rsidR="009D4D90" w:rsidRPr="00266A39" w:rsidRDefault="0015102F">
      <w:pPr>
        <w:pStyle w:val="Nagwek20"/>
        <w:keepNext/>
        <w:keepLines/>
        <w:numPr>
          <w:ilvl w:val="0"/>
          <w:numId w:val="1"/>
        </w:numPr>
        <w:tabs>
          <w:tab w:val="left" w:pos="718"/>
        </w:tabs>
        <w:jc w:val="both"/>
        <w:rPr>
          <w:lang w:val="pl-PL"/>
        </w:rPr>
      </w:pPr>
      <w:bookmarkStart w:id="14" w:name="bookmark16"/>
      <w:bookmarkStart w:id="15" w:name="bookmark17"/>
      <w:bookmarkStart w:id="16" w:name="bookmark15"/>
      <w:bookmarkStart w:id="17" w:name="bookmark14"/>
      <w:bookmarkEnd w:id="14"/>
      <w:r w:rsidRPr="00266A39">
        <w:rPr>
          <w:lang w:val="pl-PL"/>
        </w:rPr>
        <w:t>Ogólna konkluzja w kontekście rozporządzenia (WE) nr 1107/2009</w:t>
      </w:r>
      <w:bookmarkEnd w:id="15"/>
      <w:bookmarkEnd w:id="16"/>
      <w:bookmarkEnd w:id="17"/>
    </w:p>
    <w:p w14:paraId="1C58B03F" w14:textId="77777777" w:rsidR="009D4D90" w:rsidRPr="00266A39" w:rsidRDefault="0015102F">
      <w:pPr>
        <w:pStyle w:val="Teksttreci0"/>
        <w:jc w:val="both"/>
        <w:rPr>
          <w:lang w:val="pl-PL"/>
        </w:rPr>
      </w:pPr>
      <w:r w:rsidRPr="00266A39">
        <w:rPr>
          <w:lang w:val="pl-PL"/>
        </w:rPr>
        <w:t>Ogólna konkluzja na podstawie wniosku, w tym wyników oceny przeprowadzonej przy wsparciu naukowym EFSA, jest taka, że istnieją wyraźne przesłanki pozwalające przypuszczać, że mleko krowie spełnia kryteria art. 23.</w:t>
      </w:r>
    </w:p>
    <w:p w14:paraId="116E2A18" w14:textId="77777777" w:rsidR="009D4D90" w:rsidRPr="00266A39" w:rsidRDefault="0015102F">
      <w:pPr>
        <w:pStyle w:val="Teksttreci0"/>
        <w:jc w:val="both"/>
        <w:rPr>
          <w:lang w:val="pl-PL"/>
        </w:rPr>
      </w:pPr>
      <w:r w:rsidRPr="00266A39">
        <w:rPr>
          <w:lang w:val="pl-PL"/>
        </w:rPr>
        <w:t>Mleko krowie spełnia kryteria „środka spożywczego” zg</w:t>
      </w:r>
      <w:r w:rsidR="0033081D" w:rsidRPr="00266A39">
        <w:rPr>
          <w:lang w:val="pl-PL"/>
        </w:rPr>
        <w:t>odnie z jego definicją w art. 2 </w:t>
      </w:r>
      <w:r w:rsidRPr="00266A39">
        <w:rPr>
          <w:lang w:val="pl-PL"/>
        </w:rPr>
        <w:t>rozporządzenia (WE) nr 178/2002. Zgodnie z rozp</w:t>
      </w:r>
      <w:r w:rsidR="0033081D" w:rsidRPr="00266A39">
        <w:rPr>
          <w:lang w:val="pl-PL"/>
        </w:rPr>
        <w:t>orządzeniem (UE) nr 1169/2011 w </w:t>
      </w:r>
      <w:r w:rsidRPr="00266A39">
        <w:rPr>
          <w:lang w:val="pl-PL"/>
        </w:rPr>
        <w:t>sprawie przekazywania konsumentom informacji na temat ży</w:t>
      </w:r>
      <w:r w:rsidR="0033081D" w:rsidRPr="00266A39">
        <w:rPr>
          <w:lang w:val="pl-PL"/>
        </w:rPr>
        <w:t>wności, mleko jest wymienione w </w:t>
      </w:r>
      <w:r w:rsidRPr="00266A39">
        <w:rPr>
          <w:lang w:val="pl-PL"/>
        </w:rPr>
        <w:t>załączniku II zawierającym wykaz substancji lub produktów powodujących alergie lub reakcje nietolerancji. Jak zauważył EFSA, w przypadku produktów zawierających takie substancje obowiązują szczególne wymagania dotyczące obowiązkowego etyk</w:t>
      </w:r>
      <w:r w:rsidR="0033081D" w:rsidRPr="00266A39">
        <w:rPr>
          <w:lang w:val="pl-PL"/>
        </w:rPr>
        <w:t>ietowania, jeżeli substancje te </w:t>
      </w:r>
      <w:r w:rsidRPr="00266A39">
        <w:rPr>
          <w:lang w:val="pl-PL"/>
        </w:rPr>
        <w:t xml:space="preserve">pozostają na uprawach. Wnioskodawca zaproponował wydłużenie okresu między zastosowaniem </w:t>
      </w:r>
      <w:r w:rsidRPr="00266A39">
        <w:rPr>
          <w:lang w:val="pl-PL"/>
        </w:rPr>
        <w:lastRenderedPageBreak/>
        <w:t>środka a zbiorami do 8 dni bez udowodnienia skuteczności tego śr</w:t>
      </w:r>
      <w:r w:rsidR="0033081D" w:rsidRPr="00266A39">
        <w:rPr>
          <w:lang w:val="pl-PL"/>
        </w:rPr>
        <w:t>odka w celu zagwarantowania, że </w:t>
      </w:r>
      <w:r w:rsidRPr="00266A39">
        <w:rPr>
          <w:lang w:val="pl-PL"/>
        </w:rPr>
        <w:t>wszelkie pozostałości zniknęły, dlatego też przy takim podejściu nie można wykluczyć ryzyka dla konsumentów. Wnioskodawca zaproponował płukanie roślin jadalnych po zbiorach oraz dalsze oznakowanie artykułów rolnych poddanych działaniu mleka krowiego. Nie można jednak zapewnić zabezpieczenia w odniesieniu do wykonalności i skuteczności takich praktyk.</w:t>
      </w:r>
    </w:p>
    <w:p w14:paraId="4A519FF4" w14:textId="77777777" w:rsidR="009D4D90" w:rsidRPr="00266A39" w:rsidRDefault="0015102F">
      <w:pPr>
        <w:pStyle w:val="Teksttreci0"/>
        <w:jc w:val="both"/>
        <w:rPr>
          <w:lang w:val="pl-PL"/>
        </w:rPr>
      </w:pPr>
      <w:r w:rsidRPr="00266A39">
        <w:rPr>
          <w:lang w:val="pl-PL"/>
        </w:rPr>
        <w:t>Uznaje się zatem, że potencjalne obawy dotyczące zdrowia związane ze stosowaniem mleka krowiego w odniesieniu do alergii pokarmowej na laktozę i białka mleka zostały uwzględnione poprzez ograniczenie zatwierdzonego zastosowania, jak opisano w dodatku II, do zastosowań zewnętrznych na winoroślach oraz do zastosowań wewnętrznych na warzywach do etapów wzrostu, w których nie występują owoce. Zastosowanie mleka krowiego na soi oraz jako środka dezynfekującego do mechanicznych narzędzi tnących i do końcówek palców rękawic nie budzi zastrzeżeń w kwestiach alergii pokarmowej. W związku z tym nie przewiduje się, aby warunki stosowania dla funkcji grzybobójczej i dezynfekującej (np. przeciwko wirusom) prowadziły do obecności niepokojących pozostałości w artykułach żywnościowych lub paszowych.</w:t>
      </w:r>
    </w:p>
    <w:p w14:paraId="38722730" w14:textId="77777777" w:rsidR="009D4D90" w:rsidRPr="00266A39" w:rsidRDefault="0015102F">
      <w:pPr>
        <w:pStyle w:val="Teksttreci0"/>
        <w:jc w:val="both"/>
        <w:rPr>
          <w:lang w:val="pl-PL"/>
        </w:rPr>
      </w:pPr>
      <w:r w:rsidRPr="00266A39">
        <w:rPr>
          <w:lang w:val="pl-PL"/>
        </w:rPr>
        <w:t>Uwzględniając konkluzje EFSA dotyczące stosowania substanc</w:t>
      </w:r>
      <w:r w:rsidR="0033081D" w:rsidRPr="00266A39">
        <w:rPr>
          <w:lang w:val="pl-PL"/>
        </w:rPr>
        <w:t>ji podstawowej w odniesieniu do </w:t>
      </w:r>
      <w:r w:rsidRPr="00266A39">
        <w:rPr>
          <w:lang w:val="pl-PL"/>
        </w:rPr>
        <w:t xml:space="preserve">mleka krowiego, szybkości stosowania oraz warunków stosowania, które zostały szczegółowo opisane w dodatkach I </w:t>
      </w:r>
      <w:proofErr w:type="spellStart"/>
      <w:r w:rsidRPr="00266A39">
        <w:rPr>
          <w:lang w:val="pl-PL"/>
        </w:rPr>
        <w:t>i</w:t>
      </w:r>
      <w:proofErr w:type="spellEnd"/>
      <w:r w:rsidRPr="00266A39">
        <w:rPr>
          <w:lang w:val="pl-PL"/>
        </w:rPr>
        <w:t xml:space="preserve"> II, stwierdza się, że stosowanie mleka krowiego zasadniczo nie spowoduje obaw związanych ze zdrowiem człowieka.</w:t>
      </w:r>
    </w:p>
    <w:p w14:paraId="0E562439" w14:textId="77777777" w:rsidR="009D4D90" w:rsidRPr="00266A39" w:rsidRDefault="0015102F">
      <w:pPr>
        <w:pStyle w:val="Teksttreci0"/>
        <w:jc w:val="both"/>
        <w:rPr>
          <w:lang w:val="pl-PL"/>
        </w:rPr>
      </w:pPr>
      <w:r w:rsidRPr="00266A39">
        <w:rPr>
          <w:lang w:val="pl-PL"/>
        </w:rPr>
        <w:t xml:space="preserve">Mleko krowie nie ma nieodłącznej zdolności do powodowania zaburzeń funkcjonowania układu hormonalnego, nie ma działania neurotoksycznego lub </w:t>
      </w:r>
      <w:proofErr w:type="spellStart"/>
      <w:r w:rsidRPr="00266A39">
        <w:rPr>
          <w:lang w:val="pl-PL"/>
        </w:rPr>
        <w:t>immunotoksycznego</w:t>
      </w:r>
      <w:proofErr w:type="spellEnd"/>
      <w:r w:rsidRPr="00266A39">
        <w:rPr>
          <w:lang w:val="pl-PL"/>
        </w:rPr>
        <w:t xml:space="preserve"> i nie jest stosowane głównie do celów ochrony roślin, niemniej jest użyteczne w zakresie ochrony roślin w postaci produktu składającego się z tej substancji i wody. Ponadto nie jest ona wprowadzana do obrotu jako środek ochrony roślin. </w:t>
      </w:r>
    </w:p>
    <w:p w14:paraId="19B852A3" w14:textId="77777777" w:rsidR="009D4D90" w:rsidRPr="00266A39" w:rsidRDefault="0015102F">
      <w:pPr>
        <w:pStyle w:val="Teksttreci0"/>
        <w:jc w:val="both"/>
        <w:rPr>
          <w:lang w:val="pl-PL"/>
        </w:rPr>
      </w:pPr>
      <w:r w:rsidRPr="00266A39">
        <w:rPr>
          <w:lang w:val="pl-PL"/>
        </w:rPr>
        <w:t>Można stwierdzić, że substancja nie ma ani bezpośredniego, ani opóźnionego szkodliwego wpływu na zdrowie ludzi lub zwierząt, ani niedopuszczalnego wpływu na środowisko, jeżeli jest stosowana zgodnie z przewidzianymi zastosowaniami opisanymi w dodatku II.</w:t>
      </w:r>
    </w:p>
    <w:p w14:paraId="4F46E5F8" w14:textId="77777777" w:rsidR="009D4D90" w:rsidRPr="00266A39" w:rsidRDefault="0015102F">
      <w:pPr>
        <w:pStyle w:val="Teksttreci0"/>
        <w:jc w:val="both"/>
        <w:rPr>
          <w:lang w:val="pl-PL"/>
        </w:rPr>
      </w:pPr>
      <w:r w:rsidRPr="00266A39">
        <w:rPr>
          <w:lang w:val="pl-PL"/>
        </w:rPr>
        <w:t>W rzeczywistości wskazania te zostały osiągnięte w ramach zastosowań przewidzianych przez wnioskodawcę – z dalszymi ograniczeniami – wymienionych w wykazie zastosowań popartych dostępnymi danymi (załączonym jako dodatek II do niniejszego sprawozdania z przeglądu), a zatem podlegają one również zgodności ze szczególnymi warunkami</w:t>
      </w:r>
      <w:r w:rsidR="0033081D" w:rsidRPr="00266A39">
        <w:rPr>
          <w:lang w:val="pl-PL"/>
        </w:rPr>
        <w:t xml:space="preserve"> i ograniczeniami określonymi w </w:t>
      </w:r>
      <w:r w:rsidRPr="00266A39">
        <w:rPr>
          <w:lang w:val="pl-PL"/>
        </w:rPr>
        <w:t>sekcjach 4 i 5 niniejszego sprawozdania.</w:t>
      </w:r>
    </w:p>
    <w:p w14:paraId="6DF1421E" w14:textId="77777777" w:rsidR="009D4D90" w:rsidRPr="00266A39" w:rsidRDefault="0015102F">
      <w:pPr>
        <w:pStyle w:val="Teksttreci0"/>
        <w:spacing w:after="540"/>
        <w:jc w:val="both"/>
        <w:rPr>
          <w:lang w:val="pl-PL"/>
        </w:rPr>
      </w:pPr>
      <w:r w:rsidRPr="00266A39">
        <w:rPr>
          <w:lang w:val="pl-PL"/>
        </w:rPr>
        <w:t>Rozszerzenie schematu zastosowania poza opisane powyżej wymaga oceny na poziomie wspólnotowym w celu ustalenia, czy proponowane rozszerzenie zakresu stosowania może nadal spełniać wymogi art. 23 rozporządzenia (WE) nr 1107/2009.</w:t>
      </w:r>
    </w:p>
    <w:p w14:paraId="5B826FBC" w14:textId="77777777" w:rsidR="009D4D90" w:rsidRDefault="0015102F">
      <w:pPr>
        <w:pStyle w:val="Nagwek20"/>
        <w:keepNext/>
        <w:keepLines/>
        <w:numPr>
          <w:ilvl w:val="0"/>
          <w:numId w:val="1"/>
        </w:numPr>
        <w:tabs>
          <w:tab w:val="left" w:pos="706"/>
        </w:tabs>
        <w:jc w:val="both"/>
      </w:pPr>
      <w:bookmarkStart w:id="18" w:name="bookmark20"/>
      <w:bookmarkStart w:id="19" w:name="bookmark21"/>
      <w:bookmarkStart w:id="20" w:name="bookmark19"/>
      <w:bookmarkStart w:id="21" w:name="bookmark18"/>
      <w:bookmarkEnd w:id="18"/>
      <w:proofErr w:type="spellStart"/>
      <w:r>
        <w:t>Tożsamość</w:t>
      </w:r>
      <w:proofErr w:type="spellEnd"/>
      <w:r>
        <w:t xml:space="preserve"> </w:t>
      </w:r>
      <w:proofErr w:type="spellStart"/>
      <w:r>
        <w:t>i</w:t>
      </w:r>
      <w:proofErr w:type="spellEnd"/>
      <w:r>
        <w:t xml:space="preserve"> </w:t>
      </w:r>
      <w:proofErr w:type="spellStart"/>
      <w:r>
        <w:t>właściwości</w:t>
      </w:r>
      <w:proofErr w:type="spellEnd"/>
      <w:r>
        <w:t xml:space="preserve"> </w:t>
      </w:r>
      <w:proofErr w:type="spellStart"/>
      <w:r>
        <w:t>biologiczne</w:t>
      </w:r>
      <w:bookmarkEnd w:id="19"/>
      <w:bookmarkEnd w:id="20"/>
      <w:bookmarkEnd w:id="21"/>
      <w:proofErr w:type="spellEnd"/>
    </w:p>
    <w:p w14:paraId="36055C6F" w14:textId="77777777" w:rsidR="009D4D90" w:rsidRPr="00266A39" w:rsidRDefault="0015102F">
      <w:pPr>
        <w:pStyle w:val="Teksttreci0"/>
        <w:jc w:val="both"/>
        <w:rPr>
          <w:lang w:val="pl-PL"/>
        </w:rPr>
      </w:pPr>
      <w:r w:rsidRPr="00266A39">
        <w:rPr>
          <w:lang w:val="pl-PL"/>
        </w:rPr>
        <w:t>Główne właściwości mleka krowiego są podane w dodatku I.</w:t>
      </w:r>
    </w:p>
    <w:p w14:paraId="06B7DFB3" w14:textId="77777777" w:rsidR="009D4D90" w:rsidRPr="00266A39" w:rsidRDefault="0015102F">
      <w:pPr>
        <w:pStyle w:val="Teksttreci0"/>
        <w:jc w:val="both"/>
        <w:rPr>
          <w:lang w:val="pl-PL"/>
        </w:rPr>
      </w:pPr>
      <w:r w:rsidRPr="00266A39">
        <w:rPr>
          <w:lang w:val="pl-PL"/>
        </w:rPr>
        <w:t>Substancja czynna musi mieć czystość odpowiadającą klasie spożywczej.</w:t>
      </w:r>
    </w:p>
    <w:p w14:paraId="570D938B" w14:textId="77777777" w:rsidR="009D4D90" w:rsidRPr="00266A39" w:rsidRDefault="0015102F">
      <w:pPr>
        <w:pStyle w:val="Teksttreci0"/>
        <w:spacing w:after="540"/>
        <w:jc w:val="both"/>
        <w:rPr>
          <w:lang w:val="pl-PL"/>
        </w:rPr>
      </w:pPr>
      <w:r w:rsidRPr="00266A39">
        <w:rPr>
          <w:lang w:val="pl-PL"/>
        </w:rPr>
        <w:t>Ustalono, że w przypadku mleka krowiego, zgłoszonego przez wnioskodawcę, na podstawie obecnie dostępnych informacji nie występują żadne istotne zanieczyszczenia o charakterze toksykologicznym, ekotoksykologicznym lub środowiskowym.</w:t>
      </w:r>
    </w:p>
    <w:p w14:paraId="3EE21A35" w14:textId="77777777" w:rsidR="009D4D90" w:rsidRPr="00266A39" w:rsidRDefault="0015102F">
      <w:pPr>
        <w:pStyle w:val="Nagwek20"/>
        <w:keepNext/>
        <w:keepLines/>
        <w:numPr>
          <w:ilvl w:val="0"/>
          <w:numId w:val="1"/>
        </w:numPr>
        <w:tabs>
          <w:tab w:val="left" w:pos="706"/>
        </w:tabs>
        <w:ind w:left="720" w:hanging="720"/>
        <w:jc w:val="both"/>
        <w:rPr>
          <w:lang w:val="pl-PL"/>
        </w:rPr>
      </w:pPr>
      <w:bookmarkStart w:id="22" w:name="bookmark24"/>
      <w:bookmarkStart w:id="23" w:name="bookmark25"/>
      <w:bookmarkStart w:id="24" w:name="bookmark23"/>
      <w:bookmarkStart w:id="25" w:name="bookmark22"/>
      <w:bookmarkEnd w:id="22"/>
      <w:r w:rsidRPr="00266A39">
        <w:rPr>
          <w:lang w:val="pl-PL"/>
        </w:rPr>
        <w:lastRenderedPageBreak/>
        <w:t>Szczególne warunki, które należy wziąć pod uwagę w związku z zastosowaniem mleka krowiego jako substancji podstawowej</w:t>
      </w:r>
      <w:bookmarkEnd w:id="23"/>
      <w:bookmarkEnd w:id="24"/>
      <w:bookmarkEnd w:id="25"/>
    </w:p>
    <w:p w14:paraId="03142D83" w14:textId="77777777" w:rsidR="009D4D90" w:rsidRPr="00266A39" w:rsidRDefault="0015102F">
      <w:pPr>
        <w:pStyle w:val="Teksttreci0"/>
        <w:jc w:val="both"/>
        <w:rPr>
          <w:lang w:val="pl-PL"/>
        </w:rPr>
      </w:pPr>
      <w:r w:rsidRPr="00266A39">
        <w:rPr>
          <w:lang w:val="pl-PL"/>
        </w:rPr>
        <w:t xml:space="preserve">Mleko krowie musi być identyfikowane na podstawie specyfikacji podanych w dodatku I </w:t>
      </w:r>
      <w:proofErr w:type="spellStart"/>
      <w:r w:rsidRPr="00266A39">
        <w:rPr>
          <w:lang w:val="pl-PL"/>
        </w:rPr>
        <w:t>i</w:t>
      </w:r>
      <w:proofErr w:type="spellEnd"/>
      <w:r w:rsidRPr="00266A39">
        <w:rPr>
          <w:lang w:val="pl-PL"/>
        </w:rPr>
        <w:t xml:space="preserve"> musi być stosowane zgodnie z warunkami dotyczącymi przewidzianych zastosowań, jak podano w dodatkach I </w:t>
      </w:r>
      <w:proofErr w:type="spellStart"/>
      <w:r w:rsidRPr="00266A39">
        <w:rPr>
          <w:lang w:val="pl-PL"/>
        </w:rPr>
        <w:t>i</w:t>
      </w:r>
      <w:proofErr w:type="spellEnd"/>
      <w:r w:rsidRPr="00266A39">
        <w:rPr>
          <w:lang w:val="pl-PL"/>
        </w:rPr>
        <w:t xml:space="preserve"> II.</w:t>
      </w:r>
    </w:p>
    <w:p w14:paraId="3822AE4B" w14:textId="77777777" w:rsidR="009D4D90" w:rsidRPr="00266A39" w:rsidRDefault="0015102F">
      <w:pPr>
        <w:pStyle w:val="Teksttreci0"/>
        <w:spacing w:after="140"/>
        <w:jc w:val="both"/>
        <w:rPr>
          <w:lang w:val="pl-PL"/>
        </w:rPr>
      </w:pPr>
      <w:r w:rsidRPr="00266A39">
        <w:rPr>
          <w:lang w:val="pl-PL"/>
        </w:rPr>
        <w:t>Użytkownicy muszą przestrzegać następujących warunków stosowania wynikających z oceny wniosku:</w:t>
      </w:r>
    </w:p>
    <w:p w14:paraId="25853377" w14:textId="77777777" w:rsidR="009D4D90" w:rsidRPr="00266A39" w:rsidRDefault="0015102F">
      <w:pPr>
        <w:pStyle w:val="Teksttreci0"/>
        <w:tabs>
          <w:tab w:val="left" w:pos="712"/>
        </w:tabs>
        <w:jc w:val="both"/>
        <w:rPr>
          <w:lang w:val="pl-PL"/>
        </w:rPr>
      </w:pPr>
      <w:r w:rsidRPr="00266A39">
        <w:rPr>
          <w:lang w:val="pl-PL"/>
        </w:rPr>
        <w:t>–</w:t>
      </w:r>
      <w:r w:rsidRPr="00266A39">
        <w:rPr>
          <w:lang w:val="pl-PL"/>
        </w:rPr>
        <w:tab/>
        <w:t>zatwierdzone są jedynie zastosowania jako substancji podstawowej będącej środkiem grzybobójczym lub wirusobójczym.</w:t>
      </w:r>
    </w:p>
    <w:p w14:paraId="021419E7" w14:textId="77777777" w:rsidR="009D4D90" w:rsidRPr="00266A39" w:rsidRDefault="0015102F">
      <w:pPr>
        <w:pStyle w:val="Teksttreci0"/>
        <w:jc w:val="both"/>
        <w:rPr>
          <w:lang w:val="pl-PL"/>
        </w:rPr>
      </w:pPr>
      <w:r w:rsidRPr="00266A39">
        <w:rPr>
          <w:lang w:val="pl-PL"/>
        </w:rPr>
        <w:t>Stosowanie mleka krowiego musi być zgodne z warunkami ok</w:t>
      </w:r>
      <w:r w:rsidR="0033081D" w:rsidRPr="00266A39">
        <w:rPr>
          <w:lang w:val="pl-PL"/>
        </w:rPr>
        <w:t xml:space="preserve">reślonymi w dodatkach I </w:t>
      </w:r>
      <w:proofErr w:type="spellStart"/>
      <w:r w:rsidR="0033081D" w:rsidRPr="00266A39">
        <w:rPr>
          <w:lang w:val="pl-PL"/>
        </w:rPr>
        <w:t>i</w:t>
      </w:r>
      <w:proofErr w:type="spellEnd"/>
      <w:r w:rsidR="0033081D" w:rsidRPr="00266A39">
        <w:rPr>
          <w:lang w:val="pl-PL"/>
        </w:rPr>
        <w:t xml:space="preserve"> II do </w:t>
      </w:r>
      <w:r w:rsidRPr="00266A39">
        <w:rPr>
          <w:lang w:val="pl-PL"/>
        </w:rPr>
        <w:t>niniejszego sprawozdania z przeglądu.</w:t>
      </w:r>
    </w:p>
    <w:p w14:paraId="583252D6" w14:textId="77777777" w:rsidR="009D4D90" w:rsidRPr="00266A39" w:rsidRDefault="0015102F">
      <w:pPr>
        <w:pStyle w:val="Teksttreci0"/>
        <w:spacing w:after="660"/>
        <w:jc w:val="both"/>
        <w:rPr>
          <w:lang w:val="pl-PL"/>
        </w:rPr>
      </w:pPr>
      <w:r w:rsidRPr="00266A39">
        <w:rPr>
          <w:lang w:val="pl-PL"/>
        </w:rPr>
        <w:t>Na podstawie proponowanych i przewidzianych zastosowań (wymienionych w dodatku II) nie zidentyfikowano żadnych szczególnych kwestii.</w:t>
      </w:r>
    </w:p>
    <w:p w14:paraId="1DA0C41F" w14:textId="77777777" w:rsidR="009D4D90" w:rsidRDefault="0015102F">
      <w:pPr>
        <w:pStyle w:val="Nagwek20"/>
        <w:keepNext/>
        <w:keepLines/>
        <w:numPr>
          <w:ilvl w:val="0"/>
          <w:numId w:val="1"/>
        </w:numPr>
        <w:tabs>
          <w:tab w:val="left" w:pos="712"/>
        </w:tabs>
        <w:jc w:val="both"/>
      </w:pPr>
      <w:bookmarkStart w:id="26" w:name="bookmark28"/>
      <w:bookmarkStart w:id="27" w:name="bookmark29"/>
      <w:bookmarkStart w:id="28" w:name="bookmark27"/>
      <w:bookmarkStart w:id="29" w:name="bookmark26"/>
      <w:bookmarkEnd w:id="26"/>
      <w:proofErr w:type="spellStart"/>
      <w:r>
        <w:t>Wykaz</w:t>
      </w:r>
      <w:proofErr w:type="spellEnd"/>
      <w:r>
        <w:t xml:space="preserve"> </w:t>
      </w:r>
      <w:proofErr w:type="spellStart"/>
      <w:r>
        <w:t>badań</w:t>
      </w:r>
      <w:proofErr w:type="spellEnd"/>
      <w:r>
        <w:t xml:space="preserve"> do </w:t>
      </w:r>
      <w:proofErr w:type="spellStart"/>
      <w:r>
        <w:t>wygenerowania</w:t>
      </w:r>
      <w:bookmarkEnd w:id="27"/>
      <w:bookmarkEnd w:id="28"/>
      <w:bookmarkEnd w:id="29"/>
      <w:proofErr w:type="spellEnd"/>
    </w:p>
    <w:p w14:paraId="3B90A4B7" w14:textId="77777777" w:rsidR="009D4D90" w:rsidRPr="00266A39" w:rsidRDefault="0015102F">
      <w:pPr>
        <w:pStyle w:val="Teksttreci0"/>
        <w:spacing w:after="540"/>
        <w:jc w:val="both"/>
        <w:rPr>
          <w:lang w:val="pl-PL"/>
        </w:rPr>
      </w:pPr>
      <w:r w:rsidRPr="00266A39">
        <w:rPr>
          <w:lang w:val="pl-PL"/>
        </w:rPr>
        <w:t>Nie zidentyfikowano dalszych badań, które na tym etapie zostały uznane za konieczne.</w:t>
      </w:r>
    </w:p>
    <w:p w14:paraId="370BD6F3" w14:textId="77777777" w:rsidR="009D4D90" w:rsidRDefault="0015102F">
      <w:pPr>
        <w:pStyle w:val="Nagwek20"/>
        <w:keepNext/>
        <w:keepLines/>
        <w:numPr>
          <w:ilvl w:val="0"/>
          <w:numId w:val="1"/>
        </w:numPr>
        <w:tabs>
          <w:tab w:val="left" w:pos="712"/>
        </w:tabs>
        <w:jc w:val="both"/>
      </w:pPr>
      <w:bookmarkStart w:id="30" w:name="bookmark32"/>
      <w:bookmarkStart w:id="31" w:name="bookmark33"/>
      <w:bookmarkStart w:id="32" w:name="bookmark31"/>
      <w:bookmarkStart w:id="33" w:name="bookmark30"/>
      <w:bookmarkEnd w:id="30"/>
      <w:proofErr w:type="spellStart"/>
      <w:r>
        <w:t>Aktualizacja</w:t>
      </w:r>
      <w:proofErr w:type="spellEnd"/>
      <w:r>
        <w:t xml:space="preserve"> </w:t>
      </w:r>
      <w:proofErr w:type="spellStart"/>
      <w:r>
        <w:t>niniejszego</w:t>
      </w:r>
      <w:proofErr w:type="spellEnd"/>
      <w:r>
        <w:t xml:space="preserve"> </w:t>
      </w:r>
      <w:proofErr w:type="spellStart"/>
      <w:r>
        <w:t>sprawozdania</w:t>
      </w:r>
      <w:proofErr w:type="spellEnd"/>
      <w:r>
        <w:t xml:space="preserve"> z </w:t>
      </w:r>
      <w:proofErr w:type="spellStart"/>
      <w:r>
        <w:t>przeglądu</w:t>
      </w:r>
      <w:bookmarkEnd w:id="31"/>
      <w:bookmarkEnd w:id="32"/>
      <w:bookmarkEnd w:id="33"/>
      <w:proofErr w:type="spellEnd"/>
    </w:p>
    <w:p w14:paraId="5C41F347" w14:textId="77777777" w:rsidR="009D4D90" w:rsidRPr="00266A39" w:rsidRDefault="0015102F">
      <w:pPr>
        <w:pStyle w:val="Teksttreci0"/>
        <w:spacing w:after="540"/>
        <w:jc w:val="both"/>
        <w:rPr>
          <w:lang w:val="pl-PL"/>
        </w:rPr>
      </w:pPr>
      <w:r w:rsidRPr="00266A39">
        <w:rPr>
          <w:lang w:val="pl-PL"/>
        </w:rPr>
        <w:t>Informacje zawarte w niniejszym sprawozdaniu mogą wymagać okresowej aktualizacji w celu uwzględnienia postępu technicznego i naukowego, jak również wyników analizy wszelkich informacji przekazanych Komisji w ramach art. 23 rozporządzenia (WE) nr 1107/2009. Wszelkie dostosowania zostaną sfinalizowane na forum Komitetu ds. Roślin, Z</w:t>
      </w:r>
      <w:r w:rsidR="0033081D" w:rsidRPr="00266A39">
        <w:rPr>
          <w:lang w:val="pl-PL"/>
        </w:rPr>
        <w:t>wierząt, Żywności i Pasz, w </w:t>
      </w:r>
      <w:r w:rsidRPr="00266A39">
        <w:rPr>
          <w:lang w:val="pl-PL"/>
        </w:rPr>
        <w:t>powiązaniu, w stosownych przypadkach, z wszelkimi zmianami warunków zatwierdzania mleka krowiego w części C załącznika do rozporządzenia (WE) nr 540/2011</w:t>
      </w:r>
      <w:r>
        <w:rPr>
          <w:rStyle w:val="Odwoanieprzypisudolnego"/>
        </w:rPr>
        <w:footnoteReference w:id="6"/>
      </w:r>
      <w:r w:rsidRPr="00266A39">
        <w:rPr>
          <w:lang w:val="pl-PL"/>
        </w:rPr>
        <w:t>.</w:t>
      </w:r>
    </w:p>
    <w:p w14:paraId="691EE42D" w14:textId="77777777" w:rsidR="009D4D90" w:rsidRPr="00266A39" w:rsidRDefault="0015102F">
      <w:pPr>
        <w:pStyle w:val="Nagwek20"/>
        <w:keepNext/>
        <w:keepLines/>
        <w:numPr>
          <w:ilvl w:val="0"/>
          <w:numId w:val="1"/>
        </w:numPr>
        <w:tabs>
          <w:tab w:val="left" w:pos="712"/>
        </w:tabs>
        <w:jc w:val="both"/>
        <w:rPr>
          <w:lang w:val="pl-PL"/>
        </w:rPr>
      </w:pPr>
      <w:bookmarkStart w:id="34" w:name="bookmark36"/>
      <w:bookmarkStart w:id="35" w:name="bookmark37"/>
      <w:bookmarkStart w:id="36" w:name="bookmark35"/>
      <w:bookmarkStart w:id="37" w:name="bookmark34"/>
      <w:bookmarkEnd w:id="34"/>
      <w:r w:rsidRPr="00266A39">
        <w:rPr>
          <w:lang w:val="pl-PL"/>
        </w:rPr>
        <w:t>Zalecane ujawnienie niniejszego sprawozdania z przeglądu</w:t>
      </w:r>
      <w:bookmarkEnd w:id="35"/>
      <w:bookmarkEnd w:id="36"/>
      <w:bookmarkEnd w:id="37"/>
    </w:p>
    <w:p w14:paraId="61247613" w14:textId="77777777" w:rsidR="009D4D90" w:rsidRPr="00266A39" w:rsidRDefault="0015102F">
      <w:pPr>
        <w:pStyle w:val="Teksttreci0"/>
        <w:jc w:val="both"/>
        <w:rPr>
          <w:lang w:val="pl-PL"/>
        </w:rPr>
      </w:pPr>
      <w:r w:rsidRPr="00266A39">
        <w:rPr>
          <w:lang w:val="pl-PL"/>
        </w:rPr>
        <w:t>Biorąc pod uwagę znaczenie przestrzegania zatwierdzonych wa</w:t>
      </w:r>
      <w:r w:rsidR="0033081D" w:rsidRPr="00266A39">
        <w:rPr>
          <w:lang w:val="pl-PL"/>
        </w:rPr>
        <w:t>runków stosowania oraz fakt, iż </w:t>
      </w:r>
      <w:r w:rsidRPr="00266A39">
        <w:rPr>
          <w:lang w:val="pl-PL"/>
        </w:rPr>
        <w:t>substancja podstawowa nie zostanie wprowadzona do obrot</w:t>
      </w:r>
      <w:r w:rsidR="0033081D" w:rsidRPr="00266A39">
        <w:rPr>
          <w:lang w:val="pl-PL"/>
        </w:rPr>
        <w:t>u jako środek ochrony roślin, w </w:t>
      </w:r>
      <w:r w:rsidRPr="00266A39">
        <w:rPr>
          <w:lang w:val="pl-PL"/>
        </w:rPr>
        <w:t>związku z czym nie będzie trzeba przeprowadzać dla niej dalszej oceny, bardzo istotne jest poinformowanie nie tylko wnioskodawców, ale także potencjalnych użytkowników o istnieniu niniejszego sprawozdania z przeglądu.</w:t>
      </w:r>
    </w:p>
    <w:p w14:paraId="4ED2AE0A" w14:textId="77777777" w:rsidR="009D4D90" w:rsidRPr="00266A39" w:rsidRDefault="0015102F" w:rsidP="0015102F">
      <w:pPr>
        <w:pStyle w:val="Teksttreci0"/>
        <w:spacing w:after="3240"/>
        <w:jc w:val="both"/>
        <w:rPr>
          <w:lang w:val="pl-PL"/>
        </w:rPr>
      </w:pPr>
      <w:r w:rsidRPr="00266A39">
        <w:rPr>
          <w:lang w:val="pl-PL"/>
        </w:rPr>
        <w:t>Zaleca się zatem, aby właściwe organy państw członkowskich udostępniły takie sprawozdanie ogółowi społeczeństwa i podmiotom gospodarczym za pośrednictwem odpowiednich krajowych stron internetowych oraz za pomocą wszelkich innych odpowiednich form komunikacji w celu zapewnienia, by informacje te dotarły do potencjalnych użytkowników.</w:t>
      </w:r>
      <w:r w:rsidRPr="00266A39">
        <w:rPr>
          <w:lang w:val="pl-PL"/>
        </w:rPr>
        <w:br w:type="page"/>
      </w:r>
    </w:p>
    <w:p w14:paraId="036B8822" w14:textId="77777777" w:rsidR="009D4D90" w:rsidRPr="00266A39" w:rsidRDefault="0015102F">
      <w:pPr>
        <w:pStyle w:val="Teksttreci0"/>
        <w:jc w:val="center"/>
        <w:rPr>
          <w:lang w:val="pl-PL"/>
        </w:rPr>
      </w:pPr>
      <w:r w:rsidRPr="00266A39">
        <w:rPr>
          <w:b/>
          <w:bCs/>
          <w:lang w:val="pl-PL"/>
        </w:rPr>
        <w:lastRenderedPageBreak/>
        <w:t>DODATEK I</w:t>
      </w:r>
    </w:p>
    <w:p w14:paraId="4F52334D" w14:textId="77777777" w:rsidR="009D4D90" w:rsidRPr="00266A39" w:rsidRDefault="0015102F">
      <w:pPr>
        <w:pStyle w:val="Nagwek20"/>
        <w:keepNext/>
        <w:keepLines/>
        <w:jc w:val="center"/>
        <w:rPr>
          <w:lang w:val="pl-PL"/>
        </w:rPr>
      </w:pPr>
      <w:bookmarkStart w:id="38" w:name="bookmark40"/>
      <w:bookmarkStart w:id="39" w:name="bookmark39"/>
      <w:bookmarkStart w:id="40" w:name="bookmark38"/>
      <w:r w:rsidRPr="00266A39">
        <w:rPr>
          <w:lang w:val="pl-PL"/>
        </w:rPr>
        <w:t>Tożsamość i właściwości biologiczne</w:t>
      </w:r>
      <w:bookmarkEnd w:id="38"/>
      <w:bookmarkEnd w:id="39"/>
      <w:bookmarkEnd w:id="40"/>
    </w:p>
    <w:p w14:paraId="1F86FE98" w14:textId="77777777" w:rsidR="009D4D90" w:rsidRDefault="0015102F">
      <w:pPr>
        <w:pStyle w:val="Teksttreci0"/>
        <w:jc w:val="center"/>
      </w:pPr>
      <w:r>
        <w:t>MLEKO KROWIE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6110"/>
      </w:tblGrid>
      <w:tr w:rsidR="009D4D90" w14:paraId="0B650732" w14:textId="77777777">
        <w:trPr>
          <w:trHeight w:hRule="exact" w:val="379"/>
          <w:jc w:val="center"/>
        </w:trPr>
        <w:tc>
          <w:tcPr>
            <w:tcW w:w="3408" w:type="dxa"/>
            <w:tcBorders>
              <w:top w:val="single" w:sz="4" w:space="0" w:color="auto"/>
              <w:left w:val="single" w:sz="4" w:space="0" w:color="auto"/>
            </w:tcBorders>
            <w:shd w:val="clear" w:color="auto" w:fill="FFFFFF"/>
            <w:vAlign w:val="center"/>
          </w:tcPr>
          <w:p w14:paraId="18E1DD18" w14:textId="77777777" w:rsidR="009D4D90" w:rsidRDefault="0015102F">
            <w:pPr>
              <w:pStyle w:val="Inne0"/>
              <w:spacing w:after="0"/>
            </w:pPr>
            <w:proofErr w:type="spellStart"/>
            <w:r>
              <w:rPr>
                <w:b/>
                <w:bCs/>
              </w:rPr>
              <w:t>Nazwa</w:t>
            </w:r>
            <w:proofErr w:type="spellEnd"/>
            <w:r>
              <w:rPr>
                <w:b/>
                <w:bCs/>
              </w:rPr>
              <w:t xml:space="preserve"> </w:t>
            </w:r>
            <w:proofErr w:type="spellStart"/>
            <w:r>
              <w:rPr>
                <w:b/>
                <w:bCs/>
              </w:rPr>
              <w:t>zwyczajowa</w:t>
            </w:r>
            <w:proofErr w:type="spellEnd"/>
          </w:p>
        </w:tc>
        <w:tc>
          <w:tcPr>
            <w:tcW w:w="6110" w:type="dxa"/>
            <w:tcBorders>
              <w:top w:val="single" w:sz="4" w:space="0" w:color="auto"/>
              <w:left w:val="single" w:sz="4" w:space="0" w:color="auto"/>
              <w:right w:val="single" w:sz="4" w:space="0" w:color="auto"/>
            </w:tcBorders>
            <w:shd w:val="clear" w:color="auto" w:fill="FFFFFF"/>
            <w:vAlign w:val="center"/>
          </w:tcPr>
          <w:p w14:paraId="2BEBAD53" w14:textId="77777777" w:rsidR="009D4D90" w:rsidRDefault="0015102F">
            <w:pPr>
              <w:pStyle w:val="Inne0"/>
              <w:spacing w:after="0"/>
              <w:jc w:val="both"/>
            </w:pPr>
            <w:proofErr w:type="spellStart"/>
            <w:r>
              <w:t>Mleko</w:t>
            </w:r>
            <w:proofErr w:type="spellEnd"/>
            <w:r>
              <w:t xml:space="preserve"> </w:t>
            </w:r>
            <w:proofErr w:type="spellStart"/>
            <w:r>
              <w:t>krowie</w:t>
            </w:r>
            <w:proofErr w:type="spellEnd"/>
          </w:p>
        </w:tc>
      </w:tr>
      <w:tr w:rsidR="009D4D90" w14:paraId="0A3F1F57" w14:textId="77777777">
        <w:trPr>
          <w:trHeight w:hRule="exact" w:val="533"/>
          <w:jc w:val="center"/>
        </w:trPr>
        <w:tc>
          <w:tcPr>
            <w:tcW w:w="3408" w:type="dxa"/>
            <w:tcBorders>
              <w:top w:val="single" w:sz="4" w:space="0" w:color="auto"/>
              <w:left w:val="single" w:sz="4" w:space="0" w:color="auto"/>
            </w:tcBorders>
            <w:shd w:val="clear" w:color="auto" w:fill="FFFFFF"/>
            <w:vAlign w:val="center"/>
          </w:tcPr>
          <w:p w14:paraId="3DD1CBED" w14:textId="77777777" w:rsidR="009D4D90" w:rsidRDefault="0015102F">
            <w:pPr>
              <w:pStyle w:val="Inne0"/>
              <w:spacing w:after="0"/>
            </w:pPr>
            <w:proofErr w:type="spellStart"/>
            <w:r>
              <w:rPr>
                <w:b/>
                <w:bCs/>
              </w:rPr>
              <w:t>Nazwa</w:t>
            </w:r>
            <w:proofErr w:type="spellEnd"/>
            <w:r>
              <w:rPr>
                <w:b/>
                <w:bCs/>
              </w:rPr>
              <w:t xml:space="preserve"> </w:t>
            </w:r>
            <w:proofErr w:type="spellStart"/>
            <w:r>
              <w:rPr>
                <w:b/>
                <w:bCs/>
              </w:rPr>
              <w:t>chemiczna</w:t>
            </w:r>
            <w:proofErr w:type="spellEnd"/>
            <w:r>
              <w:rPr>
                <w:b/>
                <w:bCs/>
              </w:rPr>
              <w:t xml:space="preserve"> (IUPAC)</w:t>
            </w:r>
          </w:p>
        </w:tc>
        <w:tc>
          <w:tcPr>
            <w:tcW w:w="6110" w:type="dxa"/>
            <w:tcBorders>
              <w:top w:val="single" w:sz="4" w:space="0" w:color="auto"/>
              <w:left w:val="single" w:sz="4" w:space="0" w:color="auto"/>
              <w:right w:val="single" w:sz="4" w:space="0" w:color="auto"/>
            </w:tcBorders>
            <w:shd w:val="clear" w:color="auto" w:fill="FFFFFF"/>
          </w:tcPr>
          <w:p w14:paraId="348916DE" w14:textId="77777777" w:rsidR="009D4D90" w:rsidRDefault="0015102F">
            <w:pPr>
              <w:pStyle w:val="Inne0"/>
              <w:spacing w:after="0"/>
              <w:jc w:val="both"/>
            </w:pPr>
            <w:proofErr w:type="spellStart"/>
            <w:r>
              <w:t>Niedostępna</w:t>
            </w:r>
            <w:proofErr w:type="spellEnd"/>
          </w:p>
        </w:tc>
      </w:tr>
      <w:tr w:rsidR="009D4D90" w14:paraId="2C0559C0" w14:textId="77777777">
        <w:trPr>
          <w:trHeight w:hRule="exact" w:val="370"/>
          <w:jc w:val="center"/>
        </w:trPr>
        <w:tc>
          <w:tcPr>
            <w:tcW w:w="3408" w:type="dxa"/>
            <w:tcBorders>
              <w:top w:val="single" w:sz="4" w:space="0" w:color="auto"/>
              <w:left w:val="single" w:sz="4" w:space="0" w:color="auto"/>
            </w:tcBorders>
            <w:shd w:val="clear" w:color="auto" w:fill="FFFFFF"/>
            <w:vAlign w:val="center"/>
          </w:tcPr>
          <w:p w14:paraId="32A1F42B" w14:textId="77777777" w:rsidR="009D4D90" w:rsidRDefault="0015102F">
            <w:pPr>
              <w:pStyle w:val="Inne0"/>
              <w:spacing w:after="0"/>
            </w:pPr>
            <w:proofErr w:type="spellStart"/>
            <w:r>
              <w:rPr>
                <w:b/>
                <w:bCs/>
              </w:rPr>
              <w:t>Nazwa</w:t>
            </w:r>
            <w:proofErr w:type="spellEnd"/>
            <w:r>
              <w:rPr>
                <w:b/>
                <w:bCs/>
              </w:rPr>
              <w:t xml:space="preserve"> </w:t>
            </w:r>
            <w:proofErr w:type="spellStart"/>
            <w:r>
              <w:rPr>
                <w:b/>
                <w:bCs/>
              </w:rPr>
              <w:t>chemiczna</w:t>
            </w:r>
            <w:proofErr w:type="spellEnd"/>
            <w:r>
              <w:rPr>
                <w:b/>
                <w:bCs/>
              </w:rPr>
              <w:t xml:space="preserve"> (CA)</w:t>
            </w:r>
          </w:p>
        </w:tc>
        <w:tc>
          <w:tcPr>
            <w:tcW w:w="6110" w:type="dxa"/>
            <w:tcBorders>
              <w:top w:val="single" w:sz="4" w:space="0" w:color="auto"/>
              <w:left w:val="single" w:sz="4" w:space="0" w:color="auto"/>
              <w:right w:val="single" w:sz="4" w:space="0" w:color="auto"/>
            </w:tcBorders>
            <w:shd w:val="clear" w:color="auto" w:fill="FFFFFF"/>
            <w:vAlign w:val="center"/>
          </w:tcPr>
          <w:p w14:paraId="0A20EBDE" w14:textId="77777777" w:rsidR="009D4D90" w:rsidRDefault="0015102F">
            <w:pPr>
              <w:pStyle w:val="Inne0"/>
              <w:spacing w:after="0"/>
              <w:jc w:val="both"/>
            </w:pPr>
            <w:proofErr w:type="spellStart"/>
            <w:r>
              <w:t>Niedostępna</w:t>
            </w:r>
            <w:proofErr w:type="spellEnd"/>
          </w:p>
        </w:tc>
      </w:tr>
      <w:tr w:rsidR="009D4D90" w14:paraId="2127E653" w14:textId="77777777">
        <w:trPr>
          <w:trHeight w:hRule="exact" w:val="528"/>
          <w:jc w:val="center"/>
        </w:trPr>
        <w:tc>
          <w:tcPr>
            <w:tcW w:w="3408" w:type="dxa"/>
            <w:tcBorders>
              <w:top w:val="single" w:sz="4" w:space="0" w:color="auto"/>
              <w:left w:val="single" w:sz="4" w:space="0" w:color="auto"/>
            </w:tcBorders>
            <w:shd w:val="clear" w:color="auto" w:fill="FFFFFF"/>
          </w:tcPr>
          <w:p w14:paraId="6450D3C5" w14:textId="77777777" w:rsidR="009D4D90" w:rsidRDefault="0015102F">
            <w:pPr>
              <w:pStyle w:val="Inne0"/>
              <w:spacing w:after="0"/>
            </w:pPr>
            <w:r>
              <w:rPr>
                <w:b/>
                <w:bCs/>
              </w:rPr>
              <w:t>Nr CAS</w:t>
            </w:r>
          </w:p>
        </w:tc>
        <w:tc>
          <w:tcPr>
            <w:tcW w:w="6110" w:type="dxa"/>
            <w:tcBorders>
              <w:top w:val="single" w:sz="4" w:space="0" w:color="auto"/>
              <w:left w:val="single" w:sz="4" w:space="0" w:color="auto"/>
              <w:right w:val="single" w:sz="4" w:space="0" w:color="auto"/>
            </w:tcBorders>
            <w:shd w:val="clear" w:color="auto" w:fill="FFFFFF"/>
          </w:tcPr>
          <w:p w14:paraId="0BD90F2D" w14:textId="77777777" w:rsidR="009D4D90" w:rsidRDefault="0015102F">
            <w:pPr>
              <w:pStyle w:val="Inne0"/>
              <w:spacing w:after="0"/>
              <w:jc w:val="both"/>
            </w:pPr>
            <w:r>
              <w:t>8049-98-7</w:t>
            </w:r>
          </w:p>
        </w:tc>
      </w:tr>
      <w:tr w:rsidR="009D4D90" w14:paraId="6698CFC6" w14:textId="77777777">
        <w:trPr>
          <w:trHeight w:hRule="exact" w:val="533"/>
          <w:jc w:val="center"/>
        </w:trPr>
        <w:tc>
          <w:tcPr>
            <w:tcW w:w="3408" w:type="dxa"/>
            <w:tcBorders>
              <w:top w:val="single" w:sz="4" w:space="0" w:color="auto"/>
              <w:left w:val="single" w:sz="4" w:space="0" w:color="auto"/>
            </w:tcBorders>
            <w:shd w:val="clear" w:color="auto" w:fill="FFFFFF"/>
          </w:tcPr>
          <w:p w14:paraId="12BBC1BE" w14:textId="77777777" w:rsidR="009D4D90" w:rsidRDefault="0015102F">
            <w:pPr>
              <w:pStyle w:val="Inne0"/>
              <w:spacing w:after="0"/>
            </w:pPr>
            <w:r>
              <w:rPr>
                <w:b/>
                <w:bCs/>
              </w:rPr>
              <w:t>Nr WE</w:t>
            </w:r>
          </w:p>
        </w:tc>
        <w:tc>
          <w:tcPr>
            <w:tcW w:w="6110" w:type="dxa"/>
            <w:tcBorders>
              <w:top w:val="single" w:sz="4" w:space="0" w:color="auto"/>
              <w:left w:val="single" w:sz="4" w:space="0" w:color="auto"/>
              <w:right w:val="single" w:sz="4" w:space="0" w:color="auto"/>
            </w:tcBorders>
            <w:shd w:val="clear" w:color="auto" w:fill="FFFFFF"/>
          </w:tcPr>
          <w:p w14:paraId="4804435B" w14:textId="77777777" w:rsidR="009D4D90" w:rsidRDefault="0015102F">
            <w:pPr>
              <w:pStyle w:val="Inne0"/>
              <w:spacing w:after="0"/>
              <w:jc w:val="both"/>
            </w:pPr>
            <w:r>
              <w:t>617-095-5</w:t>
            </w:r>
          </w:p>
        </w:tc>
      </w:tr>
      <w:tr w:rsidR="009D4D90" w14:paraId="75E1D3F0" w14:textId="77777777">
        <w:trPr>
          <w:trHeight w:hRule="exact" w:val="533"/>
          <w:jc w:val="center"/>
        </w:trPr>
        <w:tc>
          <w:tcPr>
            <w:tcW w:w="3408" w:type="dxa"/>
            <w:tcBorders>
              <w:top w:val="single" w:sz="4" w:space="0" w:color="auto"/>
              <w:left w:val="single" w:sz="4" w:space="0" w:color="auto"/>
            </w:tcBorders>
            <w:shd w:val="clear" w:color="auto" w:fill="FFFFFF"/>
          </w:tcPr>
          <w:p w14:paraId="0F67D758" w14:textId="77777777" w:rsidR="009D4D90" w:rsidRDefault="0015102F">
            <w:pPr>
              <w:pStyle w:val="Inne0"/>
              <w:spacing w:after="0"/>
            </w:pPr>
            <w:r>
              <w:rPr>
                <w:b/>
                <w:bCs/>
              </w:rPr>
              <w:t>SPECYFIKACJA FAO</w:t>
            </w:r>
          </w:p>
        </w:tc>
        <w:tc>
          <w:tcPr>
            <w:tcW w:w="6110" w:type="dxa"/>
            <w:tcBorders>
              <w:top w:val="single" w:sz="4" w:space="0" w:color="auto"/>
              <w:left w:val="single" w:sz="4" w:space="0" w:color="auto"/>
              <w:right w:val="single" w:sz="4" w:space="0" w:color="auto"/>
            </w:tcBorders>
            <w:shd w:val="clear" w:color="auto" w:fill="FFFFFF"/>
          </w:tcPr>
          <w:p w14:paraId="1DBCFA7A" w14:textId="77777777" w:rsidR="009D4D90" w:rsidRDefault="0015102F">
            <w:pPr>
              <w:pStyle w:val="Inne0"/>
              <w:spacing w:after="0"/>
              <w:jc w:val="both"/>
            </w:pPr>
            <w:proofErr w:type="spellStart"/>
            <w:r>
              <w:t>Niedostępna</w:t>
            </w:r>
            <w:proofErr w:type="spellEnd"/>
          </w:p>
        </w:tc>
      </w:tr>
      <w:tr w:rsidR="009D4D90" w14:paraId="49F35149" w14:textId="77777777">
        <w:trPr>
          <w:trHeight w:hRule="exact" w:val="370"/>
          <w:jc w:val="center"/>
        </w:trPr>
        <w:tc>
          <w:tcPr>
            <w:tcW w:w="3408" w:type="dxa"/>
            <w:tcBorders>
              <w:top w:val="single" w:sz="4" w:space="0" w:color="auto"/>
              <w:left w:val="single" w:sz="4" w:space="0" w:color="auto"/>
            </w:tcBorders>
            <w:shd w:val="clear" w:color="auto" w:fill="FFFFFF"/>
            <w:vAlign w:val="bottom"/>
          </w:tcPr>
          <w:p w14:paraId="738C922C" w14:textId="77777777" w:rsidR="009D4D90" w:rsidRDefault="0015102F">
            <w:pPr>
              <w:pStyle w:val="Inne0"/>
              <w:spacing w:after="0"/>
            </w:pPr>
            <w:proofErr w:type="spellStart"/>
            <w:r>
              <w:rPr>
                <w:b/>
                <w:bCs/>
              </w:rPr>
              <w:t>Czystość</w:t>
            </w:r>
            <w:proofErr w:type="spellEnd"/>
          </w:p>
        </w:tc>
        <w:tc>
          <w:tcPr>
            <w:tcW w:w="6110" w:type="dxa"/>
            <w:tcBorders>
              <w:top w:val="single" w:sz="4" w:space="0" w:color="auto"/>
              <w:left w:val="single" w:sz="4" w:space="0" w:color="auto"/>
              <w:right w:val="single" w:sz="4" w:space="0" w:color="auto"/>
            </w:tcBorders>
            <w:shd w:val="clear" w:color="auto" w:fill="FFFFFF"/>
            <w:vAlign w:val="bottom"/>
          </w:tcPr>
          <w:p w14:paraId="72D0A914" w14:textId="77777777" w:rsidR="009D4D90" w:rsidRDefault="0015102F">
            <w:pPr>
              <w:pStyle w:val="Inne0"/>
              <w:spacing w:after="0"/>
              <w:jc w:val="both"/>
            </w:pPr>
            <w:proofErr w:type="spellStart"/>
            <w:r>
              <w:t>Nie</w:t>
            </w:r>
            <w:proofErr w:type="spellEnd"/>
            <w:r>
              <w:t xml:space="preserve"> </w:t>
            </w:r>
            <w:proofErr w:type="spellStart"/>
            <w:r>
              <w:t>dotyczy</w:t>
            </w:r>
            <w:proofErr w:type="spellEnd"/>
          </w:p>
        </w:tc>
      </w:tr>
      <w:tr w:rsidR="009D4D90" w14:paraId="7F4A27EC" w14:textId="77777777">
        <w:trPr>
          <w:trHeight w:hRule="exact" w:val="533"/>
          <w:jc w:val="center"/>
        </w:trPr>
        <w:tc>
          <w:tcPr>
            <w:tcW w:w="3408" w:type="dxa"/>
            <w:tcBorders>
              <w:top w:val="single" w:sz="4" w:space="0" w:color="auto"/>
              <w:left w:val="single" w:sz="4" w:space="0" w:color="auto"/>
            </w:tcBorders>
            <w:shd w:val="clear" w:color="auto" w:fill="FFFFFF"/>
          </w:tcPr>
          <w:p w14:paraId="16824273" w14:textId="77777777" w:rsidR="009D4D90" w:rsidRDefault="0015102F">
            <w:pPr>
              <w:pStyle w:val="Inne0"/>
              <w:spacing w:after="0"/>
            </w:pPr>
            <w:proofErr w:type="spellStart"/>
            <w:r>
              <w:rPr>
                <w:b/>
                <w:bCs/>
              </w:rPr>
              <w:t>Wzór</w:t>
            </w:r>
            <w:proofErr w:type="spellEnd"/>
            <w:r>
              <w:rPr>
                <w:b/>
                <w:bCs/>
              </w:rPr>
              <w:t xml:space="preserve"> </w:t>
            </w:r>
            <w:proofErr w:type="spellStart"/>
            <w:r>
              <w:rPr>
                <w:b/>
                <w:bCs/>
              </w:rPr>
              <w:t>cząsteczkowy</w:t>
            </w:r>
            <w:proofErr w:type="spellEnd"/>
          </w:p>
        </w:tc>
        <w:tc>
          <w:tcPr>
            <w:tcW w:w="6110" w:type="dxa"/>
            <w:tcBorders>
              <w:top w:val="single" w:sz="4" w:space="0" w:color="auto"/>
              <w:left w:val="single" w:sz="4" w:space="0" w:color="auto"/>
              <w:right w:val="single" w:sz="4" w:space="0" w:color="auto"/>
            </w:tcBorders>
            <w:shd w:val="clear" w:color="auto" w:fill="FFFFFF"/>
          </w:tcPr>
          <w:p w14:paraId="1E3C02F5" w14:textId="77777777" w:rsidR="009D4D90" w:rsidRDefault="0015102F">
            <w:pPr>
              <w:pStyle w:val="Inne0"/>
              <w:spacing w:after="0"/>
              <w:jc w:val="both"/>
            </w:pPr>
            <w:proofErr w:type="spellStart"/>
            <w:r>
              <w:t>Nie</w:t>
            </w:r>
            <w:proofErr w:type="spellEnd"/>
            <w:r>
              <w:t xml:space="preserve"> </w:t>
            </w:r>
            <w:proofErr w:type="spellStart"/>
            <w:r>
              <w:t>dotyczy</w:t>
            </w:r>
            <w:proofErr w:type="spellEnd"/>
          </w:p>
        </w:tc>
      </w:tr>
      <w:tr w:rsidR="009D4D90" w14:paraId="2C377355" w14:textId="77777777">
        <w:trPr>
          <w:trHeight w:hRule="exact" w:val="528"/>
          <w:jc w:val="center"/>
        </w:trPr>
        <w:tc>
          <w:tcPr>
            <w:tcW w:w="3408" w:type="dxa"/>
            <w:tcBorders>
              <w:top w:val="single" w:sz="4" w:space="0" w:color="auto"/>
              <w:left w:val="single" w:sz="4" w:space="0" w:color="auto"/>
            </w:tcBorders>
            <w:shd w:val="clear" w:color="auto" w:fill="FFFFFF"/>
          </w:tcPr>
          <w:p w14:paraId="5AEA8E68" w14:textId="77777777" w:rsidR="009D4D90" w:rsidRDefault="0015102F">
            <w:pPr>
              <w:pStyle w:val="Inne0"/>
              <w:spacing w:after="0"/>
            </w:pPr>
            <w:proofErr w:type="spellStart"/>
            <w:r>
              <w:rPr>
                <w:b/>
                <w:bCs/>
              </w:rPr>
              <w:t>Istotne</w:t>
            </w:r>
            <w:proofErr w:type="spellEnd"/>
            <w:r>
              <w:rPr>
                <w:b/>
                <w:bCs/>
              </w:rPr>
              <w:t xml:space="preserve"> </w:t>
            </w:r>
            <w:proofErr w:type="spellStart"/>
            <w:r>
              <w:rPr>
                <w:b/>
                <w:bCs/>
              </w:rPr>
              <w:t>zanieczyszczenia</w:t>
            </w:r>
            <w:proofErr w:type="spellEnd"/>
          </w:p>
        </w:tc>
        <w:tc>
          <w:tcPr>
            <w:tcW w:w="6110" w:type="dxa"/>
            <w:tcBorders>
              <w:top w:val="single" w:sz="4" w:space="0" w:color="auto"/>
              <w:left w:val="single" w:sz="4" w:space="0" w:color="auto"/>
              <w:right w:val="single" w:sz="4" w:space="0" w:color="auto"/>
            </w:tcBorders>
            <w:shd w:val="clear" w:color="auto" w:fill="FFFFFF"/>
          </w:tcPr>
          <w:p w14:paraId="7366076A" w14:textId="77777777" w:rsidR="009D4D90" w:rsidRDefault="0015102F">
            <w:pPr>
              <w:pStyle w:val="Inne0"/>
              <w:spacing w:after="0"/>
              <w:jc w:val="both"/>
            </w:pPr>
            <w:proofErr w:type="spellStart"/>
            <w:r>
              <w:t>Brak</w:t>
            </w:r>
            <w:proofErr w:type="spellEnd"/>
          </w:p>
        </w:tc>
      </w:tr>
      <w:tr w:rsidR="009D4D90" w14:paraId="49E2E325" w14:textId="77777777">
        <w:trPr>
          <w:trHeight w:hRule="exact" w:val="648"/>
          <w:jc w:val="center"/>
        </w:trPr>
        <w:tc>
          <w:tcPr>
            <w:tcW w:w="3408" w:type="dxa"/>
            <w:tcBorders>
              <w:top w:val="single" w:sz="4" w:space="0" w:color="auto"/>
              <w:left w:val="single" w:sz="4" w:space="0" w:color="auto"/>
            </w:tcBorders>
            <w:shd w:val="clear" w:color="auto" w:fill="FFFFFF"/>
            <w:vAlign w:val="center"/>
          </w:tcPr>
          <w:p w14:paraId="6650473D" w14:textId="77777777" w:rsidR="009D4D90" w:rsidRPr="00266A39" w:rsidRDefault="0015102F">
            <w:pPr>
              <w:pStyle w:val="Inne0"/>
              <w:spacing w:after="0"/>
              <w:rPr>
                <w:lang w:val="pl-PL"/>
              </w:rPr>
            </w:pPr>
            <w:r w:rsidRPr="00266A39">
              <w:rPr>
                <w:b/>
                <w:bCs/>
                <w:lang w:val="pl-PL"/>
              </w:rPr>
              <w:t>Masa cząsteczkowa i wzór strukturalny</w:t>
            </w:r>
          </w:p>
        </w:tc>
        <w:tc>
          <w:tcPr>
            <w:tcW w:w="6110" w:type="dxa"/>
            <w:tcBorders>
              <w:top w:val="single" w:sz="4" w:space="0" w:color="auto"/>
              <w:left w:val="single" w:sz="4" w:space="0" w:color="auto"/>
              <w:right w:val="single" w:sz="4" w:space="0" w:color="auto"/>
            </w:tcBorders>
            <w:shd w:val="clear" w:color="auto" w:fill="FFFFFF"/>
          </w:tcPr>
          <w:p w14:paraId="30C9D451" w14:textId="77777777" w:rsidR="009D4D90" w:rsidRDefault="0015102F">
            <w:pPr>
              <w:pStyle w:val="Inne0"/>
              <w:spacing w:after="0"/>
              <w:jc w:val="both"/>
            </w:pPr>
            <w:proofErr w:type="spellStart"/>
            <w:r>
              <w:t>Nie</w:t>
            </w:r>
            <w:proofErr w:type="spellEnd"/>
            <w:r>
              <w:t xml:space="preserve"> </w:t>
            </w:r>
            <w:proofErr w:type="spellStart"/>
            <w:r>
              <w:t>dotyczy</w:t>
            </w:r>
            <w:proofErr w:type="spellEnd"/>
          </w:p>
        </w:tc>
      </w:tr>
      <w:tr w:rsidR="009D4D90" w:rsidRPr="00DE7DAC" w14:paraId="69150091" w14:textId="77777777" w:rsidTr="00FC1C19">
        <w:trPr>
          <w:trHeight w:hRule="exact" w:val="3756"/>
          <w:jc w:val="center"/>
        </w:trPr>
        <w:tc>
          <w:tcPr>
            <w:tcW w:w="3408" w:type="dxa"/>
            <w:tcBorders>
              <w:top w:val="single" w:sz="4" w:space="0" w:color="auto"/>
              <w:left w:val="single" w:sz="4" w:space="0" w:color="auto"/>
            </w:tcBorders>
            <w:shd w:val="clear" w:color="auto" w:fill="FFFFFF"/>
          </w:tcPr>
          <w:p w14:paraId="2030D35E" w14:textId="77777777" w:rsidR="009D4D90" w:rsidRDefault="0015102F">
            <w:pPr>
              <w:pStyle w:val="Inne0"/>
              <w:spacing w:after="0"/>
            </w:pPr>
            <w:proofErr w:type="spellStart"/>
            <w:r>
              <w:rPr>
                <w:b/>
                <w:bCs/>
              </w:rPr>
              <w:t>Sposób</w:t>
            </w:r>
            <w:proofErr w:type="spellEnd"/>
            <w:r>
              <w:rPr>
                <w:b/>
                <w:bCs/>
              </w:rPr>
              <w:t xml:space="preserve"> </w:t>
            </w:r>
            <w:proofErr w:type="spellStart"/>
            <w:r>
              <w:rPr>
                <w:b/>
                <w:bCs/>
              </w:rPr>
              <w:t>stosowania</w:t>
            </w:r>
            <w:proofErr w:type="spellEnd"/>
          </w:p>
        </w:tc>
        <w:tc>
          <w:tcPr>
            <w:tcW w:w="6110" w:type="dxa"/>
            <w:tcBorders>
              <w:top w:val="single" w:sz="4" w:space="0" w:color="auto"/>
              <w:left w:val="single" w:sz="4" w:space="0" w:color="auto"/>
              <w:right w:val="single" w:sz="4" w:space="0" w:color="auto"/>
            </w:tcBorders>
            <w:shd w:val="clear" w:color="auto" w:fill="FFFFFF"/>
          </w:tcPr>
          <w:p w14:paraId="0C297739" w14:textId="5A125CA3" w:rsidR="009D4D90" w:rsidRPr="00266A39" w:rsidRDefault="0015102F">
            <w:pPr>
              <w:pStyle w:val="Inne0"/>
              <w:jc w:val="both"/>
              <w:rPr>
                <w:lang w:val="pl-PL"/>
              </w:rPr>
            </w:pPr>
            <w:r w:rsidRPr="00266A39">
              <w:rPr>
                <w:lang w:val="pl-PL"/>
              </w:rPr>
              <w:t>Mleko krowie, jak określono powyżej, do wykorzystania w</w:t>
            </w:r>
            <w:r w:rsidR="005E4750">
              <w:rPr>
                <w:lang w:val="pl-PL"/>
              </w:rPr>
              <w:t> </w:t>
            </w:r>
            <w:r w:rsidRPr="00266A39">
              <w:rPr>
                <w:lang w:val="pl-PL"/>
              </w:rPr>
              <w:t>postaci roztworu wodnego do zastosowań grzybobójczych wymienionych w dodatku II.</w:t>
            </w:r>
          </w:p>
          <w:p w14:paraId="2DCF706B" w14:textId="0D78AEB6" w:rsidR="009D4D90" w:rsidRPr="00266A39" w:rsidRDefault="0015102F">
            <w:pPr>
              <w:pStyle w:val="Inne0"/>
              <w:jc w:val="both"/>
              <w:rPr>
                <w:lang w:val="pl-PL"/>
              </w:rPr>
            </w:pPr>
            <w:r w:rsidRPr="00266A39">
              <w:rPr>
                <w:lang w:val="pl-PL"/>
              </w:rPr>
              <w:t>Mleko krowie, jak określono powyżej, należy stosować w</w:t>
            </w:r>
            <w:r w:rsidR="005E4750">
              <w:rPr>
                <w:lang w:val="pl-PL"/>
              </w:rPr>
              <w:t> </w:t>
            </w:r>
            <w:r w:rsidRPr="00266A39">
              <w:rPr>
                <w:lang w:val="pl-PL"/>
              </w:rPr>
              <w:t>postaci nierozcieńczonej do zastosowań wirusobójczych wymienionych w dodatku II.</w:t>
            </w:r>
          </w:p>
          <w:p w14:paraId="0A1880E1" w14:textId="69D33942" w:rsidR="009D4D90" w:rsidRPr="00266A39" w:rsidRDefault="0015102F">
            <w:pPr>
              <w:pStyle w:val="Inne0"/>
              <w:jc w:val="both"/>
              <w:rPr>
                <w:lang w:val="pl-PL"/>
              </w:rPr>
            </w:pPr>
            <w:r w:rsidRPr="00266A39">
              <w:rPr>
                <w:lang w:val="pl-PL"/>
              </w:rPr>
              <w:t>Rośliny chronione za pomocą któregokolwiek z wyżej wymienionych produktów, które nie zostały objęte normami przetwarzania wymaganymi przez rozporządzenie (UE) nr</w:t>
            </w:r>
            <w:r w:rsidR="005E4750">
              <w:rPr>
                <w:lang w:val="pl-PL"/>
              </w:rPr>
              <w:t> </w:t>
            </w:r>
            <w:r w:rsidRPr="00266A39">
              <w:rPr>
                <w:lang w:val="pl-PL"/>
              </w:rPr>
              <w:t>142/2011, nie powinny być podawane zwierzętom parzystokopytnym.</w:t>
            </w:r>
          </w:p>
        </w:tc>
      </w:tr>
      <w:tr w:rsidR="009D4D90" w:rsidRPr="00DE7DAC" w14:paraId="59A31576" w14:textId="77777777">
        <w:trPr>
          <w:trHeight w:hRule="exact" w:val="806"/>
          <w:jc w:val="center"/>
        </w:trPr>
        <w:tc>
          <w:tcPr>
            <w:tcW w:w="3408" w:type="dxa"/>
            <w:tcBorders>
              <w:top w:val="single" w:sz="4" w:space="0" w:color="auto"/>
              <w:left w:val="single" w:sz="4" w:space="0" w:color="auto"/>
            </w:tcBorders>
            <w:shd w:val="clear" w:color="auto" w:fill="FFFFFF"/>
          </w:tcPr>
          <w:p w14:paraId="65C3A9CB" w14:textId="77777777" w:rsidR="009D4D90" w:rsidRDefault="0015102F">
            <w:pPr>
              <w:pStyle w:val="Inne0"/>
              <w:spacing w:after="0"/>
            </w:pPr>
            <w:proofErr w:type="spellStart"/>
            <w:r>
              <w:rPr>
                <w:b/>
                <w:bCs/>
              </w:rPr>
              <w:t>Preparat</w:t>
            </w:r>
            <w:proofErr w:type="spellEnd"/>
            <w:r>
              <w:rPr>
                <w:b/>
                <w:bCs/>
              </w:rPr>
              <w:t xml:space="preserve"> do </w:t>
            </w:r>
            <w:proofErr w:type="spellStart"/>
            <w:r>
              <w:rPr>
                <w:b/>
                <w:bCs/>
              </w:rPr>
              <w:t>stosowania</w:t>
            </w:r>
            <w:proofErr w:type="spellEnd"/>
          </w:p>
        </w:tc>
        <w:tc>
          <w:tcPr>
            <w:tcW w:w="6110" w:type="dxa"/>
            <w:tcBorders>
              <w:top w:val="single" w:sz="4" w:space="0" w:color="auto"/>
              <w:left w:val="single" w:sz="4" w:space="0" w:color="auto"/>
              <w:right w:val="single" w:sz="4" w:space="0" w:color="auto"/>
            </w:tcBorders>
            <w:shd w:val="clear" w:color="auto" w:fill="FFFFFF"/>
          </w:tcPr>
          <w:p w14:paraId="1E55B8E6" w14:textId="77777777" w:rsidR="009D4D90" w:rsidRPr="00266A39" w:rsidRDefault="0015102F">
            <w:pPr>
              <w:pStyle w:val="Inne0"/>
              <w:spacing w:after="0"/>
              <w:jc w:val="both"/>
              <w:rPr>
                <w:lang w:val="pl-PL"/>
              </w:rPr>
            </w:pPr>
            <w:r w:rsidRPr="00266A39">
              <w:rPr>
                <w:lang w:val="pl-PL"/>
              </w:rPr>
              <w:t>Mleko krowie należy rozcieńczyć zgodnie z dawką stosowania podaną w dodatku II.</w:t>
            </w:r>
          </w:p>
        </w:tc>
      </w:tr>
      <w:tr w:rsidR="009D4D90" w14:paraId="7BA79CA2" w14:textId="77777777">
        <w:trPr>
          <w:trHeight w:hRule="exact" w:val="542"/>
          <w:jc w:val="center"/>
        </w:trPr>
        <w:tc>
          <w:tcPr>
            <w:tcW w:w="3408" w:type="dxa"/>
            <w:tcBorders>
              <w:top w:val="single" w:sz="4" w:space="0" w:color="auto"/>
              <w:left w:val="single" w:sz="4" w:space="0" w:color="auto"/>
              <w:bottom w:val="single" w:sz="4" w:space="0" w:color="auto"/>
            </w:tcBorders>
            <w:shd w:val="clear" w:color="auto" w:fill="FFFFFF"/>
          </w:tcPr>
          <w:p w14:paraId="607B3BC3" w14:textId="77777777" w:rsidR="009D4D90" w:rsidRDefault="0015102F">
            <w:pPr>
              <w:pStyle w:val="Inne0"/>
              <w:spacing w:after="0"/>
            </w:pPr>
            <w:proofErr w:type="spellStart"/>
            <w:r>
              <w:rPr>
                <w:b/>
                <w:bCs/>
              </w:rPr>
              <w:t>Funkcja</w:t>
            </w:r>
            <w:proofErr w:type="spellEnd"/>
            <w:r>
              <w:rPr>
                <w:b/>
                <w:bCs/>
              </w:rPr>
              <w:t xml:space="preserve"> </w:t>
            </w:r>
            <w:proofErr w:type="spellStart"/>
            <w:r>
              <w:rPr>
                <w:b/>
                <w:bCs/>
              </w:rPr>
              <w:t>ochrony</w:t>
            </w:r>
            <w:proofErr w:type="spellEnd"/>
            <w:r>
              <w:rPr>
                <w:b/>
                <w:bCs/>
              </w:rPr>
              <w:t xml:space="preserve"> </w:t>
            </w:r>
            <w:proofErr w:type="spellStart"/>
            <w:r>
              <w:rPr>
                <w:b/>
                <w:bCs/>
              </w:rPr>
              <w:t>roślin</w:t>
            </w:r>
            <w:proofErr w:type="spellEnd"/>
          </w:p>
        </w:tc>
        <w:tc>
          <w:tcPr>
            <w:tcW w:w="6110" w:type="dxa"/>
            <w:tcBorders>
              <w:top w:val="single" w:sz="4" w:space="0" w:color="auto"/>
              <w:left w:val="single" w:sz="4" w:space="0" w:color="auto"/>
              <w:bottom w:val="single" w:sz="4" w:space="0" w:color="auto"/>
              <w:right w:val="single" w:sz="4" w:space="0" w:color="auto"/>
            </w:tcBorders>
            <w:shd w:val="clear" w:color="auto" w:fill="FFFFFF"/>
          </w:tcPr>
          <w:p w14:paraId="72B09741" w14:textId="77777777" w:rsidR="009D4D90" w:rsidRDefault="0015102F">
            <w:pPr>
              <w:pStyle w:val="Inne0"/>
              <w:spacing w:after="0"/>
              <w:jc w:val="both"/>
            </w:pPr>
            <w:proofErr w:type="spellStart"/>
            <w:r>
              <w:t>Środek</w:t>
            </w:r>
            <w:proofErr w:type="spellEnd"/>
            <w:r>
              <w:t xml:space="preserve"> </w:t>
            </w:r>
            <w:proofErr w:type="spellStart"/>
            <w:r>
              <w:t>grzybobójczy</w:t>
            </w:r>
            <w:proofErr w:type="spellEnd"/>
            <w:r>
              <w:t xml:space="preserve"> </w:t>
            </w:r>
            <w:proofErr w:type="spellStart"/>
            <w:r>
              <w:t>i</w:t>
            </w:r>
            <w:proofErr w:type="spellEnd"/>
            <w:r>
              <w:t xml:space="preserve"> </w:t>
            </w:r>
            <w:proofErr w:type="spellStart"/>
            <w:r>
              <w:t>wirusobójczy</w:t>
            </w:r>
            <w:proofErr w:type="spellEnd"/>
            <w:r>
              <w:t>.</w:t>
            </w:r>
          </w:p>
        </w:tc>
      </w:tr>
    </w:tbl>
    <w:p w14:paraId="6830F526" w14:textId="77777777" w:rsidR="009D4D90" w:rsidRDefault="009D4D90">
      <w:pPr>
        <w:sectPr w:rsidR="009D4D90">
          <w:pgSz w:w="11900" w:h="16840"/>
          <w:pgMar w:top="1414" w:right="1116" w:bottom="1196" w:left="1266" w:header="0" w:footer="3" w:gutter="0"/>
          <w:cols w:space="720"/>
          <w:noEndnote/>
          <w:docGrid w:linePitch="360"/>
        </w:sectPr>
      </w:pPr>
    </w:p>
    <w:p w14:paraId="3939AE36" w14:textId="77777777" w:rsidR="009D4D90" w:rsidRDefault="0015102F">
      <w:pPr>
        <w:pStyle w:val="Teksttreci0"/>
        <w:spacing w:after="240"/>
        <w:jc w:val="center"/>
      </w:pPr>
      <w:r>
        <w:lastRenderedPageBreak/>
        <w:t>DODATEK II</w:t>
      </w:r>
      <w:r>
        <w:br/>
        <w:t>MLEKO KROWIE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80"/>
        <w:gridCol w:w="1450"/>
        <w:gridCol w:w="566"/>
        <w:gridCol w:w="710"/>
        <w:gridCol w:w="989"/>
        <w:gridCol w:w="994"/>
        <w:gridCol w:w="1133"/>
        <w:gridCol w:w="1138"/>
        <w:gridCol w:w="566"/>
        <w:gridCol w:w="850"/>
        <w:gridCol w:w="1416"/>
        <w:gridCol w:w="710"/>
        <w:gridCol w:w="2582"/>
      </w:tblGrid>
      <w:tr w:rsidR="009D4D90" w14:paraId="538C9756" w14:textId="77777777">
        <w:trPr>
          <w:trHeight w:hRule="exact" w:val="336"/>
          <w:jc w:val="center"/>
        </w:trPr>
        <w:tc>
          <w:tcPr>
            <w:tcW w:w="1075" w:type="dxa"/>
            <w:vMerge w:val="restart"/>
            <w:tcBorders>
              <w:top w:val="single" w:sz="4" w:space="0" w:color="auto"/>
              <w:left w:val="single" w:sz="4" w:space="0" w:color="auto"/>
            </w:tcBorders>
            <w:shd w:val="clear" w:color="auto" w:fill="FFFFFF"/>
          </w:tcPr>
          <w:p w14:paraId="74DD2DAC" w14:textId="77777777" w:rsidR="009D4D90" w:rsidRDefault="0015102F">
            <w:pPr>
              <w:pStyle w:val="Inne0"/>
              <w:spacing w:before="120" w:after="0" w:line="334" w:lineRule="auto"/>
              <w:ind w:left="140"/>
              <w:rPr>
                <w:sz w:val="18"/>
                <w:szCs w:val="18"/>
              </w:rPr>
            </w:pPr>
            <w:proofErr w:type="spellStart"/>
            <w:r>
              <w:rPr>
                <w:b/>
                <w:bCs/>
                <w:sz w:val="18"/>
                <w:szCs w:val="18"/>
              </w:rPr>
              <w:t>Uprawa</w:t>
            </w:r>
            <w:proofErr w:type="spellEnd"/>
            <w:r>
              <w:rPr>
                <w:b/>
                <w:bCs/>
                <w:sz w:val="18"/>
                <w:szCs w:val="18"/>
              </w:rPr>
              <w:t xml:space="preserve"> </w:t>
            </w:r>
            <w:proofErr w:type="spellStart"/>
            <w:r>
              <w:rPr>
                <w:b/>
                <w:bCs/>
                <w:sz w:val="18"/>
                <w:szCs w:val="18"/>
              </w:rPr>
              <w:t>lub</w:t>
            </w:r>
            <w:proofErr w:type="spellEnd"/>
            <w:r>
              <w:rPr>
                <w:b/>
                <w:bCs/>
                <w:sz w:val="18"/>
                <w:szCs w:val="18"/>
              </w:rPr>
              <w:t xml:space="preserve"> </w:t>
            </w:r>
            <w:proofErr w:type="spellStart"/>
            <w:r>
              <w:rPr>
                <w:b/>
                <w:bCs/>
                <w:sz w:val="18"/>
                <w:szCs w:val="18"/>
              </w:rPr>
              <w:t>sytuacja</w:t>
            </w:r>
            <w:proofErr w:type="spellEnd"/>
          </w:p>
          <w:p w14:paraId="642E1A71" w14:textId="77777777" w:rsidR="009D4D90" w:rsidRDefault="0015102F">
            <w:pPr>
              <w:pStyle w:val="Inne0"/>
              <w:spacing w:after="0"/>
              <w:jc w:val="center"/>
              <w:rPr>
                <w:sz w:val="18"/>
                <w:szCs w:val="18"/>
              </w:rPr>
            </w:pPr>
            <w:r>
              <w:rPr>
                <w:sz w:val="18"/>
                <w:szCs w:val="18"/>
              </w:rPr>
              <w:t>(a)</w:t>
            </w:r>
          </w:p>
        </w:tc>
        <w:tc>
          <w:tcPr>
            <w:tcW w:w="480" w:type="dxa"/>
            <w:vMerge w:val="restart"/>
            <w:tcBorders>
              <w:top w:val="single" w:sz="4" w:space="0" w:color="auto"/>
              <w:left w:val="single" w:sz="4" w:space="0" w:color="auto"/>
            </w:tcBorders>
            <w:shd w:val="clear" w:color="auto" w:fill="FFFFFF"/>
            <w:vAlign w:val="center"/>
          </w:tcPr>
          <w:p w14:paraId="57B93DBC" w14:textId="77777777" w:rsidR="009D4D90" w:rsidRDefault="0015102F">
            <w:pPr>
              <w:pStyle w:val="Inne0"/>
              <w:spacing w:after="0"/>
              <w:jc w:val="center"/>
              <w:rPr>
                <w:sz w:val="18"/>
                <w:szCs w:val="18"/>
              </w:rPr>
            </w:pPr>
            <w:r>
              <w:rPr>
                <w:b/>
                <w:bCs/>
                <w:sz w:val="18"/>
                <w:szCs w:val="18"/>
              </w:rPr>
              <w:t xml:space="preserve">F G </w:t>
            </w:r>
            <w:proofErr w:type="spellStart"/>
            <w:r>
              <w:rPr>
                <w:b/>
                <w:bCs/>
                <w:sz w:val="18"/>
                <w:szCs w:val="18"/>
              </w:rPr>
              <w:t>lub</w:t>
            </w:r>
            <w:proofErr w:type="spellEnd"/>
            <w:r>
              <w:rPr>
                <w:b/>
                <w:bCs/>
                <w:sz w:val="18"/>
                <w:szCs w:val="18"/>
              </w:rPr>
              <w:t xml:space="preserve"> I </w:t>
            </w:r>
            <w:r>
              <w:rPr>
                <w:sz w:val="18"/>
                <w:szCs w:val="18"/>
              </w:rPr>
              <w:t>(b)</w:t>
            </w:r>
          </w:p>
        </w:tc>
        <w:tc>
          <w:tcPr>
            <w:tcW w:w="1450" w:type="dxa"/>
            <w:vMerge w:val="restart"/>
            <w:tcBorders>
              <w:top w:val="single" w:sz="4" w:space="0" w:color="auto"/>
              <w:left w:val="single" w:sz="4" w:space="0" w:color="auto"/>
            </w:tcBorders>
            <w:shd w:val="clear" w:color="auto" w:fill="FFFFFF"/>
          </w:tcPr>
          <w:p w14:paraId="78824995" w14:textId="77777777" w:rsidR="009D4D90" w:rsidRPr="00266A39" w:rsidRDefault="0015102F">
            <w:pPr>
              <w:pStyle w:val="Inne0"/>
              <w:spacing w:before="120" w:after="0" w:line="334" w:lineRule="auto"/>
              <w:jc w:val="center"/>
              <w:rPr>
                <w:sz w:val="18"/>
                <w:szCs w:val="18"/>
                <w:lang w:val="pl-PL"/>
              </w:rPr>
            </w:pPr>
            <w:r w:rsidRPr="00266A39">
              <w:rPr>
                <w:b/>
                <w:bCs/>
                <w:sz w:val="18"/>
                <w:szCs w:val="18"/>
                <w:lang w:val="pl-PL"/>
              </w:rPr>
              <w:t>Szkodniki lub grupy szkodników objęte zwalczaniem</w:t>
            </w:r>
          </w:p>
          <w:p w14:paraId="394DD5BC" w14:textId="77777777" w:rsidR="009D4D90" w:rsidRDefault="0015102F">
            <w:pPr>
              <w:pStyle w:val="Inne0"/>
              <w:spacing w:after="0" w:line="233" w:lineRule="auto"/>
              <w:jc w:val="center"/>
              <w:rPr>
                <w:sz w:val="18"/>
                <w:szCs w:val="18"/>
              </w:rPr>
            </w:pPr>
            <w:r>
              <w:rPr>
                <w:sz w:val="18"/>
                <w:szCs w:val="18"/>
              </w:rPr>
              <w:t>(c)</w:t>
            </w:r>
          </w:p>
        </w:tc>
        <w:tc>
          <w:tcPr>
            <w:tcW w:w="1276" w:type="dxa"/>
            <w:gridSpan w:val="2"/>
            <w:tcBorders>
              <w:top w:val="single" w:sz="4" w:space="0" w:color="auto"/>
              <w:left w:val="single" w:sz="4" w:space="0" w:color="auto"/>
            </w:tcBorders>
            <w:shd w:val="clear" w:color="auto" w:fill="FFFFFF"/>
            <w:vAlign w:val="bottom"/>
          </w:tcPr>
          <w:p w14:paraId="7A0D69D5" w14:textId="77777777" w:rsidR="009D4D90" w:rsidRDefault="0015102F">
            <w:pPr>
              <w:pStyle w:val="Inne0"/>
              <w:spacing w:after="0"/>
              <w:jc w:val="center"/>
              <w:rPr>
                <w:sz w:val="18"/>
                <w:szCs w:val="18"/>
              </w:rPr>
            </w:pPr>
            <w:proofErr w:type="spellStart"/>
            <w:r>
              <w:rPr>
                <w:b/>
                <w:bCs/>
                <w:sz w:val="18"/>
                <w:szCs w:val="18"/>
              </w:rPr>
              <w:t>Preparat</w:t>
            </w:r>
            <w:proofErr w:type="spellEnd"/>
          </w:p>
        </w:tc>
        <w:tc>
          <w:tcPr>
            <w:tcW w:w="4254" w:type="dxa"/>
            <w:gridSpan w:val="4"/>
            <w:tcBorders>
              <w:top w:val="single" w:sz="4" w:space="0" w:color="auto"/>
              <w:left w:val="single" w:sz="4" w:space="0" w:color="auto"/>
            </w:tcBorders>
            <w:shd w:val="clear" w:color="auto" w:fill="FFFFFF"/>
            <w:vAlign w:val="bottom"/>
          </w:tcPr>
          <w:p w14:paraId="6FA1F6BA" w14:textId="77777777" w:rsidR="009D4D90" w:rsidRDefault="0015102F">
            <w:pPr>
              <w:pStyle w:val="Inne0"/>
              <w:spacing w:after="0"/>
              <w:jc w:val="center"/>
              <w:rPr>
                <w:sz w:val="18"/>
                <w:szCs w:val="18"/>
              </w:rPr>
            </w:pPr>
            <w:proofErr w:type="spellStart"/>
            <w:r>
              <w:rPr>
                <w:b/>
                <w:bCs/>
                <w:sz w:val="18"/>
                <w:szCs w:val="18"/>
              </w:rPr>
              <w:t>Stosowanie</w:t>
            </w:r>
            <w:proofErr w:type="spellEnd"/>
          </w:p>
        </w:tc>
        <w:tc>
          <w:tcPr>
            <w:tcW w:w="2832" w:type="dxa"/>
            <w:gridSpan w:val="3"/>
            <w:tcBorders>
              <w:top w:val="single" w:sz="4" w:space="0" w:color="auto"/>
              <w:left w:val="single" w:sz="4" w:space="0" w:color="auto"/>
            </w:tcBorders>
            <w:shd w:val="clear" w:color="auto" w:fill="FFFFFF"/>
            <w:vAlign w:val="bottom"/>
          </w:tcPr>
          <w:p w14:paraId="33834292" w14:textId="77777777" w:rsidR="009D4D90" w:rsidRDefault="00496DCD">
            <w:pPr>
              <w:pStyle w:val="Inne0"/>
              <w:spacing w:after="0"/>
              <w:jc w:val="center"/>
              <w:rPr>
                <w:sz w:val="18"/>
                <w:szCs w:val="18"/>
              </w:rPr>
            </w:pPr>
            <w:proofErr w:type="spellStart"/>
            <w:r>
              <w:rPr>
                <w:b/>
                <w:bCs/>
                <w:sz w:val="18"/>
                <w:szCs w:val="18"/>
              </w:rPr>
              <w:t>S</w:t>
            </w:r>
            <w:r w:rsidR="0015102F">
              <w:rPr>
                <w:b/>
                <w:bCs/>
                <w:sz w:val="18"/>
                <w:szCs w:val="18"/>
              </w:rPr>
              <w:t>tosowana</w:t>
            </w:r>
            <w:proofErr w:type="spellEnd"/>
            <w:r w:rsidR="0015102F">
              <w:rPr>
                <w:b/>
                <w:bCs/>
                <w:sz w:val="18"/>
                <w:szCs w:val="18"/>
              </w:rPr>
              <w:t xml:space="preserve"> </w:t>
            </w:r>
            <w:proofErr w:type="spellStart"/>
            <w:r w:rsidR="0015102F">
              <w:rPr>
                <w:b/>
                <w:bCs/>
                <w:sz w:val="18"/>
                <w:szCs w:val="18"/>
              </w:rPr>
              <w:t>dawka</w:t>
            </w:r>
            <w:proofErr w:type="spellEnd"/>
          </w:p>
        </w:tc>
        <w:tc>
          <w:tcPr>
            <w:tcW w:w="710" w:type="dxa"/>
            <w:vMerge w:val="restart"/>
            <w:tcBorders>
              <w:top w:val="single" w:sz="4" w:space="0" w:color="auto"/>
              <w:left w:val="single" w:sz="4" w:space="0" w:color="auto"/>
            </w:tcBorders>
            <w:shd w:val="clear" w:color="auto" w:fill="FFFFFF"/>
            <w:vAlign w:val="center"/>
          </w:tcPr>
          <w:p w14:paraId="4D9D9E66" w14:textId="77777777" w:rsidR="009D4D90" w:rsidRPr="00266A39" w:rsidRDefault="0015102F">
            <w:pPr>
              <w:pStyle w:val="Inne0"/>
              <w:spacing w:after="0" w:line="324" w:lineRule="auto"/>
              <w:jc w:val="center"/>
              <w:rPr>
                <w:sz w:val="18"/>
                <w:szCs w:val="18"/>
                <w:lang w:val="pl-PL"/>
              </w:rPr>
            </w:pPr>
            <w:r w:rsidRPr="00266A39">
              <w:rPr>
                <w:b/>
                <w:bCs/>
                <w:sz w:val="18"/>
                <w:szCs w:val="18"/>
                <w:lang w:val="pl-PL"/>
              </w:rPr>
              <w:t>PHI – okres między zastosowaniem środka a zbiorami (w dniach)</w:t>
            </w:r>
          </w:p>
        </w:tc>
        <w:tc>
          <w:tcPr>
            <w:tcW w:w="2582" w:type="dxa"/>
            <w:vMerge w:val="restart"/>
            <w:tcBorders>
              <w:top w:val="single" w:sz="4" w:space="0" w:color="auto"/>
              <w:left w:val="single" w:sz="4" w:space="0" w:color="auto"/>
              <w:right w:val="single" w:sz="4" w:space="0" w:color="auto"/>
            </w:tcBorders>
            <w:shd w:val="clear" w:color="auto" w:fill="FFFFFF"/>
            <w:vAlign w:val="center"/>
          </w:tcPr>
          <w:p w14:paraId="32D29436" w14:textId="77777777" w:rsidR="009D4D90" w:rsidRDefault="0015102F">
            <w:pPr>
              <w:pStyle w:val="Inne0"/>
              <w:spacing w:after="0"/>
              <w:jc w:val="center"/>
              <w:rPr>
                <w:sz w:val="18"/>
                <w:szCs w:val="18"/>
              </w:rPr>
            </w:pPr>
            <w:proofErr w:type="spellStart"/>
            <w:r>
              <w:rPr>
                <w:b/>
                <w:bCs/>
                <w:sz w:val="18"/>
                <w:szCs w:val="18"/>
              </w:rPr>
              <w:t>Uwagi</w:t>
            </w:r>
            <w:proofErr w:type="spellEnd"/>
          </w:p>
        </w:tc>
      </w:tr>
      <w:tr w:rsidR="009D4D90" w:rsidRPr="00DE7DAC" w14:paraId="2BF26B8E" w14:textId="77777777" w:rsidTr="00813246">
        <w:trPr>
          <w:trHeight w:hRule="exact" w:val="1574"/>
          <w:jc w:val="center"/>
        </w:trPr>
        <w:tc>
          <w:tcPr>
            <w:tcW w:w="1075" w:type="dxa"/>
            <w:vMerge/>
            <w:tcBorders>
              <w:left w:val="single" w:sz="4" w:space="0" w:color="auto"/>
            </w:tcBorders>
            <w:shd w:val="clear" w:color="auto" w:fill="FFFFFF"/>
          </w:tcPr>
          <w:p w14:paraId="53968F2A" w14:textId="77777777" w:rsidR="009D4D90" w:rsidRDefault="009D4D90"/>
        </w:tc>
        <w:tc>
          <w:tcPr>
            <w:tcW w:w="480" w:type="dxa"/>
            <w:vMerge/>
            <w:tcBorders>
              <w:left w:val="single" w:sz="4" w:space="0" w:color="auto"/>
            </w:tcBorders>
            <w:shd w:val="clear" w:color="auto" w:fill="FFFFFF"/>
            <w:vAlign w:val="center"/>
          </w:tcPr>
          <w:p w14:paraId="51FF1EB1" w14:textId="77777777" w:rsidR="009D4D90" w:rsidRDefault="009D4D90"/>
        </w:tc>
        <w:tc>
          <w:tcPr>
            <w:tcW w:w="1450" w:type="dxa"/>
            <w:vMerge/>
            <w:tcBorders>
              <w:left w:val="single" w:sz="4" w:space="0" w:color="auto"/>
            </w:tcBorders>
            <w:shd w:val="clear" w:color="auto" w:fill="FFFFFF"/>
          </w:tcPr>
          <w:p w14:paraId="43493D60" w14:textId="77777777" w:rsidR="009D4D90" w:rsidRDefault="009D4D90"/>
        </w:tc>
        <w:tc>
          <w:tcPr>
            <w:tcW w:w="566" w:type="dxa"/>
            <w:tcBorders>
              <w:top w:val="single" w:sz="4" w:space="0" w:color="auto"/>
              <w:left w:val="single" w:sz="4" w:space="0" w:color="auto"/>
            </w:tcBorders>
            <w:shd w:val="clear" w:color="auto" w:fill="FFFFFF"/>
          </w:tcPr>
          <w:p w14:paraId="6BC453E1" w14:textId="77777777" w:rsidR="009D4D90" w:rsidRPr="00813246" w:rsidRDefault="0015102F">
            <w:pPr>
              <w:pStyle w:val="Inne0"/>
              <w:spacing w:after="480"/>
              <w:rPr>
                <w:sz w:val="16"/>
                <w:szCs w:val="16"/>
              </w:rPr>
            </w:pPr>
            <w:proofErr w:type="spellStart"/>
            <w:r w:rsidRPr="00813246">
              <w:rPr>
                <w:sz w:val="16"/>
                <w:szCs w:val="16"/>
              </w:rPr>
              <w:t>Rodzaj</w:t>
            </w:r>
            <w:proofErr w:type="spellEnd"/>
          </w:p>
          <w:p w14:paraId="65D2CDEE" w14:textId="77777777" w:rsidR="009D4D90" w:rsidRPr="00813246" w:rsidRDefault="0015102F">
            <w:pPr>
              <w:pStyle w:val="Inne0"/>
              <w:spacing w:after="0"/>
              <w:rPr>
                <w:sz w:val="16"/>
                <w:szCs w:val="16"/>
              </w:rPr>
            </w:pPr>
            <w:r w:rsidRPr="00813246">
              <w:rPr>
                <w:sz w:val="16"/>
                <w:szCs w:val="16"/>
              </w:rPr>
              <w:t>(d-f)</w:t>
            </w:r>
          </w:p>
        </w:tc>
        <w:tc>
          <w:tcPr>
            <w:tcW w:w="710" w:type="dxa"/>
            <w:tcBorders>
              <w:top w:val="single" w:sz="4" w:space="0" w:color="auto"/>
              <w:left w:val="single" w:sz="4" w:space="0" w:color="auto"/>
            </w:tcBorders>
            <w:shd w:val="clear" w:color="auto" w:fill="FFFFFF"/>
            <w:vAlign w:val="center"/>
          </w:tcPr>
          <w:p w14:paraId="63331294" w14:textId="77777777" w:rsidR="009D4D90" w:rsidRPr="00266A39" w:rsidRDefault="0015102F">
            <w:pPr>
              <w:pStyle w:val="Inne0"/>
              <w:spacing w:after="0"/>
              <w:rPr>
                <w:sz w:val="16"/>
                <w:szCs w:val="16"/>
                <w:lang w:val="pl-PL"/>
              </w:rPr>
            </w:pPr>
            <w:r w:rsidRPr="00266A39">
              <w:rPr>
                <w:sz w:val="16"/>
                <w:szCs w:val="16"/>
                <w:lang w:val="pl-PL"/>
              </w:rPr>
              <w:t>Stężenie składnika czynnego w g/L (i)</w:t>
            </w:r>
          </w:p>
        </w:tc>
        <w:tc>
          <w:tcPr>
            <w:tcW w:w="989" w:type="dxa"/>
            <w:tcBorders>
              <w:top w:val="single" w:sz="4" w:space="0" w:color="auto"/>
              <w:left w:val="single" w:sz="4" w:space="0" w:color="auto"/>
            </w:tcBorders>
            <w:shd w:val="clear" w:color="auto" w:fill="FFFFFF"/>
          </w:tcPr>
          <w:p w14:paraId="395C9FEB" w14:textId="77777777" w:rsidR="009D4D90" w:rsidRPr="00813246" w:rsidRDefault="0015102F">
            <w:pPr>
              <w:pStyle w:val="Inne0"/>
              <w:jc w:val="center"/>
              <w:rPr>
                <w:sz w:val="16"/>
                <w:szCs w:val="16"/>
              </w:rPr>
            </w:pPr>
            <w:proofErr w:type="spellStart"/>
            <w:r w:rsidRPr="00813246">
              <w:rPr>
                <w:sz w:val="16"/>
                <w:szCs w:val="16"/>
              </w:rPr>
              <w:t>Rodzaj</w:t>
            </w:r>
            <w:proofErr w:type="spellEnd"/>
            <w:r w:rsidRPr="00813246">
              <w:rPr>
                <w:sz w:val="16"/>
                <w:szCs w:val="16"/>
              </w:rPr>
              <w:t xml:space="preserve"> </w:t>
            </w:r>
            <w:proofErr w:type="spellStart"/>
            <w:r w:rsidRPr="00813246">
              <w:rPr>
                <w:sz w:val="16"/>
                <w:szCs w:val="16"/>
              </w:rPr>
              <w:t>metody</w:t>
            </w:r>
            <w:proofErr w:type="spellEnd"/>
          </w:p>
          <w:p w14:paraId="316FC048" w14:textId="77777777" w:rsidR="009D4D90" w:rsidRPr="00813246" w:rsidRDefault="0015102F">
            <w:pPr>
              <w:pStyle w:val="Inne0"/>
              <w:spacing w:after="0"/>
              <w:jc w:val="center"/>
              <w:rPr>
                <w:sz w:val="16"/>
                <w:szCs w:val="16"/>
              </w:rPr>
            </w:pPr>
            <w:r w:rsidRPr="00813246">
              <w:rPr>
                <w:sz w:val="16"/>
                <w:szCs w:val="16"/>
              </w:rPr>
              <w:t>(f-h)</w:t>
            </w:r>
          </w:p>
        </w:tc>
        <w:tc>
          <w:tcPr>
            <w:tcW w:w="994" w:type="dxa"/>
            <w:tcBorders>
              <w:top w:val="single" w:sz="4" w:space="0" w:color="auto"/>
              <w:left w:val="single" w:sz="4" w:space="0" w:color="auto"/>
            </w:tcBorders>
            <w:shd w:val="clear" w:color="auto" w:fill="FFFFFF"/>
          </w:tcPr>
          <w:p w14:paraId="27304FB1" w14:textId="77777777" w:rsidR="009D4D90" w:rsidRPr="00266A39" w:rsidRDefault="0015102F">
            <w:pPr>
              <w:pStyle w:val="Inne0"/>
              <w:spacing w:after="0" w:line="254" w:lineRule="auto"/>
              <w:jc w:val="center"/>
              <w:rPr>
                <w:sz w:val="16"/>
                <w:szCs w:val="16"/>
                <w:lang w:val="pl-PL"/>
              </w:rPr>
            </w:pPr>
            <w:r w:rsidRPr="00266A39">
              <w:rPr>
                <w:sz w:val="16"/>
                <w:szCs w:val="16"/>
                <w:lang w:val="pl-PL"/>
              </w:rPr>
              <w:t>Stadium wzrostu i pora roku (j)</w:t>
            </w:r>
          </w:p>
        </w:tc>
        <w:tc>
          <w:tcPr>
            <w:tcW w:w="1133" w:type="dxa"/>
            <w:tcBorders>
              <w:top w:val="single" w:sz="4" w:space="0" w:color="auto"/>
              <w:left w:val="single" w:sz="4" w:space="0" w:color="auto"/>
            </w:tcBorders>
            <w:shd w:val="clear" w:color="auto" w:fill="FFFFFF"/>
          </w:tcPr>
          <w:p w14:paraId="036E025C" w14:textId="77777777" w:rsidR="009D4D90" w:rsidRPr="00266A39" w:rsidRDefault="0015102F">
            <w:pPr>
              <w:pStyle w:val="Inne0"/>
              <w:spacing w:after="0"/>
              <w:jc w:val="center"/>
              <w:rPr>
                <w:sz w:val="16"/>
                <w:szCs w:val="16"/>
                <w:lang w:val="pl-PL"/>
              </w:rPr>
            </w:pPr>
            <w:r w:rsidRPr="00266A39">
              <w:rPr>
                <w:sz w:val="16"/>
                <w:szCs w:val="16"/>
                <w:lang w:val="pl-PL"/>
              </w:rPr>
              <w:t>Liczba aplikacji min./maks. (k)</w:t>
            </w:r>
          </w:p>
        </w:tc>
        <w:tc>
          <w:tcPr>
            <w:tcW w:w="1138" w:type="dxa"/>
            <w:tcBorders>
              <w:top w:val="single" w:sz="4" w:space="0" w:color="auto"/>
              <w:left w:val="single" w:sz="4" w:space="0" w:color="auto"/>
            </w:tcBorders>
            <w:shd w:val="clear" w:color="auto" w:fill="FFFFFF"/>
          </w:tcPr>
          <w:p w14:paraId="2E5D3AB8" w14:textId="77777777" w:rsidR="009D4D90" w:rsidRPr="00266A39" w:rsidRDefault="0015102F">
            <w:pPr>
              <w:pStyle w:val="Inne0"/>
              <w:spacing w:after="0"/>
              <w:jc w:val="center"/>
              <w:rPr>
                <w:sz w:val="16"/>
                <w:szCs w:val="16"/>
                <w:lang w:val="pl-PL"/>
              </w:rPr>
            </w:pPr>
            <w:r w:rsidRPr="00266A39">
              <w:rPr>
                <w:sz w:val="16"/>
                <w:szCs w:val="16"/>
                <w:lang w:val="pl-PL"/>
              </w:rPr>
              <w:t>Odstęp czasowy między zastosowaniami (min.)</w:t>
            </w:r>
          </w:p>
        </w:tc>
        <w:tc>
          <w:tcPr>
            <w:tcW w:w="566" w:type="dxa"/>
            <w:tcBorders>
              <w:top w:val="single" w:sz="4" w:space="0" w:color="auto"/>
              <w:left w:val="single" w:sz="4" w:space="0" w:color="auto"/>
            </w:tcBorders>
            <w:shd w:val="clear" w:color="auto" w:fill="FFFFFF"/>
            <w:vAlign w:val="center"/>
          </w:tcPr>
          <w:p w14:paraId="49A280A1" w14:textId="77777777" w:rsidR="009D4D90" w:rsidRPr="00813246" w:rsidRDefault="0015102F">
            <w:pPr>
              <w:pStyle w:val="Inne0"/>
              <w:spacing w:after="0"/>
              <w:rPr>
                <w:sz w:val="16"/>
                <w:szCs w:val="16"/>
              </w:rPr>
            </w:pPr>
            <w:r w:rsidRPr="00266A39">
              <w:rPr>
                <w:sz w:val="16"/>
                <w:szCs w:val="16"/>
                <w:lang w:val="pl-PL"/>
              </w:rPr>
              <w:t>L składnika czynnego/</w:t>
            </w:r>
            <w:proofErr w:type="spellStart"/>
            <w:r w:rsidRPr="00266A39">
              <w:rPr>
                <w:sz w:val="16"/>
                <w:szCs w:val="16"/>
                <w:lang w:val="pl-PL"/>
              </w:rPr>
              <w:t>hl</w:t>
            </w:r>
            <w:proofErr w:type="spellEnd"/>
            <w:r w:rsidRPr="00266A39">
              <w:rPr>
                <w:sz w:val="16"/>
                <w:szCs w:val="16"/>
                <w:lang w:val="pl-PL"/>
              </w:rPr>
              <w:t xml:space="preserve"> min. maks. </w:t>
            </w:r>
            <w:r w:rsidRPr="00813246">
              <w:rPr>
                <w:sz w:val="16"/>
                <w:szCs w:val="16"/>
              </w:rPr>
              <w:t>(L/hl)</w:t>
            </w:r>
          </w:p>
        </w:tc>
        <w:tc>
          <w:tcPr>
            <w:tcW w:w="850" w:type="dxa"/>
            <w:tcBorders>
              <w:top w:val="single" w:sz="4" w:space="0" w:color="auto"/>
              <w:left w:val="single" w:sz="4" w:space="0" w:color="auto"/>
            </w:tcBorders>
            <w:shd w:val="clear" w:color="auto" w:fill="FFFFFF"/>
            <w:vAlign w:val="center"/>
          </w:tcPr>
          <w:p w14:paraId="7A2D8DE1" w14:textId="77777777" w:rsidR="009D4D90" w:rsidRPr="00813246" w:rsidRDefault="0015102F">
            <w:pPr>
              <w:pStyle w:val="Inne0"/>
              <w:spacing w:after="0"/>
              <w:rPr>
                <w:sz w:val="16"/>
                <w:szCs w:val="16"/>
              </w:rPr>
            </w:pPr>
            <w:r w:rsidRPr="00813246">
              <w:rPr>
                <w:sz w:val="16"/>
                <w:szCs w:val="16"/>
              </w:rPr>
              <w:t xml:space="preserve">Min. </w:t>
            </w:r>
            <w:proofErr w:type="spellStart"/>
            <w:r w:rsidRPr="00813246">
              <w:rPr>
                <w:sz w:val="16"/>
                <w:szCs w:val="16"/>
              </w:rPr>
              <w:t>maks</w:t>
            </w:r>
            <w:proofErr w:type="spellEnd"/>
            <w:r w:rsidRPr="00813246">
              <w:rPr>
                <w:sz w:val="16"/>
                <w:szCs w:val="16"/>
              </w:rPr>
              <w:t xml:space="preserve">. </w:t>
            </w:r>
            <w:proofErr w:type="spellStart"/>
            <w:r w:rsidRPr="00813246">
              <w:rPr>
                <w:sz w:val="16"/>
                <w:szCs w:val="16"/>
              </w:rPr>
              <w:t>wody</w:t>
            </w:r>
            <w:proofErr w:type="spellEnd"/>
            <w:r w:rsidRPr="00813246">
              <w:rPr>
                <w:sz w:val="16"/>
                <w:szCs w:val="16"/>
              </w:rPr>
              <w:t xml:space="preserve"> l/ha</w:t>
            </w:r>
          </w:p>
        </w:tc>
        <w:tc>
          <w:tcPr>
            <w:tcW w:w="1416" w:type="dxa"/>
            <w:tcBorders>
              <w:top w:val="single" w:sz="4" w:space="0" w:color="auto"/>
              <w:left w:val="single" w:sz="4" w:space="0" w:color="auto"/>
            </w:tcBorders>
            <w:shd w:val="clear" w:color="auto" w:fill="FFFFFF"/>
            <w:vAlign w:val="center"/>
          </w:tcPr>
          <w:p w14:paraId="40A8F86F" w14:textId="77777777" w:rsidR="009D4D90" w:rsidRPr="00266A39" w:rsidRDefault="0015102F">
            <w:pPr>
              <w:pStyle w:val="Inne0"/>
              <w:spacing w:after="0"/>
              <w:rPr>
                <w:sz w:val="16"/>
                <w:szCs w:val="16"/>
                <w:lang w:val="pl-PL"/>
              </w:rPr>
            </w:pPr>
            <w:r w:rsidRPr="00266A39">
              <w:rPr>
                <w:sz w:val="16"/>
                <w:szCs w:val="16"/>
                <w:lang w:val="pl-PL"/>
              </w:rPr>
              <w:t>Łączna dawka w każdej aplikacji</w:t>
            </w:r>
          </w:p>
          <w:p w14:paraId="2D4F925E" w14:textId="77777777" w:rsidR="009D4D90" w:rsidRPr="00266A39" w:rsidRDefault="0015102F">
            <w:pPr>
              <w:pStyle w:val="Inne0"/>
              <w:spacing w:after="0" w:line="254" w:lineRule="auto"/>
              <w:rPr>
                <w:sz w:val="16"/>
                <w:szCs w:val="16"/>
                <w:lang w:val="pl-PL"/>
              </w:rPr>
            </w:pPr>
            <w:r w:rsidRPr="00266A39">
              <w:rPr>
                <w:sz w:val="16"/>
                <w:szCs w:val="16"/>
                <w:lang w:val="pl-PL"/>
              </w:rPr>
              <w:t xml:space="preserve">L </w:t>
            </w:r>
            <w:proofErr w:type="spellStart"/>
            <w:r w:rsidRPr="00266A39">
              <w:rPr>
                <w:sz w:val="16"/>
                <w:szCs w:val="16"/>
                <w:lang w:val="pl-PL"/>
              </w:rPr>
              <w:t>składn</w:t>
            </w:r>
            <w:proofErr w:type="spellEnd"/>
            <w:r w:rsidRPr="00266A39">
              <w:rPr>
                <w:sz w:val="16"/>
                <w:szCs w:val="16"/>
                <w:lang w:val="pl-PL"/>
              </w:rPr>
              <w:t>. czynnego/ha min. maks. (L/ha) (l) lub zalecane stężenie</w:t>
            </w:r>
          </w:p>
        </w:tc>
        <w:tc>
          <w:tcPr>
            <w:tcW w:w="710" w:type="dxa"/>
            <w:vMerge/>
            <w:tcBorders>
              <w:left w:val="single" w:sz="4" w:space="0" w:color="auto"/>
            </w:tcBorders>
            <w:shd w:val="clear" w:color="auto" w:fill="FFFFFF"/>
            <w:vAlign w:val="center"/>
          </w:tcPr>
          <w:p w14:paraId="60AEE408" w14:textId="77777777" w:rsidR="009D4D90" w:rsidRPr="00266A39" w:rsidRDefault="009D4D90">
            <w:pPr>
              <w:rPr>
                <w:lang w:val="pl-PL"/>
              </w:rPr>
            </w:pPr>
          </w:p>
        </w:tc>
        <w:tc>
          <w:tcPr>
            <w:tcW w:w="2582" w:type="dxa"/>
            <w:vMerge/>
            <w:tcBorders>
              <w:left w:val="single" w:sz="4" w:space="0" w:color="auto"/>
              <w:right w:val="single" w:sz="4" w:space="0" w:color="auto"/>
            </w:tcBorders>
            <w:shd w:val="clear" w:color="auto" w:fill="FFFFFF"/>
            <w:vAlign w:val="center"/>
          </w:tcPr>
          <w:p w14:paraId="306EF67A" w14:textId="77777777" w:rsidR="009D4D90" w:rsidRPr="00266A39" w:rsidRDefault="009D4D90">
            <w:pPr>
              <w:rPr>
                <w:lang w:val="pl-PL"/>
              </w:rPr>
            </w:pPr>
          </w:p>
        </w:tc>
      </w:tr>
      <w:tr w:rsidR="009D4D90" w14:paraId="2E0E3026" w14:textId="77777777">
        <w:trPr>
          <w:trHeight w:hRule="exact" w:val="2294"/>
          <w:jc w:val="center"/>
        </w:trPr>
        <w:tc>
          <w:tcPr>
            <w:tcW w:w="1075" w:type="dxa"/>
            <w:tcBorders>
              <w:top w:val="single" w:sz="4" w:space="0" w:color="auto"/>
              <w:left w:val="single" w:sz="4" w:space="0" w:color="auto"/>
            </w:tcBorders>
            <w:shd w:val="clear" w:color="auto" w:fill="FFFFFF"/>
          </w:tcPr>
          <w:p w14:paraId="0E14FA22" w14:textId="77777777" w:rsidR="009D4D90" w:rsidRDefault="0015102F">
            <w:pPr>
              <w:pStyle w:val="Inne0"/>
              <w:spacing w:after="0"/>
              <w:rPr>
                <w:sz w:val="18"/>
                <w:szCs w:val="18"/>
              </w:rPr>
            </w:pPr>
            <w:proofErr w:type="spellStart"/>
            <w:r>
              <w:rPr>
                <w:sz w:val="18"/>
                <w:szCs w:val="18"/>
              </w:rPr>
              <w:t>Winorośl</w:t>
            </w:r>
            <w:proofErr w:type="spellEnd"/>
            <w:r>
              <w:rPr>
                <w:sz w:val="18"/>
                <w:szCs w:val="18"/>
              </w:rPr>
              <w:t xml:space="preserve"> </w:t>
            </w:r>
            <w:proofErr w:type="spellStart"/>
            <w:r>
              <w:rPr>
                <w:sz w:val="18"/>
                <w:szCs w:val="18"/>
              </w:rPr>
              <w:t>właściwa</w:t>
            </w:r>
            <w:proofErr w:type="spellEnd"/>
            <w:r w:rsidR="00BC51D9">
              <w:rPr>
                <w:sz w:val="18"/>
                <w:szCs w:val="18"/>
              </w:rPr>
              <w:t xml:space="preserve"> </w:t>
            </w:r>
            <w:r>
              <w:rPr>
                <w:i/>
                <w:iCs/>
                <w:sz w:val="18"/>
                <w:szCs w:val="18"/>
              </w:rPr>
              <w:t>Vitis vinifera</w:t>
            </w:r>
          </w:p>
        </w:tc>
        <w:tc>
          <w:tcPr>
            <w:tcW w:w="480" w:type="dxa"/>
            <w:tcBorders>
              <w:top w:val="single" w:sz="4" w:space="0" w:color="auto"/>
              <w:left w:val="single" w:sz="4" w:space="0" w:color="auto"/>
            </w:tcBorders>
            <w:shd w:val="clear" w:color="auto" w:fill="FFFFFF"/>
          </w:tcPr>
          <w:p w14:paraId="55CCB222" w14:textId="77777777" w:rsidR="009D4D90" w:rsidRDefault="0015102F">
            <w:pPr>
              <w:pStyle w:val="Inne0"/>
              <w:spacing w:after="0"/>
              <w:jc w:val="center"/>
              <w:rPr>
                <w:sz w:val="18"/>
                <w:szCs w:val="18"/>
              </w:rPr>
            </w:pPr>
            <w:r>
              <w:rPr>
                <w:sz w:val="18"/>
                <w:szCs w:val="18"/>
              </w:rPr>
              <w:t>F</w:t>
            </w:r>
          </w:p>
        </w:tc>
        <w:tc>
          <w:tcPr>
            <w:tcW w:w="1450" w:type="dxa"/>
            <w:tcBorders>
              <w:top w:val="single" w:sz="4" w:space="0" w:color="auto"/>
              <w:left w:val="single" w:sz="4" w:space="0" w:color="auto"/>
            </w:tcBorders>
            <w:shd w:val="clear" w:color="auto" w:fill="FFFFFF"/>
          </w:tcPr>
          <w:p w14:paraId="28DA9CA4" w14:textId="77777777" w:rsidR="009D4D90" w:rsidRDefault="0015102F">
            <w:pPr>
              <w:pStyle w:val="Inne0"/>
              <w:spacing w:after="0"/>
              <w:rPr>
                <w:sz w:val="18"/>
                <w:szCs w:val="18"/>
              </w:rPr>
            </w:pPr>
            <w:proofErr w:type="spellStart"/>
            <w:r>
              <w:rPr>
                <w:sz w:val="18"/>
                <w:szCs w:val="18"/>
              </w:rPr>
              <w:t>Mączniak</w:t>
            </w:r>
            <w:proofErr w:type="spellEnd"/>
            <w:r>
              <w:rPr>
                <w:sz w:val="18"/>
                <w:szCs w:val="18"/>
              </w:rPr>
              <w:t xml:space="preserve"> </w:t>
            </w:r>
            <w:proofErr w:type="spellStart"/>
            <w:r>
              <w:rPr>
                <w:sz w:val="18"/>
                <w:szCs w:val="18"/>
              </w:rPr>
              <w:t>prawdziwy</w:t>
            </w:r>
            <w:proofErr w:type="spellEnd"/>
            <w:r>
              <w:rPr>
                <w:sz w:val="18"/>
                <w:szCs w:val="18"/>
              </w:rPr>
              <w:t>:</w:t>
            </w:r>
          </w:p>
          <w:p w14:paraId="65B814B2" w14:textId="77777777" w:rsidR="009D4D90" w:rsidRDefault="0015102F">
            <w:pPr>
              <w:pStyle w:val="Inne0"/>
              <w:spacing w:after="0"/>
              <w:rPr>
                <w:sz w:val="18"/>
                <w:szCs w:val="18"/>
              </w:rPr>
            </w:pPr>
            <w:r>
              <w:rPr>
                <w:i/>
                <w:iCs/>
                <w:sz w:val="18"/>
                <w:szCs w:val="18"/>
              </w:rPr>
              <w:t xml:space="preserve">Erysiphe </w:t>
            </w:r>
            <w:proofErr w:type="spellStart"/>
            <w:r>
              <w:rPr>
                <w:i/>
                <w:iCs/>
                <w:sz w:val="18"/>
                <w:szCs w:val="18"/>
              </w:rPr>
              <w:t>necator</w:t>
            </w:r>
            <w:proofErr w:type="spellEnd"/>
          </w:p>
        </w:tc>
        <w:tc>
          <w:tcPr>
            <w:tcW w:w="566" w:type="dxa"/>
            <w:tcBorders>
              <w:top w:val="single" w:sz="4" w:space="0" w:color="auto"/>
              <w:left w:val="single" w:sz="4" w:space="0" w:color="auto"/>
            </w:tcBorders>
            <w:shd w:val="clear" w:color="auto" w:fill="FFFFFF"/>
          </w:tcPr>
          <w:p w14:paraId="61FED7B0" w14:textId="77777777" w:rsidR="009D4D90" w:rsidRDefault="0015102F">
            <w:pPr>
              <w:pStyle w:val="Inne0"/>
              <w:spacing w:after="0"/>
              <w:jc w:val="center"/>
              <w:rPr>
                <w:sz w:val="18"/>
                <w:szCs w:val="18"/>
              </w:rPr>
            </w:pPr>
            <w:r>
              <w:rPr>
                <w:sz w:val="18"/>
                <w:szCs w:val="18"/>
              </w:rPr>
              <w:t xml:space="preserve">(SL) </w:t>
            </w:r>
            <w:proofErr w:type="spellStart"/>
            <w:r>
              <w:rPr>
                <w:sz w:val="18"/>
                <w:szCs w:val="18"/>
              </w:rPr>
              <w:t>Koncentrat</w:t>
            </w:r>
            <w:proofErr w:type="spellEnd"/>
            <w:r>
              <w:rPr>
                <w:sz w:val="18"/>
                <w:szCs w:val="18"/>
              </w:rPr>
              <w:t xml:space="preserve"> </w:t>
            </w:r>
            <w:proofErr w:type="spellStart"/>
            <w:r>
              <w:rPr>
                <w:sz w:val="18"/>
                <w:szCs w:val="18"/>
              </w:rPr>
              <w:t>rozpuszczalny</w:t>
            </w:r>
            <w:proofErr w:type="spellEnd"/>
          </w:p>
        </w:tc>
        <w:tc>
          <w:tcPr>
            <w:tcW w:w="710" w:type="dxa"/>
            <w:tcBorders>
              <w:top w:val="single" w:sz="4" w:space="0" w:color="auto"/>
              <w:left w:val="single" w:sz="4" w:space="0" w:color="auto"/>
            </w:tcBorders>
            <w:shd w:val="clear" w:color="auto" w:fill="FFFFFF"/>
          </w:tcPr>
          <w:p w14:paraId="08A571C7" w14:textId="77777777" w:rsidR="009D4D90" w:rsidRDefault="0015102F">
            <w:pPr>
              <w:pStyle w:val="Inne0"/>
              <w:spacing w:after="0"/>
              <w:jc w:val="center"/>
              <w:rPr>
                <w:sz w:val="18"/>
                <w:szCs w:val="18"/>
              </w:rPr>
            </w:pPr>
            <w:r>
              <w:rPr>
                <w:sz w:val="18"/>
                <w:szCs w:val="18"/>
              </w:rPr>
              <w:t>100%</w:t>
            </w:r>
          </w:p>
        </w:tc>
        <w:tc>
          <w:tcPr>
            <w:tcW w:w="989" w:type="dxa"/>
            <w:tcBorders>
              <w:top w:val="single" w:sz="4" w:space="0" w:color="auto"/>
              <w:left w:val="single" w:sz="4" w:space="0" w:color="auto"/>
            </w:tcBorders>
            <w:shd w:val="clear" w:color="auto" w:fill="FFFFFF"/>
          </w:tcPr>
          <w:p w14:paraId="4E0A95EA" w14:textId="77777777" w:rsidR="009D4D90" w:rsidRDefault="0015102F">
            <w:pPr>
              <w:pStyle w:val="Inne0"/>
              <w:spacing w:after="0"/>
              <w:jc w:val="center"/>
              <w:rPr>
                <w:sz w:val="18"/>
                <w:szCs w:val="18"/>
              </w:rPr>
            </w:pPr>
            <w:proofErr w:type="spellStart"/>
            <w:r>
              <w:rPr>
                <w:sz w:val="18"/>
                <w:szCs w:val="18"/>
              </w:rPr>
              <w:t>Stosowanie</w:t>
            </w:r>
            <w:proofErr w:type="spellEnd"/>
            <w:r>
              <w:rPr>
                <w:sz w:val="18"/>
                <w:szCs w:val="18"/>
              </w:rPr>
              <w:t xml:space="preserve"> </w:t>
            </w:r>
            <w:proofErr w:type="spellStart"/>
            <w:r>
              <w:rPr>
                <w:sz w:val="18"/>
                <w:szCs w:val="18"/>
              </w:rPr>
              <w:t>dolistne</w:t>
            </w:r>
            <w:proofErr w:type="spellEnd"/>
            <w:r>
              <w:rPr>
                <w:sz w:val="18"/>
                <w:szCs w:val="18"/>
              </w:rPr>
              <w:t xml:space="preserve"> </w:t>
            </w:r>
            <w:proofErr w:type="spellStart"/>
            <w:r>
              <w:rPr>
                <w:sz w:val="18"/>
                <w:szCs w:val="18"/>
              </w:rPr>
              <w:t>Opryskiwanie</w:t>
            </w:r>
            <w:proofErr w:type="spellEnd"/>
          </w:p>
        </w:tc>
        <w:tc>
          <w:tcPr>
            <w:tcW w:w="994" w:type="dxa"/>
            <w:tcBorders>
              <w:top w:val="single" w:sz="4" w:space="0" w:color="auto"/>
              <w:left w:val="single" w:sz="4" w:space="0" w:color="auto"/>
            </w:tcBorders>
            <w:shd w:val="clear" w:color="auto" w:fill="FFFFFF"/>
            <w:vAlign w:val="bottom"/>
          </w:tcPr>
          <w:p w14:paraId="07261BCF" w14:textId="77777777" w:rsidR="009D4D90" w:rsidRPr="00266A39" w:rsidRDefault="0015102F">
            <w:pPr>
              <w:pStyle w:val="Inne0"/>
              <w:spacing w:after="0"/>
              <w:jc w:val="center"/>
              <w:rPr>
                <w:sz w:val="18"/>
                <w:szCs w:val="18"/>
                <w:lang w:val="pl-PL"/>
              </w:rPr>
            </w:pPr>
            <w:r w:rsidRPr="00266A39">
              <w:rPr>
                <w:sz w:val="18"/>
                <w:szCs w:val="18"/>
                <w:lang w:val="pl-PL"/>
              </w:rPr>
              <w:t xml:space="preserve">Od 1. pędu (BBCH 07) do kwiatostanu w pełni rozwiniętego; kwiaty rozdzielnopłciowe (BBCH </w:t>
            </w:r>
            <w:proofErr w:type="gramStart"/>
            <w:r w:rsidRPr="00266A39">
              <w:rPr>
                <w:sz w:val="18"/>
                <w:szCs w:val="18"/>
                <w:lang w:val="pl-PL"/>
              </w:rPr>
              <w:t>57)*</w:t>
            </w:r>
            <w:proofErr w:type="gramEnd"/>
            <w:r w:rsidRPr="00266A39">
              <w:rPr>
                <w:sz w:val="18"/>
                <w:szCs w:val="18"/>
                <w:lang w:val="pl-PL"/>
              </w:rPr>
              <w:t>.</w:t>
            </w:r>
          </w:p>
        </w:tc>
        <w:tc>
          <w:tcPr>
            <w:tcW w:w="1133" w:type="dxa"/>
            <w:tcBorders>
              <w:top w:val="single" w:sz="4" w:space="0" w:color="auto"/>
              <w:left w:val="single" w:sz="4" w:space="0" w:color="auto"/>
            </w:tcBorders>
            <w:shd w:val="clear" w:color="auto" w:fill="FFFFFF"/>
          </w:tcPr>
          <w:p w14:paraId="5C0599F5" w14:textId="77777777" w:rsidR="009D4D90" w:rsidRDefault="0015102F">
            <w:pPr>
              <w:pStyle w:val="Inne0"/>
              <w:spacing w:after="0"/>
              <w:ind w:firstLine="360"/>
              <w:rPr>
                <w:sz w:val="18"/>
                <w:szCs w:val="18"/>
              </w:rPr>
            </w:pPr>
            <w:r>
              <w:rPr>
                <w:sz w:val="18"/>
                <w:szCs w:val="18"/>
              </w:rPr>
              <w:t>3–6</w:t>
            </w:r>
          </w:p>
        </w:tc>
        <w:tc>
          <w:tcPr>
            <w:tcW w:w="1138" w:type="dxa"/>
            <w:tcBorders>
              <w:top w:val="single" w:sz="4" w:space="0" w:color="auto"/>
              <w:left w:val="single" w:sz="4" w:space="0" w:color="auto"/>
            </w:tcBorders>
            <w:shd w:val="clear" w:color="auto" w:fill="FFFFFF"/>
          </w:tcPr>
          <w:p w14:paraId="5DF029F6" w14:textId="77777777" w:rsidR="009D4D90" w:rsidRDefault="0015102F">
            <w:pPr>
              <w:pStyle w:val="Inne0"/>
              <w:spacing w:after="0"/>
              <w:jc w:val="center"/>
              <w:rPr>
                <w:sz w:val="18"/>
                <w:szCs w:val="18"/>
              </w:rPr>
            </w:pPr>
            <w:r>
              <w:rPr>
                <w:sz w:val="18"/>
                <w:szCs w:val="18"/>
              </w:rPr>
              <w:t xml:space="preserve">6–8 </w:t>
            </w:r>
            <w:proofErr w:type="spellStart"/>
            <w:r>
              <w:rPr>
                <w:sz w:val="18"/>
                <w:szCs w:val="18"/>
              </w:rPr>
              <w:t>dni</w:t>
            </w:r>
            <w:proofErr w:type="spellEnd"/>
          </w:p>
        </w:tc>
        <w:tc>
          <w:tcPr>
            <w:tcW w:w="566" w:type="dxa"/>
            <w:tcBorders>
              <w:top w:val="single" w:sz="4" w:space="0" w:color="auto"/>
              <w:left w:val="single" w:sz="4" w:space="0" w:color="auto"/>
            </w:tcBorders>
            <w:shd w:val="clear" w:color="auto" w:fill="FFFFFF"/>
          </w:tcPr>
          <w:p w14:paraId="089B7B75" w14:textId="67487B35" w:rsidR="009D4D90" w:rsidRDefault="0015102F" w:rsidP="008E0923">
            <w:pPr>
              <w:pStyle w:val="Inne0"/>
              <w:spacing w:after="0"/>
              <w:rPr>
                <w:sz w:val="18"/>
                <w:szCs w:val="18"/>
              </w:rPr>
            </w:pPr>
            <w:r>
              <w:rPr>
                <w:sz w:val="18"/>
                <w:szCs w:val="18"/>
              </w:rPr>
              <w:t>10–40</w:t>
            </w:r>
          </w:p>
        </w:tc>
        <w:tc>
          <w:tcPr>
            <w:tcW w:w="850" w:type="dxa"/>
            <w:tcBorders>
              <w:top w:val="single" w:sz="4" w:space="0" w:color="auto"/>
              <w:left w:val="single" w:sz="4" w:space="0" w:color="auto"/>
            </w:tcBorders>
            <w:shd w:val="clear" w:color="auto" w:fill="FFFFFF"/>
          </w:tcPr>
          <w:p w14:paraId="4FDBF3F8" w14:textId="77777777" w:rsidR="009D4D90" w:rsidRDefault="0015102F">
            <w:pPr>
              <w:pStyle w:val="Inne0"/>
              <w:spacing w:after="0"/>
              <w:jc w:val="center"/>
              <w:rPr>
                <w:sz w:val="18"/>
                <w:szCs w:val="18"/>
              </w:rPr>
            </w:pPr>
            <w:r>
              <w:rPr>
                <w:sz w:val="18"/>
                <w:szCs w:val="18"/>
              </w:rPr>
              <w:t>100–</w:t>
            </w:r>
          </w:p>
          <w:p w14:paraId="442B6156" w14:textId="77777777" w:rsidR="009D4D90" w:rsidRDefault="0015102F">
            <w:pPr>
              <w:pStyle w:val="Inne0"/>
              <w:spacing w:after="0"/>
              <w:jc w:val="center"/>
              <w:rPr>
                <w:sz w:val="18"/>
                <w:szCs w:val="18"/>
              </w:rPr>
            </w:pPr>
            <w:r>
              <w:rPr>
                <w:sz w:val="18"/>
                <w:szCs w:val="18"/>
              </w:rPr>
              <w:t>300</w:t>
            </w:r>
          </w:p>
        </w:tc>
        <w:tc>
          <w:tcPr>
            <w:tcW w:w="1416" w:type="dxa"/>
            <w:tcBorders>
              <w:top w:val="single" w:sz="4" w:space="0" w:color="auto"/>
              <w:left w:val="single" w:sz="4" w:space="0" w:color="auto"/>
            </w:tcBorders>
            <w:shd w:val="clear" w:color="auto" w:fill="FFFFFF"/>
          </w:tcPr>
          <w:p w14:paraId="4F41FDD4" w14:textId="77777777" w:rsidR="009D4D90" w:rsidRDefault="0015102F">
            <w:pPr>
              <w:pStyle w:val="Inne0"/>
              <w:spacing w:after="0"/>
              <w:ind w:firstLine="360"/>
              <w:rPr>
                <w:sz w:val="18"/>
                <w:szCs w:val="18"/>
              </w:rPr>
            </w:pPr>
            <w:r>
              <w:rPr>
                <w:sz w:val="18"/>
                <w:szCs w:val="18"/>
              </w:rPr>
              <w:t>10–120</w:t>
            </w:r>
          </w:p>
        </w:tc>
        <w:tc>
          <w:tcPr>
            <w:tcW w:w="710" w:type="dxa"/>
            <w:tcBorders>
              <w:top w:val="single" w:sz="4" w:space="0" w:color="auto"/>
              <w:left w:val="single" w:sz="4" w:space="0" w:color="auto"/>
            </w:tcBorders>
            <w:shd w:val="clear" w:color="auto" w:fill="FFFFFF"/>
          </w:tcPr>
          <w:p w14:paraId="31B382D6" w14:textId="77777777" w:rsidR="009D4D90" w:rsidRDefault="0015102F">
            <w:pPr>
              <w:pStyle w:val="Inne0"/>
              <w:spacing w:after="0"/>
              <w:rPr>
                <w:sz w:val="18"/>
                <w:szCs w:val="18"/>
              </w:rPr>
            </w:pPr>
            <w:proofErr w:type="spellStart"/>
            <w:r>
              <w:rPr>
                <w:sz w:val="18"/>
                <w:szCs w:val="18"/>
              </w:rPr>
              <w:t>nd</w:t>
            </w:r>
            <w:proofErr w:type="spellEnd"/>
            <w:r>
              <w:rPr>
                <w:sz w:val="18"/>
                <w:szCs w:val="18"/>
              </w:rPr>
              <w:t>.</w:t>
            </w:r>
          </w:p>
        </w:tc>
        <w:tc>
          <w:tcPr>
            <w:tcW w:w="2582" w:type="dxa"/>
            <w:tcBorders>
              <w:top w:val="single" w:sz="4" w:space="0" w:color="auto"/>
              <w:left w:val="single" w:sz="4" w:space="0" w:color="auto"/>
              <w:right w:val="single" w:sz="4" w:space="0" w:color="auto"/>
            </w:tcBorders>
            <w:shd w:val="clear" w:color="auto" w:fill="FFFFFF"/>
          </w:tcPr>
          <w:p w14:paraId="4EAF16E5" w14:textId="77777777" w:rsidR="009D4D90" w:rsidRDefault="009D4D90">
            <w:pPr>
              <w:rPr>
                <w:sz w:val="10"/>
                <w:szCs w:val="10"/>
              </w:rPr>
            </w:pPr>
          </w:p>
        </w:tc>
      </w:tr>
      <w:tr w:rsidR="009D4D90" w:rsidRPr="00DE7DAC" w14:paraId="28503450" w14:textId="77777777" w:rsidTr="00B32C18">
        <w:trPr>
          <w:trHeight w:hRule="exact" w:val="1402"/>
          <w:jc w:val="center"/>
        </w:trPr>
        <w:tc>
          <w:tcPr>
            <w:tcW w:w="1075" w:type="dxa"/>
            <w:tcBorders>
              <w:top w:val="single" w:sz="4" w:space="0" w:color="auto"/>
              <w:left w:val="single" w:sz="4" w:space="0" w:color="auto"/>
            </w:tcBorders>
            <w:shd w:val="clear" w:color="auto" w:fill="FFFFFF"/>
          </w:tcPr>
          <w:p w14:paraId="7159FD4A" w14:textId="77777777" w:rsidR="009D4D90" w:rsidRPr="00813246" w:rsidRDefault="0015102F">
            <w:pPr>
              <w:pStyle w:val="Inne0"/>
              <w:spacing w:after="0"/>
              <w:rPr>
                <w:sz w:val="16"/>
                <w:szCs w:val="16"/>
              </w:rPr>
            </w:pPr>
            <w:proofErr w:type="spellStart"/>
            <w:r w:rsidRPr="00813246">
              <w:rPr>
                <w:sz w:val="16"/>
                <w:szCs w:val="16"/>
              </w:rPr>
              <w:t>Dynia</w:t>
            </w:r>
            <w:proofErr w:type="spellEnd"/>
            <w:r w:rsidRPr="00813246">
              <w:rPr>
                <w:sz w:val="16"/>
                <w:szCs w:val="16"/>
              </w:rPr>
              <w:t xml:space="preserve"> </w:t>
            </w:r>
            <w:proofErr w:type="spellStart"/>
            <w:r w:rsidRPr="00813246">
              <w:rPr>
                <w:sz w:val="16"/>
                <w:szCs w:val="16"/>
              </w:rPr>
              <w:t>zwyczajna</w:t>
            </w:r>
            <w:proofErr w:type="spellEnd"/>
            <w:r w:rsidRPr="00813246">
              <w:rPr>
                <w:i/>
                <w:iCs/>
                <w:sz w:val="16"/>
                <w:szCs w:val="16"/>
              </w:rPr>
              <w:t xml:space="preserve"> Cucurbita pepo</w:t>
            </w:r>
          </w:p>
        </w:tc>
        <w:tc>
          <w:tcPr>
            <w:tcW w:w="480" w:type="dxa"/>
            <w:tcBorders>
              <w:top w:val="single" w:sz="4" w:space="0" w:color="auto"/>
              <w:left w:val="single" w:sz="4" w:space="0" w:color="auto"/>
            </w:tcBorders>
            <w:shd w:val="clear" w:color="auto" w:fill="FFFFFF"/>
          </w:tcPr>
          <w:p w14:paraId="2456F7C5" w14:textId="77777777" w:rsidR="009D4D90" w:rsidRPr="00813246" w:rsidRDefault="0015102F">
            <w:pPr>
              <w:pStyle w:val="Inne0"/>
              <w:spacing w:after="0"/>
              <w:jc w:val="center"/>
              <w:rPr>
                <w:sz w:val="16"/>
                <w:szCs w:val="16"/>
              </w:rPr>
            </w:pPr>
            <w:r w:rsidRPr="00813246">
              <w:rPr>
                <w:sz w:val="16"/>
                <w:szCs w:val="16"/>
              </w:rPr>
              <w:t>G</w:t>
            </w:r>
          </w:p>
        </w:tc>
        <w:tc>
          <w:tcPr>
            <w:tcW w:w="1450" w:type="dxa"/>
            <w:tcBorders>
              <w:top w:val="single" w:sz="4" w:space="0" w:color="auto"/>
              <w:left w:val="single" w:sz="4" w:space="0" w:color="auto"/>
            </w:tcBorders>
            <w:shd w:val="clear" w:color="auto" w:fill="FFFFFF"/>
          </w:tcPr>
          <w:p w14:paraId="376C0C05" w14:textId="77777777" w:rsidR="009D4D90" w:rsidRPr="00266A39" w:rsidRDefault="0015102F">
            <w:pPr>
              <w:pStyle w:val="Inne0"/>
              <w:spacing w:after="0"/>
              <w:rPr>
                <w:sz w:val="16"/>
                <w:szCs w:val="16"/>
                <w:lang w:val="pl-PL"/>
              </w:rPr>
            </w:pPr>
            <w:r w:rsidRPr="00266A39">
              <w:rPr>
                <w:sz w:val="16"/>
                <w:szCs w:val="16"/>
                <w:lang w:val="pl-PL"/>
              </w:rPr>
              <w:t xml:space="preserve">Mączniak prawdziwy dyniowatych </w:t>
            </w:r>
            <w:r w:rsidRPr="00266A39">
              <w:rPr>
                <w:i/>
                <w:iCs/>
                <w:sz w:val="16"/>
                <w:szCs w:val="16"/>
                <w:lang w:val="pl-PL"/>
              </w:rPr>
              <w:t>(</w:t>
            </w:r>
            <w:proofErr w:type="spellStart"/>
            <w:r w:rsidRPr="00266A39">
              <w:rPr>
                <w:i/>
                <w:iCs/>
                <w:sz w:val="16"/>
                <w:szCs w:val="16"/>
                <w:lang w:val="pl-PL"/>
              </w:rPr>
              <w:t>Podosphaera</w:t>
            </w:r>
            <w:proofErr w:type="spellEnd"/>
            <w:r w:rsidRPr="00266A39">
              <w:rPr>
                <w:i/>
                <w:iCs/>
                <w:sz w:val="16"/>
                <w:szCs w:val="16"/>
                <w:lang w:val="pl-PL"/>
              </w:rPr>
              <w:t xml:space="preserve"> </w:t>
            </w:r>
            <w:proofErr w:type="spellStart"/>
            <w:r w:rsidRPr="00266A39">
              <w:rPr>
                <w:i/>
                <w:iCs/>
                <w:sz w:val="16"/>
                <w:szCs w:val="16"/>
                <w:lang w:val="pl-PL"/>
              </w:rPr>
              <w:t>xanthii</w:t>
            </w:r>
            <w:proofErr w:type="spellEnd"/>
            <w:r w:rsidRPr="00266A39">
              <w:rPr>
                <w:i/>
                <w:iCs/>
                <w:sz w:val="16"/>
                <w:szCs w:val="16"/>
                <w:lang w:val="pl-PL"/>
              </w:rPr>
              <w:t>)</w:t>
            </w:r>
          </w:p>
        </w:tc>
        <w:tc>
          <w:tcPr>
            <w:tcW w:w="566" w:type="dxa"/>
            <w:tcBorders>
              <w:top w:val="single" w:sz="4" w:space="0" w:color="auto"/>
              <w:left w:val="single" w:sz="4" w:space="0" w:color="auto"/>
            </w:tcBorders>
            <w:shd w:val="clear" w:color="auto" w:fill="FFFFFF"/>
          </w:tcPr>
          <w:p w14:paraId="4715F249" w14:textId="77777777" w:rsidR="009D4D90" w:rsidRPr="00813246" w:rsidRDefault="0015102F">
            <w:pPr>
              <w:pStyle w:val="Inne0"/>
              <w:spacing w:after="0"/>
              <w:rPr>
                <w:sz w:val="16"/>
                <w:szCs w:val="16"/>
              </w:rPr>
            </w:pPr>
            <w:r w:rsidRPr="00813246">
              <w:rPr>
                <w:sz w:val="16"/>
                <w:szCs w:val="16"/>
              </w:rPr>
              <w:t>(SL)</w:t>
            </w:r>
          </w:p>
        </w:tc>
        <w:tc>
          <w:tcPr>
            <w:tcW w:w="710" w:type="dxa"/>
            <w:tcBorders>
              <w:top w:val="single" w:sz="4" w:space="0" w:color="auto"/>
              <w:left w:val="single" w:sz="4" w:space="0" w:color="auto"/>
            </w:tcBorders>
            <w:shd w:val="clear" w:color="auto" w:fill="FFFFFF"/>
          </w:tcPr>
          <w:p w14:paraId="2FFCA586" w14:textId="77777777" w:rsidR="009D4D90" w:rsidRPr="00813246" w:rsidRDefault="0015102F">
            <w:pPr>
              <w:pStyle w:val="Inne0"/>
              <w:spacing w:after="0"/>
              <w:jc w:val="center"/>
              <w:rPr>
                <w:sz w:val="16"/>
                <w:szCs w:val="16"/>
              </w:rPr>
            </w:pPr>
            <w:r w:rsidRPr="00813246">
              <w:rPr>
                <w:sz w:val="16"/>
                <w:szCs w:val="16"/>
              </w:rPr>
              <w:t>100%</w:t>
            </w:r>
          </w:p>
        </w:tc>
        <w:tc>
          <w:tcPr>
            <w:tcW w:w="989" w:type="dxa"/>
            <w:tcBorders>
              <w:top w:val="single" w:sz="4" w:space="0" w:color="auto"/>
              <w:left w:val="single" w:sz="4" w:space="0" w:color="auto"/>
            </w:tcBorders>
            <w:shd w:val="clear" w:color="auto" w:fill="FFFFFF"/>
          </w:tcPr>
          <w:p w14:paraId="0A66D8B4" w14:textId="77777777" w:rsidR="00B32C18" w:rsidRDefault="0015102F">
            <w:pPr>
              <w:pStyle w:val="Inne0"/>
              <w:spacing w:after="0"/>
              <w:jc w:val="center"/>
              <w:rPr>
                <w:sz w:val="16"/>
                <w:szCs w:val="16"/>
              </w:rPr>
            </w:pPr>
            <w:proofErr w:type="spellStart"/>
            <w:r w:rsidRPr="00813246">
              <w:rPr>
                <w:sz w:val="16"/>
                <w:szCs w:val="16"/>
              </w:rPr>
              <w:t>Stosowanie</w:t>
            </w:r>
            <w:proofErr w:type="spellEnd"/>
            <w:r w:rsidRPr="00813246">
              <w:rPr>
                <w:sz w:val="16"/>
                <w:szCs w:val="16"/>
              </w:rPr>
              <w:t xml:space="preserve"> </w:t>
            </w:r>
            <w:proofErr w:type="spellStart"/>
            <w:r w:rsidRPr="00813246">
              <w:rPr>
                <w:sz w:val="16"/>
                <w:szCs w:val="16"/>
              </w:rPr>
              <w:t>dolistne</w:t>
            </w:r>
            <w:proofErr w:type="spellEnd"/>
            <w:r w:rsidRPr="00813246">
              <w:rPr>
                <w:sz w:val="16"/>
                <w:szCs w:val="16"/>
              </w:rPr>
              <w:t xml:space="preserve"> </w:t>
            </w:r>
            <w:proofErr w:type="spellStart"/>
            <w:r w:rsidRPr="00813246">
              <w:rPr>
                <w:sz w:val="16"/>
                <w:szCs w:val="16"/>
              </w:rPr>
              <w:t>Opryskiwanie</w:t>
            </w:r>
            <w:proofErr w:type="spellEnd"/>
          </w:p>
          <w:p w14:paraId="26942EC2" w14:textId="77777777" w:rsidR="009D4D90" w:rsidRPr="00B32C18" w:rsidRDefault="009D4D90" w:rsidP="00B32C18"/>
        </w:tc>
        <w:tc>
          <w:tcPr>
            <w:tcW w:w="994" w:type="dxa"/>
            <w:tcBorders>
              <w:top w:val="single" w:sz="4" w:space="0" w:color="auto"/>
              <w:left w:val="single" w:sz="4" w:space="0" w:color="auto"/>
            </w:tcBorders>
            <w:shd w:val="clear" w:color="auto" w:fill="FFFFFF"/>
            <w:vAlign w:val="center"/>
          </w:tcPr>
          <w:p w14:paraId="1DD29940" w14:textId="77777777" w:rsidR="009D4D90" w:rsidRPr="00266A39" w:rsidRDefault="0015102F">
            <w:pPr>
              <w:pStyle w:val="Inne0"/>
              <w:spacing w:after="0" w:line="230" w:lineRule="auto"/>
              <w:jc w:val="center"/>
              <w:rPr>
                <w:sz w:val="16"/>
                <w:szCs w:val="16"/>
                <w:lang w:val="pl-PL"/>
              </w:rPr>
            </w:pPr>
            <w:r w:rsidRPr="00266A39">
              <w:rPr>
                <w:sz w:val="16"/>
                <w:szCs w:val="16"/>
                <w:lang w:val="pl-PL"/>
              </w:rPr>
              <w:t>Od rozwoju liści (BBCH01) do kwitnienia (BBCH06) **</w:t>
            </w:r>
          </w:p>
        </w:tc>
        <w:tc>
          <w:tcPr>
            <w:tcW w:w="1133" w:type="dxa"/>
            <w:tcBorders>
              <w:top w:val="single" w:sz="4" w:space="0" w:color="auto"/>
              <w:left w:val="single" w:sz="4" w:space="0" w:color="auto"/>
            </w:tcBorders>
            <w:shd w:val="clear" w:color="auto" w:fill="FFFFFF"/>
          </w:tcPr>
          <w:p w14:paraId="334DFEBF" w14:textId="77777777" w:rsidR="009D4D90" w:rsidRPr="00813246" w:rsidRDefault="0015102F">
            <w:pPr>
              <w:pStyle w:val="Inne0"/>
              <w:spacing w:after="0"/>
              <w:ind w:firstLine="360"/>
              <w:rPr>
                <w:sz w:val="16"/>
                <w:szCs w:val="16"/>
              </w:rPr>
            </w:pPr>
            <w:r w:rsidRPr="00813246">
              <w:rPr>
                <w:sz w:val="16"/>
                <w:szCs w:val="16"/>
              </w:rPr>
              <w:t>3–4</w:t>
            </w:r>
          </w:p>
        </w:tc>
        <w:tc>
          <w:tcPr>
            <w:tcW w:w="1138" w:type="dxa"/>
            <w:tcBorders>
              <w:top w:val="single" w:sz="4" w:space="0" w:color="auto"/>
              <w:left w:val="single" w:sz="4" w:space="0" w:color="auto"/>
            </w:tcBorders>
            <w:shd w:val="clear" w:color="auto" w:fill="FFFFFF"/>
          </w:tcPr>
          <w:p w14:paraId="5232BEB3" w14:textId="77777777" w:rsidR="009D4D90" w:rsidRPr="00813246" w:rsidRDefault="0015102F">
            <w:pPr>
              <w:pStyle w:val="Inne0"/>
              <w:spacing w:after="0"/>
              <w:jc w:val="center"/>
              <w:rPr>
                <w:sz w:val="16"/>
                <w:szCs w:val="16"/>
              </w:rPr>
            </w:pPr>
            <w:r w:rsidRPr="00813246">
              <w:rPr>
                <w:sz w:val="16"/>
                <w:szCs w:val="16"/>
              </w:rPr>
              <w:t xml:space="preserve">7–12 </w:t>
            </w:r>
            <w:proofErr w:type="spellStart"/>
            <w:r w:rsidRPr="00813246">
              <w:rPr>
                <w:sz w:val="16"/>
                <w:szCs w:val="16"/>
              </w:rPr>
              <w:t>dni</w:t>
            </w:r>
            <w:proofErr w:type="spellEnd"/>
            <w:r w:rsidRPr="00813246">
              <w:rPr>
                <w:sz w:val="16"/>
                <w:szCs w:val="16"/>
              </w:rPr>
              <w:t xml:space="preserve"> </w:t>
            </w:r>
          </w:p>
        </w:tc>
        <w:tc>
          <w:tcPr>
            <w:tcW w:w="566" w:type="dxa"/>
            <w:tcBorders>
              <w:top w:val="single" w:sz="4" w:space="0" w:color="auto"/>
              <w:left w:val="single" w:sz="4" w:space="0" w:color="auto"/>
            </w:tcBorders>
            <w:shd w:val="clear" w:color="auto" w:fill="FFFFFF"/>
          </w:tcPr>
          <w:p w14:paraId="7FCAC6A5" w14:textId="77777777" w:rsidR="009D4D90" w:rsidRPr="00813246" w:rsidRDefault="0015102F">
            <w:pPr>
              <w:pStyle w:val="Inne0"/>
              <w:spacing w:after="0"/>
              <w:ind w:firstLine="180"/>
              <w:rPr>
                <w:sz w:val="16"/>
                <w:szCs w:val="16"/>
              </w:rPr>
            </w:pPr>
            <w:r w:rsidRPr="00813246">
              <w:rPr>
                <w:sz w:val="16"/>
                <w:szCs w:val="16"/>
              </w:rPr>
              <w:t>50</w:t>
            </w:r>
          </w:p>
        </w:tc>
        <w:tc>
          <w:tcPr>
            <w:tcW w:w="850" w:type="dxa"/>
            <w:tcBorders>
              <w:top w:val="single" w:sz="4" w:space="0" w:color="auto"/>
              <w:left w:val="single" w:sz="4" w:space="0" w:color="auto"/>
            </w:tcBorders>
            <w:shd w:val="clear" w:color="auto" w:fill="FFFFFF"/>
          </w:tcPr>
          <w:p w14:paraId="21339E2E" w14:textId="77777777" w:rsidR="009D4D90" w:rsidRPr="00813246" w:rsidRDefault="0015102F">
            <w:pPr>
              <w:pStyle w:val="Inne0"/>
              <w:spacing w:after="0"/>
              <w:jc w:val="center"/>
              <w:rPr>
                <w:sz w:val="16"/>
                <w:szCs w:val="16"/>
              </w:rPr>
            </w:pPr>
            <w:r w:rsidRPr="00813246">
              <w:rPr>
                <w:sz w:val="16"/>
                <w:szCs w:val="16"/>
              </w:rPr>
              <w:t>400</w:t>
            </w:r>
          </w:p>
        </w:tc>
        <w:tc>
          <w:tcPr>
            <w:tcW w:w="1416" w:type="dxa"/>
            <w:tcBorders>
              <w:top w:val="single" w:sz="4" w:space="0" w:color="auto"/>
              <w:left w:val="single" w:sz="4" w:space="0" w:color="auto"/>
            </w:tcBorders>
            <w:shd w:val="clear" w:color="auto" w:fill="FFFFFF"/>
          </w:tcPr>
          <w:p w14:paraId="54481676" w14:textId="77777777" w:rsidR="009D4D90" w:rsidRPr="00813246" w:rsidRDefault="0015102F">
            <w:pPr>
              <w:pStyle w:val="Inne0"/>
              <w:spacing w:after="0"/>
              <w:ind w:firstLine="560"/>
              <w:rPr>
                <w:sz w:val="16"/>
                <w:szCs w:val="16"/>
              </w:rPr>
            </w:pPr>
            <w:r w:rsidRPr="00813246">
              <w:rPr>
                <w:sz w:val="16"/>
                <w:szCs w:val="16"/>
              </w:rPr>
              <w:t>200</w:t>
            </w:r>
          </w:p>
        </w:tc>
        <w:tc>
          <w:tcPr>
            <w:tcW w:w="710" w:type="dxa"/>
            <w:tcBorders>
              <w:top w:val="single" w:sz="4" w:space="0" w:color="auto"/>
              <w:left w:val="single" w:sz="4" w:space="0" w:color="auto"/>
            </w:tcBorders>
            <w:shd w:val="clear" w:color="auto" w:fill="FFFFFF"/>
          </w:tcPr>
          <w:p w14:paraId="6C929F35" w14:textId="77777777" w:rsidR="009D4D90" w:rsidRDefault="0015102F">
            <w:pPr>
              <w:pStyle w:val="Inne0"/>
              <w:spacing w:after="0"/>
              <w:rPr>
                <w:sz w:val="18"/>
                <w:szCs w:val="18"/>
              </w:rPr>
            </w:pPr>
            <w:proofErr w:type="spellStart"/>
            <w:r>
              <w:rPr>
                <w:sz w:val="18"/>
                <w:szCs w:val="18"/>
              </w:rPr>
              <w:t>nd</w:t>
            </w:r>
            <w:proofErr w:type="spellEnd"/>
            <w:r>
              <w:rPr>
                <w:sz w:val="18"/>
                <w:szCs w:val="18"/>
              </w:rPr>
              <w:t>.</w:t>
            </w:r>
          </w:p>
        </w:tc>
        <w:tc>
          <w:tcPr>
            <w:tcW w:w="2582" w:type="dxa"/>
            <w:tcBorders>
              <w:top w:val="single" w:sz="4" w:space="0" w:color="auto"/>
              <w:left w:val="single" w:sz="4" w:space="0" w:color="auto"/>
              <w:right w:val="single" w:sz="4" w:space="0" w:color="auto"/>
            </w:tcBorders>
            <w:shd w:val="clear" w:color="auto" w:fill="FFFFFF"/>
          </w:tcPr>
          <w:p w14:paraId="4FF29523" w14:textId="77777777" w:rsidR="009D4D90" w:rsidRPr="00266A39" w:rsidRDefault="0015102F">
            <w:pPr>
              <w:pStyle w:val="Inne0"/>
              <w:spacing w:after="0"/>
              <w:rPr>
                <w:sz w:val="18"/>
                <w:szCs w:val="18"/>
                <w:lang w:val="pl-PL"/>
              </w:rPr>
            </w:pPr>
            <w:r w:rsidRPr="00266A39">
              <w:rPr>
                <w:sz w:val="18"/>
                <w:szCs w:val="18"/>
                <w:lang w:val="pl-PL"/>
              </w:rPr>
              <w:t>Nie stosować w obecności owoców</w:t>
            </w:r>
          </w:p>
        </w:tc>
      </w:tr>
      <w:tr w:rsidR="009D4D90" w14:paraId="2ED9A096" w14:textId="77777777">
        <w:trPr>
          <w:trHeight w:hRule="exact" w:val="1046"/>
          <w:jc w:val="center"/>
        </w:trPr>
        <w:tc>
          <w:tcPr>
            <w:tcW w:w="1075" w:type="dxa"/>
            <w:tcBorders>
              <w:top w:val="single" w:sz="4" w:space="0" w:color="auto"/>
              <w:left w:val="single" w:sz="4" w:space="0" w:color="auto"/>
            </w:tcBorders>
            <w:shd w:val="clear" w:color="auto" w:fill="FFFFFF"/>
          </w:tcPr>
          <w:p w14:paraId="27F39750" w14:textId="77777777" w:rsidR="009D4D90" w:rsidRPr="00813246" w:rsidRDefault="0015102F">
            <w:pPr>
              <w:pStyle w:val="Inne0"/>
              <w:spacing w:after="0"/>
              <w:rPr>
                <w:sz w:val="16"/>
                <w:szCs w:val="16"/>
              </w:rPr>
            </w:pPr>
            <w:r w:rsidRPr="00813246">
              <w:rPr>
                <w:sz w:val="16"/>
                <w:szCs w:val="16"/>
              </w:rPr>
              <w:t xml:space="preserve">Gerbera </w:t>
            </w:r>
            <w:proofErr w:type="spellStart"/>
            <w:r w:rsidRPr="00813246">
              <w:rPr>
                <w:sz w:val="16"/>
                <w:szCs w:val="16"/>
              </w:rPr>
              <w:t>Jamesona</w:t>
            </w:r>
            <w:proofErr w:type="spellEnd"/>
            <w:r w:rsidRPr="00813246">
              <w:rPr>
                <w:sz w:val="16"/>
                <w:szCs w:val="16"/>
              </w:rPr>
              <w:t xml:space="preserve"> </w:t>
            </w:r>
            <w:r w:rsidRPr="00813246">
              <w:rPr>
                <w:i/>
                <w:iCs/>
                <w:sz w:val="16"/>
                <w:szCs w:val="16"/>
              </w:rPr>
              <w:t xml:space="preserve">(Gerbera </w:t>
            </w:r>
            <w:proofErr w:type="spellStart"/>
            <w:r w:rsidRPr="00813246">
              <w:rPr>
                <w:i/>
                <w:iCs/>
                <w:sz w:val="16"/>
                <w:szCs w:val="16"/>
              </w:rPr>
              <w:t>jamesonii</w:t>
            </w:r>
            <w:proofErr w:type="spellEnd"/>
            <w:r w:rsidRPr="00813246">
              <w:rPr>
                <w:i/>
                <w:iCs/>
                <w:sz w:val="16"/>
                <w:szCs w:val="16"/>
              </w:rPr>
              <w:t>)</w:t>
            </w:r>
          </w:p>
        </w:tc>
        <w:tc>
          <w:tcPr>
            <w:tcW w:w="480" w:type="dxa"/>
            <w:tcBorders>
              <w:top w:val="single" w:sz="4" w:space="0" w:color="auto"/>
              <w:left w:val="single" w:sz="4" w:space="0" w:color="auto"/>
            </w:tcBorders>
            <w:shd w:val="clear" w:color="auto" w:fill="FFFFFF"/>
          </w:tcPr>
          <w:p w14:paraId="47009F05" w14:textId="77777777" w:rsidR="009D4D90" w:rsidRPr="00813246" w:rsidRDefault="0015102F">
            <w:pPr>
              <w:pStyle w:val="Inne0"/>
              <w:spacing w:after="0"/>
              <w:jc w:val="center"/>
              <w:rPr>
                <w:sz w:val="16"/>
                <w:szCs w:val="16"/>
              </w:rPr>
            </w:pPr>
            <w:r w:rsidRPr="00813246">
              <w:rPr>
                <w:sz w:val="16"/>
                <w:szCs w:val="16"/>
              </w:rPr>
              <w:t>G</w:t>
            </w:r>
          </w:p>
        </w:tc>
        <w:tc>
          <w:tcPr>
            <w:tcW w:w="1450" w:type="dxa"/>
            <w:tcBorders>
              <w:top w:val="single" w:sz="4" w:space="0" w:color="auto"/>
              <w:left w:val="single" w:sz="4" w:space="0" w:color="auto"/>
            </w:tcBorders>
            <w:shd w:val="clear" w:color="auto" w:fill="FFFFFF"/>
          </w:tcPr>
          <w:p w14:paraId="7DE15D2D" w14:textId="77777777" w:rsidR="009D4D90" w:rsidRPr="00813246" w:rsidRDefault="0015102F">
            <w:pPr>
              <w:pStyle w:val="Inne0"/>
              <w:spacing w:after="0"/>
              <w:rPr>
                <w:sz w:val="16"/>
                <w:szCs w:val="16"/>
              </w:rPr>
            </w:pPr>
            <w:proofErr w:type="spellStart"/>
            <w:r w:rsidRPr="00813246">
              <w:rPr>
                <w:sz w:val="16"/>
                <w:szCs w:val="16"/>
              </w:rPr>
              <w:t>Mączniak</w:t>
            </w:r>
            <w:proofErr w:type="spellEnd"/>
            <w:r w:rsidRPr="00813246">
              <w:rPr>
                <w:sz w:val="16"/>
                <w:szCs w:val="16"/>
              </w:rPr>
              <w:t xml:space="preserve"> </w:t>
            </w:r>
            <w:proofErr w:type="spellStart"/>
            <w:r w:rsidRPr="00813246">
              <w:rPr>
                <w:sz w:val="16"/>
                <w:szCs w:val="16"/>
              </w:rPr>
              <w:t>prawdziwy</w:t>
            </w:r>
            <w:proofErr w:type="spellEnd"/>
            <w:r w:rsidRPr="00813246">
              <w:rPr>
                <w:sz w:val="16"/>
                <w:szCs w:val="16"/>
              </w:rPr>
              <w:t>:</w:t>
            </w:r>
          </w:p>
          <w:p w14:paraId="49C089CC" w14:textId="77777777" w:rsidR="009D4D90" w:rsidRPr="00813246" w:rsidRDefault="0015102F">
            <w:pPr>
              <w:pStyle w:val="Inne0"/>
              <w:spacing w:after="0"/>
              <w:rPr>
                <w:sz w:val="16"/>
                <w:szCs w:val="16"/>
              </w:rPr>
            </w:pPr>
            <w:r w:rsidRPr="00813246">
              <w:rPr>
                <w:i/>
                <w:iCs/>
                <w:sz w:val="16"/>
                <w:szCs w:val="16"/>
              </w:rPr>
              <w:t xml:space="preserve">Erysiphe </w:t>
            </w:r>
            <w:proofErr w:type="spellStart"/>
            <w:r w:rsidRPr="00813246">
              <w:rPr>
                <w:i/>
                <w:iCs/>
                <w:sz w:val="16"/>
                <w:szCs w:val="16"/>
              </w:rPr>
              <w:t>cichoracearum</w:t>
            </w:r>
            <w:proofErr w:type="spellEnd"/>
          </w:p>
        </w:tc>
        <w:tc>
          <w:tcPr>
            <w:tcW w:w="566" w:type="dxa"/>
            <w:tcBorders>
              <w:top w:val="single" w:sz="4" w:space="0" w:color="auto"/>
              <w:left w:val="single" w:sz="4" w:space="0" w:color="auto"/>
            </w:tcBorders>
            <w:shd w:val="clear" w:color="auto" w:fill="FFFFFF"/>
          </w:tcPr>
          <w:p w14:paraId="7A733A16" w14:textId="77777777" w:rsidR="009D4D90" w:rsidRPr="00813246" w:rsidRDefault="0015102F">
            <w:pPr>
              <w:pStyle w:val="Inne0"/>
              <w:spacing w:after="0"/>
              <w:rPr>
                <w:sz w:val="16"/>
                <w:szCs w:val="16"/>
              </w:rPr>
            </w:pPr>
            <w:r w:rsidRPr="00813246">
              <w:rPr>
                <w:sz w:val="16"/>
                <w:szCs w:val="16"/>
              </w:rPr>
              <w:t>(SL)</w:t>
            </w:r>
          </w:p>
        </w:tc>
        <w:tc>
          <w:tcPr>
            <w:tcW w:w="710" w:type="dxa"/>
            <w:tcBorders>
              <w:top w:val="single" w:sz="4" w:space="0" w:color="auto"/>
              <w:left w:val="single" w:sz="4" w:space="0" w:color="auto"/>
            </w:tcBorders>
            <w:shd w:val="clear" w:color="auto" w:fill="FFFFFF"/>
          </w:tcPr>
          <w:p w14:paraId="31885C2C" w14:textId="77777777" w:rsidR="009D4D90" w:rsidRPr="00813246" w:rsidRDefault="0015102F">
            <w:pPr>
              <w:pStyle w:val="Inne0"/>
              <w:spacing w:after="0"/>
              <w:jc w:val="center"/>
              <w:rPr>
                <w:sz w:val="16"/>
                <w:szCs w:val="16"/>
              </w:rPr>
            </w:pPr>
            <w:r w:rsidRPr="00813246">
              <w:rPr>
                <w:sz w:val="16"/>
                <w:szCs w:val="16"/>
              </w:rPr>
              <w:t>100%</w:t>
            </w:r>
          </w:p>
        </w:tc>
        <w:tc>
          <w:tcPr>
            <w:tcW w:w="989" w:type="dxa"/>
            <w:tcBorders>
              <w:top w:val="single" w:sz="4" w:space="0" w:color="auto"/>
              <w:left w:val="single" w:sz="4" w:space="0" w:color="auto"/>
            </w:tcBorders>
            <w:shd w:val="clear" w:color="auto" w:fill="FFFFFF"/>
          </w:tcPr>
          <w:p w14:paraId="5744D954" w14:textId="77777777" w:rsidR="009D4D90" w:rsidRPr="00813246" w:rsidRDefault="0015102F">
            <w:pPr>
              <w:pStyle w:val="Inne0"/>
              <w:spacing w:after="0"/>
              <w:jc w:val="center"/>
              <w:rPr>
                <w:sz w:val="16"/>
                <w:szCs w:val="16"/>
              </w:rPr>
            </w:pPr>
            <w:proofErr w:type="spellStart"/>
            <w:r w:rsidRPr="00813246">
              <w:rPr>
                <w:sz w:val="16"/>
                <w:szCs w:val="16"/>
              </w:rPr>
              <w:t>Stosowanie</w:t>
            </w:r>
            <w:proofErr w:type="spellEnd"/>
            <w:r w:rsidRPr="00813246">
              <w:rPr>
                <w:sz w:val="16"/>
                <w:szCs w:val="16"/>
              </w:rPr>
              <w:t xml:space="preserve"> </w:t>
            </w:r>
            <w:proofErr w:type="spellStart"/>
            <w:r w:rsidRPr="00813246">
              <w:rPr>
                <w:sz w:val="16"/>
                <w:szCs w:val="16"/>
              </w:rPr>
              <w:t>dolistne</w:t>
            </w:r>
            <w:proofErr w:type="spellEnd"/>
            <w:r w:rsidRPr="00813246">
              <w:rPr>
                <w:sz w:val="16"/>
                <w:szCs w:val="16"/>
              </w:rPr>
              <w:t xml:space="preserve"> </w:t>
            </w:r>
            <w:proofErr w:type="spellStart"/>
            <w:r w:rsidRPr="00813246">
              <w:rPr>
                <w:sz w:val="16"/>
                <w:szCs w:val="16"/>
              </w:rPr>
              <w:t>Opryskiwanie</w:t>
            </w:r>
            <w:proofErr w:type="spellEnd"/>
          </w:p>
        </w:tc>
        <w:tc>
          <w:tcPr>
            <w:tcW w:w="994" w:type="dxa"/>
            <w:tcBorders>
              <w:top w:val="single" w:sz="4" w:space="0" w:color="auto"/>
              <w:left w:val="single" w:sz="4" w:space="0" w:color="auto"/>
            </w:tcBorders>
            <w:shd w:val="clear" w:color="auto" w:fill="FFFFFF"/>
            <w:vAlign w:val="bottom"/>
          </w:tcPr>
          <w:p w14:paraId="07524116" w14:textId="683853B9" w:rsidR="009D4D90" w:rsidRPr="00266A39" w:rsidRDefault="0015102F">
            <w:pPr>
              <w:pStyle w:val="Inne0"/>
              <w:spacing w:after="0"/>
              <w:jc w:val="center"/>
              <w:rPr>
                <w:sz w:val="16"/>
                <w:szCs w:val="16"/>
                <w:lang w:val="pl-PL"/>
              </w:rPr>
            </w:pPr>
            <w:r w:rsidRPr="00266A39">
              <w:rPr>
                <w:sz w:val="16"/>
                <w:szCs w:val="16"/>
                <w:lang w:val="pl-PL"/>
              </w:rPr>
              <w:t>Przed i</w:t>
            </w:r>
            <w:r w:rsidR="008E0923">
              <w:rPr>
                <w:sz w:val="16"/>
                <w:szCs w:val="16"/>
                <w:lang w:val="pl-PL"/>
              </w:rPr>
              <w:t> </w:t>
            </w:r>
            <w:r w:rsidRPr="00266A39">
              <w:rPr>
                <w:sz w:val="16"/>
                <w:szCs w:val="16"/>
                <w:lang w:val="pl-PL"/>
              </w:rPr>
              <w:t>w</w:t>
            </w:r>
            <w:r w:rsidR="008E0923">
              <w:rPr>
                <w:sz w:val="16"/>
                <w:szCs w:val="16"/>
                <w:lang w:val="pl-PL"/>
              </w:rPr>
              <w:t> </w:t>
            </w:r>
            <w:r w:rsidRPr="00266A39">
              <w:rPr>
                <w:sz w:val="16"/>
                <w:szCs w:val="16"/>
                <w:lang w:val="pl-PL"/>
              </w:rPr>
              <w:t>trakcie kwitnienia (BBCH 5169)</w:t>
            </w:r>
          </w:p>
        </w:tc>
        <w:tc>
          <w:tcPr>
            <w:tcW w:w="1133" w:type="dxa"/>
            <w:tcBorders>
              <w:top w:val="single" w:sz="4" w:space="0" w:color="auto"/>
              <w:left w:val="single" w:sz="4" w:space="0" w:color="auto"/>
            </w:tcBorders>
            <w:shd w:val="clear" w:color="auto" w:fill="FFFFFF"/>
          </w:tcPr>
          <w:p w14:paraId="7997AD19" w14:textId="77777777" w:rsidR="009D4D90" w:rsidRPr="00813246" w:rsidRDefault="0015102F">
            <w:pPr>
              <w:pStyle w:val="Inne0"/>
              <w:spacing w:after="0"/>
              <w:ind w:firstLine="360"/>
              <w:rPr>
                <w:sz w:val="16"/>
                <w:szCs w:val="16"/>
              </w:rPr>
            </w:pPr>
            <w:r w:rsidRPr="00813246">
              <w:rPr>
                <w:sz w:val="16"/>
                <w:szCs w:val="16"/>
              </w:rPr>
              <w:t>3–4</w:t>
            </w:r>
          </w:p>
        </w:tc>
        <w:tc>
          <w:tcPr>
            <w:tcW w:w="1138" w:type="dxa"/>
            <w:tcBorders>
              <w:top w:val="single" w:sz="4" w:space="0" w:color="auto"/>
              <w:left w:val="single" w:sz="4" w:space="0" w:color="auto"/>
            </w:tcBorders>
            <w:shd w:val="clear" w:color="auto" w:fill="FFFFFF"/>
          </w:tcPr>
          <w:p w14:paraId="4AD89C8E" w14:textId="77777777" w:rsidR="009D4D90" w:rsidRPr="00813246" w:rsidRDefault="0015102F">
            <w:pPr>
              <w:pStyle w:val="Inne0"/>
              <w:spacing w:after="0"/>
              <w:jc w:val="center"/>
              <w:rPr>
                <w:sz w:val="16"/>
                <w:szCs w:val="16"/>
              </w:rPr>
            </w:pPr>
            <w:r w:rsidRPr="00813246">
              <w:rPr>
                <w:sz w:val="16"/>
                <w:szCs w:val="16"/>
              </w:rPr>
              <w:t xml:space="preserve">7 </w:t>
            </w:r>
            <w:proofErr w:type="spellStart"/>
            <w:r w:rsidRPr="00813246">
              <w:rPr>
                <w:sz w:val="16"/>
                <w:szCs w:val="16"/>
              </w:rPr>
              <w:t>dni</w:t>
            </w:r>
            <w:proofErr w:type="spellEnd"/>
          </w:p>
        </w:tc>
        <w:tc>
          <w:tcPr>
            <w:tcW w:w="566" w:type="dxa"/>
            <w:tcBorders>
              <w:top w:val="single" w:sz="4" w:space="0" w:color="auto"/>
              <w:left w:val="single" w:sz="4" w:space="0" w:color="auto"/>
            </w:tcBorders>
            <w:shd w:val="clear" w:color="auto" w:fill="FFFFFF"/>
          </w:tcPr>
          <w:p w14:paraId="72FAD2D1" w14:textId="77777777" w:rsidR="009D4D90" w:rsidRPr="00813246" w:rsidRDefault="0015102F">
            <w:pPr>
              <w:pStyle w:val="Inne0"/>
              <w:spacing w:after="0"/>
              <w:ind w:firstLine="180"/>
              <w:rPr>
                <w:sz w:val="16"/>
                <w:szCs w:val="16"/>
              </w:rPr>
            </w:pPr>
            <w:r w:rsidRPr="00813246">
              <w:rPr>
                <w:sz w:val="16"/>
                <w:szCs w:val="16"/>
              </w:rPr>
              <w:t>16</w:t>
            </w:r>
          </w:p>
        </w:tc>
        <w:tc>
          <w:tcPr>
            <w:tcW w:w="850" w:type="dxa"/>
            <w:tcBorders>
              <w:top w:val="single" w:sz="4" w:space="0" w:color="auto"/>
              <w:left w:val="single" w:sz="4" w:space="0" w:color="auto"/>
            </w:tcBorders>
            <w:shd w:val="clear" w:color="auto" w:fill="FFFFFF"/>
          </w:tcPr>
          <w:p w14:paraId="1B7696F6" w14:textId="77777777" w:rsidR="009D4D90" w:rsidRPr="00813246" w:rsidRDefault="0015102F">
            <w:pPr>
              <w:pStyle w:val="Inne0"/>
              <w:spacing w:after="0"/>
              <w:jc w:val="center"/>
              <w:rPr>
                <w:sz w:val="16"/>
                <w:szCs w:val="16"/>
              </w:rPr>
            </w:pPr>
            <w:r w:rsidRPr="00813246">
              <w:rPr>
                <w:sz w:val="16"/>
                <w:szCs w:val="16"/>
              </w:rPr>
              <w:t>500–1000</w:t>
            </w:r>
          </w:p>
        </w:tc>
        <w:tc>
          <w:tcPr>
            <w:tcW w:w="1416" w:type="dxa"/>
            <w:tcBorders>
              <w:top w:val="single" w:sz="4" w:space="0" w:color="auto"/>
              <w:left w:val="single" w:sz="4" w:space="0" w:color="auto"/>
            </w:tcBorders>
            <w:shd w:val="clear" w:color="auto" w:fill="FFFFFF"/>
          </w:tcPr>
          <w:p w14:paraId="2F8A18BC" w14:textId="77777777" w:rsidR="009D4D90" w:rsidRPr="00813246" w:rsidRDefault="0015102F">
            <w:pPr>
              <w:pStyle w:val="Inne0"/>
              <w:spacing w:after="0"/>
              <w:ind w:firstLine="360"/>
              <w:rPr>
                <w:sz w:val="16"/>
                <w:szCs w:val="16"/>
              </w:rPr>
            </w:pPr>
            <w:r w:rsidRPr="00813246">
              <w:rPr>
                <w:sz w:val="16"/>
                <w:szCs w:val="16"/>
              </w:rPr>
              <w:t>80–160</w:t>
            </w:r>
          </w:p>
        </w:tc>
        <w:tc>
          <w:tcPr>
            <w:tcW w:w="710" w:type="dxa"/>
            <w:tcBorders>
              <w:top w:val="single" w:sz="4" w:space="0" w:color="auto"/>
              <w:left w:val="single" w:sz="4" w:space="0" w:color="auto"/>
            </w:tcBorders>
            <w:shd w:val="clear" w:color="auto" w:fill="FFFFFF"/>
          </w:tcPr>
          <w:p w14:paraId="5FE3B511" w14:textId="77777777" w:rsidR="009D4D90" w:rsidRDefault="0015102F">
            <w:pPr>
              <w:pStyle w:val="Inne0"/>
              <w:spacing w:after="0"/>
              <w:rPr>
                <w:sz w:val="18"/>
                <w:szCs w:val="18"/>
              </w:rPr>
            </w:pPr>
            <w:r>
              <w:rPr>
                <w:sz w:val="18"/>
                <w:szCs w:val="18"/>
              </w:rPr>
              <w:t>8</w:t>
            </w:r>
          </w:p>
        </w:tc>
        <w:tc>
          <w:tcPr>
            <w:tcW w:w="2582" w:type="dxa"/>
            <w:tcBorders>
              <w:top w:val="single" w:sz="4" w:space="0" w:color="auto"/>
              <w:left w:val="single" w:sz="4" w:space="0" w:color="auto"/>
              <w:right w:val="single" w:sz="4" w:space="0" w:color="auto"/>
            </w:tcBorders>
            <w:shd w:val="clear" w:color="auto" w:fill="FFFFFF"/>
          </w:tcPr>
          <w:p w14:paraId="3DA64609" w14:textId="77777777" w:rsidR="009D4D90" w:rsidRDefault="009D4D90">
            <w:pPr>
              <w:rPr>
                <w:sz w:val="10"/>
                <w:szCs w:val="10"/>
              </w:rPr>
            </w:pPr>
          </w:p>
        </w:tc>
      </w:tr>
      <w:tr w:rsidR="009D4D90" w14:paraId="5F0525FA" w14:textId="77777777">
        <w:trPr>
          <w:trHeight w:hRule="exact" w:val="2923"/>
          <w:jc w:val="center"/>
        </w:trPr>
        <w:tc>
          <w:tcPr>
            <w:tcW w:w="1075" w:type="dxa"/>
            <w:tcBorders>
              <w:top w:val="single" w:sz="4" w:space="0" w:color="auto"/>
              <w:left w:val="single" w:sz="4" w:space="0" w:color="auto"/>
              <w:bottom w:val="single" w:sz="4" w:space="0" w:color="auto"/>
            </w:tcBorders>
            <w:shd w:val="clear" w:color="auto" w:fill="FFFFFF"/>
          </w:tcPr>
          <w:p w14:paraId="6DF261BF" w14:textId="77777777" w:rsidR="009D4D90" w:rsidRPr="00266A39" w:rsidRDefault="0015102F">
            <w:pPr>
              <w:pStyle w:val="Inne0"/>
              <w:spacing w:after="0"/>
              <w:rPr>
                <w:sz w:val="16"/>
                <w:szCs w:val="16"/>
                <w:lang w:val="pl-PL"/>
              </w:rPr>
            </w:pPr>
            <w:r w:rsidRPr="00266A39">
              <w:rPr>
                <w:sz w:val="16"/>
                <w:szCs w:val="16"/>
                <w:lang w:val="pl-PL"/>
              </w:rPr>
              <w:t xml:space="preserve">Ogórek siewny </w:t>
            </w:r>
            <w:proofErr w:type="spellStart"/>
            <w:r w:rsidRPr="00266A39">
              <w:rPr>
                <w:i/>
                <w:iCs/>
                <w:sz w:val="16"/>
                <w:szCs w:val="16"/>
                <w:lang w:val="pl-PL"/>
              </w:rPr>
              <w:t>Cucumis</w:t>
            </w:r>
            <w:proofErr w:type="spellEnd"/>
            <w:r w:rsidRPr="00266A39">
              <w:rPr>
                <w:i/>
                <w:iCs/>
                <w:sz w:val="16"/>
                <w:szCs w:val="16"/>
                <w:lang w:val="pl-PL"/>
              </w:rPr>
              <w:t xml:space="preserve"> </w:t>
            </w:r>
            <w:proofErr w:type="spellStart"/>
            <w:r w:rsidRPr="00266A39">
              <w:rPr>
                <w:i/>
                <w:iCs/>
                <w:sz w:val="16"/>
                <w:szCs w:val="16"/>
                <w:lang w:val="pl-PL"/>
              </w:rPr>
              <w:t>Sativus</w:t>
            </w:r>
            <w:proofErr w:type="spellEnd"/>
            <w:r w:rsidRPr="00266A39">
              <w:rPr>
                <w:i/>
                <w:iCs/>
                <w:sz w:val="16"/>
                <w:szCs w:val="16"/>
                <w:lang w:val="pl-PL"/>
              </w:rPr>
              <w:t xml:space="preserve"> </w:t>
            </w:r>
            <w:r w:rsidRPr="00266A39">
              <w:rPr>
                <w:sz w:val="16"/>
                <w:szCs w:val="16"/>
                <w:lang w:val="pl-PL"/>
              </w:rPr>
              <w:t xml:space="preserve">Dynia zwyczajna </w:t>
            </w:r>
            <w:proofErr w:type="spellStart"/>
            <w:r w:rsidRPr="00266A39">
              <w:rPr>
                <w:i/>
                <w:iCs/>
                <w:sz w:val="16"/>
                <w:szCs w:val="16"/>
                <w:lang w:val="pl-PL"/>
              </w:rPr>
              <w:t>Cucurbita</w:t>
            </w:r>
            <w:proofErr w:type="spellEnd"/>
            <w:r w:rsidRPr="00266A39">
              <w:rPr>
                <w:i/>
                <w:iCs/>
                <w:sz w:val="16"/>
                <w:szCs w:val="16"/>
                <w:lang w:val="pl-PL"/>
              </w:rPr>
              <w:t xml:space="preserve"> </w:t>
            </w:r>
            <w:proofErr w:type="spellStart"/>
            <w:r w:rsidRPr="00266A39">
              <w:rPr>
                <w:i/>
                <w:iCs/>
                <w:sz w:val="16"/>
                <w:szCs w:val="16"/>
                <w:lang w:val="pl-PL"/>
              </w:rPr>
              <w:t>pepo</w:t>
            </w:r>
            <w:proofErr w:type="spellEnd"/>
          </w:p>
        </w:tc>
        <w:tc>
          <w:tcPr>
            <w:tcW w:w="480" w:type="dxa"/>
            <w:tcBorders>
              <w:top w:val="single" w:sz="4" w:space="0" w:color="auto"/>
              <w:left w:val="single" w:sz="4" w:space="0" w:color="auto"/>
              <w:bottom w:val="single" w:sz="4" w:space="0" w:color="auto"/>
            </w:tcBorders>
            <w:shd w:val="clear" w:color="auto" w:fill="FFFFFF"/>
          </w:tcPr>
          <w:p w14:paraId="069CD2A1" w14:textId="77777777" w:rsidR="009D4D90" w:rsidRPr="00813246" w:rsidRDefault="0015102F">
            <w:pPr>
              <w:pStyle w:val="Inne0"/>
              <w:spacing w:after="0"/>
              <w:jc w:val="center"/>
              <w:rPr>
                <w:sz w:val="16"/>
                <w:szCs w:val="16"/>
              </w:rPr>
            </w:pPr>
            <w:r w:rsidRPr="00813246">
              <w:rPr>
                <w:sz w:val="16"/>
                <w:szCs w:val="16"/>
              </w:rPr>
              <w:t>G</w:t>
            </w:r>
          </w:p>
        </w:tc>
        <w:tc>
          <w:tcPr>
            <w:tcW w:w="1450" w:type="dxa"/>
            <w:tcBorders>
              <w:top w:val="single" w:sz="4" w:space="0" w:color="auto"/>
              <w:left w:val="single" w:sz="4" w:space="0" w:color="auto"/>
              <w:bottom w:val="single" w:sz="4" w:space="0" w:color="auto"/>
            </w:tcBorders>
            <w:shd w:val="clear" w:color="auto" w:fill="FFFFFF"/>
          </w:tcPr>
          <w:p w14:paraId="49490FE1" w14:textId="77777777" w:rsidR="009D4D90" w:rsidRPr="00813246" w:rsidRDefault="0015102F">
            <w:pPr>
              <w:pStyle w:val="Inne0"/>
              <w:spacing w:after="0"/>
              <w:rPr>
                <w:sz w:val="16"/>
                <w:szCs w:val="16"/>
              </w:rPr>
            </w:pPr>
            <w:proofErr w:type="spellStart"/>
            <w:r w:rsidRPr="00813246">
              <w:rPr>
                <w:sz w:val="16"/>
                <w:szCs w:val="16"/>
              </w:rPr>
              <w:t>Mączniak</w:t>
            </w:r>
            <w:proofErr w:type="spellEnd"/>
            <w:r w:rsidRPr="00813246">
              <w:rPr>
                <w:sz w:val="16"/>
                <w:szCs w:val="16"/>
              </w:rPr>
              <w:t xml:space="preserve"> </w:t>
            </w:r>
            <w:proofErr w:type="spellStart"/>
            <w:r w:rsidRPr="00813246">
              <w:rPr>
                <w:sz w:val="16"/>
                <w:szCs w:val="16"/>
              </w:rPr>
              <w:t>prawdziwy</w:t>
            </w:r>
            <w:proofErr w:type="spellEnd"/>
            <w:r w:rsidRPr="00813246">
              <w:rPr>
                <w:sz w:val="16"/>
                <w:szCs w:val="16"/>
              </w:rPr>
              <w:t>:</w:t>
            </w:r>
          </w:p>
          <w:p w14:paraId="12F2F6B8" w14:textId="77777777" w:rsidR="009D4D90" w:rsidRPr="00813246" w:rsidRDefault="0015102F">
            <w:pPr>
              <w:pStyle w:val="Inne0"/>
              <w:spacing w:after="0"/>
              <w:rPr>
                <w:sz w:val="16"/>
                <w:szCs w:val="16"/>
              </w:rPr>
            </w:pPr>
            <w:proofErr w:type="spellStart"/>
            <w:r w:rsidRPr="00813246">
              <w:rPr>
                <w:i/>
                <w:iCs/>
                <w:sz w:val="16"/>
                <w:szCs w:val="16"/>
              </w:rPr>
              <w:t>Sphaerotheca</w:t>
            </w:r>
            <w:proofErr w:type="spellEnd"/>
          </w:p>
          <w:p w14:paraId="0DEFAB5E" w14:textId="77777777" w:rsidR="009D4D90" w:rsidRPr="00813246" w:rsidRDefault="0015102F">
            <w:pPr>
              <w:pStyle w:val="Inne0"/>
              <w:spacing w:after="0"/>
              <w:rPr>
                <w:sz w:val="16"/>
                <w:szCs w:val="16"/>
              </w:rPr>
            </w:pPr>
            <w:proofErr w:type="spellStart"/>
            <w:r w:rsidRPr="00813246">
              <w:rPr>
                <w:i/>
                <w:iCs/>
                <w:sz w:val="16"/>
                <w:szCs w:val="16"/>
              </w:rPr>
              <w:t>fuliginea</w:t>
            </w:r>
            <w:proofErr w:type="spellEnd"/>
          </w:p>
        </w:tc>
        <w:tc>
          <w:tcPr>
            <w:tcW w:w="566" w:type="dxa"/>
            <w:tcBorders>
              <w:top w:val="single" w:sz="4" w:space="0" w:color="auto"/>
              <w:left w:val="single" w:sz="4" w:space="0" w:color="auto"/>
              <w:bottom w:val="single" w:sz="4" w:space="0" w:color="auto"/>
            </w:tcBorders>
            <w:shd w:val="clear" w:color="auto" w:fill="FFFFFF"/>
          </w:tcPr>
          <w:p w14:paraId="3E8DE34E" w14:textId="77777777" w:rsidR="009D4D90" w:rsidRPr="00813246" w:rsidRDefault="0015102F">
            <w:pPr>
              <w:pStyle w:val="Inne0"/>
              <w:spacing w:after="0"/>
              <w:rPr>
                <w:sz w:val="16"/>
                <w:szCs w:val="16"/>
              </w:rPr>
            </w:pPr>
            <w:r w:rsidRPr="00813246">
              <w:rPr>
                <w:sz w:val="16"/>
                <w:szCs w:val="16"/>
              </w:rPr>
              <w:t>(SL)</w:t>
            </w:r>
          </w:p>
        </w:tc>
        <w:tc>
          <w:tcPr>
            <w:tcW w:w="710" w:type="dxa"/>
            <w:tcBorders>
              <w:top w:val="single" w:sz="4" w:space="0" w:color="auto"/>
              <w:left w:val="single" w:sz="4" w:space="0" w:color="auto"/>
              <w:bottom w:val="single" w:sz="4" w:space="0" w:color="auto"/>
            </w:tcBorders>
            <w:shd w:val="clear" w:color="auto" w:fill="FFFFFF"/>
          </w:tcPr>
          <w:p w14:paraId="6455FCFA" w14:textId="77777777" w:rsidR="009D4D90" w:rsidRPr="00813246" w:rsidRDefault="0015102F">
            <w:pPr>
              <w:pStyle w:val="Inne0"/>
              <w:spacing w:after="0"/>
              <w:jc w:val="center"/>
              <w:rPr>
                <w:sz w:val="16"/>
                <w:szCs w:val="16"/>
              </w:rPr>
            </w:pPr>
            <w:r w:rsidRPr="00813246">
              <w:rPr>
                <w:sz w:val="16"/>
                <w:szCs w:val="16"/>
              </w:rPr>
              <w:t>100%</w:t>
            </w:r>
          </w:p>
        </w:tc>
        <w:tc>
          <w:tcPr>
            <w:tcW w:w="989" w:type="dxa"/>
            <w:tcBorders>
              <w:top w:val="single" w:sz="4" w:space="0" w:color="auto"/>
              <w:left w:val="single" w:sz="4" w:space="0" w:color="auto"/>
              <w:bottom w:val="single" w:sz="4" w:space="0" w:color="auto"/>
            </w:tcBorders>
            <w:shd w:val="clear" w:color="auto" w:fill="FFFFFF"/>
          </w:tcPr>
          <w:p w14:paraId="51D6F443" w14:textId="77777777" w:rsidR="009D4D90" w:rsidRPr="00813246" w:rsidRDefault="0015102F">
            <w:pPr>
              <w:pStyle w:val="Inne0"/>
              <w:spacing w:after="0"/>
              <w:jc w:val="center"/>
              <w:rPr>
                <w:sz w:val="16"/>
                <w:szCs w:val="16"/>
              </w:rPr>
            </w:pPr>
            <w:proofErr w:type="spellStart"/>
            <w:r w:rsidRPr="00813246">
              <w:rPr>
                <w:sz w:val="16"/>
                <w:szCs w:val="16"/>
              </w:rPr>
              <w:t>Stosowanie</w:t>
            </w:r>
            <w:proofErr w:type="spellEnd"/>
            <w:r w:rsidRPr="00813246">
              <w:rPr>
                <w:sz w:val="16"/>
                <w:szCs w:val="16"/>
              </w:rPr>
              <w:t xml:space="preserve"> </w:t>
            </w:r>
            <w:proofErr w:type="spellStart"/>
            <w:r w:rsidRPr="00813246">
              <w:rPr>
                <w:sz w:val="16"/>
                <w:szCs w:val="16"/>
              </w:rPr>
              <w:t>dolistne</w:t>
            </w:r>
            <w:proofErr w:type="spellEnd"/>
            <w:r w:rsidRPr="00813246">
              <w:rPr>
                <w:sz w:val="16"/>
                <w:szCs w:val="16"/>
              </w:rPr>
              <w:t xml:space="preserve"> </w:t>
            </w:r>
            <w:proofErr w:type="spellStart"/>
            <w:r w:rsidRPr="00813246">
              <w:rPr>
                <w:sz w:val="16"/>
                <w:szCs w:val="16"/>
              </w:rPr>
              <w:t>Opryskiwanie</w:t>
            </w:r>
            <w:proofErr w:type="spellEnd"/>
          </w:p>
        </w:tc>
        <w:tc>
          <w:tcPr>
            <w:tcW w:w="994" w:type="dxa"/>
            <w:tcBorders>
              <w:top w:val="single" w:sz="4" w:space="0" w:color="auto"/>
              <w:left w:val="single" w:sz="4" w:space="0" w:color="auto"/>
              <w:bottom w:val="single" w:sz="4" w:space="0" w:color="auto"/>
            </w:tcBorders>
            <w:shd w:val="clear" w:color="auto" w:fill="FFFFFF"/>
            <w:vAlign w:val="bottom"/>
          </w:tcPr>
          <w:p w14:paraId="3E658854" w14:textId="77777777" w:rsidR="009D4D90" w:rsidRPr="00266A39" w:rsidRDefault="0015102F">
            <w:pPr>
              <w:pStyle w:val="Inne0"/>
              <w:spacing w:after="0"/>
              <w:jc w:val="center"/>
              <w:rPr>
                <w:sz w:val="16"/>
                <w:szCs w:val="16"/>
                <w:lang w:val="pl-PL"/>
              </w:rPr>
            </w:pPr>
            <w:r w:rsidRPr="00266A39">
              <w:rPr>
                <w:sz w:val="16"/>
                <w:szCs w:val="16"/>
                <w:lang w:val="pl-PL"/>
              </w:rPr>
              <w:t xml:space="preserve">Od trzech tygodni po wysiewie (dziewiąty liść rozwinięty na pędzie głównym) do 9 lub więcej widocznych pierwotnych pędów bocznych (BBCH </w:t>
            </w:r>
            <w:proofErr w:type="gramStart"/>
            <w:r w:rsidRPr="00266A39">
              <w:rPr>
                <w:sz w:val="16"/>
                <w:szCs w:val="16"/>
                <w:lang w:val="pl-PL"/>
              </w:rPr>
              <w:t>1949)*</w:t>
            </w:r>
            <w:proofErr w:type="gramEnd"/>
            <w:r w:rsidRPr="00266A39">
              <w:rPr>
                <w:sz w:val="16"/>
                <w:szCs w:val="16"/>
                <w:lang w:val="pl-PL"/>
              </w:rPr>
              <w:t>**</w:t>
            </w:r>
          </w:p>
        </w:tc>
        <w:tc>
          <w:tcPr>
            <w:tcW w:w="1133" w:type="dxa"/>
            <w:tcBorders>
              <w:top w:val="single" w:sz="4" w:space="0" w:color="auto"/>
              <w:left w:val="single" w:sz="4" w:space="0" w:color="auto"/>
              <w:bottom w:val="single" w:sz="4" w:space="0" w:color="auto"/>
            </w:tcBorders>
            <w:shd w:val="clear" w:color="auto" w:fill="FFFFFF"/>
          </w:tcPr>
          <w:p w14:paraId="582BDE1F" w14:textId="77777777" w:rsidR="009D4D90" w:rsidRPr="00813246" w:rsidRDefault="0015102F">
            <w:pPr>
              <w:pStyle w:val="Inne0"/>
              <w:spacing w:after="0"/>
              <w:jc w:val="center"/>
              <w:rPr>
                <w:sz w:val="16"/>
                <w:szCs w:val="16"/>
              </w:rPr>
            </w:pPr>
            <w:r w:rsidRPr="00813246">
              <w:rPr>
                <w:sz w:val="16"/>
                <w:szCs w:val="16"/>
              </w:rPr>
              <w:t>3–4</w:t>
            </w:r>
          </w:p>
        </w:tc>
        <w:tc>
          <w:tcPr>
            <w:tcW w:w="1138" w:type="dxa"/>
            <w:tcBorders>
              <w:top w:val="single" w:sz="4" w:space="0" w:color="auto"/>
              <w:left w:val="single" w:sz="4" w:space="0" w:color="auto"/>
              <w:bottom w:val="single" w:sz="4" w:space="0" w:color="auto"/>
            </w:tcBorders>
            <w:shd w:val="clear" w:color="auto" w:fill="FFFFFF"/>
          </w:tcPr>
          <w:p w14:paraId="25F542C6" w14:textId="77777777" w:rsidR="009D4D90" w:rsidRPr="00813246" w:rsidRDefault="0015102F">
            <w:pPr>
              <w:pStyle w:val="Inne0"/>
              <w:spacing w:after="0"/>
              <w:jc w:val="center"/>
              <w:rPr>
                <w:sz w:val="16"/>
                <w:szCs w:val="16"/>
              </w:rPr>
            </w:pPr>
            <w:r w:rsidRPr="00813246">
              <w:rPr>
                <w:sz w:val="16"/>
                <w:szCs w:val="16"/>
              </w:rPr>
              <w:t xml:space="preserve">7 </w:t>
            </w:r>
            <w:proofErr w:type="spellStart"/>
            <w:r w:rsidRPr="00813246">
              <w:rPr>
                <w:sz w:val="16"/>
                <w:szCs w:val="16"/>
              </w:rPr>
              <w:t>dni</w:t>
            </w:r>
            <w:proofErr w:type="spellEnd"/>
          </w:p>
        </w:tc>
        <w:tc>
          <w:tcPr>
            <w:tcW w:w="566" w:type="dxa"/>
            <w:tcBorders>
              <w:top w:val="single" w:sz="4" w:space="0" w:color="auto"/>
              <w:left w:val="single" w:sz="4" w:space="0" w:color="auto"/>
              <w:bottom w:val="single" w:sz="4" w:space="0" w:color="auto"/>
            </w:tcBorders>
            <w:shd w:val="clear" w:color="auto" w:fill="FFFFFF"/>
          </w:tcPr>
          <w:p w14:paraId="4D0F74E7" w14:textId="77777777" w:rsidR="009D4D90" w:rsidRPr="00813246" w:rsidRDefault="0015102F">
            <w:pPr>
              <w:pStyle w:val="Inne0"/>
              <w:spacing w:after="0"/>
              <w:ind w:firstLine="180"/>
              <w:rPr>
                <w:sz w:val="16"/>
                <w:szCs w:val="16"/>
              </w:rPr>
            </w:pPr>
            <w:r w:rsidRPr="00813246">
              <w:rPr>
                <w:sz w:val="16"/>
                <w:szCs w:val="16"/>
              </w:rPr>
              <w:t>5–</w:t>
            </w:r>
          </w:p>
          <w:p w14:paraId="6504ACFD" w14:textId="77777777" w:rsidR="009D4D90" w:rsidRPr="00813246" w:rsidRDefault="0015102F">
            <w:pPr>
              <w:pStyle w:val="Inne0"/>
              <w:spacing w:after="0"/>
              <w:ind w:firstLine="180"/>
              <w:rPr>
                <w:sz w:val="16"/>
                <w:szCs w:val="16"/>
              </w:rPr>
            </w:pPr>
            <w:r w:rsidRPr="00813246">
              <w:rPr>
                <w:sz w:val="16"/>
                <w:szCs w:val="16"/>
              </w:rPr>
              <w:t>10</w:t>
            </w:r>
          </w:p>
        </w:tc>
        <w:tc>
          <w:tcPr>
            <w:tcW w:w="850" w:type="dxa"/>
            <w:tcBorders>
              <w:top w:val="single" w:sz="4" w:space="0" w:color="auto"/>
              <w:left w:val="single" w:sz="4" w:space="0" w:color="auto"/>
              <w:bottom w:val="single" w:sz="4" w:space="0" w:color="auto"/>
            </w:tcBorders>
            <w:shd w:val="clear" w:color="auto" w:fill="FFFFFF"/>
          </w:tcPr>
          <w:p w14:paraId="7F6D5566" w14:textId="77777777" w:rsidR="009D4D90" w:rsidRPr="00813246" w:rsidRDefault="0015102F">
            <w:pPr>
              <w:pStyle w:val="Inne0"/>
              <w:spacing w:after="0"/>
              <w:jc w:val="center"/>
              <w:rPr>
                <w:sz w:val="16"/>
                <w:szCs w:val="16"/>
              </w:rPr>
            </w:pPr>
            <w:r w:rsidRPr="00813246">
              <w:rPr>
                <w:sz w:val="16"/>
                <w:szCs w:val="16"/>
              </w:rPr>
              <w:t>1000–1500</w:t>
            </w:r>
          </w:p>
        </w:tc>
        <w:tc>
          <w:tcPr>
            <w:tcW w:w="1416" w:type="dxa"/>
            <w:tcBorders>
              <w:top w:val="single" w:sz="4" w:space="0" w:color="auto"/>
              <w:left w:val="single" w:sz="4" w:space="0" w:color="auto"/>
              <w:bottom w:val="single" w:sz="4" w:space="0" w:color="auto"/>
            </w:tcBorders>
            <w:shd w:val="clear" w:color="auto" w:fill="FFFFFF"/>
          </w:tcPr>
          <w:p w14:paraId="2072350D" w14:textId="77777777" w:rsidR="009D4D90" w:rsidRPr="00813246" w:rsidRDefault="0015102F">
            <w:pPr>
              <w:pStyle w:val="Inne0"/>
              <w:spacing w:after="0"/>
              <w:ind w:firstLine="360"/>
              <w:rPr>
                <w:sz w:val="16"/>
                <w:szCs w:val="16"/>
              </w:rPr>
            </w:pPr>
            <w:r w:rsidRPr="00813246">
              <w:rPr>
                <w:sz w:val="16"/>
                <w:szCs w:val="16"/>
              </w:rPr>
              <w:t>50–150</w:t>
            </w:r>
          </w:p>
        </w:tc>
        <w:tc>
          <w:tcPr>
            <w:tcW w:w="710" w:type="dxa"/>
            <w:tcBorders>
              <w:top w:val="single" w:sz="4" w:space="0" w:color="auto"/>
              <w:left w:val="single" w:sz="4" w:space="0" w:color="auto"/>
              <w:bottom w:val="single" w:sz="4" w:space="0" w:color="auto"/>
            </w:tcBorders>
            <w:shd w:val="clear" w:color="auto" w:fill="FFFFFF"/>
          </w:tcPr>
          <w:p w14:paraId="5869E519" w14:textId="77777777" w:rsidR="009D4D90" w:rsidRDefault="0015102F">
            <w:pPr>
              <w:pStyle w:val="Inne0"/>
              <w:spacing w:after="0"/>
              <w:rPr>
                <w:sz w:val="18"/>
                <w:szCs w:val="18"/>
              </w:rPr>
            </w:pPr>
            <w:proofErr w:type="spellStart"/>
            <w:r>
              <w:rPr>
                <w:sz w:val="18"/>
                <w:szCs w:val="18"/>
              </w:rPr>
              <w:t>nd</w:t>
            </w:r>
            <w:proofErr w:type="spellEnd"/>
            <w:r>
              <w:rPr>
                <w:sz w:val="18"/>
                <w:szCs w:val="18"/>
              </w:rPr>
              <w:t>.</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14:paraId="7186E4D1" w14:textId="77777777" w:rsidR="009D4D90" w:rsidRDefault="009D4D90">
            <w:pPr>
              <w:rPr>
                <w:sz w:val="10"/>
                <w:szCs w:val="10"/>
              </w:rPr>
            </w:pPr>
          </w:p>
        </w:tc>
      </w:tr>
    </w:tbl>
    <w:p w14:paraId="638ED1FE" w14:textId="77777777" w:rsidR="009D4D90" w:rsidRDefault="001510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80"/>
        <w:gridCol w:w="1450"/>
        <w:gridCol w:w="566"/>
        <w:gridCol w:w="710"/>
        <w:gridCol w:w="989"/>
        <w:gridCol w:w="994"/>
        <w:gridCol w:w="1133"/>
        <w:gridCol w:w="1138"/>
        <w:gridCol w:w="566"/>
        <w:gridCol w:w="850"/>
        <w:gridCol w:w="1416"/>
        <w:gridCol w:w="710"/>
        <w:gridCol w:w="2582"/>
      </w:tblGrid>
      <w:tr w:rsidR="009D4D90" w14:paraId="3D3AC0F1" w14:textId="77777777">
        <w:trPr>
          <w:trHeight w:hRule="exact" w:val="336"/>
          <w:jc w:val="center"/>
        </w:trPr>
        <w:tc>
          <w:tcPr>
            <w:tcW w:w="1075" w:type="dxa"/>
            <w:vMerge w:val="restart"/>
            <w:tcBorders>
              <w:top w:val="single" w:sz="4" w:space="0" w:color="auto"/>
              <w:left w:val="single" w:sz="4" w:space="0" w:color="auto"/>
            </w:tcBorders>
            <w:shd w:val="clear" w:color="auto" w:fill="FFFFFF"/>
          </w:tcPr>
          <w:p w14:paraId="791AE5DF" w14:textId="77777777" w:rsidR="009D4D90" w:rsidRDefault="0015102F">
            <w:pPr>
              <w:pStyle w:val="Inne0"/>
              <w:spacing w:before="120" w:after="0" w:line="334" w:lineRule="auto"/>
              <w:ind w:left="140"/>
              <w:rPr>
                <w:sz w:val="18"/>
                <w:szCs w:val="18"/>
              </w:rPr>
            </w:pPr>
            <w:proofErr w:type="spellStart"/>
            <w:r>
              <w:rPr>
                <w:b/>
                <w:bCs/>
                <w:sz w:val="18"/>
                <w:szCs w:val="18"/>
              </w:rPr>
              <w:lastRenderedPageBreak/>
              <w:t>Uprawa</w:t>
            </w:r>
            <w:proofErr w:type="spellEnd"/>
            <w:r>
              <w:rPr>
                <w:b/>
                <w:bCs/>
                <w:sz w:val="18"/>
                <w:szCs w:val="18"/>
              </w:rPr>
              <w:t xml:space="preserve"> </w:t>
            </w:r>
            <w:proofErr w:type="spellStart"/>
            <w:r>
              <w:rPr>
                <w:b/>
                <w:bCs/>
                <w:sz w:val="18"/>
                <w:szCs w:val="18"/>
              </w:rPr>
              <w:t>lub</w:t>
            </w:r>
            <w:proofErr w:type="spellEnd"/>
            <w:r>
              <w:rPr>
                <w:b/>
                <w:bCs/>
                <w:sz w:val="18"/>
                <w:szCs w:val="18"/>
              </w:rPr>
              <w:t xml:space="preserve"> </w:t>
            </w:r>
            <w:proofErr w:type="spellStart"/>
            <w:r>
              <w:rPr>
                <w:b/>
                <w:bCs/>
                <w:sz w:val="18"/>
                <w:szCs w:val="18"/>
              </w:rPr>
              <w:t>sytuacja</w:t>
            </w:r>
            <w:proofErr w:type="spellEnd"/>
          </w:p>
          <w:p w14:paraId="17F18BBC" w14:textId="77777777" w:rsidR="009D4D90" w:rsidRDefault="0015102F">
            <w:pPr>
              <w:pStyle w:val="Inne0"/>
              <w:spacing w:after="0"/>
              <w:jc w:val="center"/>
              <w:rPr>
                <w:sz w:val="18"/>
                <w:szCs w:val="18"/>
              </w:rPr>
            </w:pPr>
            <w:r>
              <w:rPr>
                <w:sz w:val="18"/>
                <w:szCs w:val="18"/>
              </w:rPr>
              <w:t>(a)</w:t>
            </w:r>
          </w:p>
        </w:tc>
        <w:tc>
          <w:tcPr>
            <w:tcW w:w="480" w:type="dxa"/>
            <w:vMerge w:val="restart"/>
            <w:tcBorders>
              <w:top w:val="single" w:sz="4" w:space="0" w:color="auto"/>
              <w:left w:val="single" w:sz="4" w:space="0" w:color="auto"/>
            </w:tcBorders>
            <w:shd w:val="clear" w:color="auto" w:fill="FFFFFF"/>
            <w:vAlign w:val="center"/>
          </w:tcPr>
          <w:p w14:paraId="288A582E" w14:textId="77777777" w:rsidR="009D4D90" w:rsidRDefault="0015102F">
            <w:pPr>
              <w:pStyle w:val="Inne0"/>
              <w:spacing w:after="0"/>
              <w:jc w:val="center"/>
              <w:rPr>
                <w:sz w:val="18"/>
                <w:szCs w:val="18"/>
              </w:rPr>
            </w:pPr>
            <w:r>
              <w:rPr>
                <w:b/>
                <w:bCs/>
                <w:sz w:val="18"/>
                <w:szCs w:val="18"/>
              </w:rPr>
              <w:t xml:space="preserve">F G </w:t>
            </w:r>
            <w:proofErr w:type="spellStart"/>
            <w:r>
              <w:rPr>
                <w:b/>
                <w:bCs/>
                <w:sz w:val="18"/>
                <w:szCs w:val="18"/>
              </w:rPr>
              <w:t>lub</w:t>
            </w:r>
            <w:proofErr w:type="spellEnd"/>
            <w:r>
              <w:rPr>
                <w:b/>
                <w:bCs/>
                <w:sz w:val="18"/>
                <w:szCs w:val="18"/>
              </w:rPr>
              <w:t xml:space="preserve"> I </w:t>
            </w:r>
            <w:r>
              <w:rPr>
                <w:sz w:val="18"/>
                <w:szCs w:val="18"/>
              </w:rPr>
              <w:t>(b)</w:t>
            </w:r>
          </w:p>
        </w:tc>
        <w:tc>
          <w:tcPr>
            <w:tcW w:w="1450" w:type="dxa"/>
            <w:vMerge w:val="restart"/>
            <w:tcBorders>
              <w:top w:val="single" w:sz="4" w:space="0" w:color="auto"/>
              <w:left w:val="single" w:sz="4" w:space="0" w:color="auto"/>
            </w:tcBorders>
            <w:shd w:val="clear" w:color="auto" w:fill="FFFFFF"/>
          </w:tcPr>
          <w:p w14:paraId="5E65AEFB" w14:textId="77777777" w:rsidR="009D4D90" w:rsidRPr="00266A39" w:rsidRDefault="0015102F">
            <w:pPr>
              <w:pStyle w:val="Inne0"/>
              <w:spacing w:before="120" w:after="0" w:line="334" w:lineRule="auto"/>
              <w:jc w:val="center"/>
              <w:rPr>
                <w:sz w:val="18"/>
                <w:szCs w:val="18"/>
                <w:lang w:val="pl-PL"/>
              </w:rPr>
            </w:pPr>
            <w:r w:rsidRPr="00266A39">
              <w:rPr>
                <w:b/>
                <w:bCs/>
                <w:sz w:val="18"/>
                <w:szCs w:val="18"/>
                <w:lang w:val="pl-PL"/>
              </w:rPr>
              <w:t>Szkodniki lub grupy szkodników objęte zwalczaniem</w:t>
            </w:r>
          </w:p>
          <w:p w14:paraId="7DF6BDF4" w14:textId="77777777" w:rsidR="009D4D90" w:rsidRDefault="0015102F">
            <w:pPr>
              <w:pStyle w:val="Inne0"/>
              <w:spacing w:after="0" w:line="233" w:lineRule="auto"/>
              <w:jc w:val="center"/>
              <w:rPr>
                <w:sz w:val="18"/>
                <w:szCs w:val="18"/>
              </w:rPr>
            </w:pPr>
            <w:r>
              <w:rPr>
                <w:sz w:val="18"/>
                <w:szCs w:val="18"/>
              </w:rPr>
              <w:t>(c)</w:t>
            </w:r>
          </w:p>
        </w:tc>
        <w:tc>
          <w:tcPr>
            <w:tcW w:w="1276" w:type="dxa"/>
            <w:gridSpan w:val="2"/>
            <w:tcBorders>
              <w:top w:val="single" w:sz="4" w:space="0" w:color="auto"/>
              <w:left w:val="single" w:sz="4" w:space="0" w:color="auto"/>
            </w:tcBorders>
            <w:shd w:val="clear" w:color="auto" w:fill="FFFFFF"/>
            <w:vAlign w:val="bottom"/>
          </w:tcPr>
          <w:p w14:paraId="7DE2339F" w14:textId="77777777" w:rsidR="009D4D90" w:rsidRDefault="0015102F">
            <w:pPr>
              <w:pStyle w:val="Inne0"/>
              <w:spacing w:after="0"/>
              <w:jc w:val="center"/>
              <w:rPr>
                <w:sz w:val="18"/>
                <w:szCs w:val="18"/>
              </w:rPr>
            </w:pPr>
            <w:proofErr w:type="spellStart"/>
            <w:r>
              <w:rPr>
                <w:b/>
                <w:bCs/>
                <w:sz w:val="18"/>
                <w:szCs w:val="18"/>
              </w:rPr>
              <w:t>Preparat</w:t>
            </w:r>
            <w:proofErr w:type="spellEnd"/>
          </w:p>
        </w:tc>
        <w:tc>
          <w:tcPr>
            <w:tcW w:w="4254" w:type="dxa"/>
            <w:gridSpan w:val="4"/>
            <w:tcBorders>
              <w:top w:val="single" w:sz="4" w:space="0" w:color="auto"/>
              <w:left w:val="single" w:sz="4" w:space="0" w:color="auto"/>
            </w:tcBorders>
            <w:shd w:val="clear" w:color="auto" w:fill="FFFFFF"/>
            <w:vAlign w:val="bottom"/>
          </w:tcPr>
          <w:p w14:paraId="69E34FDF" w14:textId="77777777" w:rsidR="009D4D90" w:rsidRDefault="0015102F">
            <w:pPr>
              <w:pStyle w:val="Inne0"/>
              <w:spacing w:after="0"/>
              <w:jc w:val="center"/>
              <w:rPr>
                <w:sz w:val="18"/>
                <w:szCs w:val="18"/>
              </w:rPr>
            </w:pPr>
            <w:proofErr w:type="spellStart"/>
            <w:r>
              <w:rPr>
                <w:b/>
                <w:bCs/>
                <w:sz w:val="18"/>
                <w:szCs w:val="18"/>
              </w:rPr>
              <w:t>Stosowanie</w:t>
            </w:r>
            <w:proofErr w:type="spellEnd"/>
          </w:p>
        </w:tc>
        <w:tc>
          <w:tcPr>
            <w:tcW w:w="2832" w:type="dxa"/>
            <w:gridSpan w:val="3"/>
            <w:tcBorders>
              <w:top w:val="single" w:sz="4" w:space="0" w:color="auto"/>
              <w:left w:val="single" w:sz="4" w:space="0" w:color="auto"/>
            </w:tcBorders>
            <w:shd w:val="clear" w:color="auto" w:fill="FFFFFF"/>
            <w:vAlign w:val="bottom"/>
          </w:tcPr>
          <w:p w14:paraId="507C1A9E" w14:textId="77777777" w:rsidR="009D4D90" w:rsidRDefault="0015102F">
            <w:pPr>
              <w:pStyle w:val="Inne0"/>
              <w:spacing w:after="0"/>
              <w:jc w:val="center"/>
              <w:rPr>
                <w:sz w:val="18"/>
                <w:szCs w:val="18"/>
              </w:rPr>
            </w:pPr>
            <w:proofErr w:type="spellStart"/>
            <w:r>
              <w:rPr>
                <w:b/>
                <w:bCs/>
                <w:sz w:val="18"/>
                <w:szCs w:val="18"/>
              </w:rPr>
              <w:t>Jednorazowo</w:t>
            </w:r>
            <w:proofErr w:type="spellEnd"/>
            <w:r>
              <w:rPr>
                <w:b/>
                <w:bCs/>
                <w:sz w:val="18"/>
                <w:szCs w:val="18"/>
              </w:rPr>
              <w:t xml:space="preserve"> </w:t>
            </w:r>
            <w:proofErr w:type="spellStart"/>
            <w:r>
              <w:rPr>
                <w:b/>
                <w:bCs/>
                <w:sz w:val="18"/>
                <w:szCs w:val="18"/>
              </w:rPr>
              <w:t>stosowana</w:t>
            </w:r>
            <w:proofErr w:type="spellEnd"/>
            <w:r>
              <w:rPr>
                <w:b/>
                <w:bCs/>
                <w:sz w:val="18"/>
                <w:szCs w:val="18"/>
              </w:rPr>
              <w:t xml:space="preserve"> </w:t>
            </w:r>
            <w:proofErr w:type="spellStart"/>
            <w:r>
              <w:rPr>
                <w:b/>
                <w:bCs/>
                <w:sz w:val="18"/>
                <w:szCs w:val="18"/>
              </w:rPr>
              <w:t>dawka</w:t>
            </w:r>
            <w:proofErr w:type="spellEnd"/>
          </w:p>
        </w:tc>
        <w:tc>
          <w:tcPr>
            <w:tcW w:w="710" w:type="dxa"/>
            <w:vMerge w:val="restart"/>
            <w:tcBorders>
              <w:top w:val="single" w:sz="4" w:space="0" w:color="auto"/>
              <w:left w:val="single" w:sz="4" w:space="0" w:color="auto"/>
            </w:tcBorders>
            <w:shd w:val="clear" w:color="auto" w:fill="FFFFFF"/>
            <w:vAlign w:val="center"/>
          </w:tcPr>
          <w:p w14:paraId="4415FBDC" w14:textId="77777777" w:rsidR="009D4D90" w:rsidRPr="00266A39" w:rsidRDefault="0015102F">
            <w:pPr>
              <w:pStyle w:val="Inne0"/>
              <w:spacing w:after="0" w:line="324" w:lineRule="auto"/>
              <w:jc w:val="center"/>
              <w:rPr>
                <w:sz w:val="18"/>
                <w:szCs w:val="18"/>
                <w:lang w:val="pl-PL"/>
              </w:rPr>
            </w:pPr>
            <w:r w:rsidRPr="00266A39">
              <w:rPr>
                <w:b/>
                <w:bCs/>
                <w:sz w:val="18"/>
                <w:szCs w:val="18"/>
                <w:lang w:val="pl-PL"/>
              </w:rPr>
              <w:t>PHI – okres między zastosowaniem środka a zbiorami (w dniach)</w:t>
            </w:r>
          </w:p>
        </w:tc>
        <w:tc>
          <w:tcPr>
            <w:tcW w:w="2582" w:type="dxa"/>
            <w:vMerge w:val="restart"/>
            <w:tcBorders>
              <w:top w:val="single" w:sz="4" w:space="0" w:color="auto"/>
              <w:left w:val="single" w:sz="4" w:space="0" w:color="auto"/>
              <w:right w:val="single" w:sz="4" w:space="0" w:color="auto"/>
            </w:tcBorders>
            <w:shd w:val="clear" w:color="auto" w:fill="FFFFFF"/>
            <w:vAlign w:val="center"/>
          </w:tcPr>
          <w:p w14:paraId="1A6C064F" w14:textId="77777777" w:rsidR="009D4D90" w:rsidRDefault="0015102F">
            <w:pPr>
              <w:pStyle w:val="Inne0"/>
              <w:spacing w:after="0"/>
              <w:jc w:val="center"/>
              <w:rPr>
                <w:sz w:val="18"/>
                <w:szCs w:val="18"/>
              </w:rPr>
            </w:pPr>
            <w:proofErr w:type="spellStart"/>
            <w:r>
              <w:rPr>
                <w:b/>
                <w:bCs/>
                <w:sz w:val="18"/>
                <w:szCs w:val="18"/>
              </w:rPr>
              <w:t>Uwagi</w:t>
            </w:r>
            <w:proofErr w:type="spellEnd"/>
          </w:p>
        </w:tc>
      </w:tr>
      <w:tr w:rsidR="009D4D90" w:rsidRPr="00DE7DAC" w14:paraId="3E789EE0" w14:textId="77777777" w:rsidTr="00813246">
        <w:trPr>
          <w:trHeight w:hRule="exact" w:val="1507"/>
          <w:jc w:val="center"/>
        </w:trPr>
        <w:tc>
          <w:tcPr>
            <w:tcW w:w="1075" w:type="dxa"/>
            <w:vMerge/>
            <w:tcBorders>
              <w:left w:val="single" w:sz="4" w:space="0" w:color="auto"/>
            </w:tcBorders>
            <w:shd w:val="clear" w:color="auto" w:fill="FFFFFF"/>
          </w:tcPr>
          <w:p w14:paraId="1208B8E4" w14:textId="77777777" w:rsidR="009D4D90" w:rsidRDefault="009D4D90"/>
        </w:tc>
        <w:tc>
          <w:tcPr>
            <w:tcW w:w="480" w:type="dxa"/>
            <w:vMerge/>
            <w:tcBorders>
              <w:left w:val="single" w:sz="4" w:space="0" w:color="auto"/>
            </w:tcBorders>
            <w:shd w:val="clear" w:color="auto" w:fill="FFFFFF"/>
            <w:vAlign w:val="center"/>
          </w:tcPr>
          <w:p w14:paraId="73A9C669" w14:textId="77777777" w:rsidR="009D4D90" w:rsidRDefault="009D4D90"/>
        </w:tc>
        <w:tc>
          <w:tcPr>
            <w:tcW w:w="1450" w:type="dxa"/>
            <w:vMerge/>
            <w:tcBorders>
              <w:left w:val="single" w:sz="4" w:space="0" w:color="auto"/>
            </w:tcBorders>
            <w:shd w:val="clear" w:color="auto" w:fill="FFFFFF"/>
          </w:tcPr>
          <w:p w14:paraId="532DA434" w14:textId="77777777" w:rsidR="009D4D90" w:rsidRDefault="009D4D90"/>
        </w:tc>
        <w:tc>
          <w:tcPr>
            <w:tcW w:w="566" w:type="dxa"/>
            <w:tcBorders>
              <w:top w:val="single" w:sz="4" w:space="0" w:color="auto"/>
              <w:left w:val="single" w:sz="4" w:space="0" w:color="auto"/>
            </w:tcBorders>
            <w:shd w:val="clear" w:color="auto" w:fill="FFFFFF"/>
          </w:tcPr>
          <w:p w14:paraId="190134B0" w14:textId="77777777" w:rsidR="009D4D90" w:rsidRPr="00813246" w:rsidRDefault="0015102F">
            <w:pPr>
              <w:pStyle w:val="Inne0"/>
              <w:spacing w:after="420"/>
              <w:rPr>
                <w:sz w:val="16"/>
                <w:szCs w:val="16"/>
              </w:rPr>
            </w:pPr>
            <w:proofErr w:type="spellStart"/>
            <w:r w:rsidRPr="00813246">
              <w:rPr>
                <w:sz w:val="16"/>
                <w:szCs w:val="16"/>
              </w:rPr>
              <w:t>Rodzaj</w:t>
            </w:r>
            <w:proofErr w:type="spellEnd"/>
          </w:p>
          <w:p w14:paraId="5E4EF696" w14:textId="77777777" w:rsidR="009D4D90" w:rsidRPr="00813246" w:rsidRDefault="0015102F">
            <w:pPr>
              <w:pStyle w:val="Inne0"/>
              <w:spacing w:after="0"/>
              <w:rPr>
                <w:sz w:val="16"/>
                <w:szCs w:val="16"/>
              </w:rPr>
            </w:pPr>
            <w:r w:rsidRPr="00813246">
              <w:rPr>
                <w:sz w:val="16"/>
                <w:szCs w:val="16"/>
              </w:rPr>
              <w:t>(d-f)</w:t>
            </w:r>
          </w:p>
        </w:tc>
        <w:tc>
          <w:tcPr>
            <w:tcW w:w="710" w:type="dxa"/>
            <w:tcBorders>
              <w:top w:val="single" w:sz="4" w:space="0" w:color="auto"/>
              <w:left w:val="single" w:sz="4" w:space="0" w:color="auto"/>
            </w:tcBorders>
            <w:shd w:val="clear" w:color="auto" w:fill="FFFFFF"/>
            <w:vAlign w:val="center"/>
          </w:tcPr>
          <w:p w14:paraId="1656D09B" w14:textId="77777777" w:rsidR="009D4D90" w:rsidRPr="00266A39" w:rsidRDefault="0015102F">
            <w:pPr>
              <w:pStyle w:val="Inne0"/>
              <w:spacing w:after="0"/>
              <w:rPr>
                <w:sz w:val="16"/>
                <w:szCs w:val="16"/>
                <w:lang w:val="pl-PL"/>
              </w:rPr>
            </w:pPr>
            <w:r w:rsidRPr="00266A39">
              <w:rPr>
                <w:sz w:val="16"/>
                <w:szCs w:val="16"/>
                <w:lang w:val="pl-PL"/>
              </w:rPr>
              <w:t>Stężenie składnika czynnego w g/L (i)</w:t>
            </w:r>
          </w:p>
        </w:tc>
        <w:tc>
          <w:tcPr>
            <w:tcW w:w="989" w:type="dxa"/>
            <w:tcBorders>
              <w:top w:val="single" w:sz="4" w:space="0" w:color="auto"/>
              <w:left w:val="single" w:sz="4" w:space="0" w:color="auto"/>
            </w:tcBorders>
            <w:shd w:val="clear" w:color="auto" w:fill="FFFFFF"/>
          </w:tcPr>
          <w:p w14:paraId="1B8D844E" w14:textId="77777777" w:rsidR="009D4D90" w:rsidRPr="00813246" w:rsidRDefault="0015102F">
            <w:pPr>
              <w:pStyle w:val="Inne0"/>
              <w:spacing w:after="200"/>
              <w:jc w:val="center"/>
              <w:rPr>
                <w:sz w:val="16"/>
                <w:szCs w:val="16"/>
              </w:rPr>
            </w:pPr>
            <w:proofErr w:type="spellStart"/>
            <w:r w:rsidRPr="00813246">
              <w:rPr>
                <w:sz w:val="16"/>
                <w:szCs w:val="16"/>
              </w:rPr>
              <w:t>Rodzaj</w:t>
            </w:r>
            <w:proofErr w:type="spellEnd"/>
            <w:r w:rsidRPr="00813246">
              <w:rPr>
                <w:sz w:val="16"/>
                <w:szCs w:val="16"/>
              </w:rPr>
              <w:t xml:space="preserve"> </w:t>
            </w:r>
            <w:proofErr w:type="spellStart"/>
            <w:r w:rsidRPr="00813246">
              <w:rPr>
                <w:sz w:val="16"/>
                <w:szCs w:val="16"/>
              </w:rPr>
              <w:t>metody</w:t>
            </w:r>
            <w:proofErr w:type="spellEnd"/>
          </w:p>
          <w:p w14:paraId="1F196E71" w14:textId="77777777" w:rsidR="009D4D90" w:rsidRPr="00813246" w:rsidRDefault="0015102F">
            <w:pPr>
              <w:pStyle w:val="Inne0"/>
              <w:spacing w:after="0"/>
              <w:jc w:val="center"/>
              <w:rPr>
                <w:sz w:val="16"/>
                <w:szCs w:val="16"/>
              </w:rPr>
            </w:pPr>
            <w:r w:rsidRPr="00813246">
              <w:rPr>
                <w:sz w:val="16"/>
                <w:szCs w:val="16"/>
              </w:rPr>
              <w:t>(f-h)</w:t>
            </w:r>
          </w:p>
        </w:tc>
        <w:tc>
          <w:tcPr>
            <w:tcW w:w="994" w:type="dxa"/>
            <w:tcBorders>
              <w:top w:val="single" w:sz="4" w:space="0" w:color="auto"/>
              <w:left w:val="single" w:sz="4" w:space="0" w:color="auto"/>
            </w:tcBorders>
            <w:shd w:val="clear" w:color="auto" w:fill="FFFFFF"/>
          </w:tcPr>
          <w:p w14:paraId="2DAEB12E" w14:textId="77777777" w:rsidR="009D4D90" w:rsidRPr="00266A39" w:rsidRDefault="0015102F">
            <w:pPr>
              <w:pStyle w:val="Inne0"/>
              <w:spacing w:after="0" w:line="254" w:lineRule="auto"/>
              <w:jc w:val="center"/>
              <w:rPr>
                <w:sz w:val="16"/>
                <w:szCs w:val="16"/>
                <w:lang w:val="pl-PL"/>
              </w:rPr>
            </w:pPr>
            <w:r w:rsidRPr="00266A39">
              <w:rPr>
                <w:sz w:val="16"/>
                <w:szCs w:val="16"/>
                <w:lang w:val="pl-PL"/>
              </w:rPr>
              <w:t>Stadium wzrostu i pora roku (j)</w:t>
            </w:r>
          </w:p>
        </w:tc>
        <w:tc>
          <w:tcPr>
            <w:tcW w:w="1133" w:type="dxa"/>
            <w:tcBorders>
              <w:top w:val="single" w:sz="4" w:space="0" w:color="auto"/>
              <w:left w:val="single" w:sz="4" w:space="0" w:color="auto"/>
            </w:tcBorders>
            <w:shd w:val="clear" w:color="auto" w:fill="FFFFFF"/>
          </w:tcPr>
          <w:p w14:paraId="21CFFA2B" w14:textId="77777777" w:rsidR="009D4D90" w:rsidRPr="00266A39" w:rsidRDefault="0015102F">
            <w:pPr>
              <w:pStyle w:val="Inne0"/>
              <w:spacing w:after="0"/>
              <w:jc w:val="center"/>
              <w:rPr>
                <w:sz w:val="16"/>
                <w:szCs w:val="16"/>
                <w:lang w:val="pl-PL"/>
              </w:rPr>
            </w:pPr>
            <w:r w:rsidRPr="00266A39">
              <w:rPr>
                <w:sz w:val="16"/>
                <w:szCs w:val="16"/>
                <w:lang w:val="pl-PL"/>
              </w:rPr>
              <w:t>Liczba aplikacji min./maks. (k)</w:t>
            </w:r>
          </w:p>
        </w:tc>
        <w:tc>
          <w:tcPr>
            <w:tcW w:w="1138" w:type="dxa"/>
            <w:tcBorders>
              <w:top w:val="single" w:sz="4" w:space="0" w:color="auto"/>
              <w:left w:val="single" w:sz="4" w:space="0" w:color="auto"/>
            </w:tcBorders>
            <w:shd w:val="clear" w:color="auto" w:fill="FFFFFF"/>
          </w:tcPr>
          <w:p w14:paraId="42BD0FE6" w14:textId="77777777" w:rsidR="009D4D90" w:rsidRPr="00266A39" w:rsidRDefault="0015102F">
            <w:pPr>
              <w:pStyle w:val="Inne0"/>
              <w:spacing w:after="0"/>
              <w:jc w:val="center"/>
              <w:rPr>
                <w:sz w:val="16"/>
                <w:szCs w:val="16"/>
                <w:lang w:val="pl-PL"/>
              </w:rPr>
            </w:pPr>
            <w:r w:rsidRPr="00266A39">
              <w:rPr>
                <w:sz w:val="16"/>
                <w:szCs w:val="16"/>
                <w:lang w:val="pl-PL"/>
              </w:rPr>
              <w:t>Odstęp czasowy między zastosowaniami (min.)</w:t>
            </w:r>
          </w:p>
        </w:tc>
        <w:tc>
          <w:tcPr>
            <w:tcW w:w="566" w:type="dxa"/>
            <w:tcBorders>
              <w:top w:val="single" w:sz="4" w:space="0" w:color="auto"/>
              <w:left w:val="single" w:sz="4" w:space="0" w:color="auto"/>
            </w:tcBorders>
            <w:shd w:val="clear" w:color="auto" w:fill="FFFFFF"/>
            <w:vAlign w:val="center"/>
          </w:tcPr>
          <w:p w14:paraId="6A17C0F2" w14:textId="77777777" w:rsidR="009D4D90" w:rsidRPr="00813246" w:rsidRDefault="0015102F">
            <w:pPr>
              <w:pStyle w:val="Inne0"/>
              <w:spacing w:after="0"/>
              <w:rPr>
                <w:sz w:val="16"/>
                <w:szCs w:val="16"/>
              </w:rPr>
            </w:pPr>
            <w:r w:rsidRPr="00266A39">
              <w:rPr>
                <w:sz w:val="16"/>
                <w:szCs w:val="16"/>
                <w:lang w:val="pl-PL"/>
              </w:rPr>
              <w:t>L składnika czynnego/</w:t>
            </w:r>
            <w:proofErr w:type="spellStart"/>
            <w:r w:rsidRPr="00266A39">
              <w:rPr>
                <w:sz w:val="16"/>
                <w:szCs w:val="16"/>
                <w:lang w:val="pl-PL"/>
              </w:rPr>
              <w:t>hl</w:t>
            </w:r>
            <w:proofErr w:type="spellEnd"/>
            <w:r w:rsidRPr="00266A39">
              <w:rPr>
                <w:sz w:val="16"/>
                <w:szCs w:val="16"/>
                <w:lang w:val="pl-PL"/>
              </w:rPr>
              <w:t xml:space="preserve"> min. maks. </w:t>
            </w:r>
            <w:r w:rsidRPr="00813246">
              <w:rPr>
                <w:sz w:val="16"/>
                <w:szCs w:val="16"/>
              </w:rPr>
              <w:t>(L/hl)</w:t>
            </w:r>
          </w:p>
        </w:tc>
        <w:tc>
          <w:tcPr>
            <w:tcW w:w="850" w:type="dxa"/>
            <w:tcBorders>
              <w:top w:val="single" w:sz="4" w:space="0" w:color="auto"/>
              <w:left w:val="single" w:sz="4" w:space="0" w:color="auto"/>
            </w:tcBorders>
            <w:shd w:val="clear" w:color="auto" w:fill="FFFFFF"/>
            <w:vAlign w:val="center"/>
          </w:tcPr>
          <w:p w14:paraId="2C51EE50" w14:textId="77777777" w:rsidR="009D4D90" w:rsidRPr="00813246" w:rsidRDefault="0015102F">
            <w:pPr>
              <w:pStyle w:val="Inne0"/>
              <w:spacing w:after="0"/>
              <w:rPr>
                <w:sz w:val="16"/>
                <w:szCs w:val="16"/>
              </w:rPr>
            </w:pPr>
            <w:r w:rsidRPr="00813246">
              <w:rPr>
                <w:sz w:val="16"/>
                <w:szCs w:val="16"/>
              </w:rPr>
              <w:t xml:space="preserve">Min. </w:t>
            </w:r>
            <w:proofErr w:type="spellStart"/>
            <w:r w:rsidRPr="00813246">
              <w:rPr>
                <w:sz w:val="16"/>
                <w:szCs w:val="16"/>
              </w:rPr>
              <w:t>maks</w:t>
            </w:r>
            <w:proofErr w:type="spellEnd"/>
            <w:r w:rsidRPr="00813246">
              <w:rPr>
                <w:sz w:val="16"/>
                <w:szCs w:val="16"/>
              </w:rPr>
              <w:t xml:space="preserve">. </w:t>
            </w:r>
            <w:proofErr w:type="spellStart"/>
            <w:r w:rsidRPr="00813246">
              <w:rPr>
                <w:sz w:val="16"/>
                <w:szCs w:val="16"/>
              </w:rPr>
              <w:t>wody</w:t>
            </w:r>
            <w:proofErr w:type="spellEnd"/>
            <w:r w:rsidRPr="00813246">
              <w:rPr>
                <w:sz w:val="16"/>
                <w:szCs w:val="16"/>
              </w:rPr>
              <w:t xml:space="preserve"> l/ha</w:t>
            </w:r>
          </w:p>
        </w:tc>
        <w:tc>
          <w:tcPr>
            <w:tcW w:w="1416" w:type="dxa"/>
            <w:tcBorders>
              <w:top w:val="single" w:sz="4" w:space="0" w:color="auto"/>
              <w:left w:val="single" w:sz="4" w:space="0" w:color="auto"/>
            </w:tcBorders>
            <w:shd w:val="clear" w:color="auto" w:fill="FFFFFF"/>
            <w:vAlign w:val="center"/>
          </w:tcPr>
          <w:p w14:paraId="5E304A34" w14:textId="77777777" w:rsidR="009D4D90" w:rsidRPr="00266A39" w:rsidRDefault="0015102F">
            <w:pPr>
              <w:pStyle w:val="Inne0"/>
              <w:spacing w:after="0"/>
              <w:rPr>
                <w:sz w:val="16"/>
                <w:szCs w:val="16"/>
                <w:lang w:val="pl-PL"/>
              </w:rPr>
            </w:pPr>
            <w:r w:rsidRPr="00266A39">
              <w:rPr>
                <w:sz w:val="16"/>
                <w:szCs w:val="16"/>
                <w:lang w:val="pl-PL"/>
              </w:rPr>
              <w:t>Łączna dawka w każdej aplikacji</w:t>
            </w:r>
          </w:p>
          <w:p w14:paraId="7D9B903E" w14:textId="77777777" w:rsidR="009D4D90" w:rsidRPr="00266A39" w:rsidRDefault="0015102F">
            <w:pPr>
              <w:pStyle w:val="Inne0"/>
              <w:spacing w:after="0" w:line="254" w:lineRule="auto"/>
              <w:rPr>
                <w:sz w:val="18"/>
                <w:szCs w:val="18"/>
                <w:lang w:val="pl-PL"/>
              </w:rPr>
            </w:pPr>
            <w:r w:rsidRPr="00266A39">
              <w:rPr>
                <w:sz w:val="16"/>
                <w:szCs w:val="16"/>
                <w:lang w:val="pl-PL"/>
              </w:rPr>
              <w:t xml:space="preserve">L </w:t>
            </w:r>
            <w:proofErr w:type="spellStart"/>
            <w:r w:rsidRPr="00266A39">
              <w:rPr>
                <w:sz w:val="16"/>
                <w:szCs w:val="16"/>
                <w:lang w:val="pl-PL"/>
              </w:rPr>
              <w:t>składn</w:t>
            </w:r>
            <w:proofErr w:type="spellEnd"/>
            <w:r w:rsidRPr="00266A39">
              <w:rPr>
                <w:sz w:val="16"/>
                <w:szCs w:val="16"/>
                <w:lang w:val="pl-PL"/>
              </w:rPr>
              <w:t xml:space="preserve">. czynnego/ha min. maks. (L/ha) </w:t>
            </w:r>
            <w:r w:rsidRPr="00266A39">
              <w:rPr>
                <w:sz w:val="18"/>
                <w:szCs w:val="18"/>
                <w:lang w:val="pl-PL"/>
              </w:rPr>
              <w:t>(l) lub zalecane stężenie</w:t>
            </w:r>
          </w:p>
        </w:tc>
        <w:tc>
          <w:tcPr>
            <w:tcW w:w="710" w:type="dxa"/>
            <w:vMerge/>
            <w:tcBorders>
              <w:left w:val="single" w:sz="4" w:space="0" w:color="auto"/>
            </w:tcBorders>
            <w:shd w:val="clear" w:color="auto" w:fill="FFFFFF"/>
            <w:vAlign w:val="center"/>
          </w:tcPr>
          <w:p w14:paraId="53F9952E" w14:textId="77777777" w:rsidR="009D4D90" w:rsidRPr="00266A39" w:rsidRDefault="009D4D90">
            <w:pPr>
              <w:rPr>
                <w:lang w:val="pl-PL"/>
              </w:rPr>
            </w:pPr>
          </w:p>
        </w:tc>
        <w:tc>
          <w:tcPr>
            <w:tcW w:w="2582" w:type="dxa"/>
            <w:vMerge/>
            <w:tcBorders>
              <w:left w:val="single" w:sz="4" w:space="0" w:color="auto"/>
              <w:right w:val="single" w:sz="4" w:space="0" w:color="auto"/>
            </w:tcBorders>
            <w:shd w:val="clear" w:color="auto" w:fill="FFFFFF"/>
            <w:vAlign w:val="center"/>
          </w:tcPr>
          <w:p w14:paraId="28DCECE4" w14:textId="77777777" w:rsidR="009D4D90" w:rsidRPr="00266A39" w:rsidRDefault="009D4D90">
            <w:pPr>
              <w:rPr>
                <w:lang w:val="pl-PL"/>
              </w:rPr>
            </w:pPr>
          </w:p>
        </w:tc>
      </w:tr>
      <w:tr w:rsidR="009D4D90" w14:paraId="45158875" w14:textId="77777777">
        <w:trPr>
          <w:trHeight w:hRule="exact" w:val="638"/>
          <w:jc w:val="center"/>
        </w:trPr>
        <w:tc>
          <w:tcPr>
            <w:tcW w:w="1075" w:type="dxa"/>
            <w:tcBorders>
              <w:top w:val="single" w:sz="4" w:space="0" w:color="auto"/>
              <w:left w:val="single" w:sz="4" w:space="0" w:color="auto"/>
            </w:tcBorders>
            <w:shd w:val="clear" w:color="auto" w:fill="FFFFFF"/>
            <w:vAlign w:val="bottom"/>
          </w:tcPr>
          <w:p w14:paraId="3473CC1F" w14:textId="77777777" w:rsidR="009D4D90" w:rsidRDefault="0015102F">
            <w:pPr>
              <w:pStyle w:val="Inne0"/>
              <w:spacing w:after="0"/>
              <w:rPr>
                <w:sz w:val="18"/>
                <w:szCs w:val="18"/>
              </w:rPr>
            </w:pPr>
            <w:r w:rsidRPr="00266A39">
              <w:rPr>
                <w:sz w:val="18"/>
                <w:szCs w:val="18"/>
                <w:lang w:val="pl-PL"/>
              </w:rPr>
              <w:t xml:space="preserve">Soja warzywna </w:t>
            </w:r>
            <w:proofErr w:type="spellStart"/>
            <w:r w:rsidRPr="00266A39">
              <w:rPr>
                <w:i/>
                <w:iCs/>
                <w:sz w:val="18"/>
                <w:szCs w:val="18"/>
                <w:lang w:val="pl-PL"/>
              </w:rPr>
              <w:t>Glycine</w:t>
            </w:r>
            <w:proofErr w:type="spellEnd"/>
            <w:r w:rsidRPr="00266A39">
              <w:rPr>
                <w:i/>
                <w:iCs/>
                <w:sz w:val="18"/>
                <w:szCs w:val="18"/>
                <w:lang w:val="pl-PL"/>
              </w:rPr>
              <w:t xml:space="preserve"> max </w:t>
            </w:r>
            <w:r w:rsidRPr="00266A39">
              <w:rPr>
                <w:sz w:val="18"/>
                <w:szCs w:val="18"/>
                <w:lang w:val="pl-PL"/>
              </w:rPr>
              <w:t xml:space="preserve">(L.) </w:t>
            </w:r>
            <w:proofErr w:type="spellStart"/>
            <w:r>
              <w:rPr>
                <w:sz w:val="18"/>
                <w:szCs w:val="18"/>
              </w:rPr>
              <w:t>Merr</w:t>
            </w:r>
            <w:proofErr w:type="spellEnd"/>
          </w:p>
        </w:tc>
        <w:tc>
          <w:tcPr>
            <w:tcW w:w="480" w:type="dxa"/>
            <w:tcBorders>
              <w:top w:val="single" w:sz="4" w:space="0" w:color="auto"/>
              <w:left w:val="single" w:sz="4" w:space="0" w:color="auto"/>
            </w:tcBorders>
            <w:shd w:val="clear" w:color="auto" w:fill="FFFFFF"/>
          </w:tcPr>
          <w:p w14:paraId="596A8572" w14:textId="77777777" w:rsidR="009D4D90" w:rsidRDefault="0015102F">
            <w:pPr>
              <w:pStyle w:val="Inne0"/>
              <w:spacing w:after="0"/>
              <w:jc w:val="center"/>
              <w:rPr>
                <w:sz w:val="18"/>
                <w:szCs w:val="18"/>
              </w:rPr>
            </w:pPr>
            <w:r>
              <w:rPr>
                <w:sz w:val="18"/>
                <w:szCs w:val="18"/>
              </w:rPr>
              <w:t>F</w:t>
            </w:r>
          </w:p>
        </w:tc>
        <w:tc>
          <w:tcPr>
            <w:tcW w:w="1450" w:type="dxa"/>
            <w:tcBorders>
              <w:top w:val="single" w:sz="4" w:space="0" w:color="auto"/>
              <w:left w:val="single" w:sz="4" w:space="0" w:color="auto"/>
            </w:tcBorders>
            <w:shd w:val="clear" w:color="auto" w:fill="FFFFFF"/>
            <w:vAlign w:val="bottom"/>
          </w:tcPr>
          <w:p w14:paraId="668E4B7E" w14:textId="77777777" w:rsidR="009D4D90" w:rsidRPr="00266A39" w:rsidRDefault="0015102F">
            <w:pPr>
              <w:pStyle w:val="Inne0"/>
              <w:spacing w:after="0"/>
              <w:rPr>
                <w:sz w:val="18"/>
                <w:szCs w:val="18"/>
                <w:lang w:val="pl-PL"/>
              </w:rPr>
            </w:pPr>
            <w:r w:rsidRPr="00266A39">
              <w:rPr>
                <w:sz w:val="18"/>
                <w:szCs w:val="18"/>
                <w:lang w:val="pl-PL"/>
              </w:rPr>
              <w:t>Soja</w:t>
            </w:r>
          </w:p>
          <w:p w14:paraId="7BF2FBE2" w14:textId="77777777" w:rsidR="009D4D90" w:rsidRPr="00266A39" w:rsidRDefault="0015102F">
            <w:pPr>
              <w:pStyle w:val="Inne0"/>
              <w:spacing w:after="0"/>
              <w:rPr>
                <w:sz w:val="18"/>
                <w:szCs w:val="18"/>
                <w:lang w:val="pl-PL"/>
              </w:rPr>
            </w:pPr>
            <w:r w:rsidRPr="00266A39">
              <w:rPr>
                <w:sz w:val="18"/>
                <w:szCs w:val="18"/>
                <w:lang w:val="pl-PL"/>
              </w:rPr>
              <w:t>Mączniak prawdziwy</w:t>
            </w:r>
          </w:p>
          <w:p w14:paraId="33B60882" w14:textId="77777777" w:rsidR="009D4D90" w:rsidRPr="00266A39" w:rsidRDefault="0015102F">
            <w:pPr>
              <w:pStyle w:val="Inne0"/>
              <w:spacing w:after="0" w:line="233" w:lineRule="auto"/>
              <w:rPr>
                <w:sz w:val="18"/>
                <w:szCs w:val="18"/>
                <w:lang w:val="pl-PL"/>
              </w:rPr>
            </w:pPr>
            <w:proofErr w:type="spellStart"/>
            <w:r w:rsidRPr="00266A39">
              <w:rPr>
                <w:i/>
                <w:iCs/>
                <w:sz w:val="18"/>
                <w:szCs w:val="18"/>
                <w:lang w:val="pl-PL"/>
              </w:rPr>
              <w:t>Erysiphe</w:t>
            </w:r>
            <w:proofErr w:type="spellEnd"/>
            <w:r w:rsidRPr="00266A39">
              <w:rPr>
                <w:i/>
                <w:iCs/>
                <w:sz w:val="18"/>
                <w:szCs w:val="18"/>
                <w:lang w:val="pl-PL"/>
              </w:rPr>
              <w:t xml:space="preserve"> </w:t>
            </w:r>
            <w:proofErr w:type="spellStart"/>
            <w:r w:rsidRPr="00266A39">
              <w:rPr>
                <w:i/>
                <w:iCs/>
                <w:sz w:val="18"/>
                <w:szCs w:val="18"/>
                <w:lang w:val="pl-PL"/>
              </w:rPr>
              <w:t>diffusa</w:t>
            </w:r>
            <w:proofErr w:type="spellEnd"/>
          </w:p>
        </w:tc>
        <w:tc>
          <w:tcPr>
            <w:tcW w:w="566" w:type="dxa"/>
            <w:tcBorders>
              <w:top w:val="single" w:sz="4" w:space="0" w:color="auto"/>
              <w:left w:val="single" w:sz="4" w:space="0" w:color="auto"/>
            </w:tcBorders>
            <w:shd w:val="clear" w:color="auto" w:fill="FFFFFF"/>
          </w:tcPr>
          <w:p w14:paraId="6971435B" w14:textId="77777777" w:rsidR="009D4D90" w:rsidRDefault="0015102F">
            <w:pPr>
              <w:pStyle w:val="Inne0"/>
              <w:spacing w:after="0"/>
              <w:rPr>
                <w:sz w:val="18"/>
                <w:szCs w:val="18"/>
              </w:rPr>
            </w:pPr>
            <w:r>
              <w:rPr>
                <w:sz w:val="18"/>
                <w:szCs w:val="18"/>
              </w:rPr>
              <w:t>(SL)</w:t>
            </w:r>
          </w:p>
        </w:tc>
        <w:tc>
          <w:tcPr>
            <w:tcW w:w="710" w:type="dxa"/>
            <w:tcBorders>
              <w:top w:val="single" w:sz="4" w:space="0" w:color="auto"/>
              <w:left w:val="single" w:sz="4" w:space="0" w:color="auto"/>
            </w:tcBorders>
            <w:shd w:val="clear" w:color="auto" w:fill="FFFFFF"/>
          </w:tcPr>
          <w:p w14:paraId="3931FBFC" w14:textId="77777777" w:rsidR="009D4D90" w:rsidRDefault="0015102F">
            <w:pPr>
              <w:pStyle w:val="Inne0"/>
              <w:spacing w:after="0"/>
              <w:ind w:firstLine="140"/>
              <w:rPr>
                <w:sz w:val="18"/>
                <w:szCs w:val="18"/>
              </w:rPr>
            </w:pPr>
            <w:r>
              <w:rPr>
                <w:sz w:val="18"/>
                <w:szCs w:val="18"/>
              </w:rPr>
              <w:t>100%</w:t>
            </w:r>
          </w:p>
        </w:tc>
        <w:tc>
          <w:tcPr>
            <w:tcW w:w="989" w:type="dxa"/>
            <w:tcBorders>
              <w:top w:val="single" w:sz="4" w:space="0" w:color="auto"/>
              <w:left w:val="single" w:sz="4" w:space="0" w:color="auto"/>
            </w:tcBorders>
            <w:shd w:val="clear" w:color="auto" w:fill="FFFFFF"/>
            <w:vAlign w:val="bottom"/>
          </w:tcPr>
          <w:p w14:paraId="4D9CCB09" w14:textId="77777777" w:rsidR="009D4D90" w:rsidRDefault="0015102F">
            <w:pPr>
              <w:pStyle w:val="Inne0"/>
              <w:spacing w:after="0"/>
              <w:jc w:val="center"/>
              <w:rPr>
                <w:sz w:val="18"/>
                <w:szCs w:val="18"/>
              </w:rPr>
            </w:pPr>
            <w:proofErr w:type="spellStart"/>
            <w:r>
              <w:rPr>
                <w:sz w:val="18"/>
                <w:szCs w:val="18"/>
              </w:rPr>
              <w:t>Stosowanie</w:t>
            </w:r>
            <w:proofErr w:type="spellEnd"/>
            <w:r>
              <w:rPr>
                <w:sz w:val="18"/>
                <w:szCs w:val="18"/>
              </w:rPr>
              <w:t xml:space="preserve"> </w:t>
            </w:r>
            <w:proofErr w:type="spellStart"/>
            <w:r>
              <w:rPr>
                <w:sz w:val="18"/>
                <w:szCs w:val="18"/>
              </w:rPr>
              <w:t>dolistne</w:t>
            </w:r>
            <w:proofErr w:type="spellEnd"/>
            <w:r>
              <w:rPr>
                <w:sz w:val="18"/>
                <w:szCs w:val="18"/>
              </w:rPr>
              <w:t xml:space="preserve"> </w:t>
            </w:r>
            <w:proofErr w:type="spellStart"/>
            <w:r>
              <w:rPr>
                <w:sz w:val="18"/>
                <w:szCs w:val="18"/>
              </w:rPr>
              <w:t>Opryskiwanie</w:t>
            </w:r>
            <w:proofErr w:type="spellEnd"/>
          </w:p>
        </w:tc>
        <w:tc>
          <w:tcPr>
            <w:tcW w:w="994" w:type="dxa"/>
            <w:tcBorders>
              <w:top w:val="single" w:sz="4" w:space="0" w:color="auto"/>
              <w:left w:val="single" w:sz="4" w:space="0" w:color="auto"/>
            </w:tcBorders>
            <w:shd w:val="clear" w:color="auto" w:fill="FFFFFF"/>
            <w:vAlign w:val="bottom"/>
          </w:tcPr>
          <w:p w14:paraId="132605F8" w14:textId="77777777" w:rsidR="009D4D90" w:rsidRDefault="0015102F">
            <w:pPr>
              <w:pStyle w:val="Inne0"/>
              <w:spacing w:after="0"/>
              <w:jc w:val="center"/>
              <w:rPr>
                <w:sz w:val="18"/>
                <w:szCs w:val="18"/>
              </w:rPr>
            </w:pPr>
            <w:r>
              <w:rPr>
                <w:sz w:val="18"/>
                <w:szCs w:val="18"/>
              </w:rPr>
              <w:t xml:space="preserve">Na </w:t>
            </w:r>
            <w:proofErr w:type="spellStart"/>
            <w:r>
              <w:rPr>
                <w:sz w:val="18"/>
                <w:szCs w:val="18"/>
              </w:rPr>
              <w:t>liściach</w:t>
            </w:r>
            <w:proofErr w:type="spellEnd"/>
            <w:r w:rsidR="00266A39">
              <w:rPr>
                <w:sz w:val="18"/>
                <w:szCs w:val="18"/>
              </w:rPr>
              <w:t xml:space="preserve"> </w:t>
            </w:r>
            <w:r>
              <w:rPr>
                <w:sz w:val="18"/>
                <w:szCs w:val="18"/>
              </w:rPr>
              <w:t>(BBCH 19–49)</w:t>
            </w:r>
          </w:p>
        </w:tc>
        <w:tc>
          <w:tcPr>
            <w:tcW w:w="1133" w:type="dxa"/>
            <w:tcBorders>
              <w:top w:val="single" w:sz="4" w:space="0" w:color="auto"/>
              <w:left w:val="single" w:sz="4" w:space="0" w:color="auto"/>
            </w:tcBorders>
            <w:shd w:val="clear" w:color="auto" w:fill="FFFFFF"/>
          </w:tcPr>
          <w:p w14:paraId="34BFAB93" w14:textId="77777777" w:rsidR="009D4D90" w:rsidRDefault="0015102F">
            <w:pPr>
              <w:pStyle w:val="Inne0"/>
              <w:spacing w:after="0"/>
              <w:jc w:val="center"/>
              <w:rPr>
                <w:sz w:val="18"/>
                <w:szCs w:val="18"/>
              </w:rPr>
            </w:pPr>
            <w:r>
              <w:rPr>
                <w:sz w:val="18"/>
                <w:szCs w:val="18"/>
              </w:rPr>
              <w:t>3–4</w:t>
            </w:r>
          </w:p>
        </w:tc>
        <w:tc>
          <w:tcPr>
            <w:tcW w:w="1138" w:type="dxa"/>
            <w:tcBorders>
              <w:top w:val="single" w:sz="4" w:space="0" w:color="auto"/>
              <w:left w:val="single" w:sz="4" w:space="0" w:color="auto"/>
            </w:tcBorders>
            <w:shd w:val="clear" w:color="auto" w:fill="FFFFFF"/>
          </w:tcPr>
          <w:p w14:paraId="3825EDE2" w14:textId="77777777" w:rsidR="009D4D90" w:rsidRDefault="0015102F">
            <w:pPr>
              <w:pStyle w:val="Inne0"/>
              <w:spacing w:after="0"/>
              <w:jc w:val="center"/>
              <w:rPr>
                <w:sz w:val="18"/>
                <w:szCs w:val="18"/>
              </w:rPr>
            </w:pPr>
            <w:r>
              <w:rPr>
                <w:sz w:val="18"/>
                <w:szCs w:val="18"/>
              </w:rPr>
              <w:t xml:space="preserve">7 </w:t>
            </w:r>
            <w:proofErr w:type="spellStart"/>
            <w:r>
              <w:rPr>
                <w:sz w:val="18"/>
                <w:szCs w:val="18"/>
              </w:rPr>
              <w:t>dni</w:t>
            </w:r>
            <w:proofErr w:type="spellEnd"/>
          </w:p>
        </w:tc>
        <w:tc>
          <w:tcPr>
            <w:tcW w:w="566" w:type="dxa"/>
            <w:tcBorders>
              <w:top w:val="single" w:sz="4" w:space="0" w:color="auto"/>
              <w:left w:val="single" w:sz="4" w:space="0" w:color="auto"/>
            </w:tcBorders>
            <w:shd w:val="clear" w:color="auto" w:fill="FFFFFF"/>
          </w:tcPr>
          <w:p w14:paraId="2223DBE2" w14:textId="77777777" w:rsidR="009D4D90" w:rsidRDefault="0015102F">
            <w:pPr>
              <w:pStyle w:val="Inne0"/>
              <w:spacing w:after="0"/>
              <w:jc w:val="center"/>
              <w:rPr>
                <w:sz w:val="18"/>
                <w:szCs w:val="18"/>
              </w:rPr>
            </w:pPr>
            <w:r>
              <w:rPr>
                <w:sz w:val="18"/>
                <w:szCs w:val="18"/>
              </w:rPr>
              <w:t>18</w:t>
            </w:r>
          </w:p>
        </w:tc>
        <w:tc>
          <w:tcPr>
            <w:tcW w:w="850" w:type="dxa"/>
            <w:tcBorders>
              <w:top w:val="single" w:sz="4" w:space="0" w:color="auto"/>
              <w:left w:val="single" w:sz="4" w:space="0" w:color="auto"/>
            </w:tcBorders>
            <w:shd w:val="clear" w:color="auto" w:fill="FFFFFF"/>
            <w:vAlign w:val="bottom"/>
          </w:tcPr>
          <w:p w14:paraId="54B72C57" w14:textId="77777777" w:rsidR="009D4D90" w:rsidRDefault="0015102F">
            <w:pPr>
              <w:pStyle w:val="Inne0"/>
              <w:spacing w:after="0"/>
              <w:jc w:val="center"/>
              <w:rPr>
                <w:sz w:val="18"/>
                <w:szCs w:val="18"/>
              </w:rPr>
            </w:pPr>
            <w:r>
              <w:rPr>
                <w:sz w:val="18"/>
                <w:szCs w:val="18"/>
              </w:rPr>
              <w:t>1000–1500</w:t>
            </w:r>
          </w:p>
        </w:tc>
        <w:tc>
          <w:tcPr>
            <w:tcW w:w="1416" w:type="dxa"/>
            <w:tcBorders>
              <w:top w:val="single" w:sz="4" w:space="0" w:color="auto"/>
              <w:left w:val="single" w:sz="4" w:space="0" w:color="auto"/>
            </w:tcBorders>
            <w:shd w:val="clear" w:color="auto" w:fill="FFFFFF"/>
          </w:tcPr>
          <w:p w14:paraId="122CEB23" w14:textId="77777777" w:rsidR="009D4D90" w:rsidRDefault="0015102F">
            <w:pPr>
              <w:pStyle w:val="Inne0"/>
              <w:spacing w:after="0"/>
              <w:ind w:firstLine="320"/>
              <w:rPr>
                <w:sz w:val="18"/>
                <w:szCs w:val="18"/>
              </w:rPr>
            </w:pPr>
            <w:r>
              <w:rPr>
                <w:sz w:val="18"/>
                <w:szCs w:val="18"/>
              </w:rPr>
              <w:t>180–270</w:t>
            </w:r>
          </w:p>
        </w:tc>
        <w:tc>
          <w:tcPr>
            <w:tcW w:w="710" w:type="dxa"/>
            <w:tcBorders>
              <w:top w:val="single" w:sz="4" w:space="0" w:color="auto"/>
              <w:left w:val="single" w:sz="4" w:space="0" w:color="auto"/>
            </w:tcBorders>
            <w:shd w:val="clear" w:color="auto" w:fill="FFFFFF"/>
          </w:tcPr>
          <w:p w14:paraId="604555E9" w14:textId="77777777" w:rsidR="009D4D90" w:rsidRDefault="0015102F">
            <w:pPr>
              <w:pStyle w:val="Inne0"/>
              <w:spacing w:after="0"/>
              <w:rPr>
                <w:sz w:val="18"/>
                <w:szCs w:val="18"/>
              </w:rPr>
            </w:pPr>
            <w:proofErr w:type="spellStart"/>
            <w:r>
              <w:rPr>
                <w:sz w:val="18"/>
                <w:szCs w:val="18"/>
              </w:rPr>
              <w:t>nd</w:t>
            </w:r>
            <w:proofErr w:type="spellEnd"/>
            <w:r>
              <w:rPr>
                <w:sz w:val="18"/>
                <w:szCs w:val="18"/>
              </w:rPr>
              <w:t>.</w:t>
            </w:r>
          </w:p>
        </w:tc>
        <w:tc>
          <w:tcPr>
            <w:tcW w:w="2582" w:type="dxa"/>
            <w:tcBorders>
              <w:top w:val="single" w:sz="4" w:space="0" w:color="auto"/>
              <w:left w:val="single" w:sz="4" w:space="0" w:color="auto"/>
              <w:right w:val="single" w:sz="4" w:space="0" w:color="auto"/>
            </w:tcBorders>
            <w:shd w:val="clear" w:color="auto" w:fill="FFFFFF"/>
          </w:tcPr>
          <w:p w14:paraId="5EFDAE53" w14:textId="77777777" w:rsidR="009D4D90" w:rsidRDefault="009D4D90">
            <w:pPr>
              <w:rPr>
                <w:sz w:val="10"/>
                <w:szCs w:val="10"/>
              </w:rPr>
            </w:pPr>
          </w:p>
        </w:tc>
      </w:tr>
      <w:tr w:rsidR="009D4D90" w:rsidRPr="00DE7DAC" w14:paraId="03411A7F" w14:textId="77777777">
        <w:trPr>
          <w:trHeight w:hRule="exact" w:val="2712"/>
          <w:jc w:val="center"/>
        </w:trPr>
        <w:tc>
          <w:tcPr>
            <w:tcW w:w="1075" w:type="dxa"/>
            <w:tcBorders>
              <w:top w:val="single" w:sz="4" w:space="0" w:color="auto"/>
              <w:left w:val="single" w:sz="4" w:space="0" w:color="auto"/>
              <w:bottom w:val="single" w:sz="4" w:space="0" w:color="auto"/>
            </w:tcBorders>
            <w:shd w:val="clear" w:color="auto" w:fill="FFFFFF"/>
          </w:tcPr>
          <w:p w14:paraId="6620D654" w14:textId="59AA5BA7" w:rsidR="009D4D90" w:rsidRPr="00266A39" w:rsidRDefault="0015102F">
            <w:pPr>
              <w:pStyle w:val="Inne0"/>
              <w:spacing w:after="0"/>
              <w:rPr>
                <w:sz w:val="18"/>
                <w:szCs w:val="18"/>
                <w:lang w:val="pl-PL"/>
              </w:rPr>
            </w:pPr>
            <w:r w:rsidRPr="00266A39">
              <w:rPr>
                <w:sz w:val="18"/>
                <w:szCs w:val="18"/>
                <w:lang w:val="pl-PL"/>
              </w:rPr>
              <w:t>Końcówki palców w</w:t>
            </w:r>
            <w:r w:rsidR="008E0923">
              <w:rPr>
                <w:sz w:val="18"/>
                <w:szCs w:val="18"/>
                <w:lang w:val="pl-PL"/>
              </w:rPr>
              <w:t> </w:t>
            </w:r>
            <w:r w:rsidRPr="00266A39">
              <w:rPr>
                <w:sz w:val="18"/>
                <w:szCs w:val="18"/>
                <w:lang w:val="pl-PL"/>
              </w:rPr>
              <w:t>rękawicach i</w:t>
            </w:r>
            <w:r w:rsidR="008E0923">
              <w:rPr>
                <w:sz w:val="18"/>
                <w:szCs w:val="18"/>
                <w:lang w:val="pl-PL"/>
              </w:rPr>
              <w:t> </w:t>
            </w:r>
            <w:r w:rsidRPr="00266A39">
              <w:rPr>
                <w:sz w:val="18"/>
                <w:szCs w:val="18"/>
                <w:lang w:val="pl-PL"/>
              </w:rPr>
              <w:t>mechaniczne narzędzia tnące Wszystkie uprawy</w:t>
            </w:r>
          </w:p>
        </w:tc>
        <w:tc>
          <w:tcPr>
            <w:tcW w:w="480" w:type="dxa"/>
            <w:tcBorders>
              <w:top w:val="single" w:sz="4" w:space="0" w:color="auto"/>
              <w:left w:val="single" w:sz="4" w:space="0" w:color="auto"/>
              <w:bottom w:val="single" w:sz="4" w:space="0" w:color="auto"/>
            </w:tcBorders>
            <w:shd w:val="clear" w:color="auto" w:fill="FFFFFF"/>
          </w:tcPr>
          <w:p w14:paraId="14CB4EF4" w14:textId="77777777" w:rsidR="009D4D90" w:rsidRDefault="0015102F">
            <w:pPr>
              <w:pStyle w:val="Inne0"/>
              <w:spacing w:after="0"/>
              <w:jc w:val="center"/>
              <w:rPr>
                <w:sz w:val="18"/>
                <w:szCs w:val="18"/>
              </w:rPr>
            </w:pPr>
            <w:r>
              <w:rPr>
                <w:sz w:val="18"/>
                <w:szCs w:val="18"/>
              </w:rPr>
              <w:t>G, I</w:t>
            </w:r>
          </w:p>
        </w:tc>
        <w:tc>
          <w:tcPr>
            <w:tcW w:w="1450" w:type="dxa"/>
            <w:tcBorders>
              <w:top w:val="single" w:sz="4" w:space="0" w:color="auto"/>
              <w:left w:val="single" w:sz="4" w:space="0" w:color="auto"/>
              <w:bottom w:val="single" w:sz="4" w:space="0" w:color="auto"/>
            </w:tcBorders>
            <w:shd w:val="clear" w:color="auto" w:fill="FFFFFF"/>
            <w:vAlign w:val="bottom"/>
          </w:tcPr>
          <w:p w14:paraId="56A09279" w14:textId="77777777" w:rsidR="009D4D90" w:rsidRPr="00266A39" w:rsidRDefault="0015102F" w:rsidP="00813246">
            <w:pPr>
              <w:pStyle w:val="Inne0"/>
              <w:tabs>
                <w:tab w:val="left" w:pos="773"/>
              </w:tabs>
              <w:spacing w:after="0"/>
              <w:rPr>
                <w:sz w:val="18"/>
                <w:szCs w:val="18"/>
                <w:lang w:val="pl-PL"/>
              </w:rPr>
            </w:pPr>
            <w:r w:rsidRPr="00266A39">
              <w:rPr>
                <w:sz w:val="18"/>
                <w:szCs w:val="18"/>
                <w:lang w:val="pl-PL"/>
              </w:rPr>
              <w:t>Wirusy (przenoszone mechanicznie) np. wirus mozaiki tytoniowej</w:t>
            </w:r>
          </w:p>
          <w:p w14:paraId="69200FC2" w14:textId="77777777" w:rsidR="009D4D90" w:rsidRPr="00266A39" w:rsidRDefault="0015102F" w:rsidP="00813246">
            <w:pPr>
              <w:pStyle w:val="Inne0"/>
              <w:tabs>
                <w:tab w:val="left" w:pos="950"/>
              </w:tabs>
              <w:spacing w:after="0"/>
              <w:rPr>
                <w:sz w:val="18"/>
                <w:szCs w:val="18"/>
                <w:lang w:val="pl-PL"/>
              </w:rPr>
            </w:pPr>
            <w:r w:rsidRPr="00266A39">
              <w:rPr>
                <w:sz w:val="18"/>
                <w:szCs w:val="18"/>
                <w:lang w:val="pl-PL"/>
              </w:rPr>
              <w:t>(TMV), wirus mozaiki</w:t>
            </w:r>
            <w:r w:rsidR="00813246" w:rsidRPr="00266A39">
              <w:rPr>
                <w:sz w:val="18"/>
                <w:szCs w:val="18"/>
                <w:lang w:val="pl-PL"/>
              </w:rPr>
              <w:t xml:space="preserve"> </w:t>
            </w:r>
            <w:r w:rsidRPr="00266A39">
              <w:rPr>
                <w:sz w:val="18"/>
                <w:szCs w:val="18"/>
                <w:lang w:val="pl-PL"/>
              </w:rPr>
              <w:t>pomidora</w:t>
            </w:r>
          </w:p>
          <w:p w14:paraId="0E098396" w14:textId="77777777" w:rsidR="009D4D90" w:rsidRPr="00266A39" w:rsidRDefault="0015102F" w:rsidP="00813246">
            <w:pPr>
              <w:pStyle w:val="Inne0"/>
              <w:tabs>
                <w:tab w:val="left" w:pos="950"/>
              </w:tabs>
              <w:spacing w:after="0"/>
              <w:rPr>
                <w:sz w:val="18"/>
                <w:szCs w:val="18"/>
                <w:lang w:val="pl-PL"/>
              </w:rPr>
            </w:pPr>
            <w:r w:rsidRPr="00266A39">
              <w:rPr>
                <w:sz w:val="18"/>
                <w:szCs w:val="18"/>
                <w:lang w:val="pl-PL"/>
              </w:rPr>
              <w:t>(</w:t>
            </w:r>
            <w:proofErr w:type="spellStart"/>
            <w:r w:rsidRPr="00266A39">
              <w:rPr>
                <w:sz w:val="18"/>
                <w:szCs w:val="18"/>
                <w:lang w:val="pl-PL"/>
              </w:rPr>
              <w:t>ToMV</w:t>
            </w:r>
            <w:proofErr w:type="spellEnd"/>
            <w:r w:rsidRPr="00266A39">
              <w:rPr>
                <w:sz w:val="18"/>
                <w:szCs w:val="18"/>
                <w:lang w:val="pl-PL"/>
              </w:rPr>
              <w:t xml:space="preserve">), wirus łagodnej pstrości papryki (PMMV), wirus zielonej mozaikowej pstrości </w:t>
            </w:r>
            <w:r w:rsidRPr="00266A39">
              <w:rPr>
                <w:sz w:val="18"/>
                <w:szCs w:val="18"/>
                <w:lang w:val="pl-PL"/>
              </w:rPr>
              <w:tab/>
              <w:t>ogórka</w:t>
            </w:r>
          </w:p>
          <w:p w14:paraId="1E09B982" w14:textId="77777777" w:rsidR="009D4D90" w:rsidRDefault="0015102F">
            <w:pPr>
              <w:pStyle w:val="Inne0"/>
              <w:spacing w:after="0"/>
              <w:rPr>
                <w:sz w:val="18"/>
                <w:szCs w:val="18"/>
              </w:rPr>
            </w:pPr>
            <w:r>
              <w:rPr>
                <w:sz w:val="18"/>
                <w:szCs w:val="18"/>
              </w:rPr>
              <w:t>(CGMMV)</w:t>
            </w:r>
          </w:p>
        </w:tc>
        <w:tc>
          <w:tcPr>
            <w:tcW w:w="566" w:type="dxa"/>
            <w:tcBorders>
              <w:top w:val="single" w:sz="4" w:space="0" w:color="auto"/>
              <w:left w:val="single" w:sz="4" w:space="0" w:color="auto"/>
              <w:bottom w:val="single" w:sz="4" w:space="0" w:color="auto"/>
            </w:tcBorders>
            <w:shd w:val="clear" w:color="auto" w:fill="FFFFFF"/>
          </w:tcPr>
          <w:p w14:paraId="761E638D" w14:textId="77777777" w:rsidR="009D4D90" w:rsidRDefault="0015102F">
            <w:pPr>
              <w:pStyle w:val="Inne0"/>
              <w:spacing w:after="0"/>
              <w:rPr>
                <w:sz w:val="18"/>
                <w:szCs w:val="18"/>
              </w:rPr>
            </w:pPr>
            <w:r>
              <w:rPr>
                <w:sz w:val="18"/>
                <w:szCs w:val="18"/>
              </w:rPr>
              <w:t>(SL)</w:t>
            </w:r>
          </w:p>
        </w:tc>
        <w:tc>
          <w:tcPr>
            <w:tcW w:w="710" w:type="dxa"/>
            <w:tcBorders>
              <w:top w:val="single" w:sz="4" w:space="0" w:color="auto"/>
              <w:left w:val="single" w:sz="4" w:space="0" w:color="auto"/>
              <w:bottom w:val="single" w:sz="4" w:space="0" w:color="auto"/>
            </w:tcBorders>
            <w:shd w:val="clear" w:color="auto" w:fill="FFFFFF"/>
          </w:tcPr>
          <w:p w14:paraId="06DE0253" w14:textId="77777777" w:rsidR="009D4D90" w:rsidRDefault="0015102F">
            <w:pPr>
              <w:pStyle w:val="Inne0"/>
              <w:spacing w:after="0"/>
              <w:ind w:firstLine="140"/>
              <w:rPr>
                <w:sz w:val="18"/>
                <w:szCs w:val="18"/>
              </w:rPr>
            </w:pPr>
            <w:r>
              <w:rPr>
                <w:sz w:val="18"/>
                <w:szCs w:val="18"/>
              </w:rPr>
              <w:t>100%</w:t>
            </w:r>
          </w:p>
        </w:tc>
        <w:tc>
          <w:tcPr>
            <w:tcW w:w="989" w:type="dxa"/>
            <w:tcBorders>
              <w:top w:val="single" w:sz="4" w:space="0" w:color="auto"/>
              <w:left w:val="single" w:sz="4" w:space="0" w:color="auto"/>
              <w:bottom w:val="single" w:sz="4" w:space="0" w:color="auto"/>
            </w:tcBorders>
            <w:shd w:val="clear" w:color="auto" w:fill="FFFFFF"/>
          </w:tcPr>
          <w:p w14:paraId="0E0BE56D" w14:textId="77777777" w:rsidR="009D4D90" w:rsidRDefault="0015102F">
            <w:pPr>
              <w:pStyle w:val="Inne0"/>
              <w:spacing w:after="0"/>
              <w:jc w:val="center"/>
              <w:rPr>
                <w:sz w:val="18"/>
                <w:szCs w:val="18"/>
              </w:rPr>
            </w:pPr>
            <w:proofErr w:type="spellStart"/>
            <w:r>
              <w:rPr>
                <w:sz w:val="18"/>
                <w:szCs w:val="18"/>
              </w:rPr>
              <w:t>Zanurzanie</w:t>
            </w:r>
            <w:proofErr w:type="spellEnd"/>
          </w:p>
        </w:tc>
        <w:tc>
          <w:tcPr>
            <w:tcW w:w="994" w:type="dxa"/>
            <w:tcBorders>
              <w:top w:val="single" w:sz="4" w:space="0" w:color="auto"/>
              <w:left w:val="single" w:sz="4" w:space="0" w:color="auto"/>
              <w:bottom w:val="single" w:sz="4" w:space="0" w:color="auto"/>
            </w:tcBorders>
            <w:shd w:val="clear" w:color="auto" w:fill="FFFFFF"/>
          </w:tcPr>
          <w:p w14:paraId="796D2DB5" w14:textId="77777777" w:rsidR="009D4D90" w:rsidRDefault="0015102F">
            <w:pPr>
              <w:pStyle w:val="Inne0"/>
              <w:spacing w:after="0"/>
              <w:jc w:val="center"/>
              <w:rPr>
                <w:sz w:val="18"/>
                <w:szCs w:val="18"/>
              </w:rPr>
            </w:pPr>
            <w:r>
              <w:rPr>
                <w:sz w:val="18"/>
                <w:szCs w:val="18"/>
              </w:rPr>
              <w:t xml:space="preserve">Na </w:t>
            </w:r>
            <w:proofErr w:type="spellStart"/>
            <w:r>
              <w:rPr>
                <w:sz w:val="18"/>
                <w:szCs w:val="18"/>
              </w:rPr>
              <w:t>narzędziach</w:t>
            </w:r>
            <w:proofErr w:type="spellEnd"/>
          </w:p>
        </w:tc>
        <w:tc>
          <w:tcPr>
            <w:tcW w:w="1133" w:type="dxa"/>
            <w:tcBorders>
              <w:top w:val="single" w:sz="4" w:space="0" w:color="auto"/>
              <w:left w:val="single" w:sz="4" w:space="0" w:color="auto"/>
              <w:bottom w:val="single" w:sz="4" w:space="0" w:color="auto"/>
            </w:tcBorders>
            <w:shd w:val="clear" w:color="auto" w:fill="FFFFFF"/>
          </w:tcPr>
          <w:p w14:paraId="6C7F71E9" w14:textId="778B0203" w:rsidR="009D4D90" w:rsidRPr="00266A39" w:rsidRDefault="0015102F">
            <w:pPr>
              <w:pStyle w:val="Inne0"/>
              <w:spacing w:after="0"/>
              <w:jc w:val="center"/>
              <w:rPr>
                <w:sz w:val="18"/>
                <w:szCs w:val="18"/>
                <w:lang w:val="pl-PL"/>
              </w:rPr>
            </w:pPr>
            <w:r w:rsidRPr="00266A39">
              <w:rPr>
                <w:sz w:val="18"/>
                <w:szCs w:val="18"/>
                <w:lang w:val="pl-PL"/>
              </w:rPr>
              <w:t>Przed/po każdym kontakcie z</w:t>
            </w:r>
            <w:r w:rsidR="00207742">
              <w:rPr>
                <w:sz w:val="18"/>
                <w:szCs w:val="18"/>
                <w:lang w:val="pl-PL"/>
              </w:rPr>
              <w:t> </w:t>
            </w:r>
            <w:r w:rsidRPr="00266A39">
              <w:rPr>
                <w:sz w:val="18"/>
                <w:szCs w:val="18"/>
                <w:lang w:val="pl-PL"/>
              </w:rPr>
              <w:t>rośliną.</w:t>
            </w:r>
          </w:p>
        </w:tc>
        <w:tc>
          <w:tcPr>
            <w:tcW w:w="1138" w:type="dxa"/>
            <w:tcBorders>
              <w:top w:val="single" w:sz="4" w:space="0" w:color="auto"/>
              <w:left w:val="single" w:sz="4" w:space="0" w:color="auto"/>
              <w:bottom w:val="single" w:sz="4" w:space="0" w:color="auto"/>
            </w:tcBorders>
            <w:shd w:val="clear" w:color="auto" w:fill="FFFFFF"/>
          </w:tcPr>
          <w:p w14:paraId="7041ECE8" w14:textId="77777777" w:rsidR="009D4D90" w:rsidRPr="00266A39" w:rsidRDefault="0015102F">
            <w:pPr>
              <w:pStyle w:val="Inne0"/>
              <w:spacing w:after="0"/>
              <w:jc w:val="center"/>
              <w:rPr>
                <w:sz w:val="18"/>
                <w:szCs w:val="18"/>
                <w:lang w:val="pl-PL"/>
              </w:rPr>
            </w:pPr>
            <w:r w:rsidRPr="00266A39">
              <w:rPr>
                <w:sz w:val="18"/>
                <w:szCs w:val="18"/>
                <w:lang w:val="pl-PL"/>
              </w:rPr>
              <w:t>Przed/po każdym kontakcie z rośliną.</w:t>
            </w:r>
          </w:p>
        </w:tc>
        <w:tc>
          <w:tcPr>
            <w:tcW w:w="566" w:type="dxa"/>
            <w:tcBorders>
              <w:top w:val="single" w:sz="4" w:space="0" w:color="auto"/>
              <w:left w:val="single" w:sz="4" w:space="0" w:color="auto"/>
              <w:bottom w:val="single" w:sz="4" w:space="0" w:color="auto"/>
            </w:tcBorders>
            <w:shd w:val="clear" w:color="auto" w:fill="FFFFFF"/>
          </w:tcPr>
          <w:p w14:paraId="2C2A6476" w14:textId="77777777" w:rsidR="009D4D90" w:rsidRDefault="0015102F">
            <w:pPr>
              <w:pStyle w:val="Inne0"/>
              <w:spacing w:after="0"/>
              <w:ind w:firstLine="140"/>
              <w:rPr>
                <w:sz w:val="18"/>
                <w:szCs w:val="18"/>
              </w:rPr>
            </w:pPr>
            <w:proofErr w:type="spellStart"/>
            <w:r>
              <w:rPr>
                <w:sz w:val="18"/>
                <w:szCs w:val="18"/>
              </w:rPr>
              <w:t>nd</w:t>
            </w:r>
            <w:proofErr w:type="spellEnd"/>
            <w:r>
              <w:rPr>
                <w:sz w:val="18"/>
                <w:szCs w:val="18"/>
              </w:rPr>
              <w:t>.</w:t>
            </w:r>
          </w:p>
        </w:tc>
        <w:tc>
          <w:tcPr>
            <w:tcW w:w="850" w:type="dxa"/>
            <w:tcBorders>
              <w:top w:val="single" w:sz="4" w:space="0" w:color="auto"/>
              <w:left w:val="single" w:sz="4" w:space="0" w:color="auto"/>
              <w:bottom w:val="single" w:sz="4" w:space="0" w:color="auto"/>
            </w:tcBorders>
            <w:shd w:val="clear" w:color="auto" w:fill="FFFFFF"/>
          </w:tcPr>
          <w:p w14:paraId="715CD729" w14:textId="77777777" w:rsidR="009D4D90" w:rsidRDefault="0015102F">
            <w:pPr>
              <w:pStyle w:val="Inne0"/>
              <w:spacing w:after="0"/>
              <w:jc w:val="center"/>
              <w:rPr>
                <w:sz w:val="18"/>
                <w:szCs w:val="18"/>
              </w:rPr>
            </w:pPr>
            <w:proofErr w:type="spellStart"/>
            <w:r>
              <w:rPr>
                <w:sz w:val="18"/>
                <w:szCs w:val="18"/>
              </w:rPr>
              <w:t>nd</w:t>
            </w:r>
            <w:proofErr w:type="spellEnd"/>
            <w:r>
              <w:rPr>
                <w:sz w:val="18"/>
                <w:szCs w:val="18"/>
              </w:rPr>
              <w:t>.</w:t>
            </w:r>
          </w:p>
        </w:tc>
        <w:tc>
          <w:tcPr>
            <w:tcW w:w="1416" w:type="dxa"/>
            <w:tcBorders>
              <w:top w:val="single" w:sz="4" w:space="0" w:color="auto"/>
              <w:left w:val="single" w:sz="4" w:space="0" w:color="auto"/>
              <w:bottom w:val="single" w:sz="4" w:space="0" w:color="auto"/>
            </w:tcBorders>
            <w:shd w:val="clear" w:color="auto" w:fill="FFFFFF"/>
          </w:tcPr>
          <w:p w14:paraId="11B72700" w14:textId="77777777" w:rsidR="009D4D90" w:rsidRDefault="0015102F">
            <w:pPr>
              <w:pStyle w:val="Inne0"/>
              <w:spacing w:after="0"/>
              <w:ind w:firstLine="560"/>
              <w:rPr>
                <w:sz w:val="18"/>
                <w:szCs w:val="18"/>
              </w:rPr>
            </w:pPr>
            <w:proofErr w:type="spellStart"/>
            <w:r>
              <w:rPr>
                <w:sz w:val="18"/>
                <w:szCs w:val="18"/>
              </w:rPr>
              <w:t>nd</w:t>
            </w:r>
            <w:proofErr w:type="spellEnd"/>
            <w:r>
              <w:rPr>
                <w:sz w:val="18"/>
                <w:szCs w:val="18"/>
              </w:rPr>
              <w:t>.</w:t>
            </w:r>
          </w:p>
        </w:tc>
        <w:tc>
          <w:tcPr>
            <w:tcW w:w="710" w:type="dxa"/>
            <w:tcBorders>
              <w:top w:val="single" w:sz="4" w:space="0" w:color="auto"/>
              <w:left w:val="single" w:sz="4" w:space="0" w:color="auto"/>
              <w:bottom w:val="single" w:sz="4" w:space="0" w:color="auto"/>
            </w:tcBorders>
            <w:shd w:val="clear" w:color="auto" w:fill="FFFFFF"/>
          </w:tcPr>
          <w:p w14:paraId="3A5FDC14" w14:textId="77777777" w:rsidR="009D4D90" w:rsidRDefault="0015102F">
            <w:pPr>
              <w:pStyle w:val="Inne0"/>
              <w:spacing w:after="0"/>
              <w:rPr>
                <w:sz w:val="18"/>
                <w:szCs w:val="18"/>
              </w:rPr>
            </w:pPr>
            <w:proofErr w:type="spellStart"/>
            <w:r>
              <w:rPr>
                <w:sz w:val="18"/>
                <w:szCs w:val="18"/>
              </w:rPr>
              <w:t>nd</w:t>
            </w:r>
            <w:proofErr w:type="spellEnd"/>
            <w:r>
              <w:rPr>
                <w:sz w:val="18"/>
                <w:szCs w:val="18"/>
              </w:rPr>
              <w:t>.</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14:paraId="0A8AC422" w14:textId="77777777" w:rsidR="009D4D90" w:rsidRPr="00266A39" w:rsidRDefault="0015102F">
            <w:pPr>
              <w:pStyle w:val="Inne0"/>
              <w:spacing w:after="200"/>
              <w:rPr>
                <w:sz w:val="18"/>
                <w:szCs w:val="18"/>
                <w:lang w:val="pl-PL"/>
              </w:rPr>
            </w:pPr>
            <w:r w:rsidRPr="00266A39">
              <w:rPr>
                <w:sz w:val="18"/>
                <w:szCs w:val="18"/>
                <w:lang w:val="pl-PL"/>
              </w:rPr>
              <w:t>Zanurzanie przez 2 sekundy.</w:t>
            </w:r>
          </w:p>
          <w:p w14:paraId="0893102A" w14:textId="77777777" w:rsidR="009D4D90" w:rsidRPr="00266A39" w:rsidRDefault="0015102F">
            <w:pPr>
              <w:pStyle w:val="Inne0"/>
              <w:spacing w:after="0"/>
              <w:rPr>
                <w:sz w:val="18"/>
                <w:szCs w:val="18"/>
                <w:lang w:val="pl-PL"/>
              </w:rPr>
            </w:pPr>
            <w:r w:rsidRPr="00266A39">
              <w:rPr>
                <w:sz w:val="18"/>
                <w:szCs w:val="18"/>
                <w:lang w:val="pl-PL"/>
              </w:rPr>
              <w:t>Ze względów skuteczności należy używać mleka o zawartości białka co najmniej 3,5%.</w:t>
            </w:r>
          </w:p>
          <w:p w14:paraId="0CDFDD7F" w14:textId="77777777" w:rsidR="009D4D90" w:rsidRPr="00266A39" w:rsidRDefault="0015102F">
            <w:pPr>
              <w:pStyle w:val="Inne0"/>
              <w:spacing w:after="0"/>
              <w:rPr>
                <w:sz w:val="18"/>
                <w:szCs w:val="18"/>
                <w:lang w:val="pl-PL"/>
              </w:rPr>
            </w:pPr>
            <w:r w:rsidRPr="00266A39">
              <w:rPr>
                <w:sz w:val="18"/>
                <w:szCs w:val="18"/>
                <w:lang w:val="pl-PL"/>
              </w:rPr>
              <w:t>Regularnie wymieniać mleko (np. po każdym rzędzie upraw), aby zapobiec zakażeniu krzyżowemu roślin.</w:t>
            </w:r>
          </w:p>
        </w:tc>
      </w:tr>
    </w:tbl>
    <w:p w14:paraId="73A226F1" w14:textId="77777777" w:rsidR="009D4D90" w:rsidRPr="00266A39" w:rsidRDefault="009D4D90">
      <w:pPr>
        <w:rPr>
          <w:lang w:val="pl-PL"/>
        </w:rPr>
        <w:sectPr w:rsidR="009D4D90" w:rsidRPr="00266A39">
          <w:pgSz w:w="16840" w:h="11900" w:orient="landscape"/>
          <w:pgMar w:top="752" w:right="1354" w:bottom="681" w:left="826" w:header="0" w:footer="3" w:gutter="0"/>
          <w:cols w:space="720"/>
          <w:noEndnote/>
          <w:docGrid w:linePitch="360"/>
        </w:sectPr>
      </w:pPr>
    </w:p>
    <w:p w14:paraId="2EBCDD39" w14:textId="77777777" w:rsidR="009D4D90" w:rsidRPr="00266A39" w:rsidRDefault="0015102F" w:rsidP="00813246">
      <w:pPr>
        <w:pStyle w:val="Teksttreci30"/>
        <w:rPr>
          <w:lang w:val="pl-PL"/>
        </w:rPr>
      </w:pPr>
      <w:r w:rsidRPr="00266A39">
        <w:rPr>
          <w:lang w:val="pl-PL"/>
        </w:rPr>
        <w:t>* nie stosować, gdy jakakolwiek roślina jest w późniejszej fazie wzrostu niż BBCH 57</w:t>
      </w:r>
    </w:p>
    <w:p w14:paraId="1E7F8CE1" w14:textId="77777777" w:rsidR="009D4D90" w:rsidRPr="00266A39" w:rsidRDefault="009D4D90">
      <w:pPr>
        <w:pStyle w:val="Teksttreci30"/>
        <w:framePr w:w="494" w:h="235" w:wrap="none" w:vAnchor="text" w:hAnchor="page" w:x="4063" w:y="452"/>
        <w:rPr>
          <w:lang w:val="pl-PL"/>
        </w:rPr>
      </w:pPr>
    </w:p>
    <w:p w14:paraId="1E4C5DEB" w14:textId="77777777" w:rsidR="009D4D90" w:rsidRPr="00266A39" w:rsidRDefault="009D4D90">
      <w:pPr>
        <w:pStyle w:val="Teksttreci30"/>
        <w:framePr w:w="931" w:h="235" w:wrap="none" w:vAnchor="text" w:hAnchor="page" w:x="5522" w:y="452"/>
        <w:rPr>
          <w:lang w:val="pl-PL"/>
        </w:rPr>
      </w:pPr>
    </w:p>
    <w:p w14:paraId="72BBD377" w14:textId="77777777" w:rsidR="009D4D90" w:rsidRPr="00266A39" w:rsidRDefault="009D4D90">
      <w:pPr>
        <w:pStyle w:val="Teksttreci30"/>
        <w:framePr w:w="1291" w:h="235" w:wrap="none" w:vAnchor="text" w:hAnchor="page" w:x="7523" w:y="452"/>
        <w:rPr>
          <w:lang w:val="pl-PL"/>
        </w:rPr>
      </w:pPr>
    </w:p>
    <w:p w14:paraId="2AAC66EE" w14:textId="77777777" w:rsidR="00813246" w:rsidRPr="00266A39" w:rsidRDefault="00813246" w:rsidP="00813246">
      <w:pPr>
        <w:pStyle w:val="Teksttreci30"/>
        <w:rPr>
          <w:lang w:val="pl-PL"/>
        </w:rPr>
      </w:pPr>
      <w:r w:rsidRPr="00266A39">
        <w:rPr>
          <w:lang w:val="pl-PL"/>
        </w:rPr>
        <w:t>** nie stosować, gdy jakakolwiek roślina w szklarni znajduje się w późniejszej fazie wzrostu niż BBCH 06 oraz w obecności owoców.</w:t>
      </w:r>
    </w:p>
    <w:p w14:paraId="32F5851D" w14:textId="77777777" w:rsidR="00813246" w:rsidRPr="00266A39" w:rsidRDefault="00813246" w:rsidP="00813246">
      <w:pPr>
        <w:pStyle w:val="Teksttreci30"/>
        <w:jc w:val="both"/>
        <w:rPr>
          <w:lang w:val="pl-PL"/>
        </w:rPr>
      </w:pPr>
      <w:r w:rsidRPr="00266A39">
        <w:rPr>
          <w:lang w:val="pl-PL"/>
        </w:rPr>
        <w:t>*** nie stosować, gdy jakakolwiek roślina w szklarni jest w późniejszej fazie wzrostu niż w BBCH 49.</w:t>
      </w:r>
    </w:p>
    <w:p w14:paraId="10007C69" w14:textId="77777777" w:rsidR="009D4D90" w:rsidRPr="00266A39" w:rsidRDefault="009D4D90">
      <w:pPr>
        <w:spacing w:after="685" w:line="1" w:lineRule="exact"/>
        <w:rPr>
          <w:lang w:val="pl-PL"/>
        </w:rPr>
      </w:pPr>
    </w:p>
    <w:p w14:paraId="7DB17792" w14:textId="77777777" w:rsidR="009D4D90" w:rsidRPr="00266A39" w:rsidRDefault="009D4D90">
      <w:pPr>
        <w:spacing w:line="1" w:lineRule="exact"/>
        <w:rPr>
          <w:lang w:val="pl-PL"/>
        </w:rPr>
        <w:sectPr w:rsidR="009D4D90" w:rsidRPr="00266A39">
          <w:type w:val="continuous"/>
          <w:pgSz w:w="16840" w:h="11900" w:orient="landscape"/>
          <w:pgMar w:top="811" w:right="1354" w:bottom="535" w:left="826" w:header="0" w:footer="3" w:gutter="0"/>
          <w:cols w:space="720"/>
          <w:noEndnote/>
          <w:docGrid w:linePitch="360"/>
        </w:sectPr>
      </w:pPr>
    </w:p>
    <w:p w14:paraId="1C451B6B" w14:textId="77777777" w:rsidR="009D4D90" w:rsidRPr="00266A39" w:rsidRDefault="0015102F">
      <w:pPr>
        <w:pStyle w:val="Teksttreci20"/>
        <w:numPr>
          <w:ilvl w:val="0"/>
          <w:numId w:val="2"/>
        </w:numPr>
        <w:tabs>
          <w:tab w:val="left" w:pos="355"/>
        </w:tabs>
        <w:ind w:left="380" w:hanging="380"/>
        <w:rPr>
          <w:lang w:val="pl-PL"/>
        </w:rPr>
      </w:pPr>
      <w:bookmarkStart w:id="41" w:name="bookmark41"/>
      <w:bookmarkEnd w:id="41"/>
      <w:r w:rsidRPr="00266A39">
        <w:rPr>
          <w:lang w:val="pl-PL"/>
        </w:rPr>
        <w:t xml:space="preserve">W przypadku roślin uprawnych należy uwzględnić klasyfikację UE i </w:t>
      </w:r>
      <w:proofErr w:type="spellStart"/>
      <w:r w:rsidRPr="00266A39">
        <w:rPr>
          <w:lang w:val="pl-PL"/>
        </w:rPr>
        <w:t>Codex</w:t>
      </w:r>
      <w:proofErr w:type="spellEnd"/>
      <w:r w:rsidRPr="00266A39">
        <w:rPr>
          <w:lang w:val="pl-PL"/>
        </w:rPr>
        <w:t xml:space="preserve"> (obie); w stosownych przypadkach należy opisać rodzaj zastosowania (np. fumigacja konstrukcji)</w:t>
      </w:r>
    </w:p>
    <w:p w14:paraId="2239A99F" w14:textId="77777777" w:rsidR="009D4D90" w:rsidRPr="00266A39" w:rsidRDefault="0015102F">
      <w:pPr>
        <w:pStyle w:val="Teksttreci20"/>
        <w:numPr>
          <w:ilvl w:val="0"/>
          <w:numId w:val="2"/>
        </w:numPr>
        <w:tabs>
          <w:tab w:val="left" w:pos="362"/>
        </w:tabs>
        <w:ind w:left="0"/>
        <w:rPr>
          <w:lang w:val="pl-PL"/>
        </w:rPr>
      </w:pPr>
      <w:bookmarkStart w:id="42" w:name="bookmark42"/>
      <w:bookmarkEnd w:id="42"/>
      <w:r w:rsidRPr="00266A39">
        <w:rPr>
          <w:lang w:val="pl-PL"/>
        </w:rPr>
        <w:t>Stosowanie na zewnątrz lub na polu (F), w szklarniach (G) lub w pomieszczeniach (I)</w:t>
      </w:r>
    </w:p>
    <w:p w14:paraId="192CF2C2" w14:textId="77777777" w:rsidR="009D4D90" w:rsidRPr="00266A39" w:rsidRDefault="0015102F">
      <w:pPr>
        <w:pStyle w:val="Teksttreci20"/>
        <w:numPr>
          <w:ilvl w:val="0"/>
          <w:numId w:val="2"/>
        </w:numPr>
        <w:tabs>
          <w:tab w:val="left" w:pos="362"/>
        </w:tabs>
        <w:ind w:left="0"/>
        <w:rPr>
          <w:lang w:val="pl-PL"/>
        </w:rPr>
      </w:pPr>
      <w:bookmarkStart w:id="43" w:name="bookmark43"/>
      <w:bookmarkEnd w:id="43"/>
      <w:r w:rsidRPr="00266A39">
        <w:rPr>
          <w:lang w:val="pl-PL"/>
        </w:rPr>
        <w:t xml:space="preserve">np. szkodniki, takie jak owady gryzące i ssące, owady żyjące w glebie, grzyby nalistne, chwasty lub </w:t>
      </w:r>
      <w:proofErr w:type="spellStart"/>
      <w:r w:rsidRPr="00266A39">
        <w:rPr>
          <w:lang w:val="pl-PL"/>
        </w:rPr>
        <w:t>elicytory</w:t>
      </w:r>
      <w:proofErr w:type="spellEnd"/>
      <w:r w:rsidRPr="00266A39">
        <w:rPr>
          <w:lang w:val="pl-PL"/>
        </w:rPr>
        <w:t xml:space="preserve"> roślin</w:t>
      </w:r>
    </w:p>
    <w:p w14:paraId="6C69C694" w14:textId="77777777" w:rsidR="009D4D90" w:rsidRPr="00266A39" w:rsidRDefault="0015102F">
      <w:pPr>
        <w:pStyle w:val="Teksttreci20"/>
        <w:numPr>
          <w:ilvl w:val="0"/>
          <w:numId w:val="2"/>
        </w:numPr>
        <w:tabs>
          <w:tab w:val="left" w:pos="362"/>
        </w:tabs>
        <w:ind w:left="0"/>
        <w:rPr>
          <w:lang w:val="pl-PL"/>
        </w:rPr>
      </w:pPr>
      <w:bookmarkStart w:id="44" w:name="bookmark44"/>
      <w:bookmarkEnd w:id="44"/>
      <w:r w:rsidRPr="00266A39">
        <w:rPr>
          <w:lang w:val="pl-PL"/>
        </w:rPr>
        <w:t>np. zwilżalny proszek (WP), koncentrat do sporządzania emulsji (EC), granulki (GR) itd.</w:t>
      </w:r>
    </w:p>
    <w:p w14:paraId="30F40E42" w14:textId="77777777" w:rsidR="009D4D90" w:rsidRPr="00266A39" w:rsidRDefault="0015102F">
      <w:pPr>
        <w:pStyle w:val="Teksttreci20"/>
        <w:numPr>
          <w:ilvl w:val="0"/>
          <w:numId w:val="2"/>
        </w:numPr>
        <w:tabs>
          <w:tab w:val="left" w:pos="362"/>
        </w:tabs>
        <w:ind w:left="0"/>
        <w:rPr>
          <w:lang w:val="pl-PL"/>
        </w:rPr>
      </w:pPr>
      <w:bookmarkStart w:id="45" w:name="bookmark45"/>
      <w:bookmarkEnd w:id="45"/>
      <w:r w:rsidRPr="00266A39">
        <w:rPr>
          <w:lang w:val="pl-PL"/>
        </w:rPr>
        <w:t>Kody GCPF – monografia techniczna GIFAP nr 2, 1989</w:t>
      </w:r>
    </w:p>
    <w:p w14:paraId="1DD3C26F" w14:textId="77777777" w:rsidR="009D4D90" w:rsidRDefault="0015102F">
      <w:pPr>
        <w:pStyle w:val="Teksttreci20"/>
        <w:numPr>
          <w:ilvl w:val="0"/>
          <w:numId w:val="2"/>
        </w:numPr>
        <w:tabs>
          <w:tab w:val="left" w:pos="362"/>
        </w:tabs>
        <w:ind w:left="0"/>
      </w:pPr>
      <w:bookmarkStart w:id="46" w:name="bookmark46"/>
      <w:bookmarkEnd w:id="46"/>
      <w:proofErr w:type="spellStart"/>
      <w:r>
        <w:t>Wszystkie</w:t>
      </w:r>
      <w:proofErr w:type="spellEnd"/>
      <w:r>
        <w:t xml:space="preserve"> </w:t>
      </w:r>
      <w:proofErr w:type="spellStart"/>
      <w:r>
        <w:t>użyte</w:t>
      </w:r>
      <w:proofErr w:type="spellEnd"/>
      <w:r>
        <w:t xml:space="preserve"> </w:t>
      </w:r>
      <w:proofErr w:type="spellStart"/>
      <w:r>
        <w:t>skróty</w:t>
      </w:r>
      <w:proofErr w:type="spellEnd"/>
      <w:r>
        <w:t xml:space="preserve"> </w:t>
      </w:r>
      <w:proofErr w:type="spellStart"/>
      <w:r>
        <w:t>należy</w:t>
      </w:r>
      <w:proofErr w:type="spellEnd"/>
      <w:r>
        <w:t xml:space="preserve"> </w:t>
      </w:r>
      <w:proofErr w:type="spellStart"/>
      <w:r>
        <w:t>wyjaśnić</w:t>
      </w:r>
      <w:proofErr w:type="spellEnd"/>
    </w:p>
    <w:p w14:paraId="5FD6E899" w14:textId="77777777" w:rsidR="009D4D90" w:rsidRPr="00266A39" w:rsidRDefault="0015102F">
      <w:pPr>
        <w:pStyle w:val="Teksttreci20"/>
        <w:numPr>
          <w:ilvl w:val="0"/>
          <w:numId w:val="2"/>
        </w:numPr>
        <w:tabs>
          <w:tab w:val="left" w:pos="362"/>
        </w:tabs>
        <w:ind w:left="0"/>
        <w:rPr>
          <w:lang w:val="pl-PL"/>
        </w:rPr>
      </w:pPr>
      <w:bookmarkStart w:id="47" w:name="bookmark47"/>
      <w:bookmarkEnd w:id="47"/>
      <w:r w:rsidRPr="00266A39">
        <w:rPr>
          <w:lang w:val="pl-PL"/>
        </w:rPr>
        <w:t>Metoda, np. oprysk grubokroplisty, oprysk drobnokroplisty, oprysk, opylanie, zalewanie</w:t>
      </w:r>
    </w:p>
    <w:p w14:paraId="52A63256" w14:textId="77777777" w:rsidR="009D4D90" w:rsidRPr="00266A39" w:rsidRDefault="0015102F">
      <w:pPr>
        <w:pStyle w:val="Teksttreci20"/>
        <w:numPr>
          <w:ilvl w:val="0"/>
          <w:numId w:val="2"/>
        </w:numPr>
        <w:tabs>
          <w:tab w:val="left" w:pos="362"/>
        </w:tabs>
        <w:ind w:left="380" w:hanging="380"/>
        <w:rPr>
          <w:lang w:val="pl-PL"/>
        </w:rPr>
      </w:pPr>
      <w:bookmarkStart w:id="48" w:name="bookmark48"/>
      <w:bookmarkEnd w:id="48"/>
      <w:r w:rsidRPr="00266A39">
        <w:rPr>
          <w:lang w:val="pl-PL"/>
        </w:rPr>
        <w:t>Rodzaj, np. ogólny, rozproszony, z powietrza, rzędowy, na poszczególne rośliny, między roślinami – należy podać rodzaj stosowanego sprzętu</w:t>
      </w:r>
    </w:p>
    <w:p w14:paraId="4CE5F7A4" w14:textId="77777777" w:rsidR="009D4D90" w:rsidRPr="00266A39" w:rsidRDefault="0015102F">
      <w:pPr>
        <w:pStyle w:val="Teksttreci20"/>
        <w:numPr>
          <w:ilvl w:val="0"/>
          <w:numId w:val="2"/>
        </w:numPr>
        <w:tabs>
          <w:tab w:val="left" w:pos="318"/>
        </w:tabs>
        <w:ind w:left="0"/>
        <w:rPr>
          <w:lang w:val="pl-PL"/>
        </w:rPr>
      </w:pPr>
      <w:bookmarkStart w:id="49" w:name="bookmark49"/>
      <w:bookmarkEnd w:id="49"/>
      <w:r w:rsidRPr="00266A39">
        <w:rPr>
          <w:lang w:val="pl-PL"/>
        </w:rPr>
        <w:t>g/kg lub g/L. Z reguły dawkę należy podawać dla substancji czynnej (zgodnie z ISO)</w:t>
      </w:r>
    </w:p>
    <w:p w14:paraId="2D5A25B9" w14:textId="2AD91FF5" w:rsidR="009D4D90" w:rsidRPr="00266A39" w:rsidRDefault="0015102F">
      <w:pPr>
        <w:pStyle w:val="Teksttreci20"/>
        <w:numPr>
          <w:ilvl w:val="0"/>
          <w:numId w:val="2"/>
        </w:numPr>
        <w:tabs>
          <w:tab w:val="left" w:pos="318"/>
        </w:tabs>
        <w:ind w:left="320" w:hanging="320"/>
        <w:rPr>
          <w:lang w:val="pl-PL"/>
        </w:rPr>
      </w:pPr>
      <w:bookmarkStart w:id="50" w:name="bookmark50"/>
      <w:bookmarkEnd w:id="50"/>
      <w:r w:rsidRPr="00266A39">
        <w:rPr>
          <w:lang w:val="pl-PL"/>
        </w:rPr>
        <w:t>Etap wzrostu przy ostatnim podawaniu (monografia BBCH,</w:t>
      </w:r>
      <w:r w:rsidR="00266A39" w:rsidRPr="00266A39">
        <w:rPr>
          <w:lang w:val="pl-PL"/>
        </w:rPr>
        <w:t xml:space="preserve"> </w:t>
      </w:r>
      <w:proofErr w:type="spellStart"/>
      <w:r w:rsidRPr="00266A39">
        <w:rPr>
          <w:lang w:val="pl-PL"/>
        </w:rPr>
        <w:t>Growth</w:t>
      </w:r>
      <w:proofErr w:type="spellEnd"/>
      <w:r w:rsidRPr="00266A39">
        <w:rPr>
          <w:lang w:val="pl-PL"/>
        </w:rPr>
        <w:t xml:space="preserve"> </w:t>
      </w:r>
      <w:proofErr w:type="spellStart"/>
      <w:r w:rsidRPr="00266A39">
        <w:rPr>
          <w:lang w:val="pl-PL"/>
        </w:rPr>
        <w:t>Stages</w:t>
      </w:r>
      <w:proofErr w:type="spellEnd"/>
      <w:r w:rsidRPr="00266A39">
        <w:rPr>
          <w:lang w:val="pl-PL"/>
        </w:rPr>
        <w:t xml:space="preserve"> of </w:t>
      </w:r>
      <w:proofErr w:type="spellStart"/>
      <w:r w:rsidRPr="00266A39">
        <w:rPr>
          <w:lang w:val="pl-PL"/>
        </w:rPr>
        <w:t>Plants</w:t>
      </w:r>
      <w:proofErr w:type="spellEnd"/>
      <w:r w:rsidRPr="00266A39">
        <w:rPr>
          <w:lang w:val="pl-PL"/>
        </w:rPr>
        <w:t xml:space="preserve">, 1997, </w:t>
      </w:r>
      <w:proofErr w:type="spellStart"/>
      <w:r w:rsidRPr="00266A39">
        <w:rPr>
          <w:lang w:val="pl-PL"/>
        </w:rPr>
        <w:t>Blackwell</w:t>
      </w:r>
      <w:proofErr w:type="spellEnd"/>
      <w:r w:rsidRPr="00266A39">
        <w:rPr>
          <w:lang w:val="pl-PL"/>
        </w:rPr>
        <w:t>, ISBN 3-82633152-4), w tym, w stosownych przypadkach, informacje dotyczące pory roku w momencie aplikacji</w:t>
      </w:r>
    </w:p>
    <w:p w14:paraId="7665E732" w14:textId="77777777" w:rsidR="009D4D90" w:rsidRPr="00266A39" w:rsidRDefault="0015102F">
      <w:pPr>
        <w:pStyle w:val="Teksttreci20"/>
        <w:numPr>
          <w:ilvl w:val="0"/>
          <w:numId w:val="2"/>
        </w:numPr>
        <w:tabs>
          <w:tab w:val="left" w:pos="352"/>
        </w:tabs>
        <w:ind w:left="0"/>
        <w:rPr>
          <w:lang w:val="pl-PL"/>
        </w:rPr>
      </w:pPr>
      <w:bookmarkStart w:id="51" w:name="bookmark51"/>
      <w:bookmarkEnd w:id="51"/>
      <w:r w:rsidRPr="00266A39">
        <w:rPr>
          <w:lang w:val="pl-PL"/>
        </w:rPr>
        <w:t>Należy wskazać minimalną i maksymalną liczbę aplikacji możliwą do uzyskania w warunkach praktycznego stosowania</w:t>
      </w:r>
    </w:p>
    <w:p w14:paraId="3E6363D2" w14:textId="77777777" w:rsidR="009D4D90" w:rsidRPr="00266A39" w:rsidRDefault="0015102F">
      <w:pPr>
        <w:pStyle w:val="Teksttreci20"/>
        <w:numPr>
          <w:ilvl w:val="0"/>
          <w:numId w:val="2"/>
        </w:numPr>
        <w:tabs>
          <w:tab w:val="left" w:pos="352"/>
        </w:tabs>
        <w:ind w:left="320" w:hanging="320"/>
        <w:rPr>
          <w:lang w:val="pl-PL"/>
        </w:rPr>
      </w:pPr>
      <w:bookmarkStart w:id="52" w:name="bookmark52"/>
      <w:bookmarkEnd w:id="52"/>
      <w:r w:rsidRPr="00266A39">
        <w:rPr>
          <w:lang w:val="pl-PL"/>
        </w:rPr>
        <w:t>Wartości należy podać w g lub kg, w zależności od tego, która z tych liczb jest bardziej zrozumiała (np. 200 kg/ha zamiast 200 000 g/ha lub 12,5 g/ha zamiast 0,0125 kg/ha).</w:t>
      </w:r>
    </w:p>
    <w:p w14:paraId="05F95678" w14:textId="66ABBF03" w:rsidR="009D4D90" w:rsidRPr="00266A39" w:rsidRDefault="0015102F">
      <w:pPr>
        <w:pStyle w:val="Teksttreci20"/>
        <w:numPr>
          <w:ilvl w:val="0"/>
          <w:numId w:val="2"/>
        </w:numPr>
        <w:tabs>
          <w:tab w:val="left" w:pos="395"/>
        </w:tabs>
        <w:ind w:left="0"/>
        <w:rPr>
          <w:lang w:val="pl-PL"/>
        </w:rPr>
      </w:pPr>
      <w:bookmarkStart w:id="53" w:name="bookmark53"/>
      <w:bookmarkEnd w:id="53"/>
      <w:r w:rsidRPr="00266A39">
        <w:rPr>
          <w:lang w:val="pl-PL"/>
        </w:rPr>
        <w:t xml:space="preserve">PHI – minimalny </w:t>
      </w:r>
      <w:r w:rsidR="001366A8" w:rsidRPr="00266A39">
        <w:rPr>
          <w:lang w:val="pl-PL"/>
        </w:rPr>
        <w:t>odst</w:t>
      </w:r>
      <w:r w:rsidR="00207742">
        <w:rPr>
          <w:lang w:val="pl-PL"/>
        </w:rPr>
        <w:t>ę</w:t>
      </w:r>
      <w:r w:rsidR="001366A8" w:rsidRPr="00266A39">
        <w:rPr>
          <w:lang w:val="pl-PL"/>
        </w:rPr>
        <w:t>p czasu między zastosowaniem środka a zbiorami</w:t>
      </w:r>
    </w:p>
    <w:sectPr w:rsidR="009D4D90" w:rsidRPr="00266A39" w:rsidSect="00090CD1">
      <w:type w:val="continuous"/>
      <w:pgSz w:w="16840" w:h="11900" w:orient="landscape"/>
      <w:pgMar w:top="811" w:right="1667" w:bottom="811" w:left="937" w:header="0" w:footer="3" w:gutter="0"/>
      <w:cols w:num="2" w:space="720" w:equalWidth="0">
        <w:col w:w="6562" w:space="384"/>
        <w:col w:w="7291"/>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338D4" w14:textId="77777777" w:rsidR="004270B2" w:rsidRDefault="004270B2">
      <w:r>
        <w:separator/>
      </w:r>
    </w:p>
  </w:endnote>
  <w:endnote w:type="continuationSeparator" w:id="0">
    <w:p w14:paraId="720E5439" w14:textId="77777777" w:rsidR="004270B2" w:rsidRDefault="0042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3556" w14:textId="77777777" w:rsidR="004270B2" w:rsidRDefault="004270B2">
      <w:r>
        <w:separator/>
      </w:r>
    </w:p>
  </w:footnote>
  <w:footnote w:type="continuationSeparator" w:id="0">
    <w:p w14:paraId="636729A4" w14:textId="77777777" w:rsidR="004270B2" w:rsidRDefault="004270B2">
      <w:r>
        <w:continuationSeparator/>
      </w:r>
    </w:p>
  </w:footnote>
  <w:footnote w:id="1">
    <w:p w14:paraId="330B6C8E" w14:textId="09A78242" w:rsidR="009D4D90" w:rsidRPr="00266A39" w:rsidRDefault="002B5A24" w:rsidP="002B5A24">
      <w:pPr>
        <w:pStyle w:val="Stopka1"/>
        <w:ind w:left="0"/>
        <w:jc w:val="both"/>
        <w:rPr>
          <w:lang w:val="pl-PL"/>
        </w:rPr>
      </w:pPr>
      <w:r w:rsidRPr="00266A39">
        <w:rPr>
          <w:vertAlign w:val="superscript"/>
          <w:lang w:val="pl-PL"/>
        </w:rPr>
        <w:t>1</w:t>
      </w:r>
      <w:r w:rsidR="00266A39" w:rsidRPr="00266A39">
        <w:rPr>
          <w:vertAlign w:val="superscript"/>
          <w:lang w:val="pl-PL"/>
        </w:rPr>
        <w:t xml:space="preserve"> </w:t>
      </w:r>
      <w:r w:rsidRPr="00266A39">
        <w:rPr>
          <w:lang w:val="pl-PL"/>
        </w:rPr>
        <w:t>Sprawozdanie z przeglądu sporządzone zgodnie z art. 13 rozporządzenia (UE) nr 1107/2009; nie musi ono odzwierciedlać poglądów Komisji Europejskiej.</w:t>
      </w:r>
    </w:p>
  </w:footnote>
  <w:footnote w:id="2">
    <w:p w14:paraId="58504FA3" w14:textId="7A3CC563" w:rsidR="009D4D90" w:rsidRPr="00266A39" w:rsidRDefault="002B5A24" w:rsidP="002B5A24">
      <w:pPr>
        <w:pStyle w:val="Stopka1"/>
        <w:spacing w:line="266" w:lineRule="auto"/>
        <w:ind w:left="0"/>
        <w:rPr>
          <w:sz w:val="18"/>
          <w:szCs w:val="18"/>
          <w:lang w:val="pl-PL"/>
        </w:rPr>
      </w:pPr>
      <w:proofErr w:type="gramStart"/>
      <w:r w:rsidRPr="00266A39">
        <w:rPr>
          <w:sz w:val="18"/>
          <w:szCs w:val="18"/>
          <w:vertAlign w:val="superscript"/>
          <w:lang w:val="pl-PL"/>
        </w:rPr>
        <w:t>2</w:t>
      </w:r>
      <w:r w:rsidR="00266A39" w:rsidRPr="00266A39">
        <w:rPr>
          <w:sz w:val="18"/>
          <w:szCs w:val="18"/>
          <w:lang w:val="pl-PL"/>
        </w:rPr>
        <w:t xml:space="preserve"> </w:t>
      </w:r>
      <w:r w:rsidRPr="00266A39">
        <w:rPr>
          <w:sz w:val="18"/>
          <w:szCs w:val="18"/>
          <w:lang w:val="pl-PL"/>
        </w:rPr>
        <w:t xml:space="preserve"> Dz.U.</w:t>
      </w:r>
      <w:proofErr w:type="gramEnd"/>
      <w:r w:rsidRPr="00266A39">
        <w:rPr>
          <w:sz w:val="18"/>
          <w:szCs w:val="18"/>
          <w:lang w:val="pl-PL"/>
        </w:rPr>
        <w:t xml:space="preserve"> L 309 z 24.11.2009, s. 1.</w:t>
      </w:r>
    </w:p>
  </w:footnote>
  <w:footnote w:id="3">
    <w:p w14:paraId="1C0C0811" w14:textId="77777777" w:rsidR="009D4D90" w:rsidRPr="00266A39" w:rsidRDefault="002B5A24" w:rsidP="002B5A24">
      <w:pPr>
        <w:pStyle w:val="Stopka1"/>
        <w:ind w:left="0"/>
        <w:jc w:val="both"/>
        <w:rPr>
          <w:lang w:val="pl-PL"/>
        </w:rPr>
      </w:pPr>
      <w:r w:rsidRPr="00266A39">
        <w:rPr>
          <w:vertAlign w:val="superscript"/>
          <w:lang w:val="pl-PL"/>
        </w:rPr>
        <w:t>3</w:t>
      </w:r>
      <w:r w:rsidRPr="00266A39">
        <w:rPr>
          <w:lang w:val="pl-PL"/>
        </w:rPr>
        <w:t xml:space="preserve"> EFSA (Europejski Urząd ds. Bezpieczeństwa Żywności), 2018. Sprawozdanie techniczne na temat wyników konsultacji z państwami członkowskimi i EFSA w sprawie wniosku dotyczącego mleka jako substancji podstawowej do stosowania w ochronie roślin jako fungicyd. Publikacja dodatkowa EFSA </w:t>
      </w:r>
      <w:proofErr w:type="gramStart"/>
      <w:r w:rsidRPr="00266A39">
        <w:rPr>
          <w:lang w:val="pl-PL"/>
        </w:rPr>
        <w:t>2018:EN</w:t>
      </w:r>
      <w:proofErr w:type="gramEnd"/>
      <w:r w:rsidRPr="00266A39">
        <w:rPr>
          <w:lang w:val="pl-PL"/>
        </w:rPr>
        <w:t>-1482. 42 pp.</w:t>
      </w:r>
    </w:p>
  </w:footnote>
  <w:footnote w:id="4">
    <w:p w14:paraId="149E4494" w14:textId="086D55A3" w:rsidR="009D4D90" w:rsidRPr="00266A39" w:rsidRDefault="003A06E0" w:rsidP="003A06E0">
      <w:pPr>
        <w:pStyle w:val="Stopka1"/>
        <w:ind w:left="0"/>
        <w:rPr>
          <w:lang w:val="pl-PL"/>
        </w:rPr>
      </w:pPr>
      <w:r w:rsidRPr="00266A39">
        <w:rPr>
          <w:vertAlign w:val="superscript"/>
          <w:lang w:val="pl-PL"/>
        </w:rPr>
        <w:t>4</w:t>
      </w:r>
      <w:r w:rsidR="00266A39" w:rsidRPr="00266A39">
        <w:rPr>
          <w:lang w:val="pl-PL"/>
        </w:rPr>
        <w:t xml:space="preserve"> </w:t>
      </w:r>
      <w:r w:rsidRPr="00266A39">
        <w:rPr>
          <w:lang w:val="pl-PL"/>
        </w:rPr>
        <w:t>Dz.U. L 221 z 10.7.2020, s. 133.</w:t>
      </w:r>
    </w:p>
  </w:footnote>
  <w:footnote w:id="5">
    <w:p w14:paraId="16B9916C" w14:textId="657B0CA1" w:rsidR="003A06E0" w:rsidRPr="00266A39" w:rsidRDefault="003A06E0" w:rsidP="003A06E0">
      <w:pPr>
        <w:pStyle w:val="Stopka1"/>
        <w:ind w:left="0"/>
        <w:jc w:val="both"/>
        <w:rPr>
          <w:lang w:val="pl-PL"/>
        </w:rPr>
      </w:pPr>
      <w:r w:rsidRPr="00266A39">
        <w:rPr>
          <w:vertAlign w:val="superscript"/>
          <w:lang w:val="pl-PL"/>
        </w:rPr>
        <w:t>5</w:t>
      </w:r>
      <w:r w:rsidR="00266A39" w:rsidRPr="00266A39">
        <w:rPr>
          <w:lang w:val="pl-PL"/>
        </w:rPr>
        <w:t xml:space="preserve"> </w:t>
      </w:r>
      <w:r w:rsidRPr="00266A39">
        <w:rPr>
          <w:lang w:val="pl-PL"/>
        </w:rPr>
        <w:t>Dz.U. L 31 z 1.2.2002, s. 1-24 – rozporządzenie (WE) nr 178/2002 Parlamentu</w:t>
      </w:r>
      <w:r w:rsidR="0033081D" w:rsidRPr="00266A39">
        <w:rPr>
          <w:lang w:val="pl-PL"/>
        </w:rPr>
        <w:t xml:space="preserve"> Europejskiego i Rady z dnia 28 </w:t>
      </w:r>
      <w:r w:rsidRPr="00266A39">
        <w:rPr>
          <w:lang w:val="pl-PL"/>
        </w:rPr>
        <w:t>stycznia 2002 r. ustanawiające ogólne zasady i wymagania prawa żywnościowego, powołujące Europejski Urząd ds. Bezpieczeństwa Żywności oraz ustanawiające procedury w zakresie bezpieczeństwa żywności.</w:t>
      </w:r>
    </w:p>
  </w:footnote>
  <w:footnote w:id="6">
    <w:p w14:paraId="680CA3CA" w14:textId="77777777" w:rsidR="0015102F" w:rsidRPr="00266A39" w:rsidRDefault="0015102F">
      <w:pPr>
        <w:pStyle w:val="Tekstprzypisudolnego"/>
        <w:rPr>
          <w:lang w:val="pl-PL"/>
        </w:rPr>
      </w:pPr>
      <w:r>
        <w:rPr>
          <w:rFonts w:ascii="Times New Roman" w:eastAsia="Times New Roman" w:hAnsi="Times New Roman" w:cs="Times New Roman"/>
          <w:vertAlign w:val="superscript"/>
        </w:rPr>
        <w:footnoteRef/>
      </w:r>
      <w:r w:rsidRPr="00266A39">
        <w:rPr>
          <w:rFonts w:ascii="Times New Roman" w:eastAsia="Times New Roman" w:hAnsi="Times New Roman" w:cs="Times New Roman"/>
          <w:lang w:val="pl-PL"/>
        </w:rPr>
        <w:t xml:space="preserve"> Dz.U. L 153 z 11.6.2011, s. 1–186.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13052"/>
    <w:multiLevelType w:val="hybridMultilevel"/>
    <w:tmpl w:val="42066E4A"/>
    <w:lvl w:ilvl="0" w:tplc="7138152A">
      <w:start w:val="1"/>
      <w:numFmt w:val="decimal"/>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 w15:restartNumberingAfterBreak="0">
    <w:nsid w:val="58B4430F"/>
    <w:multiLevelType w:val="multilevel"/>
    <w:tmpl w:val="CD502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1D6E42"/>
    <w:multiLevelType w:val="multilevel"/>
    <w:tmpl w:val="65B2EF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LW_DocType" w:val="NORMAL"/>
  </w:docVars>
  <w:rsids>
    <w:rsidRoot w:val="009D4D90"/>
    <w:rsid w:val="00090CD1"/>
    <w:rsid w:val="001366A8"/>
    <w:rsid w:val="0015102F"/>
    <w:rsid w:val="00187A8B"/>
    <w:rsid w:val="00207742"/>
    <w:rsid w:val="00266A39"/>
    <w:rsid w:val="002B5A24"/>
    <w:rsid w:val="0033081D"/>
    <w:rsid w:val="003A06E0"/>
    <w:rsid w:val="00400C1E"/>
    <w:rsid w:val="004270B2"/>
    <w:rsid w:val="00496DCD"/>
    <w:rsid w:val="005E4750"/>
    <w:rsid w:val="006A613B"/>
    <w:rsid w:val="006C08B1"/>
    <w:rsid w:val="007A3320"/>
    <w:rsid w:val="00813246"/>
    <w:rsid w:val="008E0923"/>
    <w:rsid w:val="00956694"/>
    <w:rsid w:val="009D4D90"/>
    <w:rsid w:val="009E58D3"/>
    <w:rsid w:val="00B00B8C"/>
    <w:rsid w:val="00B32C18"/>
    <w:rsid w:val="00BC51D9"/>
    <w:rsid w:val="00CE7EFA"/>
    <w:rsid w:val="00D718F7"/>
    <w:rsid w:val="00DB1C20"/>
    <w:rsid w:val="00DE7DAC"/>
    <w:rsid w:val="00E55270"/>
    <w:rsid w:val="00FC1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3080"/>
  <w15:docId w15:val="{69E12302-14F9-4639-8909-2505E87D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90CD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090CD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sid w:val="00090CD1"/>
    <w:rPr>
      <w:rFonts w:ascii="Arial" w:eastAsia="Arial" w:hAnsi="Arial" w:cs="Arial"/>
      <w:b w:val="0"/>
      <w:bCs w:val="0"/>
      <w:i w:val="0"/>
      <w:iCs w:val="0"/>
      <w:smallCaps w:val="0"/>
      <w:strike w:val="0"/>
      <w:u w:val="none"/>
      <w:shd w:val="clear" w:color="auto" w:fill="auto"/>
    </w:rPr>
  </w:style>
  <w:style w:type="character" w:customStyle="1" w:styleId="Teksttreci4">
    <w:name w:val="Tekst treści (4)_"/>
    <w:basedOn w:val="Domylnaczcionkaakapitu"/>
    <w:link w:val="Teksttreci40"/>
    <w:rsid w:val="00090CD1"/>
    <w:rPr>
      <w:rFonts w:ascii="Arial" w:eastAsia="Arial" w:hAnsi="Arial" w:cs="Arial"/>
      <w:b w:val="0"/>
      <w:bCs w:val="0"/>
      <w:i w:val="0"/>
      <w:iCs w:val="0"/>
      <w:smallCaps w:val="0"/>
      <w:strike w:val="0"/>
      <w:sz w:val="16"/>
      <w:szCs w:val="16"/>
      <w:u w:val="none"/>
      <w:shd w:val="clear" w:color="auto" w:fill="auto"/>
    </w:rPr>
  </w:style>
  <w:style w:type="character" w:customStyle="1" w:styleId="Nagwek2">
    <w:name w:val="Nagłówek #2_"/>
    <w:basedOn w:val="Domylnaczcionkaakapitu"/>
    <w:link w:val="Nagwek20"/>
    <w:rsid w:val="00090CD1"/>
    <w:rPr>
      <w:rFonts w:ascii="Times New Roman" w:eastAsia="Times New Roman" w:hAnsi="Times New Roman" w:cs="Times New Roman"/>
      <w:b/>
      <w:bCs/>
      <w:i w:val="0"/>
      <w:iCs w:val="0"/>
      <w:smallCaps w:val="0"/>
      <w:strike w:val="0"/>
      <w:u w:val="none"/>
      <w:shd w:val="clear" w:color="auto" w:fill="auto"/>
    </w:rPr>
  </w:style>
  <w:style w:type="character" w:customStyle="1" w:styleId="Teksttreci">
    <w:name w:val="Tekst treści_"/>
    <w:basedOn w:val="Domylnaczcionkaakapitu"/>
    <w:link w:val="Teksttreci0"/>
    <w:rsid w:val="00090CD1"/>
    <w:rPr>
      <w:rFonts w:ascii="Times New Roman" w:eastAsia="Times New Roman" w:hAnsi="Times New Roman" w:cs="Times New Roman"/>
      <w:b w:val="0"/>
      <w:bCs w:val="0"/>
      <w:i w:val="0"/>
      <w:iCs w:val="0"/>
      <w:smallCaps w:val="0"/>
      <w:strike w:val="0"/>
      <w:u w:val="none"/>
      <w:shd w:val="clear" w:color="auto" w:fill="auto"/>
    </w:rPr>
  </w:style>
  <w:style w:type="character" w:customStyle="1" w:styleId="Teksttreci3">
    <w:name w:val="Tekst treści (3)_"/>
    <w:basedOn w:val="Domylnaczcionkaakapitu"/>
    <w:link w:val="Teksttreci30"/>
    <w:rsid w:val="00090CD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Inne">
    <w:name w:val="Inne_"/>
    <w:basedOn w:val="Domylnaczcionkaakapitu"/>
    <w:link w:val="Inne0"/>
    <w:rsid w:val="00090CD1"/>
    <w:rPr>
      <w:rFonts w:ascii="Times New Roman" w:eastAsia="Times New Roman" w:hAnsi="Times New Roman" w:cs="Times New Roman"/>
      <w:b w:val="0"/>
      <w:bCs w:val="0"/>
      <w:i w:val="0"/>
      <w:iCs w:val="0"/>
      <w:smallCaps w:val="0"/>
      <w:strike w:val="0"/>
      <w:u w:val="none"/>
      <w:shd w:val="clear" w:color="auto" w:fill="auto"/>
    </w:rPr>
  </w:style>
  <w:style w:type="character" w:customStyle="1" w:styleId="Teksttreci2">
    <w:name w:val="Tekst treści (2)_"/>
    <w:basedOn w:val="Domylnaczcionkaakapitu"/>
    <w:link w:val="Teksttreci20"/>
    <w:rsid w:val="00090CD1"/>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opka1">
    <w:name w:val="Stopka1"/>
    <w:basedOn w:val="Normalny"/>
    <w:link w:val="Stopka"/>
    <w:rsid w:val="00090CD1"/>
    <w:pPr>
      <w:ind w:left="740"/>
    </w:pPr>
    <w:rPr>
      <w:rFonts w:ascii="Times New Roman" w:eastAsia="Times New Roman" w:hAnsi="Times New Roman" w:cs="Times New Roman"/>
      <w:sz w:val="20"/>
      <w:szCs w:val="20"/>
    </w:rPr>
  </w:style>
  <w:style w:type="paragraph" w:customStyle="1" w:styleId="Nagwek10">
    <w:name w:val="Nagłówek #1"/>
    <w:basedOn w:val="Normalny"/>
    <w:link w:val="Nagwek1"/>
    <w:rsid w:val="00090CD1"/>
    <w:pPr>
      <w:outlineLvl w:val="0"/>
    </w:pPr>
    <w:rPr>
      <w:rFonts w:ascii="Arial" w:eastAsia="Arial" w:hAnsi="Arial" w:cs="Arial"/>
    </w:rPr>
  </w:style>
  <w:style w:type="paragraph" w:customStyle="1" w:styleId="Teksttreci40">
    <w:name w:val="Tekst treści (4)"/>
    <w:basedOn w:val="Normalny"/>
    <w:link w:val="Teksttreci4"/>
    <w:rsid w:val="00090CD1"/>
    <w:pPr>
      <w:spacing w:after="180"/>
    </w:pPr>
    <w:rPr>
      <w:rFonts w:ascii="Arial" w:eastAsia="Arial" w:hAnsi="Arial" w:cs="Arial"/>
      <w:sz w:val="16"/>
      <w:szCs w:val="16"/>
    </w:rPr>
  </w:style>
  <w:style w:type="paragraph" w:customStyle="1" w:styleId="Nagwek20">
    <w:name w:val="Nagłówek #2"/>
    <w:basedOn w:val="Normalny"/>
    <w:link w:val="Nagwek2"/>
    <w:rsid w:val="00090CD1"/>
    <w:pPr>
      <w:spacing w:after="220"/>
      <w:outlineLvl w:val="1"/>
    </w:pPr>
    <w:rPr>
      <w:rFonts w:ascii="Times New Roman" w:eastAsia="Times New Roman" w:hAnsi="Times New Roman" w:cs="Times New Roman"/>
      <w:b/>
      <w:bCs/>
    </w:rPr>
  </w:style>
  <w:style w:type="paragraph" w:customStyle="1" w:styleId="Teksttreci0">
    <w:name w:val="Tekst treści"/>
    <w:basedOn w:val="Normalny"/>
    <w:link w:val="Teksttreci"/>
    <w:rsid w:val="00090CD1"/>
    <w:pPr>
      <w:spacing w:after="220"/>
    </w:pPr>
    <w:rPr>
      <w:rFonts w:ascii="Times New Roman" w:eastAsia="Times New Roman" w:hAnsi="Times New Roman" w:cs="Times New Roman"/>
    </w:rPr>
  </w:style>
  <w:style w:type="paragraph" w:customStyle="1" w:styleId="Teksttreci30">
    <w:name w:val="Tekst treści (3)"/>
    <w:basedOn w:val="Normalny"/>
    <w:link w:val="Teksttreci3"/>
    <w:rsid w:val="00090CD1"/>
    <w:rPr>
      <w:rFonts w:ascii="Times New Roman" w:eastAsia="Times New Roman" w:hAnsi="Times New Roman" w:cs="Times New Roman"/>
      <w:sz w:val="20"/>
      <w:szCs w:val="20"/>
    </w:rPr>
  </w:style>
  <w:style w:type="paragraph" w:customStyle="1" w:styleId="Inne0">
    <w:name w:val="Inne"/>
    <w:basedOn w:val="Normalny"/>
    <w:link w:val="Inne"/>
    <w:rsid w:val="00090CD1"/>
    <w:pPr>
      <w:spacing w:after="220"/>
    </w:pPr>
    <w:rPr>
      <w:rFonts w:ascii="Times New Roman" w:eastAsia="Times New Roman" w:hAnsi="Times New Roman" w:cs="Times New Roman"/>
    </w:rPr>
  </w:style>
  <w:style w:type="paragraph" w:customStyle="1" w:styleId="Teksttreci20">
    <w:name w:val="Tekst treści (2)"/>
    <w:basedOn w:val="Normalny"/>
    <w:link w:val="Teksttreci2"/>
    <w:rsid w:val="00090CD1"/>
    <w:pPr>
      <w:ind w:left="160"/>
    </w:pPr>
    <w:rPr>
      <w:rFonts w:ascii="Times New Roman" w:eastAsia="Times New Roman" w:hAnsi="Times New Roman" w:cs="Times New Roman"/>
      <w:sz w:val="16"/>
      <w:szCs w:val="16"/>
    </w:rPr>
  </w:style>
  <w:style w:type="paragraph" w:styleId="Tekstprzypisudolnego">
    <w:name w:val="footnote text"/>
    <w:basedOn w:val="Normalny"/>
    <w:link w:val="TekstprzypisudolnegoZnak"/>
    <w:uiPriority w:val="99"/>
    <w:semiHidden/>
    <w:unhideWhenUsed/>
    <w:rsid w:val="0015102F"/>
    <w:rPr>
      <w:sz w:val="20"/>
      <w:szCs w:val="20"/>
    </w:rPr>
  </w:style>
  <w:style w:type="character" w:customStyle="1" w:styleId="TekstprzypisudolnegoZnak">
    <w:name w:val="Tekst przypisu dolnego Znak"/>
    <w:basedOn w:val="Domylnaczcionkaakapitu"/>
    <w:link w:val="Tekstprzypisudolnego"/>
    <w:uiPriority w:val="99"/>
    <w:semiHidden/>
    <w:rsid w:val="0015102F"/>
    <w:rPr>
      <w:color w:val="000000"/>
      <w:sz w:val="20"/>
      <w:szCs w:val="20"/>
    </w:rPr>
  </w:style>
  <w:style w:type="character" w:styleId="Odwoanieprzypisudolnego">
    <w:name w:val="footnote reference"/>
    <w:basedOn w:val="Domylnaczcionkaakapitu"/>
    <w:uiPriority w:val="99"/>
    <w:semiHidden/>
    <w:unhideWhenUsed/>
    <w:rsid w:val="0015102F"/>
    <w:rPr>
      <w:vertAlign w:val="superscript"/>
    </w:rPr>
  </w:style>
  <w:style w:type="paragraph" w:styleId="Tekstdymka">
    <w:name w:val="Balloon Text"/>
    <w:basedOn w:val="Normalny"/>
    <w:link w:val="TekstdymkaZnak"/>
    <w:uiPriority w:val="99"/>
    <w:semiHidden/>
    <w:unhideWhenUsed/>
    <w:rsid w:val="00266A39"/>
    <w:rPr>
      <w:rFonts w:ascii="Tahoma" w:hAnsi="Tahoma" w:cs="Tahoma"/>
      <w:sz w:val="16"/>
      <w:szCs w:val="16"/>
    </w:rPr>
  </w:style>
  <w:style w:type="character" w:customStyle="1" w:styleId="TekstdymkaZnak">
    <w:name w:val="Tekst dymka Znak"/>
    <w:basedOn w:val="Domylnaczcionkaakapitu"/>
    <w:link w:val="Tekstdymka"/>
    <w:uiPriority w:val="99"/>
    <w:semiHidden/>
    <w:rsid w:val="00266A39"/>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CE7EFA"/>
    <w:rPr>
      <w:sz w:val="16"/>
      <w:szCs w:val="16"/>
    </w:rPr>
  </w:style>
  <w:style w:type="paragraph" w:styleId="Tekstkomentarza">
    <w:name w:val="annotation text"/>
    <w:basedOn w:val="Normalny"/>
    <w:link w:val="TekstkomentarzaZnak"/>
    <w:uiPriority w:val="99"/>
    <w:semiHidden/>
    <w:unhideWhenUsed/>
    <w:rsid w:val="00CE7EFA"/>
    <w:rPr>
      <w:sz w:val="20"/>
      <w:szCs w:val="20"/>
    </w:rPr>
  </w:style>
  <w:style w:type="character" w:customStyle="1" w:styleId="TekstkomentarzaZnak">
    <w:name w:val="Tekst komentarza Znak"/>
    <w:basedOn w:val="Domylnaczcionkaakapitu"/>
    <w:link w:val="Tekstkomentarza"/>
    <w:uiPriority w:val="99"/>
    <w:semiHidden/>
    <w:rsid w:val="00CE7EFA"/>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E7EFA"/>
    <w:rPr>
      <w:b/>
      <w:bCs/>
    </w:rPr>
  </w:style>
  <w:style w:type="character" w:customStyle="1" w:styleId="TematkomentarzaZnak">
    <w:name w:val="Temat komentarza Znak"/>
    <w:basedOn w:val="TekstkomentarzaZnak"/>
    <w:link w:val="Tematkomentarza"/>
    <w:uiPriority w:val="99"/>
    <w:semiHidden/>
    <w:rsid w:val="00CE7EF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2845-5E05-4B83-B257-B3A76248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2340</Words>
  <Characters>14044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iuridico</cp:lastModifiedBy>
  <cp:revision>16</cp:revision>
  <dcterms:created xsi:type="dcterms:W3CDTF">2021-03-05T13:10:00Z</dcterms:created>
  <dcterms:modified xsi:type="dcterms:W3CDTF">2021-03-19T14:50:00Z</dcterms:modified>
</cp:coreProperties>
</file>