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571DE7">
        <w:rPr>
          <w:rFonts w:ascii="Arial" w:hAnsi="Arial" w:cs="Arial"/>
          <w:b/>
          <w:sz w:val="16"/>
          <w:szCs w:val="16"/>
          <w:u w:val="single"/>
        </w:rPr>
        <w:t>3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8C1994">
        <w:rPr>
          <w:rFonts w:ascii="Arial" w:hAnsi="Arial" w:cs="Arial"/>
          <w:b/>
          <w:sz w:val="16"/>
          <w:szCs w:val="16"/>
          <w:u w:val="single"/>
        </w:rPr>
        <w:t>Lubięcin nr 51, gmina Nowa Sól, powiat nowosolski, województwo lubuskie</w:t>
      </w:r>
    </w:p>
    <w:p w:rsidR="008C1994" w:rsidRPr="008C1994" w:rsidRDefault="00B64651" w:rsidP="002F3B46">
      <w:pPr>
        <w:pStyle w:val="Default"/>
        <w:spacing w:line="360" w:lineRule="auto"/>
        <w:jc w:val="both"/>
        <w:rPr>
          <w:sz w:val="16"/>
          <w:szCs w:val="16"/>
        </w:rPr>
      </w:pPr>
      <w:r w:rsidRPr="008C1994">
        <w:rPr>
          <w:sz w:val="16"/>
          <w:szCs w:val="16"/>
        </w:rPr>
        <w:t>p</w:t>
      </w:r>
      <w:r w:rsidR="00C601BD" w:rsidRPr="008C1994">
        <w:rPr>
          <w:sz w:val="16"/>
          <w:szCs w:val="16"/>
        </w:rPr>
        <w:t xml:space="preserve">rawo własności </w:t>
      </w:r>
      <w:r w:rsidR="008C1994" w:rsidRPr="008C1994">
        <w:rPr>
          <w:sz w:val="16"/>
          <w:szCs w:val="16"/>
        </w:rPr>
        <w:t>lokalu mieszkalnego nr 3 o powierzchni użytkowej 97,79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usytuowanego na poddaszu budynku handlowo-usługowego, do którego przynależą: 4 pomieszczenia o łącznej powierzchni 26,56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zlokalizowane w budynku handlowo-usługowym oraz 4 pomieszczenia </w:t>
      </w:r>
      <w:r w:rsidR="008C1994">
        <w:rPr>
          <w:sz w:val="16"/>
          <w:szCs w:val="16"/>
        </w:rPr>
        <w:br/>
      </w:r>
      <w:r w:rsidR="008C1994" w:rsidRPr="008C1994">
        <w:rPr>
          <w:sz w:val="16"/>
          <w:szCs w:val="16"/>
        </w:rPr>
        <w:t>o łącznej powierzchni 53,78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zlokalizowane w budynku innym niemieszkalnym nr 2 wraz ze związanym z tym lokalem udziałem wynoszącym 567/1000 w prawie użytkowania wieczystego gruntu oraz w częściach wspólnych budynku i urządzeniach, które nie służą wyłącznie do użytku wła</w:t>
      </w:r>
      <w:r w:rsidR="002F3B46">
        <w:rPr>
          <w:sz w:val="16"/>
          <w:szCs w:val="16"/>
        </w:rPr>
        <w:t xml:space="preserve">ścicieli poszczególnych lokali, </w:t>
      </w:r>
      <w:r w:rsidR="002F3B46">
        <w:rPr>
          <w:bCs/>
          <w:sz w:val="16"/>
          <w:szCs w:val="16"/>
        </w:rPr>
        <w:t>w budynku, który zlokalizowany jest w m. Lubięcin gminie Nowa Sól, powiecie nowosolskim, województwie lubuskim. Dla nieruchomości gruntowej prowadzona jest przez Sąd Rejonowy w Zielonej Górze VI Wydział Ksiąg Wieczystych księga wieczysta o nr ZG1N/00005295/4.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="008C1994">
        <w:rPr>
          <w:rFonts w:ascii="Arial" w:hAnsi="Arial" w:cs="Arial"/>
          <w:color w:val="000000" w:themeColor="text1"/>
          <w:sz w:val="16"/>
          <w:szCs w:val="16"/>
        </w:rPr>
        <w:t>W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 xml:space="preserve"> Studium uwarunkowań i kierunków zagospodarowania przestrzennego gm. Nowa Sól, uchwalonym Uchwałą nr XIX/138/2000 Rady Gminy Nowa Sól z dnia 18 sierpnia 2000 r., zmienionym uchwałą Nr XXIII/119/2012 Rady Gminy Nowa Sól, z dnia 30 maja 2012 r.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br/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sprawie zmiany Studium uwarunkowań i kierunków zagospodarowania przestrzennego gm. Nowa Sól, działka nr 503/1, obręb Lubięcin, położona jest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strefie – tereny usług i administracji.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mieszkalnego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BŚ.6827.2548.2018.MJ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10.08.2018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Nowosolskiego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Lokal wyposażony jest w następujące instalacje: elektryczna, wodna, kanalizacyjna (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do szamba</w:t>
      </w:r>
      <w:r>
        <w:rPr>
          <w:rFonts w:ascii="Arial" w:hAnsi="Arial" w:cs="Arial"/>
          <w:color w:val="000000" w:themeColor="text1"/>
          <w:sz w:val="16"/>
          <w:szCs w:val="16"/>
        </w:rPr>
        <w:t>),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94631">
        <w:rPr>
          <w:rFonts w:ascii="Arial" w:hAnsi="Arial" w:cs="Arial"/>
          <w:color w:val="000000" w:themeColor="text1"/>
          <w:sz w:val="16"/>
          <w:szCs w:val="16"/>
        </w:rPr>
        <w:t>C.O. we własnym zakresie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694631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20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044CDE">
        <w:rPr>
          <w:rFonts w:ascii="Arial" w:hAnsi="Arial" w:cs="Arial"/>
          <w:b/>
          <w:sz w:val="16"/>
          <w:szCs w:val="16"/>
        </w:rPr>
        <w:t>20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694631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2</w:t>
      </w:r>
      <w:r w:rsidR="00ED36A9">
        <w:rPr>
          <w:rFonts w:ascii="Arial" w:hAnsi="Arial" w:cs="Arial"/>
          <w:b/>
          <w:sz w:val="16"/>
          <w:szCs w:val="16"/>
        </w:rPr>
        <w:t>.</w:t>
      </w:r>
      <w:r w:rsidR="00044CDE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C701F2" w:rsidRPr="00C701F2">
        <w:rPr>
          <w:rFonts w:ascii="Arial" w:hAnsi="Arial" w:cs="Arial"/>
          <w:b/>
          <w:sz w:val="16"/>
          <w:szCs w:val="16"/>
        </w:rPr>
        <w:t>2</w:t>
      </w:r>
      <w:r w:rsidR="00044CDE">
        <w:rPr>
          <w:rFonts w:ascii="Arial" w:hAnsi="Arial" w:cs="Arial"/>
          <w:b/>
          <w:sz w:val="16"/>
          <w:szCs w:val="16"/>
        </w:rPr>
        <w:t>7</w:t>
      </w:r>
      <w:r w:rsidR="001A079C" w:rsidRPr="00C701F2">
        <w:rPr>
          <w:rFonts w:ascii="Arial" w:hAnsi="Arial" w:cs="Arial"/>
          <w:b/>
          <w:sz w:val="16"/>
          <w:szCs w:val="16"/>
        </w:rPr>
        <w:t xml:space="preserve"> </w:t>
      </w:r>
      <w:r w:rsidR="000E16C7" w:rsidRPr="00C701F2">
        <w:rPr>
          <w:rFonts w:ascii="Arial" w:hAnsi="Arial" w:cs="Arial"/>
          <w:b/>
          <w:sz w:val="16"/>
          <w:szCs w:val="16"/>
        </w:rPr>
        <w:t>sierpnia</w:t>
      </w:r>
      <w:r w:rsidR="001A079C" w:rsidRPr="00C701F2">
        <w:rPr>
          <w:rFonts w:ascii="Arial" w:hAnsi="Arial" w:cs="Arial"/>
          <w:b/>
          <w:sz w:val="16"/>
          <w:szCs w:val="16"/>
        </w:rPr>
        <w:t xml:space="preserve"> 2020</w:t>
      </w:r>
      <w:r w:rsidR="00945E37" w:rsidRPr="00C701F2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44CDE" w:rsidRPr="00044CDE">
        <w:rPr>
          <w:rFonts w:ascii="Arial" w:hAnsi="Arial" w:cs="Arial"/>
          <w:b/>
          <w:sz w:val="16"/>
          <w:szCs w:val="16"/>
        </w:rPr>
        <w:t>24</w:t>
      </w:r>
      <w:r w:rsidR="008674F0" w:rsidRPr="00044CDE">
        <w:rPr>
          <w:rFonts w:ascii="Arial" w:hAnsi="Arial" w:cs="Arial"/>
          <w:b/>
          <w:sz w:val="16"/>
          <w:szCs w:val="16"/>
        </w:rPr>
        <w:t xml:space="preserve"> </w:t>
      </w:r>
      <w:r w:rsidR="00E76FCD" w:rsidRPr="00044CDE">
        <w:rPr>
          <w:rFonts w:ascii="Arial" w:hAnsi="Arial" w:cs="Arial"/>
          <w:b/>
          <w:sz w:val="16"/>
          <w:szCs w:val="16"/>
        </w:rPr>
        <w:t>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E16C7">
        <w:rPr>
          <w:rFonts w:ascii="Arial" w:hAnsi="Arial" w:cs="Arial"/>
          <w:b/>
          <w:sz w:val="16"/>
          <w:szCs w:val="16"/>
        </w:rPr>
        <w:t>Lubięcin</w:t>
      </w:r>
      <w:r w:rsidR="00ED36A9">
        <w:rPr>
          <w:rFonts w:ascii="Arial" w:hAnsi="Arial" w:cs="Arial"/>
          <w:b/>
          <w:sz w:val="16"/>
          <w:szCs w:val="16"/>
        </w:rPr>
        <w:t xml:space="preserve"> lokal 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B6465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E16C7" w:rsidRDefault="000E16C7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0E16C7">
        <w:rPr>
          <w:rStyle w:val="unitinfoval"/>
          <w:rFonts w:ascii="Arial" w:hAnsi="Arial" w:cs="Arial"/>
          <w:b/>
          <w:sz w:val="16"/>
          <w:szCs w:val="16"/>
        </w:rPr>
        <w:t>239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044CDE" w:rsidRPr="00044CDE">
        <w:rPr>
          <w:rStyle w:val="Numerstrony"/>
          <w:rFonts w:ascii="Arial" w:hAnsi="Arial" w:cs="Arial"/>
          <w:b/>
          <w:sz w:val="16"/>
          <w:szCs w:val="16"/>
        </w:rPr>
        <w:t>24</w:t>
      </w:r>
      <w:r w:rsidR="008674F0" w:rsidRPr="00044CDE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E16C7" w:rsidRPr="00044CDE">
        <w:rPr>
          <w:rStyle w:val="Numerstrony"/>
          <w:rFonts w:ascii="Arial" w:hAnsi="Arial" w:cs="Arial"/>
          <w:b/>
          <w:sz w:val="16"/>
          <w:szCs w:val="16"/>
        </w:rPr>
        <w:t>s</w:t>
      </w:r>
      <w:r w:rsidR="000E16C7">
        <w:rPr>
          <w:rStyle w:val="Numerstrony"/>
          <w:rFonts w:ascii="Arial" w:hAnsi="Arial" w:cs="Arial"/>
          <w:b/>
          <w:sz w:val="16"/>
          <w:szCs w:val="16"/>
        </w:rPr>
        <w:t>ierpnia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7F" w:rsidRDefault="00F81B7F">
      <w:r>
        <w:separator/>
      </w:r>
    </w:p>
  </w:endnote>
  <w:endnote w:type="continuationSeparator" w:id="0">
    <w:p w:rsidR="00F81B7F" w:rsidRDefault="00F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CE26F9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904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7F" w:rsidRDefault="00F81B7F">
      <w:r>
        <w:separator/>
      </w:r>
    </w:p>
  </w:footnote>
  <w:footnote w:type="continuationSeparator" w:id="0">
    <w:p w:rsidR="00F81B7F" w:rsidRDefault="00F8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2455F"/>
    <w:rsid w:val="00037730"/>
    <w:rsid w:val="00044CDE"/>
    <w:rsid w:val="000857A0"/>
    <w:rsid w:val="000870AD"/>
    <w:rsid w:val="000942DD"/>
    <w:rsid w:val="000A71BA"/>
    <w:rsid w:val="000E16C7"/>
    <w:rsid w:val="00121192"/>
    <w:rsid w:val="00131B9D"/>
    <w:rsid w:val="00134064"/>
    <w:rsid w:val="001847D6"/>
    <w:rsid w:val="00194BE5"/>
    <w:rsid w:val="001A079C"/>
    <w:rsid w:val="001D3ECE"/>
    <w:rsid w:val="002D104F"/>
    <w:rsid w:val="002F3B46"/>
    <w:rsid w:val="003407F4"/>
    <w:rsid w:val="003A1A43"/>
    <w:rsid w:val="003B06F1"/>
    <w:rsid w:val="003E41B9"/>
    <w:rsid w:val="00430C42"/>
    <w:rsid w:val="004311C6"/>
    <w:rsid w:val="00467E1D"/>
    <w:rsid w:val="004C0FFC"/>
    <w:rsid w:val="00526238"/>
    <w:rsid w:val="00533C74"/>
    <w:rsid w:val="00564461"/>
    <w:rsid w:val="00565582"/>
    <w:rsid w:val="00571DE7"/>
    <w:rsid w:val="00694631"/>
    <w:rsid w:val="00695A8C"/>
    <w:rsid w:val="006B0AFB"/>
    <w:rsid w:val="006B1ABF"/>
    <w:rsid w:val="0072328C"/>
    <w:rsid w:val="00724FF5"/>
    <w:rsid w:val="007646AC"/>
    <w:rsid w:val="007C6498"/>
    <w:rsid w:val="007F6BED"/>
    <w:rsid w:val="008023F4"/>
    <w:rsid w:val="008066BF"/>
    <w:rsid w:val="008674F0"/>
    <w:rsid w:val="0087085B"/>
    <w:rsid w:val="008C1994"/>
    <w:rsid w:val="008F2B76"/>
    <w:rsid w:val="0090429B"/>
    <w:rsid w:val="00945E37"/>
    <w:rsid w:val="0097084E"/>
    <w:rsid w:val="0098468B"/>
    <w:rsid w:val="009C2080"/>
    <w:rsid w:val="00A4237B"/>
    <w:rsid w:val="00A44405"/>
    <w:rsid w:val="00B239EC"/>
    <w:rsid w:val="00B64651"/>
    <w:rsid w:val="00BC7EE6"/>
    <w:rsid w:val="00BD5DEB"/>
    <w:rsid w:val="00C601BD"/>
    <w:rsid w:val="00C609AD"/>
    <w:rsid w:val="00C701F2"/>
    <w:rsid w:val="00C73CFF"/>
    <w:rsid w:val="00C767BF"/>
    <w:rsid w:val="00C82845"/>
    <w:rsid w:val="00CB4E50"/>
    <w:rsid w:val="00CB6ED1"/>
    <w:rsid w:val="00CD3686"/>
    <w:rsid w:val="00CE26F9"/>
    <w:rsid w:val="00D31547"/>
    <w:rsid w:val="00D86EBE"/>
    <w:rsid w:val="00DB57A3"/>
    <w:rsid w:val="00DB744E"/>
    <w:rsid w:val="00DC3CB2"/>
    <w:rsid w:val="00DD177C"/>
    <w:rsid w:val="00DD2A59"/>
    <w:rsid w:val="00DF10F2"/>
    <w:rsid w:val="00E06CB1"/>
    <w:rsid w:val="00E5624F"/>
    <w:rsid w:val="00E76FCD"/>
    <w:rsid w:val="00E9696C"/>
    <w:rsid w:val="00EA4668"/>
    <w:rsid w:val="00EB5FD8"/>
    <w:rsid w:val="00EC3AC7"/>
    <w:rsid w:val="00ED36A9"/>
    <w:rsid w:val="00F177EE"/>
    <w:rsid w:val="00F81B7F"/>
    <w:rsid w:val="00F875A0"/>
    <w:rsid w:val="00FB16B6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53061-3FFB-44B5-8455-75BCD8F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2020-07-30T07:36:00Z</dcterms:created>
  <dcterms:modified xsi:type="dcterms:W3CDTF">2020-07-30T07:36:00Z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