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3726" w:rsidRDefault="00A72BD7">
      <w:pPr>
        <w:spacing w:after="0" w:line="276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Nabór </w:t>
      </w:r>
    </w:p>
    <w:p w14:paraId="00000002" w14:textId="77777777" w:rsidR="00C83726" w:rsidRDefault="00C83726">
      <w:pPr>
        <w:spacing w:after="0" w:line="276" w:lineRule="auto"/>
        <w:jc w:val="both"/>
        <w:rPr>
          <w:b/>
        </w:rPr>
      </w:pPr>
      <w:bookmarkStart w:id="1" w:name="_heading=h.s0met8q5iprm" w:colFirst="0" w:colLast="0"/>
      <w:bookmarkEnd w:id="1"/>
    </w:p>
    <w:p w14:paraId="00000003" w14:textId="77777777" w:rsidR="00C83726" w:rsidRDefault="00A72BD7">
      <w:pPr>
        <w:spacing w:after="0" w:line="276" w:lineRule="auto"/>
        <w:jc w:val="both"/>
      </w:pPr>
      <w:r>
        <w:t>Rada Działalności Pożytku Publicznego działając na podstawie art. 14 lk ust. 3 pkt 8; ust. 6, 7 pkt 1; ust. 8 - 10,  ustawy z dnia 6 grudnia 2006 r. o zasadach prowadzenia polityki rozwoju (Dz.U.2021.1057 t.j.) zwaną dalej: uzppr, realizując Rozporządzenie Parlamentu Europejskiego i Rady (UE) 2021/241 z dnia 12 lutego 2021 r. ustanawiające Instrument na rzecz Odbudowy i Zwiększania Odporności (Dz.U.UE.L.2021.57.17),</w:t>
      </w:r>
    </w:p>
    <w:p w14:paraId="00000004" w14:textId="77777777" w:rsidR="00C83726" w:rsidRDefault="00C83726">
      <w:pPr>
        <w:spacing w:after="0" w:line="276" w:lineRule="auto"/>
        <w:jc w:val="both"/>
      </w:pPr>
    </w:p>
    <w:p w14:paraId="00000005" w14:textId="77777777" w:rsidR="00C83726" w:rsidRDefault="00A72BD7">
      <w:pPr>
        <w:spacing w:after="0" w:line="276" w:lineRule="auto"/>
        <w:jc w:val="center"/>
        <w:rPr>
          <w:b/>
        </w:rPr>
      </w:pPr>
      <w:r>
        <w:rPr>
          <w:b/>
        </w:rPr>
        <w:t>ogłasza</w:t>
      </w:r>
    </w:p>
    <w:p w14:paraId="00000006" w14:textId="77777777" w:rsidR="00C83726" w:rsidRDefault="00C83726">
      <w:pPr>
        <w:spacing w:after="0" w:line="276" w:lineRule="auto"/>
        <w:jc w:val="center"/>
        <w:rPr>
          <w:b/>
        </w:rPr>
      </w:pPr>
    </w:p>
    <w:p w14:paraId="00000007" w14:textId="77777777" w:rsidR="00C83726" w:rsidRDefault="00A72BD7">
      <w:pPr>
        <w:spacing w:after="0" w:line="276" w:lineRule="auto"/>
        <w:jc w:val="both"/>
        <w:rPr>
          <w:b/>
        </w:rPr>
      </w:pPr>
      <w:bookmarkStart w:id="2" w:name="_heading=h.1fob9te" w:colFirst="0" w:colLast="0"/>
      <w:bookmarkEnd w:id="2"/>
      <w:r>
        <w:rPr>
          <w:b/>
        </w:rPr>
        <w:t>nabór</w:t>
      </w:r>
      <w:r>
        <w:t xml:space="preserve"> </w:t>
      </w:r>
      <w:r>
        <w:rPr>
          <w:b/>
        </w:rPr>
        <w:t>przedstawicieli organizacji pozarządowych przez Radę Działalności Pożytku Publicznego do członkostwa w Komitecie Monitorującym Krajowy Plan Obudowy i Zwiększania Odporności (zwanym dalej „KM KPO”).</w:t>
      </w:r>
    </w:p>
    <w:p w14:paraId="00000008" w14:textId="77777777" w:rsidR="00C83726" w:rsidRDefault="00C83726">
      <w:pPr>
        <w:spacing w:after="0" w:line="276" w:lineRule="auto"/>
        <w:jc w:val="both"/>
        <w:rPr>
          <w:b/>
        </w:rPr>
      </w:pPr>
    </w:p>
    <w:p w14:paraId="00000009" w14:textId="77777777" w:rsidR="00C83726" w:rsidRDefault="00A72B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18"/>
        <w:jc w:val="both"/>
        <w:rPr>
          <w:b/>
          <w:color w:val="000000"/>
        </w:rPr>
      </w:pPr>
      <w:r>
        <w:rPr>
          <w:b/>
          <w:color w:val="000000"/>
        </w:rPr>
        <w:t>Warunki udziału w naborze:</w:t>
      </w:r>
    </w:p>
    <w:p w14:paraId="0000000A" w14:textId="77777777" w:rsidR="00C83726" w:rsidRDefault="00C837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b/>
          <w:color w:val="000000"/>
        </w:rPr>
      </w:pPr>
    </w:p>
    <w:p w14:paraId="0000000B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Nabór kierowany jest do organizacji działających w obszarach tematycznych KPO, tj.: </w:t>
      </w:r>
    </w:p>
    <w:p w14:paraId="0000000C" w14:textId="77777777" w:rsidR="00C83726" w:rsidRDefault="00A72B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nauka i edukacja, </w:t>
      </w:r>
    </w:p>
    <w:p w14:paraId="0000000D" w14:textId="77777777" w:rsidR="00C83726" w:rsidRDefault="00A72B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cyfryzacja, </w:t>
      </w:r>
    </w:p>
    <w:p w14:paraId="0000000E" w14:textId="77777777" w:rsidR="00C83726" w:rsidRDefault="00A72B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przedsiębiorczość i rynek pracy, </w:t>
      </w:r>
    </w:p>
    <w:p w14:paraId="0000000F" w14:textId="77777777" w:rsidR="00C83726" w:rsidRDefault="00A72B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infrastruktura i transport, </w:t>
      </w:r>
    </w:p>
    <w:p w14:paraId="00000010" w14:textId="77777777" w:rsidR="00C83726" w:rsidRDefault="00A72B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energetyka, </w:t>
      </w:r>
    </w:p>
    <w:p w14:paraId="00000011" w14:textId="77777777" w:rsidR="00C83726" w:rsidRDefault="00A72B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zdrowie, </w:t>
      </w:r>
    </w:p>
    <w:p w14:paraId="00000012" w14:textId="77777777" w:rsidR="00C83726" w:rsidRDefault="00A72B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klimat i ochrona środowiska.</w:t>
      </w:r>
    </w:p>
    <w:p w14:paraId="00000013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color w:val="000000"/>
        </w:rPr>
        <w:t>O członkostwo w KM KPO nie mogą ubiegać:</w:t>
      </w:r>
    </w:p>
    <w:p w14:paraId="00000014" w14:textId="77777777" w:rsidR="00C83726" w:rsidRDefault="00A72BD7" w:rsidP="00A72BD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stowarzyszenia jednostek samorządu terytorialnego;</w:t>
      </w:r>
    </w:p>
    <w:p w14:paraId="00000015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organizacje, których organem założycielskim jest organ administracji publicznej;</w:t>
      </w:r>
    </w:p>
    <w:p w14:paraId="00000016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organizacje, w organach których większościowy udział mają organy administracji publicznej;</w:t>
      </w:r>
    </w:p>
    <w:p w14:paraId="00000017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partii politycznych;</w:t>
      </w:r>
    </w:p>
    <w:p w14:paraId="00000018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europejskich partii politycznych;</w:t>
      </w:r>
    </w:p>
    <w:p w14:paraId="00000019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związków zawodowych i organizacji pracodawców;</w:t>
      </w:r>
    </w:p>
    <w:p w14:paraId="0000001A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samorządów zawodowych;</w:t>
      </w:r>
    </w:p>
    <w:p w14:paraId="0000001B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społeczno-zawodowe organizacje branżowe;</w:t>
      </w:r>
    </w:p>
    <w:p w14:paraId="0000001C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fundacji utworzonych przez partie polityczne;</w:t>
      </w:r>
    </w:p>
    <w:p w14:paraId="0000001D" w14:textId="77777777" w:rsidR="00C83726" w:rsidRDefault="00A72BD7" w:rsidP="00A72BD7">
      <w:pPr>
        <w:numPr>
          <w:ilvl w:val="0"/>
          <w:numId w:val="11"/>
        </w:numPr>
        <w:spacing w:after="0" w:line="276" w:lineRule="auto"/>
        <w:jc w:val="both"/>
      </w:pPr>
      <w:r>
        <w:t>europejskich fundacji politycznych;</w:t>
      </w:r>
    </w:p>
    <w:p w14:paraId="0000001E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Instytucje kandydujące powinny spełniać następujące warunki: </w:t>
      </w:r>
    </w:p>
    <w:p w14:paraId="0000001F" w14:textId="54801B66" w:rsidR="00C83726" w:rsidRDefault="00A72B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ogólnopolskie albo branżowe (działające co najmniej na terenie 9 województw) związki stowarzyszeń albo organizacje pozarządowe będące członkami związków stowarzyszeń;</w:t>
      </w:r>
    </w:p>
    <w:p w14:paraId="00000020" w14:textId="77777777" w:rsidR="00C83726" w:rsidRDefault="00A72B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wpisane do KRS lub </w:t>
      </w:r>
      <w:r>
        <w:rPr>
          <w:color w:val="1B1B1B"/>
        </w:rPr>
        <w:t xml:space="preserve">Krajowego Rejestru Urzędowego Podmiotów Gospodarki Narodowej; </w:t>
      </w:r>
    </w:p>
    <w:p w14:paraId="00000021" w14:textId="77777777" w:rsidR="00C83726" w:rsidRDefault="00A72B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działające w reprezentowanym przez siebie obszarze przez minimum 5 lat – muszą być w stanie udokumentować to działanie na podstawie odpowiednich dokumentów, np. raportów </w:t>
      </w:r>
      <w:r>
        <w:rPr>
          <w:color w:val="000000"/>
        </w:rPr>
        <w:br/>
        <w:t xml:space="preserve">i sprawozdań z ich działalności przesłanych wraz z kwestionariuszem; </w:t>
      </w:r>
    </w:p>
    <w:p w14:paraId="00000022" w14:textId="77777777" w:rsidR="00C83726" w:rsidRDefault="00A72BD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posiadające statutowy kolegialny organ kontroli lub nadzoru, odrębny od organu zarządzającego i niepodlegający mu w zakresie wykonywania kontroli wewnętrznej lub nadzoru. </w:t>
      </w:r>
    </w:p>
    <w:p w14:paraId="00000023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Organizacja kandydująca składa w terminie </w:t>
      </w:r>
      <w:r>
        <w:rPr>
          <w:b/>
          <w:color w:val="000000"/>
        </w:rPr>
        <w:t>do dnia 23.06.2022 r. do godz. 12:00</w:t>
      </w:r>
      <w:r>
        <w:rPr>
          <w:color w:val="000000"/>
        </w:rPr>
        <w:t xml:space="preserve"> kwestionariusz będący załącznikiem nr 1 do ogłoszenia.</w:t>
      </w:r>
    </w:p>
    <w:p w14:paraId="00000024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>Kwestionariusz (bez załączników) należy podpisać za pomocą podpisu kwalifikowanego albo profilu zaufanego albo podpisu osobistego.</w:t>
      </w:r>
    </w:p>
    <w:p w14:paraId="00000025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Kwestionariusz wraz z załącznikami należy przesłać w wersji elektronicznej w formacie pdf na adres e-mail: </w:t>
      </w:r>
      <w:hyperlink r:id="rId6">
        <w:r>
          <w:rPr>
            <w:color w:val="0563C1"/>
            <w:highlight w:val="white"/>
            <w:u w:val="single"/>
          </w:rPr>
          <w:t>sekretariat_DOB@kprm.gov.pl</w:t>
        </w:r>
      </w:hyperlink>
      <w:r>
        <w:rPr>
          <w:color w:val="4D4D4D"/>
          <w:highlight w:val="white"/>
        </w:rPr>
        <w:t>.</w:t>
      </w:r>
    </w:p>
    <w:p w14:paraId="00000026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Kandydat może złożyć 1 kwestionariusz dotyczący każdego obszaru tematycznego wskazując </w:t>
      </w:r>
      <w:r>
        <w:rPr>
          <w:color w:val="000000"/>
        </w:rPr>
        <w:br/>
        <w:t>w każdym z nich innego reprezentanta.</w:t>
      </w:r>
    </w:p>
    <w:p w14:paraId="00000027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W KM KPO kandydat, o którym mowa w pkt. 4 nie może być reprezentowany więcej niż 1 raz. </w:t>
      </w:r>
    </w:p>
    <w:p w14:paraId="00000028" w14:textId="77777777" w:rsidR="00C83726" w:rsidRDefault="00A72BD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  <w:r>
        <w:rPr>
          <w:color w:val="000000"/>
        </w:rPr>
        <w:t>Reprezentantem (członkiem KM KPO) partnera reprezentującego zorganizowane społeczeństwo obywatelskie  w Komitecie Monitorującym może zostać osoba, która:</w:t>
      </w:r>
    </w:p>
    <w:p w14:paraId="00000029" w14:textId="77777777" w:rsidR="00C83726" w:rsidRDefault="00A72B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</w:rPr>
      </w:pPr>
      <w:r>
        <w:rPr>
          <w:color w:val="000000"/>
        </w:rPr>
        <w:t>ma obywatelstwo polskie;</w:t>
      </w:r>
    </w:p>
    <w:p w14:paraId="0000002A" w14:textId="77777777" w:rsidR="00C83726" w:rsidRDefault="00A72B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</w:rPr>
      </w:pPr>
      <w:r>
        <w:rPr>
          <w:color w:val="000000"/>
        </w:rPr>
        <w:t>wyróżnia się wiedzą i doświadczeniem w sprawach związanych z działalnością pożytku publicznego i wolontariatem;</w:t>
      </w:r>
    </w:p>
    <w:p w14:paraId="0000002B" w14:textId="77777777" w:rsidR="00C83726" w:rsidRDefault="00A72B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</w:rPr>
      </w:pPr>
      <w:r>
        <w:rPr>
          <w:color w:val="000000"/>
        </w:rPr>
        <w:t>potrafi udokumentować co najmniej 5 letnią działalnością w organizacjach pozarządowych;</w:t>
      </w:r>
    </w:p>
    <w:p w14:paraId="0000002C" w14:textId="77777777" w:rsidR="00C83726" w:rsidRDefault="00A72B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</w:rPr>
      </w:pPr>
      <w:r>
        <w:rPr>
          <w:color w:val="000000"/>
        </w:rPr>
        <w:t>nie była skazana prawomocnym wyrokiem sądu za przestępstwo popełnione z winy umyślnej;</w:t>
      </w:r>
    </w:p>
    <w:p w14:paraId="0000002D" w14:textId="77777777" w:rsidR="00C83726" w:rsidRDefault="00A72B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</w:rPr>
      </w:pPr>
      <w:r>
        <w:rPr>
          <w:color w:val="000000"/>
        </w:rPr>
        <w:t>nie jest posłem na Sejm, senatorem, posłem do Parlamentu Europejskiego ani członkiem organu stanowiącego lub wykonawczego jednostki samorządu terytorialnego;</w:t>
      </w:r>
    </w:p>
    <w:p w14:paraId="0000002E" w14:textId="77777777" w:rsidR="00C83726" w:rsidRDefault="00A72B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</w:rPr>
      </w:pPr>
      <w:r>
        <w:rPr>
          <w:color w:val="000000"/>
        </w:rPr>
        <w:t>nie jest zatrudniona w administracji publicznej na podstawie stosunku pracy;</w:t>
      </w:r>
    </w:p>
    <w:p w14:paraId="0000002F" w14:textId="77777777" w:rsidR="00C83726" w:rsidRDefault="00A72B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color w:val="000000"/>
        </w:rPr>
      </w:pPr>
      <w:r>
        <w:rPr>
          <w:color w:val="000000"/>
        </w:rPr>
        <w:t>nie jest członkiem władz statutowych partii politycznej na poziomie ogólnopolskim albo regionalnym.</w:t>
      </w:r>
    </w:p>
    <w:p w14:paraId="00000030" w14:textId="77777777" w:rsidR="00C83726" w:rsidRDefault="00A72BD7">
      <w:pPr>
        <w:numPr>
          <w:ilvl w:val="0"/>
          <w:numId w:val="5"/>
        </w:numPr>
        <w:spacing w:after="0" w:line="276" w:lineRule="auto"/>
        <w:ind w:left="283"/>
        <w:jc w:val="both"/>
        <w:rPr>
          <w:highlight w:val="white"/>
        </w:rPr>
      </w:pPr>
      <w:r>
        <w:rPr>
          <w:highlight w:val="white"/>
        </w:rPr>
        <w:t>Dokumenty złożone po terminie wskazanym w pkt. I. 4. nie będą rozpatrywane.</w:t>
      </w:r>
    </w:p>
    <w:p w14:paraId="00000031" w14:textId="77777777" w:rsidR="00C83726" w:rsidRDefault="00A72BD7">
      <w:pPr>
        <w:numPr>
          <w:ilvl w:val="0"/>
          <w:numId w:val="5"/>
        </w:numPr>
        <w:spacing w:after="0" w:line="276" w:lineRule="auto"/>
        <w:ind w:left="283"/>
        <w:jc w:val="both"/>
        <w:rPr>
          <w:highlight w:val="white"/>
        </w:rPr>
      </w:pPr>
      <w:r>
        <w:t xml:space="preserve">Rada Działalności Pożytku Publicznego zastrzega sobie możliwość przeprowadzania rozmów </w:t>
      </w:r>
      <w:r>
        <w:br/>
        <w:t>z kandydatami lub zwrócenia się o dodatkowe wyjaśnienia i dokumenty.</w:t>
      </w:r>
    </w:p>
    <w:p w14:paraId="00000032" w14:textId="77777777" w:rsidR="00C83726" w:rsidRDefault="00A72BD7">
      <w:pPr>
        <w:numPr>
          <w:ilvl w:val="0"/>
          <w:numId w:val="5"/>
        </w:numPr>
        <w:spacing w:after="0" w:line="276" w:lineRule="auto"/>
        <w:ind w:left="283"/>
        <w:jc w:val="both"/>
        <w:rPr>
          <w:highlight w:val="white"/>
        </w:rPr>
      </w:pPr>
      <w:r>
        <w:rPr>
          <w:highlight w:val="white"/>
        </w:rPr>
        <w:t xml:space="preserve">Rozstrzygnięcie naboru nastąpi najpóźniej do dn. 28.06.2022 r. </w:t>
      </w:r>
    </w:p>
    <w:p w14:paraId="00000033" w14:textId="77777777" w:rsidR="00C83726" w:rsidRDefault="00C83726">
      <w:pPr>
        <w:spacing w:after="0" w:line="276" w:lineRule="auto"/>
        <w:ind w:left="-77"/>
        <w:jc w:val="both"/>
      </w:pPr>
    </w:p>
    <w:p w14:paraId="00000034" w14:textId="77777777" w:rsidR="00C83726" w:rsidRDefault="00A72B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highlight w:val="white"/>
        </w:rPr>
      </w:pPr>
      <w:r>
        <w:rPr>
          <w:b/>
          <w:color w:val="000000"/>
        </w:rPr>
        <w:t>Powołanie oraz tryb pracy Komisji</w:t>
      </w:r>
    </w:p>
    <w:p w14:paraId="00000035" w14:textId="77777777" w:rsidR="00C83726" w:rsidRDefault="00C83726">
      <w:pPr>
        <w:spacing w:after="0" w:line="276" w:lineRule="auto"/>
        <w:jc w:val="both"/>
      </w:pPr>
    </w:p>
    <w:p w14:paraId="00000036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>Zespół do spraw Funduszy i Realizacji Zasady Partnerstwa Rady Działalności Pożytku Publicznego nie później niż do dnia 20 czerwca 2022 r powoła Komisję weryfikującą oraz oceniającą kwestionariusze wskazane pkt. I. 4.</w:t>
      </w:r>
    </w:p>
    <w:p w14:paraId="00000037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 xml:space="preserve">Skład komisji: </w:t>
      </w:r>
    </w:p>
    <w:p w14:paraId="00000038" w14:textId="77777777" w:rsidR="00C83726" w:rsidRDefault="00A72BD7">
      <w:pPr>
        <w:numPr>
          <w:ilvl w:val="0"/>
          <w:numId w:val="9"/>
        </w:numPr>
        <w:spacing w:after="0" w:line="276" w:lineRule="auto"/>
        <w:jc w:val="both"/>
      </w:pPr>
      <w:r>
        <w:t>3 członków zespołu wskazanego w pkt. II.1.</w:t>
      </w:r>
    </w:p>
    <w:p w14:paraId="00000039" w14:textId="77777777" w:rsidR="00C83726" w:rsidRDefault="00A72BD7">
      <w:pPr>
        <w:numPr>
          <w:ilvl w:val="0"/>
          <w:numId w:val="9"/>
        </w:numPr>
        <w:spacing w:after="0" w:line="276" w:lineRule="auto"/>
        <w:jc w:val="both"/>
      </w:pPr>
      <w:r>
        <w:t xml:space="preserve">3 członków wskazanych przez członków Zespołu, nie będących członkami RDPP, charakteryzujących się niezbędną wiedzą nt. zorganizowanego społeczeństwa obywatelskiego </w:t>
      </w:r>
      <w:r>
        <w:br/>
        <w:t xml:space="preserve">i KPO, oraz potrafiących udokumentować co najmniej 10 letnią działalnością w organizacjach pozarządowych. </w:t>
      </w:r>
    </w:p>
    <w:p w14:paraId="0000003A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>Osoby wskazane w pkt. II.2.2. powinny spełniać warunki wskazane w pkt I.9.</w:t>
      </w:r>
    </w:p>
    <w:p w14:paraId="0000003B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>Członkowie komisji przed rozpoczęciem prac wypełniają oświadczenie dotyczące wyrażenia zgody na uczestnictwo w pracach komisji oraz oświadczenie o bezstronności.</w:t>
      </w:r>
    </w:p>
    <w:p w14:paraId="0000003C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>Komisja wybiera spośród swoich członków Przewodniczącego, który kieruje pracami Komisji.</w:t>
      </w:r>
    </w:p>
    <w:p w14:paraId="0000003D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>Komisja na pierwszym spotkaniu przyjmuje kryteria oceny oraz określa ich wagę.</w:t>
      </w:r>
    </w:p>
    <w:p w14:paraId="0000003E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lastRenderedPageBreak/>
        <w:t xml:space="preserve">Komisja pracuje na posiedzeniach. </w:t>
      </w:r>
    </w:p>
    <w:p w14:paraId="0000003F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 xml:space="preserve">Posiedzenia Komisji konkursowej są ważne, gdy uczestniczy w nich co najmniej połowa składu, </w:t>
      </w:r>
      <w:r>
        <w:br/>
        <w:t>w tym Przewodniczący.</w:t>
      </w:r>
    </w:p>
    <w:p w14:paraId="00000040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 xml:space="preserve">Przebieg posiedzenia komisji konkursowych ma charakter jawny. </w:t>
      </w:r>
    </w:p>
    <w:p w14:paraId="00000041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 xml:space="preserve">Dopuszcza się możliwość, aby prace Komisji konkursowej odbywały się w trybie zdalnym,  </w:t>
      </w:r>
      <w:r>
        <w:br/>
        <w:t xml:space="preserve">z wykorzystaniem środków porozumiewania się na odległość.  </w:t>
      </w:r>
    </w:p>
    <w:p w14:paraId="00000042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>Komisja przeprowadza:</w:t>
      </w:r>
    </w:p>
    <w:p w14:paraId="00000043" w14:textId="77777777" w:rsidR="00C83726" w:rsidRDefault="00A72BD7">
      <w:pPr>
        <w:numPr>
          <w:ilvl w:val="0"/>
          <w:numId w:val="8"/>
        </w:numPr>
        <w:spacing w:after="0" w:line="276" w:lineRule="auto"/>
        <w:jc w:val="both"/>
      </w:pPr>
      <w:r>
        <w:t>ocenę formalną kwestionariuszy,</w:t>
      </w:r>
    </w:p>
    <w:p w14:paraId="00000044" w14:textId="77777777" w:rsidR="00C83726" w:rsidRDefault="00A72BD7">
      <w:pPr>
        <w:numPr>
          <w:ilvl w:val="0"/>
          <w:numId w:val="8"/>
        </w:numPr>
        <w:spacing w:after="0" w:line="276" w:lineRule="auto"/>
        <w:jc w:val="both"/>
      </w:pPr>
      <w:r>
        <w:t>ocenę merytoryczną zgodnie z zatwierdzonymi kryteriami oceny.</w:t>
      </w:r>
    </w:p>
    <w:p w14:paraId="00000045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>Obsługę administracyjno-techniczną komisji sprawuje Departament Społeczeństwa Obywatelskiego.</w:t>
      </w:r>
    </w:p>
    <w:p w14:paraId="00000046" w14:textId="77777777" w:rsidR="00C83726" w:rsidRDefault="00A72BD7">
      <w:pPr>
        <w:numPr>
          <w:ilvl w:val="0"/>
          <w:numId w:val="1"/>
        </w:numPr>
        <w:spacing w:after="0" w:line="276" w:lineRule="auto"/>
        <w:ind w:left="283"/>
        <w:jc w:val="both"/>
      </w:pPr>
      <w:r>
        <w:t>Z prac komisji konkursowej sporządza się protokół wraz z rekomendacją 3 organizacji na przedstawicieli społeczeństwa obywatelskiego w KM KPO.</w:t>
      </w:r>
    </w:p>
    <w:p w14:paraId="00000047" w14:textId="77777777" w:rsidR="00C83726" w:rsidRDefault="00C83726">
      <w:pPr>
        <w:spacing w:after="0" w:line="276" w:lineRule="auto"/>
        <w:jc w:val="both"/>
      </w:pPr>
    </w:p>
    <w:p w14:paraId="00000048" w14:textId="77777777" w:rsidR="00C83726" w:rsidRDefault="00A72B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Zatwierdzenie wyników pracy Komisji oraz przekazanie informacji </w:t>
      </w:r>
    </w:p>
    <w:p w14:paraId="00000049" w14:textId="77777777" w:rsidR="00C83726" w:rsidRDefault="00C83726">
      <w:pPr>
        <w:spacing w:after="0" w:line="276" w:lineRule="auto"/>
        <w:jc w:val="both"/>
      </w:pPr>
    </w:p>
    <w:p w14:paraId="0000004A" w14:textId="77777777" w:rsidR="00C83726" w:rsidRDefault="00A72BD7">
      <w:pPr>
        <w:spacing w:after="0" w:line="276" w:lineRule="auto"/>
        <w:jc w:val="both"/>
        <w:rPr>
          <w:b/>
        </w:rPr>
      </w:pPr>
      <w:r>
        <w:t xml:space="preserve">Po zakończeniu pracy Komisja przekazuje protokół wraz z rekomendacją 3 organizacji na przedstawicieli społeczeństwa obywatelskiego w KM KPO przewodniczącej Zespołu, która </w:t>
      </w:r>
      <w:r>
        <w:br/>
        <w:t>w porozumieniu ze Współprzewodniczącymi RDPP kieruje projekt uchwały ze wskazanymi w protokole komisji rekomendacjami pod głosowanie RDPP.</w:t>
      </w:r>
    </w:p>
    <w:p w14:paraId="0000004B" w14:textId="77777777" w:rsidR="00C83726" w:rsidRDefault="00C83726">
      <w:pPr>
        <w:spacing w:after="0" w:line="276" w:lineRule="auto"/>
        <w:jc w:val="both"/>
        <w:rPr>
          <w:shd w:val="clear" w:color="auto" w:fill="00B050"/>
        </w:rPr>
      </w:pPr>
    </w:p>
    <w:p w14:paraId="0000004C" w14:textId="1442BEB2" w:rsidR="00C83726" w:rsidRDefault="00C83726">
      <w:pPr>
        <w:spacing w:after="0" w:line="276" w:lineRule="auto"/>
        <w:jc w:val="both"/>
        <w:rPr>
          <w:shd w:val="clear" w:color="auto" w:fill="00B050"/>
        </w:rPr>
      </w:pPr>
    </w:p>
    <w:p w14:paraId="5F9A6EFB" w14:textId="42A0757D" w:rsidR="00A72BD7" w:rsidRDefault="00A72BD7">
      <w:pPr>
        <w:spacing w:after="0" w:line="276" w:lineRule="auto"/>
        <w:jc w:val="both"/>
        <w:rPr>
          <w:shd w:val="clear" w:color="auto" w:fill="00B050"/>
        </w:rPr>
      </w:pPr>
    </w:p>
    <w:p w14:paraId="20C8223D" w14:textId="38D6523B" w:rsidR="00A72BD7" w:rsidRDefault="00A72BD7">
      <w:pPr>
        <w:spacing w:after="0" w:line="276" w:lineRule="auto"/>
        <w:jc w:val="both"/>
        <w:rPr>
          <w:shd w:val="clear" w:color="auto" w:fill="00B050"/>
        </w:rPr>
      </w:pPr>
    </w:p>
    <w:p w14:paraId="111D73A2" w14:textId="31E9CB4B" w:rsidR="00A72BD7" w:rsidRDefault="00A72BD7">
      <w:pPr>
        <w:spacing w:after="0" w:line="276" w:lineRule="auto"/>
        <w:jc w:val="both"/>
        <w:rPr>
          <w:shd w:val="clear" w:color="auto" w:fill="00B050"/>
        </w:rPr>
      </w:pPr>
    </w:p>
    <w:p w14:paraId="7128D3FC" w14:textId="46595F49" w:rsidR="00A72BD7" w:rsidRDefault="00A72BD7">
      <w:pPr>
        <w:spacing w:after="0" w:line="276" w:lineRule="auto"/>
        <w:jc w:val="both"/>
        <w:rPr>
          <w:shd w:val="clear" w:color="auto" w:fill="00B050"/>
        </w:rPr>
      </w:pPr>
    </w:p>
    <w:p w14:paraId="6DA94D5B" w14:textId="13099419" w:rsidR="00A72BD7" w:rsidRDefault="00A72BD7">
      <w:pPr>
        <w:spacing w:after="0" w:line="276" w:lineRule="auto"/>
        <w:jc w:val="both"/>
        <w:rPr>
          <w:shd w:val="clear" w:color="auto" w:fill="00B050"/>
        </w:rPr>
      </w:pPr>
    </w:p>
    <w:p w14:paraId="71833641" w14:textId="51C55E23" w:rsidR="00A72BD7" w:rsidRDefault="00A72BD7">
      <w:pPr>
        <w:spacing w:after="0" w:line="276" w:lineRule="auto"/>
        <w:jc w:val="both"/>
        <w:rPr>
          <w:shd w:val="clear" w:color="auto" w:fill="00B050"/>
        </w:rPr>
      </w:pPr>
    </w:p>
    <w:p w14:paraId="1BB94EBE" w14:textId="2F0E8353" w:rsidR="00A72BD7" w:rsidRDefault="00A72BD7">
      <w:pPr>
        <w:spacing w:after="0" w:line="276" w:lineRule="auto"/>
        <w:jc w:val="both"/>
        <w:rPr>
          <w:shd w:val="clear" w:color="auto" w:fill="00B050"/>
        </w:rPr>
      </w:pPr>
    </w:p>
    <w:p w14:paraId="5AD0D8BF" w14:textId="77777777" w:rsidR="00A72BD7" w:rsidRDefault="00A72BD7">
      <w:pPr>
        <w:spacing w:after="0" w:line="276" w:lineRule="auto"/>
        <w:jc w:val="both"/>
        <w:rPr>
          <w:shd w:val="clear" w:color="auto" w:fill="00B050"/>
        </w:rPr>
      </w:pPr>
    </w:p>
    <w:sectPr w:rsidR="00A72BD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4F0"/>
    <w:multiLevelType w:val="multilevel"/>
    <w:tmpl w:val="180493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EE25D5"/>
    <w:multiLevelType w:val="multilevel"/>
    <w:tmpl w:val="23640CB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37C0C"/>
    <w:multiLevelType w:val="multilevel"/>
    <w:tmpl w:val="41EA256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7F9669C"/>
    <w:multiLevelType w:val="multilevel"/>
    <w:tmpl w:val="53042C82"/>
    <w:lvl w:ilvl="0">
      <w:start w:val="1"/>
      <w:numFmt w:val="lowerLetter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3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4" w15:restartNumberingAfterBreak="0">
    <w:nsid w:val="23C62C1C"/>
    <w:multiLevelType w:val="multilevel"/>
    <w:tmpl w:val="F6EECA7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2FC961E8"/>
    <w:multiLevelType w:val="multilevel"/>
    <w:tmpl w:val="BB2E8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831AF"/>
    <w:multiLevelType w:val="multilevel"/>
    <w:tmpl w:val="63E6E47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0D4333"/>
    <w:multiLevelType w:val="multilevel"/>
    <w:tmpl w:val="935E1E0A"/>
    <w:lvl w:ilvl="0">
      <w:start w:val="1"/>
      <w:numFmt w:val="lowerLetter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3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8" w15:restartNumberingAfterBreak="0">
    <w:nsid w:val="4F2505FB"/>
    <w:multiLevelType w:val="multilevel"/>
    <w:tmpl w:val="190E6C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BA7942"/>
    <w:multiLevelType w:val="hybridMultilevel"/>
    <w:tmpl w:val="62248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14333"/>
    <w:multiLevelType w:val="multilevel"/>
    <w:tmpl w:val="70504244"/>
    <w:lvl w:ilvl="0">
      <w:start w:val="1"/>
      <w:numFmt w:val="decimal"/>
      <w:lvlText w:val="%1)"/>
      <w:lvlJc w:val="left"/>
      <w:pPr>
        <w:ind w:left="1440" w:hanging="360"/>
      </w:pPr>
      <w:rPr>
        <w:color w:val="FF000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22504479">
    <w:abstractNumId w:val="0"/>
  </w:num>
  <w:num w:numId="2" w16cid:durableId="873352230">
    <w:abstractNumId w:val="1"/>
  </w:num>
  <w:num w:numId="3" w16cid:durableId="534124176">
    <w:abstractNumId w:val="6"/>
  </w:num>
  <w:num w:numId="4" w16cid:durableId="269356444">
    <w:abstractNumId w:val="2"/>
  </w:num>
  <w:num w:numId="5" w16cid:durableId="1625845235">
    <w:abstractNumId w:val="5"/>
  </w:num>
  <w:num w:numId="6" w16cid:durableId="364449411">
    <w:abstractNumId w:val="4"/>
  </w:num>
  <w:num w:numId="7" w16cid:durableId="1291478709">
    <w:abstractNumId w:val="10"/>
  </w:num>
  <w:num w:numId="8" w16cid:durableId="1408646574">
    <w:abstractNumId w:val="7"/>
  </w:num>
  <w:num w:numId="9" w16cid:durableId="1997490960">
    <w:abstractNumId w:val="3"/>
  </w:num>
  <w:num w:numId="10" w16cid:durableId="1489900391">
    <w:abstractNumId w:val="8"/>
  </w:num>
  <w:num w:numId="11" w16cid:durableId="167915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26"/>
    <w:rsid w:val="00A72BD7"/>
    <w:rsid w:val="00C83726"/>
    <w:rsid w:val="00F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DD9"/>
  <w15:docId w15:val="{D5DA4E52-25B7-40D1-B23E-4401C81E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852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64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26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2D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D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62E"/>
  </w:style>
  <w:style w:type="paragraph" w:styleId="Stopka">
    <w:name w:val="footer"/>
    <w:basedOn w:val="Normalny"/>
    <w:link w:val="StopkaZnak"/>
    <w:uiPriority w:val="99"/>
    <w:unhideWhenUsed/>
    <w:rsid w:val="00E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62E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_DOB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pZ3RUj1udVRkgiJlm/2RAQPww==">AMUW2mWno76Ckv6i0ytIkGyNIkw0VdhjhBsCV4R5iWXIUTTc84fFXqgjQwgEgIk/pzIPoWZ7orDO0T8fynqidsAXFchTNaodnnExZs9flPv5CNQutrVIJbNc8cSUVgVVIVXKJ456VDElisyxonSVUumSB3dM2B+NtQ==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5141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Ewelina Nycz</cp:lastModifiedBy>
  <cp:revision>3</cp:revision>
  <dcterms:created xsi:type="dcterms:W3CDTF">2022-06-17T10:01:00Z</dcterms:created>
  <dcterms:modified xsi:type="dcterms:W3CDTF">2022-06-17T10:11:00Z</dcterms:modified>
</cp:coreProperties>
</file>