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765" w:rsidP="004A7765" w:rsidRDefault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</w:p>
    <w:p w:rsidR="004A7765" w:rsidP="004A7765" w:rsidRDefault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DaneJednostki2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Kielce</w:t>
      </w:r>
      <w:r w:rsidR="007863A9">
        <w:rPr>
          <w:rFonts w:cs="Arial"/>
        </w:rPr>
        <w:fldChar w:fldCharType="end"/>
      </w:r>
      <w:r>
        <w:rPr>
          <w:rFonts w:cs="Arial"/>
        </w:rPr>
        <w:t xml:space="preserve">, dnia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AktualnaData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2024-01-29</w:t>
      </w:r>
      <w:r w:rsidR="007863A9">
        <w:rPr>
          <w:rFonts w:cs="Arial"/>
        </w:rPr>
        <w:fldChar w:fldCharType="end"/>
      </w:r>
    </w:p>
    <w:p w:rsidR="00790818" w:rsidP="004A7765" w:rsidRDefault="00790818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4A7765" w:rsidP="004A7765" w:rsidRDefault="007863A9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118b3061780c41c1"/>
          </v:shape>
        </w:pict>
      </w:r>
    </w:p>
    <w:p w:rsidR="004A7765" w:rsidP="004A7765" w:rsidRDefault="00790818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KL-24-02199</w:t>
      </w:r>
      <w:r w:rsidR="007863A9">
        <w:rPr>
          <w:rFonts w:cs="Arial"/>
        </w:rPr>
        <w:fldChar w:fldCharType="end"/>
      </w:r>
    </w:p>
    <w:p w:rsidR="00F2652B" w:rsidP="00F2652B" w:rsidRDefault="00790818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KL-POR-A.213.16.2024.3</w:t>
      </w:r>
      <w:r w:rsidR="007863A9">
        <w:rPr>
          <w:rFonts w:cs="Arial"/>
        </w:rPr>
        <w:fldChar w:fldCharType="end"/>
      </w:r>
    </w:p>
    <w:p w:rsidR="0061037B" w:rsidP="00F2652B" w:rsidRDefault="0061037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1037B" w:rsidP="00F2652B" w:rsidRDefault="0061037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9740EA" w:rsidP="009740EA" w:rsidRDefault="009740EA">
      <w:pPr>
        <w:pStyle w:val="Standard"/>
        <w:rPr>
          <w:rFonts w:cs="Arial"/>
          <w:b/>
          <w:sz w:val="20"/>
          <w:szCs w:val="20"/>
        </w:rPr>
      </w:pPr>
      <w:bookmarkStart w:name="_GoBack" w:id="0"/>
      <w:bookmarkEnd w:id="0"/>
    </w:p>
    <w:p w:rsidRPr="002B5528" w:rsidR="009740EA" w:rsidP="009740EA" w:rsidRDefault="009740EA">
      <w:pPr>
        <w:pStyle w:val="Standard"/>
        <w:jc w:val="center"/>
        <w:rPr>
          <w:rFonts w:cs="Arial"/>
          <w:b/>
          <w:sz w:val="20"/>
          <w:szCs w:val="20"/>
        </w:rPr>
      </w:pPr>
      <w:r w:rsidRPr="003E1F69">
        <w:rPr>
          <w:rFonts w:cs="Arial"/>
          <w:b/>
          <w:sz w:val="20"/>
          <w:szCs w:val="20"/>
        </w:rPr>
        <w:t>ZAPYTANIE OFERTOWE</w:t>
      </w:r>
    </w:p>
    <w:p w:rsidRPr="003E1F69" w:rsidR="009740EA" w:rsidP="009740EA" w:rsidRDefault="009740EA">
      <w:pPr>
        <w:pStyle w:val="Standard"/>
        <w:ind w:firstLine="708"/>
        <w:rPr>
          <w:rFonts w:cs="Arial"/>
          <w:sz w:val="20"/>
          <w:szCs w:val="20"/>
        </w:rPr>
      </w:pPr>
      <w:r w:rsidRPr="003E1F69">
        <w:rPr>
          <w:rFonts w:cs="Arial"/>
          <w:sz w:val="20"/>
          <w:szCs w:val="20"/>
        </w:rPr>
        <w:t xml:space="preserve">Państwowa Inspekcja Pracy Okręgowy Inspektorat Pracy w Kielcach z siedzibą </w:t>
      </w:r>
      <w:r w:rsidRPr="003E1F69">
        <w:rPr>
          <w:rFonts w:cs="Arial"/>
          <w:sz w:val="20"/>
          <w:szCs w:val="20"/>
        </w:rPr>
        <w:br/>
        <w:t xml:space="preserve">przy Al. Tysiąclecia Państwa Polskiego 4 w Kielcach zaprasza do złożenia oferty  w postępowaniu </w:t>
      </w:r>
      <w:r w:rsidRPr="003E1F69">
        <w:rPr>
          <w:rFonts w:cs="Arial"/>
          <w:sz w:val="20"/>
          <w:szCs w:val="20"/>
        </w:rPr>
        <w:br/>
        <w:t>którego przedmiotem jest; „Świadczenie usług telefonii komórkowej dla Okręgowego Inspektoratu Pracy w Kielcach wraz z dostawą urządzeń”</w:t>
      </w:r>
    </w:p>
    <w:p w:rsidRPr="003E1F69" w:rsidR="009740EA" w:rsidP="009740EA" w:rsidRDefault="009740EA">
      <w:pPr>
        <w:pStyle w:val="Standard"/>
        <w:ind w:firstLine="708"/>
        <w:rPr>
          <w:rFonts w:cs="Arial"/>
          <w:sz w:val="20"/>
          <w:szCs w:val="20"/>
        </w:rPr>
      </w:pPr>
    </w:p>
    <w:p w:rsidR="009740EA" w:rsidP="009740EA" w:rsidRDefault="009740EA">
      <w:pPr>
        <w:pStyle w:val="Standard"/>
        <w:numPr>
          <w:ilvl w:val="0"/>
          <w:numId w:val="5"/>
        </w:numPr>
        <w:rPr>
          <w:rFonts w:cs="Arial"/>
          <w:b/>
          <w:sz w:val="20"/>
          <w:szCs w:val="20"/>
        </w:rPr>
      </w:pPr>
      <w:r w:rsidRPr="003E1F69">
        <w:rPr>
          <w:rFonts w:cs="Arial"/>
          <w:b/>
          <w:sz w:val="20"/>
          <w:szCs w:val="20"/>
        </w:rPr>
        <w:t>Zamawiający</w:t>
      </w:r>
    </w:p>
    <w:p w:rsidRPr="003E1F69" w:rsidR="009740EA" w:rsidP="009740EA" w:rsidRDefault="009740EA">
      <w:pPr>
        <w:pStyle w:val="Standard"/>
        <w:ind w:left="720"/>
        <w:rPr>
          <w:rFonts w:cs="Arial"/>
          <w:b/>
          <w:sz w:val="20"/>
          <w:szCs w:val="20"/>
        </w:rPr>
      </w:pPr>
      <w:r w:rsidRPr="003E1F69">
        <w:rPr>
          <w:rFonts w:cs="Arial"/>
          <w:sz w:val="20"/>
          <w:szCs w:val="20"/>
        </w:rPr>
        <w:t>Państwowa Inspekcja Pracy Okręgowy Inspektorat Pracy w Kielcach</w:t>
      </w:r>
      <w:r>
        <w:rPr>
          <w:rFonts w:cs="Arial"/>
          <w:b/>
          <w:sz w:val="20"/>
          <w:szCs w:val="20"/>
        </w:rPr>
        <w:t xml:space="preserve"> </w:t>
      </w:r>
      <w:r w:rsidRPr="003E1F69">
        <w:rPr>
          <w:rFonts w:cs="Arial"/>
          <w:sz w:val="20"/>
          <w:szCs w:val="20"/>
        </w:rPr>
        <w:t>Al. Tysiąclecia Państwa Polskiego 4, 25-314 Kielce, tel. (041) 343 82 76, fax (041) 340 32 01</w:t>
      </w:r>
    </w:p>
    <w:p w:rsidR="009740EA" w:rsidP="009740EA" w:rsidRDefault="009740EA">
      <w:pPr>
        <w:pStyle w:val="Standard"/>
        <w:numPr>
          <w:ilvl w:val="0"/>
          <w:numId w:val="5"/>
        </w:numPr>
        <w:tabs>
          <w:tab w:val="left" w:pos="284"/>
        </w:tabs>
        <w:rPr>
          <w:rFonts w:cs="Arial"/>
          <w:b/>
          <w:bCs/>
          <w:sz w:val="20"/>
          <w:szCs w:val="20"/>
        </w:rPr>
      </w:pPr>
      <w:r w:rsidRPr="003E1F69">
        <w:rPr>
          <w:rFonts w:cs="Arial"/>
          <w:b/>
          <w:bCs/>
          <w:sz w:val="20"/>
          <w:szCs w:val="20"/>
        </w:rPr>
        <w:t>Opis przedmiotu zamówienia</w:t>
      </w:r>
    </w:p>
    <w:p w:rsidRPr="00DF65A1" w:rsidR="009740EA" w:rsidP="009740EA" w:rsidRDefault="009740E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N w:val="0"/>
        <w:spacing w:after="0" w:line="360" w:lineRule="auto"/>
        <w:contextualSpacing w:val="0"/>
        <w:jc w:val="both"/>
        <w:textAlignment w:val="baseline"/>
        <w:rPr>
          <w:rStyle w:val="FontStyle20"/>
          <w:rFonts w:eastAsia="Times New Roman"/>
          <w:vanish/>
          <w:kern w:val="3"/>
          <w:lang w:eastAsia="pl-PL"/>
        </w:rPr>
      </w:pPr>
    </w:p>
    <w:p w:rsidRPr="00DF65A1" w:rsidR="009740EA" w:rsidP="009740EA" w:rsidRDefault="009740EA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N w:val="0"/>
        <w:spacing w:after="0" w:line="360" w:lineRule="auto"/>
        <w:contextualSpacing w:val="0"/>
        <w:jc w:val="both"/>
        <w:textAlignment w:val="baseline"/>
        <w:rPr>
          <w:rStyle w:val="FontStyle20"/>
          <w:rFonts w:eastAsia="Times New Roman"/>
          <w:vanish/>
          <w:kern w:val="3"/>
          <w:lang w:eastAsia="pl-PL"/>
        </w:rPr>
      </w:pPr>
    </w:p>
    <w:p w:rsidR="009740EA" w:rsidP="009740EA" w:rsidRDefault="009740EA">
      <w:pPr>
        <w:pStyle w:val="Standard"/>
        <w:numPr>
          <w:ilvl w:val="1"/>
          <w:numId w:val="11"/>
        </w:numPr>
        <w:tabs>
          <w:tab w:val="left" w:pos="284"/>
        </w:tabs>
        <w:rPr>
          <w:rStyle w:val="FontStyle20"/>
        </w:rPr>
      </w:pPr>
      <w:r w:rsidRPr="003E1F69">
        <w:rPr>
          <w:rStyle w:val="FontStyle20"/>
        </w:rPr>
        <w:t xml:space="preserve">Przedmiotem zamówienia jest świadczenie dla Okręgowego Inspektoratu Pracy </w:t>
      </w:r>
      <w:r w:rsidRPr="003E1F69">
        <w:rPr>
          <w:rStyle w:val="FontStyle20"/>
        </w:rPr>
        <w:br/>
        <w:t>w Kielcach usług telefonii komórkowej wraz z przeniesieniem obecnie użytkowanych numerów</w:t>
      </w:r>
      <w:r>
        <w:rPr>
          <w:rStyle w:val="FontStyle20"/>
        </w:rPr>
        <w:t>, aktywacją numerów</w:t>
      </w:r>
      <w:r w:rsidRPr="003E1F69">
        <w:rPr>
          <w:rStyle w:val="FontStyle20"/>
        </w:rPr>
        <w:t xml:space="preserve"> oraz z dostaw</w:t>
      </w:r>
      <w:r>
        <w:rPr>
          <w:rStyle w:val="FontStyle20"/>
        </w:rPr>
        <w:t>ą</w:t>
      </w:r>
      <w:r w:rsidRPr="003E1F69">
        <w:rPr>
          <w:rStyle w:val="FontStyle20"/>
        </w:rPr>
        <w:t xml:space="preserve"> do siedziby Zamawiającego fabrycznie nowych urządzeń:</w:t>
      </w:r>
    </w:p>
    <w:p w:rsidRPr="00350104" w:rsidR="009740EA" w:rsidP="009740EA" w:rsidRDefault="009740EA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0" w:line="360" w:lineRule="auto"/>
        <w:contextualSpacing w:val="0"/>
        <w:jc w:val="both"/>
        <w:textAlignment w:val="baseline"/>
        <w:rPr>
          <w:rStyle w:val="FontStyle20"/>
          <w:rFonts w:eastAsia="Times New Roman"/>
          <w:vanish/>
          <w:kern w:val="3"/>
          <w:lang w:eastAsia="pl-PL"/>
        </w:rPr>
      </w:pPr>
    </w:p>
    <w:p w:rsidRPr="00350104" w:rsidR="009740EA" w:rsidP="009740EA" w:rsidRDefault="009740EA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0" w:line="360" w:lineRule="auto"/>
        <w:contextualSpacing w:val="0"/>
        <w:jc w:val="both"/>
        <w:textAlignment w:val="baseline"/>
        <w:rPr>
          <w:rStyle w:val="FontStyle20"/>
          <w:rFonts w:eastAsia="Times New Roman"/>
          <w:vanish/>
          <w:kern w:val="3"/>
          <w:lang w:eastAsia="pl-PL"/>
        </w:rPr>
      </w:pPr>
    </w:p>
    <w:p w:rsidRPr="00350104" w:rsidR="009740EA" w:rsidP="009740EA" w:rsidRDefault="009740EA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Style w:val="FontStyle20"/>
          <w:b/>
          <w:bCs/>
        </w:rPr>
      </w:pPr>
      <w:r>
        <w:rPr>
          <w:rStyle w:val="FontStyle20"/>
        </w:rPr>
        <w:t>3 sztuk</w:t>
      </w:r>
      <w:r w:rsidRPr="003E1F69">
        <w:rPr>
          <w:rStyle w:val="FontStyle20"/>
        </w:rPr>
        <w:t xml:space="preserve"> telefonów komórkowych z kartami SIM (aktywacja </w:t>
      </w:r>
      <w:r>
        <w:rPr>
          <w:rStyle w:val="FontStyle20"/>
        </w:rPr>
        <w:t>posiadanych numerów – 3 szt.</w:t>
      </w:r>
      <w:r w:rsidRPr="003E1F69">
        <w:rPr>
          <w:rStyle w:val="FontStyle20"/>
        </w:rPr>
        <w:t>) – Grupa I</w:t>
      </w:r>
    </w:p>
    <w:p w:rsidRPr="00350104" w:rsidR="009740EA" w:rsidP="009740EA" w:rsidRDefault="009740EA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Style w:val="FontStyle20"/>
          <w:b/>
          <w:bCs/>
        </w:rPr>
      </w:pPr>
      <w:r>
        <w:rPr>
          <w:rStyle w:val="FontStyle20"/>
        </w:rPr>
        <w:t>24 sztuk</w:t>
      </w:r>
      <w:r w:rsidRPr="003E1F69">
        <w:rPr>
          <w:rStyle w:val="FontStyle20"/>
        </w:rPr>
        <w:t xml:space="preserve"> telefonów komórkowych z kartami SIM (aktywacja </w:t>
      </w:r>
      <w:r>
        <w:rPr>
          <w:rStyle w:val="FontStyle20"/>
        </w:rPr>
        <w:t>posiadanych numerów</w:t>
      </w:r>
      <w:r w:rsidRPr="003E1F69">
        <w:rPr>
          <w:rStyle w:val="FontStyle20"/>
        </w:rPr>
        <w:t xml:space="preserve"> </w:t>
      </w:r>
      <w:r>
        <w:rPr>
          <w:rStyle w:val="FontStyle20"/>
        </w:rPr>
        <w:t>- 24 szt.</w:t>
      </w:r>
      <w:r w:rsidRPr="003E1F69">
        <w:rPr>
          <w:rStyle w:val="FontStyle20"/>
        </w:rPr>
        <w:t>) – Grupa II</w:t>
      </w:r>
    </w:p>
    <w:p w:rsidRPr="009E0493" w:rsidR="009740EA" w:rsidP="009740EA" w:rsidRDefault="009740EA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Style w:val="FontStyle20"/>
          <w:b/>
          <w:bCs/>
        </w:rPr>
      </w:pPr>
      <w:r>
        <w:rPr>
          <w:rStyle w:val="FontStyle20"/>
        </w:rPr>
        <w:t>1 sztuka</w:t>
      </w:r>
      <w:r w:rsidRPr="003E1F69">
        <w:rPr>
          <w:rStyle w:val="FontStyle20"/>
        </w:rPr>
        <w:t xml:space="preserve"> tabletu do pakietowej transmisji danych wraz z kartą SIM (aktywacja</w:t>
      </w:r>
      <w:r w:rsidRPr="003E1F69">
        <w:rPr>
          <w:rStyle w:val="FontStyle20"/>
        </w:rPr>
        <w:br/>
      </w:r>
      <w:r w:rsidRPr="009E0493">
        <w:rPr>
          <w:rStyle w:val="FontStyle20"/>
        </w:rPr>
        <w:t>użytkowana w chwili obecnej) – Grupa III</w:t>
      </w:r>
    </w:p>
    <w:p w:rsidRPr="00350104" w:rsidR="009740EA" w:rsidP="009740EA" w:rsidRDefault="009740EA">
      <w:pPr>
        <w:pStyle w:val="Akapitzlist"/>
        <w:tabs>
          <w:tab w:val="left" w:pos="284"/>
        </w:tabs>
        <w:spacing w:after="0" w:line="360" w:lineRule="auto"/>
        <w:jc w:val="both"/>
        <w:rPr>
          <w:rStyle w:val="FontStyle20"/>
          <w:b/>
          <w:bCs/>
        </w:rPr>
      </w:pPr>
      <w:r w:rsidRPr="009E0493">
        <w:rPr>
          <w:rStyle w:val="FontStyle20"/>
        </w:rPr>
        <w:t>Zamawiający obecnie ma aktywowane 27 karty SIM (telefony) oraz 1 kartę SIM do pakietowej transmisji danych w sieci T-Mobile.</w:t>
      </w:r>
    </w:p>
    <w:p w:rsidR="009740EA" w:rsidP="009740EA" w:rsidRDefault="009740EA">
      <w:pPr>
        <w:pStyle w:val="Style9"/>
        <w:widowControl/>
        <w:numPr>
          <w:ilvl w:val="1"/>
          <w:numId w:val="11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Zamawiający zastrzega obowiązek zachowania dotychczasowych numerów telefonów. Wykonawca zobowiązany będzie do przeniesienia użytkowanych 2</w:t>
      </w:r>
      <w:r>
        <w:rPr>
          <w:rStyle w:val="FontStyle20"/>
        </w:rPr>
        <w:t>7</w:t>
      </w:r>
      <w:r w:rsidRPr="003E1F69">
        <w:rPr>
          <w:rStyle w:val="FontStyle20"/>
        </w:rPr>
        <w:t xml:space="preserve"> numerów abonenckich - warunek nie dotyczy dotychczasowego operatora. Nie jest wymagane przeniesienie numeru użytkowanego do pakietowej transmisji danych.</w:t>
      </w:r>
    </w:p>
    <w:p w:rsidR="009740EA" w:rsidP="009740EA" w:rsidRDefault="009740EA">
      <w:pPr>
        <w:pStyle w:val="Style9"/>
        <w:widowControl/>
        <w:numPr>
          <w:ilvl w:val="1"/>
          <w:numId w:val="11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Wszelkie czynności związane ze zmianą operatora leżą po stronie Wykonawcy na podstawie udzielonego przez Zamawiającego pełnomocnictwa. Wykonawca zobowiązany będzie </w:t>
      </w:r>
      <w:r>
        <w:rPr>
          <w:rStyle w:val="FontStyle20"/>
        </w:rPr>
        <w:br/>
      </w:r>
      <w:r w:rsidRPr="003E1F69">
        <w:rPr>
          <w:rStyle w:val="FontStyle20"/>
        </w:rPr>
        <w:t xml:space="preserve">do przygotowania dokumentów związanych z przeniesieniem obecnie użytkowanych numerów abonenckich Zamawiającego do swojej sieci własnym staraniem i na własny koszt. Umowa </w:t>
      </w:r>
      <w:r>
        <w:rPr>
          <w:rStyle w:val="FontStyle20"/>
        </w:rPr>
        <w:br/>
      </w:r>
      <w:r w:rsidRPr="003E1F69">
        <w:rPr>
          <w:rStyle w:val="FontStyle20"/>
        </w:rPr>
        <w:t xml:space="preserve">z obecnym </w:t>
      </w:r>
      <w:r w:rsidRPr="00DF65A1">
        <w:rPr>
          <w:rStyle w:val="FontStyle20"/>
        </w:rPr>
        <w:t xml:space="preserve">operatorem obowiązuje do </w:t>
      </w:r>
      <w:r>
        <w:rPr>
          <w:rStyle w:val="FontStyle20"/>
        </w:rPr>
        <w:t>28.02.2024 r.</w:t>
      </w:r>
    </w:p>
    <w:p w:rsidR="009740EA" w:rsidP="009740EA" w:rsidRDefault="009740EA">
      <w:pPr>
        <w:pStyle w:val="Style9"/>
        <w:widowControl/>
        <w:numPr>
          <w:ilvl w:val="1"/>
          <w:numId w:val="11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Wszelkie koszty z tytułu ewentualnego przeniesienia ponosi Wykonawca.</w:t>
      </w:r>
    </w:p>
    <w:p w:rsidR="009740EA" w:rsidP="009740EA" w:rsidRDefault="009740EA">
      <w:pPr>
        <w:pStyle w:val="Style9"/>
        <w:widowControl/>
        <w:numPr>
          <w:ilvl w:val="1"/>
          <w:numId w:val="11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lastRenderedPageBreak/>
        <w:t>Wykonawca zapewni, że w przypadku przeniesienia numeracji, nie spowoduje to przerwy świadczeniu usług, z wyjątkiem przerwy w dniu przeniesienia numerów do sieci Wykonawcy nie dłuższej niż w godz. 00:00 - 08:00.</w:t>
      </w:r>
    </w:p>
    <w:p w:rsidRPr="003E1F69" w:rsidR="009740EA" w:rsidP="009740EA" w:rsidRDefault="009740EA">
      <w:pPr>
        <w:pStyle w:val="Style9"/>
        <w:widowControl/>
        <w:numPr>
          <w:ilvl w:val="1"/>
          <w:numId w:val="11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Usługi głosowe i przesyłu danych:</w:t>
      </w:r>
    </w:p>
    <w:p w:rsidR="009740EA" w:rsidP="009740EA" w:rsidRDefault="009740EA">
      <w:pPr>
        <w:pStyle w:val="Style9"/>
        <w:widowControl/>
        <w:numPr>
          <w:ilvl w:val="0"/>
          <w:numId w:val="8"/>
        </w:numPr>
        <w:tabs>
          <w:tab w:val="left" w:pos="562"/>
        </w:tabs>
        <w:spacing w:line="360" w:lineRule="auto"/>
        <w:rPr>
          <w:rStyle w:val="FontStyle20"/>
        </w:rPr>
      </w:pPr>
      <w:r>
        <w:rPr>
          <w:rStyle w:val="FontStyle20"/>
        </w:rPr>
        <w:t xml:space="preserve"> </w:t>
      </w:r>
      <w:r w:rsidRPr="003E1F69">
        <w:rPr>
          <w:rStyle w:val="FontStyle20"/>
        </w:rPr>
        <w:t>Wykonawca w ramach abonamentu zapewni bezpłatne połączenia z Biurem Obsługi Klienta, bezpłatne połączenia z pocztą głosową - dotyczy połączeń krajowych oraz bezpłatną identyfikację numeru dzwoniącego - dotyczy numerów niezastrzeżonych.</w:t>
      </w:r>
    </w:p>
    <w:p w:rsidR="009740EA" w:rsidP="009740EA" w:rsidRDefault="009740EA">
      <w:pPr>
        <w:pStyle w:val="Style9"/>
        <w:widowControl/>
        <w:numPr>
          <w:ilvl w:val="0"/>
          <w:numId w:val="8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Wykonawca w ramach abonamentu zapewni blokadę połączeń głosowych </w:t>
      </w:r>
      <w:r>
        <w:rPr>
          <w:rStyle w:val="FontStyle20"/>
        </w:rPr>
        <w:t xml:space="preserve"> z numerami </w:t>
      </w:r>
      <w:r w:rsidRPr="003E1F69">
        <w:rPr>
          <w:rStyle w:val="FontStyle20"/>
        </w:rPr>
        <w:t xml:space="preserve">specjalnymi typu 0700. Zamawiający nie będzie ponosił kosztów rozmów przychodzących </w:t>
      </w:r>
      <w:r>
        <w:rPr>
          <w:rStyle w:val="FontStyle20"/>
        </w:rPr>
        <w:br/>
      </w:r>
      <w:r w:rsidRPr="003E1F69">
        <w:rPr>
          <w:rStyle w:val="FontStyle20"/>
        </w:rPr>
        <w:t>w ruchu krajowym.</w:t>
      </w:r>
    </w:p>
    <w:p w:rsidR="009740EA" w:rsidP="009740EA" w:rsidRDefault="009740EA">
      <w:pPr>
        <w:pStyle w:val="Style9"/>
        <w:widowControl/>
        <w:numPr>
          <w:ilvl w:val="0"/>
          <w:numId w:val="8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Wykonawca zapewni świadczenie usług telekomunikacyjnych na terenie całego kraju (zasięg sieci komórkowej musi obejmować co najmniej 95 %</w:t>
      </w:r>
      <w:r>
        <w:rPr>
          <w:rStyle w:val="FontStyle20"/>
        </w:rPr>
        <w:t xml:space="preserve"> </w:t>
      </w:r>
      <w:r w:rsidRPr="003E1F69">
        <w:rPr>
          <w:rStyle w:val="FontStyle20"/>
        </w:rPr>
        <w:t xml:space="preserve">terytorium RP) i poza jego granicami </w:t>
      </w:r>
      <w:r>
        <w:rPr>
          <w:rStyle w:val="FontStyle20"/>
        </w:rPr>
        <w:br/>
      </w:r>
      <w:r w:rsidRPr="003E1F69">
        <w:rPr>
          <w:rStyle w:val="FontStyle20"/>
        </w:rPr>
        <w:t xml:space="preserve">w szczególności połączenia telefoniczne do wszystkich sieci komórkowych, stacjonarnych, połączenia międzynarodowe, bezpłatną aktywację </w:t>
      </w:r>
      <w:proofErr w:type="spellStart"/>
      <w:r w:rsidRPr="003E1F69">
        <w:rPr>
          <w:rStyle w:val="FontStyle20"/>
        </w:rPr>
        <w:t>roamingu</w:t>
      </w:r>
      <w:proofErr w:type="spellEnd"/>
      <w:r w:rsidRPr="003E1F69">
        <w:rPr>
          <w:rStyle w:val="FontStyle20"/>
        </w:rPr>
        <w:t xml:space="preserve">, usługę </w:t>
      </w:r>
      <w:proofErr w:type="spellStart"/>
      <w:r w:rsidRPr="003E1F69">
        <w:rPr>
          <w:rStyle w:val="FontStyle20"/>
        </w:rPr>
        <w:t>roamingu</w:t>
      </w:r>
      <w:proofErr w:type="spellEnd"/>
      <w:r w:rsidRPr="003E1F69">
        <w:rPr>
          <w:rStyle w:val="FontStyle20"/>
        </w:rPr>
        <w:t xml:space="preserve">, obsługę wiadomości SMS/MMS, obsługę transmisji danych, połączenia z pocztą głosową. Wykonawca musi zapewniać realizację usługi zgodnie z publikowanymi mapami zasięgu 24h/dobę 7 dni </w:t>
      </w:r>
      <w:r>
        <w:rPr>
          <w:rStyle w:val="FontStyle20"/>
        </w:rPr>
        <w:br/>
      </w:r>
      <w:r w:rsidRPr="003E1F69">
        <w:rPr>
          <w:rStyle w:val="FontStyle20"/>
        </w:rPr>
        <w:t>w tygodniu.</w:t>
      </w:r>
    </w:p>
    <w:p w:rsidR="009740EA" w:rsidP="009740EA" w:rsidRDefault="009740EA">
      <w:pPr>
        <w:pStyle w:val="Style9"/>
        <w:widowControl/>
        <w:numPr>
          <w:ilvl w:val="0"/>
          <w:numId w:val="8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Wykonawca w ramach abonamentu zapewni bezpłatne połączenia przychodzące.</w:t>
      </w:r>
    </w:p>
    <w:p w:rsidR="009740EA" w:rsidP="009740EA" w:rsidRDefault="009740EA">
      <w:pPr>
        <w:pStyle w:val="Style9"/>
        <w:widowControl/>
        <w:numPr>
          <w:ilvl w:val="0"/>
          <w:numId w:val="8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Wykonawca w ramach abonamentu zapewni nielimitowane i bezpłatne połączenia </w:t>
      </w:r>
      <w:r>
        <w:rPr>
          <w:rStyle w:val="FontStyle20"/>
        </w:rPr>
        <w:br/>
      </w:r>
      <w:r w:rsidRPr="003E1F69">
        <w:rPr>
          <w:rStyle w:val="FontStyle20"/>
        </w:rPr>
        <w:t>do wszystkich operatorów komórkowych na terenie kraju.</w:t>
      </w:r>
    </w:p>
    <w:p w:rsidR="009740EA" w:rsidP="009740EA" w:rsidRDefault="009740EA">
      <w:pPr>
        <w:pStyle w:val="Style9"/>
        <w:widowControl/>
        <w:numPr>
          <w:ilvl w:val="0"/>
          <w:numId w:val="8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Wykonawca w ramach abonamentu zapewni nielimitowane i bezpłatne połączenia </w:t>
      </w:r>
      <w:r>
        <w:rPr>
          <w:rStyle w:val="FontStyle20"/>
        </w:rPr>
        <w:br/>
      </w:r>
      <w:r w:rsidRPr="003E1F69">
        <w:rPr>
          <w:rStyle w:val="FontStyle20"/>
        </w:rPr>
        <w:t>do wszystkich operatorów stacjonarnych na terenie kraju.</w:t>
      </w:r>
    </w:p>
    <w:p w:rsidR="009740EA" w:rsidP="009740EA" w:rsidRDefault="009740EA">
      <w:pPr>
        <w:pStyle w:val="Style9"/>
        <w:widowControl/>
        <w:numPr>
          <w:ilvl w:val="0"/>
          <w:numId w:val="8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Wykonawca w ramach abonamentu zapewni nielimitowane i bezpłatne wiadomości tekstowe (SMS) i multimedialne (MMS) na terenie kraju. </w:t>
      </w:r>
    </w:p>
    <w:p w:rsidRPr="005952CE" w:rsidR="009740EA" w:rsidP="009740EA" w:rsidRDefault="009740EA">
      <w:pPr>
        <w:pStyle w:val="Style9"/>
        <w:widowControl/>
        <w:numPr>
          <w:ilvl w:val="0"/>
          <w:numId w:val="8"/>
        </w:numPr>
        <w:tabs>
          <w:tab w:val="left" w:pos="562"/>
        </w:tabs>
        <w:spacing w:line="360" w:lineRule="auto"/>
        <w:rPr>
          <w:rStyle w:val="FontStyle20"/>
        </w:rPr>
      </w:pPr>
      <w:r w:rsidRPr="005952CE">
        <w:rPr>
          <w:rStyle w:val="FontStyle20"/>
        </w:rPr>
        <w:t>Wykonawca w ramach abonamentu zobowiązany jest uruchomić (od dnia rozpoczęcia świadczenia usługi) na wszystkich kartach dedykowanych do telefonów komórkowych oraz tabletu pakietową transmisję danych w telefonie w kraju min. 5 GB – dla 21 szt. abonamentów, min. 10 GB dla 6 szt. abonamentów oraz nie mniej niż 10 GB dla abonamentu Internetu mobilnego wskazanego w punkcie. Po przekroczeniu w jednym okresie rozliczeniowym pakietu transmisji danych użytkownik nadal może bezpłatnie korzystać z Internetu, przy czym dostawca ma prawo zmniejszyć jego prędkość do końca okresu rozliczeniowego. Zamawiający nie zostanie obciążony żadnymi dodatkowymi kosztami za transmisję danych po przekroczeniu limitu transferu danych.</w:t>
      </w:r>
    </w:p>
    <w:p w:rsidRPr="005952CE" w:rsidR="009740EA" w:rsidP="009740EA" w:rsidRDefault="009740EA">
      <w:pPr>
        <w:pStyle w:val="Style9"/>
        <w:widowControl/>
        <w:numPr>
          <w:ilvl w:val="0"/>
          <w:numId w:val="8"/>
        </w:numPr>
        <w:tabs>
          <w:tab w:val="left" w:pos="562"/>
        </w:tabs>
        <w:spacing w:line="360" w:lineRule="auto"/>
        <w:rPr>
          <w:rStyle w:val="FontStyle20"/>
        </w:rPr>
      </w:pPr>
      <w:r w:rsidRPr="005952CE">
        <w:rPr>
          <w:rStyle w:val="FontStyle20"/>
        </w:rPr>
        <w:t xml:space="preserve">Wykonawca zapewni możliwość zmiany numerów telefonu w trakcie obowiązywania umowy </w:t>
      </w:r>
      <w:r w:rsidRPr="005952CE">
        <w:rPr>
          <w:rStyle w:val="FontStyle20"/>
        </w:rPr>
        <w:br/>
        <w:t>na wniosek Zamawiającego (w czasie nie dłuższym niż 72 godziny od momentu zgłoszenia)</w:t>
      </w:r>
    </w:p>
    <w:p w:rsidRPr="00DF65A1" w:rsidR="009740EA" w:rsidP="009740EA" w:rsidRDefault="009740EA">
      <w:pPr>
        <w:pStyle w:val="Akapitzlist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FontStyle20"/>
          <w:rFonts w:eastAsiaTheme="minorEastAsia"/>
          <w:vanish/>
          <w:lang w:eastAsia="pl-PL"/>
        </w:rPr>
      </w:pPr>
    </w:p>
    <w:p w:rsidRPr="00DF65A1" w:rsidR="009740EA" w:rsidP="009740EA" w:rsidRDefault="009740EA">
      <w:pPr>
        <w:pStyle w:val="Akapitzlist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FontStyle20"/>
          <w:rFonts w:eastAsiaTheme="minorEastAsia"/>
          <w:vanish/>
          <w:lang w:eastAsia="pl-PL"/>
        </w:rPr>
      </w:pPr>
    </w:p>
    <w:p w:rsidRPr="00DF65A1" w:rsidR="009740EA" w:rsidP="009740EA" w:rsidRDefault="009740EA">
      <w:pPr>
        <w:pStyle w:val="Akapitzlist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FontStyle20"/>
          <w:rFonts w:eastAsiaTheme="minorEastAsia"/>
          <w:vanish/>
          <w:lang w:eastAsia="pl-PL"/>
        </w:rPr>
      </w:pPr>
    </w:p>
    <w:p w:rsidRPr="00DF65A1" w:rsidR="009740EA" w:rsidP="009740EA" w:rsidRDefault="009740EA">
      <w:pPr>
        <w:pStyle w:val="Akapitzlist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FontStyle20"/>
          <w:rFonts w:eastAsiaTheme="minorEastAsia"/>
          <w:vanish/>
          <w:lang w:eastAsia="pl-PL"/>
        </w:rPr>
      </w:pPr>
    </w:p>
    <w:p w:rsidRPr="00DF65A1" w:rsidR="009740EA" w:rsidP="009740EA" w:rsidRDefault="009740EA">
      <w:pPr>
        <w:pStyle w:val="Akapitzlist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FontStyle20"/>
          <w:rFonts w:eastAsiaTheme="minorEastAsia"/>
          <w:vanish/>
          <w:lang w:eastAsia="pl-PL"/>
        </w:rPr>
      </w:pPr>
    </w:p>
    <w:p w:rsidRPr="00DF65A1" w:rsidR="009740EA" w:rsidP="009740EA" w:rsidRDefault="009740EA">
      <w:pPr>
        <w:pStyle w:val="Akapitzlist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FontStyle20"/>
          <w:rFonts w:eastAsiaTheme="minorEastAsia"/>
          <w:vanish/>
          <w:lang w:eastAsia="pl-PL"/>
        </w:rPr>
      </w:pPr>
    </w:p>
    <w:p w:rsidRPr="00DF65A1" w:rsidR="009740EA" w:rsidP="009740EA" w:rsidRDefault="009740EA">
      <w:pPr>
        <w:pStyle w:val="Akapitzlist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FontStyle20"/>
          <w:rFonts w:eastAsiaTheme="minorEastAsia"/>
          <w:vanish/>
          <w:lang w:eastAsia="pl-PL"/>
        </w:rPr>
      </w:pPr>
    </w:p>
    <w:p w:rsidRPr="00DF65A1" w:rsidR="009740EA" w:rsidP="009740EA" w:rsidRDefault="009740EA">
      <w:pPr>
        <w:pStyle w:val="Akapitzlist"/>
        <w:numPr>
          <w:ilvl w:val="1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FontStyle20"/>
          <w:rFonts w:eastAsiaTheme="minorEastAsia"/>
          <w:vanish/>
          <w:lang w:eastAsia="pl-PL"/>
        </w:rPr>
      </w:pPr>
    </w:p>
    <w:p w:rsidRPr="003E1F69" w:rsidR="009740EA" w:rsidP="009740EA" w:rsidRDefault="009740EA">
      <w:pPr>
        <w:pStyle w:val="Style9"/>
        <w:widowControl/>
        <w:numPr>
          <w:ilvl w:val="1"/>
          <w:numId w:val="9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Wymagania dotyczące kart SIM:</w:t>
      </w:r>
    </w:p>
    <w:p w:rsidR="009740EA" w:rsidP="009740EA" w:rsidRDefault="009740EA">
      <w:pPr>
        <w:pStyle w:val="Style9"/>
        <w:widowControl/>
        <w:numPr>
          <w:ilvl w:val="0"/>
          <w:numId w:val="10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Wykonawca dokona na rzecz Zamawiającego aktywacji kart SIM oraz wszystkich usług wymienionych w pkt </w:t>
      </w:r>
      <w:r>
        <w:rPr>
          <w:rStyle w:val="FontStyle20"/>
        </w:rPr>
        <w:t xml:space="preserve">2.1. </w:t>
      </w:r>
      <w:r w:rsidRPr="003E1F69">
        <w:rPr>
          <w:rStyle w:val="FontStyle20"/>
        </w:rPr>
        <w:t>niniejszego zapytania. Koszt aktywacji wliczony jest w cenę abonamentu.</w:t>
      </w:r>
    </w:p>
    <w:p w:rsidR="009740EA" w:rsidP="009740EA" w:rsidRDefault="009740EA">
      <w:pPr>
        <w:pStyle w:val="Style9"/>
        <w:widowControl/>
        <w:numPr>
          <w:ilvl w:val="0"/>
          <w:numId w:val="10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Zamawiający wymaga, aby Wykonawca dostarczył nowe karty SIM w </w:t>
      </w:r>
      <w:r>
        <w:rPr>
          <w:rStyle w:val="FontStyle20"/>
        </w:rPr>
        <w:t xml:space="preserve">miejsce dotychczas użytkowanych </w:t>
      </w:r>
      <w:r w:rsidRPr="003E1F69">
        <w:rPr>
          <w:rStyle w:val="FontStyle20"/>
        </w:rPr>
        <w:t>tylko w przypadku uznania, iż jest to niezbędne dla prawidłowego wykonania usług - dopuszczalne jest korzystanie przez Wykonawcę z dotychczas użytkowanych przez Zamawiającego kart SIM.</w:t>
      </w:r>
    </w:p>
    <w:p w:rsidR="009740EA" w:rsidP="009740EA" w:rsidRDefault="009740EA">
      <w:pPr>
        <w:pStyle w:val="Style9"/>
        <w:widowControl/>
        <w:numPr>
          <w:ilvl w:val="0"/>
          <w:numId w:val="10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lastRenderedPageBreak/>
        <w:t xml:space="preserve">W przypadku kradzieży lub zgubienia przez użytkownika karty SIM, Wykonawca </w:t>
      </w:r>
      <w:r w:rsidRPr="003E1F69">
        <w:rPr>
          <w:rStyle w:val="FontStyle20"/>
        </w:rPr>
        <w:br/>
        <w:t>w ramach opłaty abonamentowej zapewni zablokowanie oraz odblokowanie karty SIM, poprzez zgłoszenie dokonane przez uprawnionego pracownika ze strony Zamawiającego, na dostępny w trybie 24/7/365, wskazany w formularzu oferty przez Wykonawcę telefoniczny numer alarmowy lub adres.</w:t>
      </w:r>
    </w:p>
    <w:p w:rsidRPr="003E1F69" w:rsidR="009740EA" w:rsidP="009740EA" w:rsidRDefault="009740EA">
      <w:pPr>
        <w:pStyle w:val="Style9"/>
        <w:widowControl/>
        <w:numPr>
          <w:ilvl w:val="0"/>
          <w:numId w:val="10"/>
        </w:numPr>
        <w:tabs>
          <w:tab w:val="left" w:pos="562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Wszystkie aktywacje (karty SIM) będą działały w ramach miesięcznego abonamentu. Opłata abonamentowa związana jest z kosztem utrzymania aktywacji.</w:t>
      </w:r>
    </w:p>
    <w:p w:rsidR="009740EA" w:rsidP="009740EA" w:rsidRDefault="009740EA">
      <w:pPr>
        <w:pStyle w:val="Style9"/>
        <w:widowControl/>
        <w:numPr>
          <w:ilvl w:val="1"/>
          <w:numId w:val="9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Wymagania dotyczące telefonów i tabletu:</w:t>
      </w:r>
    </w:p>
    <w:p w:rsidR="009740EA" w:rsidP="009740EA" w:rsidRDefault="009740EA">
      <w:pPr>
        <w:pStyle w:val="Style9"/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709" w:hanging="283"/>
        <w:rPr>
          <w:rStyle w:val="FontStyle20"/>
        </w:rPr>
      </w:pPr>
      <w:r w:rsidRPr="00C43EB4">
        <w:rPr>
          <w:rStyle w:val="FontStyle20"/>
        </w:rPr>
        <w:t xml:space="preserve">Wykonawca zobowiązany będzie zaoferować w ofercie min. </w:t>
      </w:r>
      <w:r>
        <w:rPr>
          <w:rStyle w:val="FontStyle20"/>
        </w:rPr>
        <w:t xml:space="preserve">2 modele telefonów komórkowych </w:t>
      </w:r>
      <w:r>
        <w:rPr>
          <w:rStyle w:val="FontStyle20"/>
        </w:rPr>
        <w:br/>
        <w:t xml:space="preserve">w grupie I, </w:t>
      </w:r>
      <w:r w:rsidRPr="00C43EB4">
        <w:rPr>
          <w:rStyle w:val="FontStyle20"/>
        </w:rPr>
        <w:t>2 modele telefonów komórkowych</w:t>
      </w:r>
      <w:r>
        <w:rPr>
          <w:rStyle w:val="FontStyle20"/>
        </w:rPr>
        <w:t xml:space="preserve"> w grupie II</w:t>
      </w:r>
      <w:r w:rsidRPr="00C43EB4">
        <w:rPr>
          <w:rStyle w:val="FontStyle20"/>
        </w:rPr>
        <w:t xml:space="preserve"> i 2 tablet</w:t>
      </w:r>
      <w:r>
        <w:rPr>
          <w:rStyle w:val="FontStyle20"/>
        </w:rPr>
        <w:t>y</w:t>
      </w:r>
      <w:r w:rsidRPr="00C43EB4">
        <w:rPr>
          <w:rStyle w:val="FontStyle20"/>
        </w:rPr>
        <w:t>, spełniając</w:t>
      </w:r>
      <w:r>
        <w:rPr>
          <w:rStyle w:val="FontStyle20"/>
        </w:rPr>
        <w:t>e</w:t>
      </w:r>
      <w:r w:rsidRPr="00C43EB4">
        <w:rPr>
          <w:rStyle w:val="FontStyle20"/>
        </w:rPr>
        <w:t xml:space="preserve"> wymagania minimalne przedstawione w Załączniku nr 1 do Zapytania ofertowego</w:t>
      </w:r>
    </w:p>
    <w:p w:rsidRPr="009E0493" w:rsidR="009740EA" w:rsidP="009740EA" w:rsidRDefault="009740EA">
      <w:pPr>
        <w:pStyle w:val="Style9"/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709" w:hanging="283"/>
        <w:rPr>
          <w:rStyle w:val="FontStyle20"/>
        </w:rPr>
      </w:pPr>
      <w:r w:rsidRPr="009E0493">
        <w:rPr>
          <w:rStyle w:val="FontStyle20"/>
        </w:rPr>
        <w:t>Wszystkie dostarczone urządzenia muszą być fabrycznie nowe i tworzyć handlowy komplet, tak jak przewiduje to producent (bateria, ładowarka, słuchawki, kabel USB itp.),</w:t>
      </w:r>
    </w:p>
    <w:p w:rsidR="009740EA" w:rsidP="009740EA" w:rsidRDefault="009740EA">
      <w:pPr>
        <w:pStyle w:val="Style9"/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709" w:hanging="283"/>
        <w:rPr>
          <w:rStyle w:val="FontStyle20"/>
        </w:rPr>
      </w:pPr>
      <w:r w:rsidRPr="003E1F69">
        <w:rPr>
          <w:rStyle w:val="FontStyle20"/>
        </w:rPr>
        <w:t>Wszystkie urządzenia mają być dostarczone na koszt i ryzyko Wykonawcy w opakowaniach uniemożliwiających ich uszkodzenie.</w:t>
      </w:r>
    </w:p>
    <w:p w:rsidRPr="003E1F69" w:rsidR="009740EA" w:rsidP="009740EA" w:rsidRDefault="009740EA">
      <w:pPr>
        <w:pStyle w:val="Style9"/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709" w:hanging="283"/>
        <w:rPr>
          <w:rStyle w:val="FontStyle20"/>
        </w:rPr>
      </w:pPr>
      <w:r w:rsidRPr="003E1F69">
        <w:rPr>
          <w:rStyle w:val="FontStyle20"/>
        </w:rPr>
        <w:t xml:space="preserve">Aparaty telefoniczne i tablet muszą być objęte gwarancją w okresie obowiązywania umowy. Wykonawca zagwarantuje w ramach umowy pełną obsługę serwisową urządzeń (odbiór uszkodzonego urządzenia z siedziby Zamawiającego, zapewnienie urządzenia zastępczego oraz dostarczenie urządzenia po naprawie do siedziby Zamawiającego). W odniesieniu do napraw gwarancyjnych Wykonawca zapewni na własny koszt i ryzyko transport uszkodzonego </w:t>
      </w:r>
      <w:r>
        <w:rPr>
          <w:rStyle w:val="FontStyle20"/>
        </w:rPr>
        <w:br/>
      </w:r>
      <w:r w:rsidRPr="003E1F69">
        <w:rPr>
          <w:rStyle w:val="FontStyle20"/>
        </w:rPr>
        <w:t>i naprawionego urządzenia do i z siedziby Zamawiającego.</w:t>
      </w:r>
    </w:p>
    <w:p w:rsidR="009740EA" w:rsidP="009740EA" w:rsidRDefault="009740EA">
      <w:pPr>
        <w:pStyle w:val="Style9"/>
        <w:widowControl/>
        <w:numPr>
          <w:ilvl w:val="1"/>
          <w:numId w:val="9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Wymagania dodatkowe.</w:t>
      </w:r>
    </w:p>
    <w:p w:rsidR="009740EA" w:rsidP="009740EA" w:rsidRDefault="009740EA">
      <w:pPr>
        <w:pStyle w:val="Style9"/>
        <w:widowControl/>
        <w:numPr>
          <w:ilvl w:val="0"/>
          <w:numId w:val="13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Wykonawca zapewni w ramach aplikacji internetowej lub przesyłane jako plik PDF na adres email osoby wyznaczonej do kontaktu dostęp do pełnej informacji bilingowej z przeprowadzonych połączeń telefonicznych i transmisji danych i pozostałych usług (z podziałem na rodzaj wykonanego z danego numeru połączenia) zawierającego co najmniej: wykaz połączeń z wyszczególnieniem numeru telefonu adresata, daty oraz godziny rozpoczęcia i zakończenia każdego połączenia, informacje na temat skorzystania z usługi SMS/MMS (z uwzględnieniem daty oraz godziny skorzystania z usługi SMS/MMS, numeru telefonu adresata, kosztów usług). Dane muszą być udostępniane nie później niż w terminie 10 dni kalendarzowych od dnia zakończenia każdego okresu rozliczeniowego. Ewentualne koszty usługi związanej z zarządzaniem oraz dostępem do informacji bilingowej wraz z możliwością ich pobrania Wykonawca zobowiązany jest wliczyć w cenę abonamentu.</w:t>
      </w:r>
    </w:p>
    <w:p w:rsidRPr="003E1F69" w:rsidR="009740EA" w:rsidP="009740EA" w:rsidRDefault="009740EA">
      <w:pPr>
        <w:pStyle w:val="Style9"/>
        <w:widowControl/>
        <w:numPr>
          <w:ilvl w:val="0"/>
          <w:numId w:val="13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Wykonawca wyznaczy opiekuna biznesowego odpowiedzialnego za bezpośredni kontakt </w:t>
      </w:r>
      <w:r>
        <w:rPr>
          <w:rStyle w:val="FontStyle20"/>
        </w:rPr>
        <w:br/>
      </w:r>
      <w:r w:rsidRPr="003E1F69">
        <w:rPr>
          <w:rStyle w:val="FontStyle20"/>
        </w:rPr>
        <w:t>z Zamawiającym w zakresie sprzedaży usług i sprzętu, wsparcia technicznego, rozpatrywania reklamacji. O każdej zmianie opiekuna Wykonawca niezwłocznie powiadomi Zamawiającego emailem.</w:t>
      </w:r>
    </w:p>
    <w:p w:rsidRPr="003E1F69" w:rsidR="009740EA" w:rsidP="009740EA" w:rsidRDefault="009740EA">
      <w:pPr>
        <w:pStyle w:val="Style9"/>
        <w:widowControl/>
        <w:numPr>
          <w:ilvl w:val="1"/>
          <w:numId w:val="9"/>
        </w:numPr>
        <w:tabs>
          <w:tab w:val="left" w:pos="709"/>
          <w:tab w:val="left" w:pos="851"/>
          <w:tab w:val="left" w:pos="993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Sposób przekazania sprzętu/kart SIM:</w:t>
      </w:r>
    </w:p>
    <w:p w:rsidRPr="009E0493" w:rsidR="009740EA" w:rsidP="009740EA" w:rsidRDefault="009740EA">
      <w:pPr>
        <w:pStyle w:val="Style9"/>
        <w:widowControl/>
        <w:numPr>
          <w:ilvl w:val="0"/>
          <w:numId w:val="14"/>
        </w:numPr>
        <w:tabs>
          <w:tab w:val="left" w:pos="709"/>
        </w:tabs>
        <w:spacing w:line="360" w:lineRule="auto"/>
        <w:rPr>
          <w:rStyle w:val="FontStyle20"/>
        </w:rPr>
      </w:pPr>
      <w:r w:rsidRPr="009E0493">
        <w:rPr>
          <w:rStyle w:val="FontStyle20"/>
        </w:rPr>
        <w:t>Wykonawca zobowiązany jest dostarczyć telefony komórkowe, tablet i karty SIM (jeśli będą wymagane) w dni robocze w godzinach 8.00-15.00, najpóźniej dzień przed rozpoczęciem świadczenia usługi.</w:t>
      </w:r>
    </w:p>
    <w:p w:rsidR="009740EA" w:rsidP="009740EA" w:rsidRDefault="009740EA">
      <w:pPr>
        <w:pStyle w:val="Style9"/>
        <w:widowControl/>
        <w:numPr>
          <w:ilvl w:val="0"/>
          <w:numId w:val="14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Przekazanie aparatów, kart SIM oraz tabletu potwierdzane będzie w formie pisemnej.</w:t>
      </w:r>
    </w:p>
    <w:p w:rsidRPr="003E1F69" w:rsidR="009740EA" w:rsidP="009740EA" w:rsidRDefault="009740EA">
      <w:pPr>
        <w:pStyle w:val="Style9"/>
        <w:widowControl/>
        <w:numPr>
          <w:ilvl w:val="0"/>
          <w:numId w:val="14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lastRenderedPageBreak/>
        <w:t>Dokumenty stanowiące potwierdzenie odbioru muszą zawierać w szczególności następujące dane:</w:t>
      </w:r>
    </w:p>
    <w:p w:rsidRPr="003E1F69" w:rsidR="009740EA" w:rsidP="009740EA" w:rsidRDefault="009740EA">
      <w:pPr>
        <w:pStyle w:val="Style4"/>
        <w:widowControl/>
        <w:numPr>
          <w:ilvl w:val="0"/>
          <w:numId w:val="2"/>
        </w:numPr>
        <w:tabs>
          <w:tab w:val="left" w:pos="1411"/>
        </w:tabs>
        <w:spacing w:line="360" w:lineRule="auto"/>
        <w:ind w:left="1080"/>
        <w:rPr>
          <w:rStyle w:val="FontStyle20"/>
        </w:rPr>
      </w:pPr>
      <w:r w:rsidRPr="003E1F69">
        <w:rPr>
          <w:rStyle w:val="FontStyle20"/>
        </w:rPr>
        <w:t>datę dostawy;</w:t>
      </w:r>
    </w:p>
    <w:p w:rsidRPr="003E1F69" w:rsidR="009740EA" w:rsidP="009740EA" w:rsidRDefault="009740EA">
      <w:pPr>
        <w:pStyle w:val="Style4"/>
        <w:widowControl/>
        <w:numPr>
          <w:ilvl w:val="0"/>
          <w:numId w:val="2"/>
        </w:numPr>
        <w:tabs>
          <w:tab w:val="left" w:pos="1411"/>
        </w:tabs>
        <w:spacing w:line="360" w:lineRule="auto"/>
        <w:ind w:left="1080"/>
        <w:rPr>
          <w:rStyle w:val="FontStyle20"/>
        </w:rPr>
      </w:pPr>
      <w:r w:rsidRPr="003E1F69">
        <w:rPr>
          <w:rStyle w:val="FontStyle20"/>
        </w:rPr>
        <w:t>wykaz dostarczonych urządzeń (aparatów telefonicznych//kart SIM/tabletu;</w:t>
      </w:r>
    </w:p>
    <w:p w:rsidRPr="003E1F69" w:rsidR="009740EA" w:rsidP="009740EA" w:rsidRDefault="009740EA">
      <w:pPr>
        <w:pStyle w:val="Style4"/>
        <w:widowControl/>
        <w:numPr>
          <w:ilvl w:val="0"/>
          <w:numId w:val="2"/>
        </w:numPr>
        <w:tabs>
          <w:tab w:val="left" w:pos="1411"/>
        </w:tabs>
        <w:spacing w:line="360" w:lineRule="auto"/>
        <w:ind w:left="1080"/>
        <w:rPr>
          <w:rStyle w:val="FontStyle20"/>
        </w:rPr>
      </w:pPr>
      <w:r w:rsidRPr="003E1F69">
        <w:rPr>
          <w:rStyle w:val="FontStyle20"/>
        </w:rPr>
        <w:t>model/ typ aparatów telefonicznych/ tabletu;</w:t>
      </w:r>
    </w:p>
    <w:p w:rsidRPr="003E1F69" w:rsidR="009740EA" w:rsidP="009740EA" w:rsidRDefault="009740EA">
      <w:pPr>
        <w:pStyle w:val="Style4"/>
        <w:widowControl/>
        <w:numPr>
          <w:ilvl w:val="0"/>
          <w:numId w:val="2"/>
        </w:numPr>
        <w:tabs>
          <w:tab w:val="left" w:pos="1411"/>
        </w:tabs>
        <w:spacing w:line="360" w:lineRule="auto"/>
        <w:ind w:left="1080"/>
        <w:rPr>
          <w:rStyle w:val="FontStyle20"/>
        </w:rPr>
      </w:pPr>
      <w:r w:rsidRPr="003E1F69">
        <w:rPr>
          <w:rStyle w:val="FontStyle20"/>
        </w:rPr>
        <w:t>numery seryjne dostarczonych urządzeń;</w:t>
      </w:r>
    </w:p>
    <w:p w:rsidR="009740EA" w:rsidP="009740EA" w:rsidRDefault="009740EA">
      <w:pPr>
        <w:pStyle w:val="Style9"/>
        <w:widowControl/>
        <w:numPr>
          <w:ilvl w:val="1"/>
          <w:numId w:val="9"/>
        </w:numPr>
        <w:tabs>
          <w:tab w:val="left" w:pos="562"/>
        </w:tabs>
        <w:spacing w:line="360" w:lineRule="auto"/>
        <w:ind w:left="851" w:hanging="491"/>
        <w:rPr>
          <w:rStyle w:val="FontStyle20"/>
        </w:rPr>
      </w:pPr>
      <w:r w:rsidRPr="003E1F69">
        <w:rPr>
          <w:rStyle w:val="FontStyle20"/>
        </w:rPr>
        <w:t>Dokumentem potwierdzającym dostawę jest również lis</w:t>
      </w:r>
      <w:r>
        <w:rPr>
          <w:rStyle w:val="FontStyle20"/>
        </w:rPr>
        <w:t xml:space="preserve">t przewozowy dostarczony wraz </w:t>
      </w:r>
      <w:r>
        <w:rPr>
          <w:rStyle w:val="FontStyle20"/>
        </w:rPr>
        <w:br/>
        <w:t xml:space="preserve">z </w:t>
      </w:r>
      <w:r w:rsidRPr="003E1F69">
        <w:rPr>
          <w:rStyle w:val="FontStyle20"/>
        </w:rPr>
        <w:t>aparatami telefonicznymi, kartami SIM, tabletem przez firmę kurierską, z którą Wykonawca współpracuje, podpisany przez obie Strony.</w:t>
      </w:r>
    </w:p>
    <w:p w:rsidR="009740EA" w:rsidP="009740EA" w:rsidRDefault="009740EA">
      <w:pPr>
        <w:pStyle w:val="Style9"/>
        <w:widowControl/>
        <w:numPr>
          <w:ilvl w:val="1"/>
          <w:numId w:val="9"/>
        </w:numPr>
        <w:tabs>
          <w:tab w:val="left" w:pos="562"/>
        </w:tabs>
        <w:spacing w:line="360" w:lineRule="auto"/>
        <w:ind w:left="851" w:hanging="491"/>
        <w:rPr>
          <w:rStyle w:val="FontStyle20"/>
        </w:rPr>
      </w:pPr>
      <w:r w:rsidRPr="003E1F69">
        <w:rPr>
          <w:rStyle w:val="FontStyle20"/>
        </w:rPr>
        <w:t>Zamawiający w dniu dostawy dokona sprawdzenia aparatów telefonicznych i tabletu pod względem zgodności z parametrami zawartymi w niniejszej umowie.</w:t>
      </w:r>
    </w:p>
    <w:p w:rsidR="009740EA" w:rsidP="009740EA" w:rsidRDefault="009740EA">
      <w:pPr>
        <w:pStyle w:val="Style9"/>
        <w:widowControl/>
        <w:numPr>
          <w:ilvl w:val="1"/>
          <w:numId w:val="9"/>
        </w:numPr>
        <w:tabs>
          <w:tab w:val="left" w:pos="562"/>
        </w:tabs>
        <w:spacing w:line="360" w:lineRule="auto"/>
        <w:ind w:left="851" w:hanging="491"/>
        <w:rPr>
          <w:rStyle w:val="FontStyle20"/>
        </w:rPr>
      </w:pPr>
      <w:r w:rsidRPr="003E1F69">
        <w:rPr>
          <w:rStyle w:val="FontStyle20"/>
        </w:rPr>
        <w:t>W razie stwierdzenia wad w dokonanej dostawie lub braków ilościowych, Wykonawca zobowiązany będzie do ich usunięcia w terminie 3 dni roboczych od dnia otrzymania pisemnej informacji o ich stwierdzeniu.</w:t>
      </w:r>
    </w:p>
    <w:p w:rsidRPr="003E1F69" w:rsidR="009740EA" w:rsidP="009740EA" w:rsidRDefault="009740EA">
      <w:pPr>
        <w:pStyle w:val="Style9"/>
        <w:widowControl/>
        <w:numPr>
          <w:ilvl w:val="1"/>
          <w:numId w:val="9"/>
        </w:numPr>
        <w:tabs>
          <w:tab w:val="left" w:pos="562"/>
        </w:tabs>
        <w:spacing w:line="360" w:lineRule="auto"/>
        <w:ind w:left="851" w:hanging="491"/>
        <w:rPr>
          <w:rStyle w:val="FontStyle20"/>
        </w:rPr>
      </w:pPr>
      <w:r w:rsidRPr="003E1F69">
        <w:rPr>
          <w:rStyle w:val="FontStyle20"/>
        </w:rPr>
        <w:t>Gwarancja i usunięcie wad:</w:t>
      </w:r>
    </w:p>
    <w:p w:rsidRPr="003E1F69" w:rsidR="009740EA" w:rsidP="009740EA" w:rsidRDefault="009740EA">
      <w:pPr>
        <w:pStyle w:val="Style9"/>
        <w:widowControl/>
        <w:numPr>
          <w:ilvl w:val="0"/>
          <w:numId w:val="15"/>
        </w:numPr>
        <w:tabs>
          <w:tab w:val="left" w:pos="709"/>
        </w:tabs>
        <w:spacing w:line="360" w:lineRule="auto"/>
        <w:rPr>
          <w:rStyle w:val="FontStyle20"/>
        </w:rPr>
      </w:pPr>
      <w:r>
        <w:rPr>
          <w:rStyle w:val="FontStyle20"/>
        </w:rPr>
        <w:t xml:space="preserve"> </w:t>
      </w:r>
      <w:r w:rsidRPr="003E1F69">
        <w:rPr>
          <w:rStyle w:val="FontStyle20"/>
        </w:rPr>
        <w:t>Wykonawca udziela gwarancji na dostarczone urządzenia na okres nie krótszy niż 24 miesiące. Wykonawca dołączy wszelkie niezbędne dokumenty gwarancyjne.</w:t>
      </w:r>
    </w:p>
    <w:p w:rsidR="009740EA" w:rsidP="009740EA" w:rsidRDefault="009740EA">
      <w:pPr>
        <w:pStyle w:val="Style9"/>
        <w:widowControl/>
        <w:numPr>
          <w:ilvl w:val="0"/>
          <w:numId w:val="15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>Wykonawca ponosi odpowiedzialność za dostarczone urządzenia z tytułu rękojmi za wady fizyczne rzeczy przez okres 24 miesięcy od dnia dostawy poszczególnych urządzeń.</w:t>
      </w:r>
    </w:p>
    <w:p w:rsidR="009740EA" w:rsidP="009740EA" w:rsidRDefault="009740EA">
      <w:pPr>
        <w:pStyle w:val="Style9"/>
        <w:widowControl/>
        <w:numPr>
          <w:ilvl w:val="0"/>
          <w:numId w:val="15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 razie wystąpienia awarii w świadczeniu usług Wykonawca zapewni bezpłatne ich usunięcie </w:t>
      </w:r>
      <w:r>
        <w:rPr>
          <w:rStyle w:val="FontStyle20"/>
        </w:rPr>
        <w:br/>
      </w:r>
      <w:r w:rsidRPr="003E1F69">
        <w:rPr>
          <w:rStyle w:val="FontStyle20"/>
        </w:rPr>
        <w:t>w czasie do 24 godzin od ich zgłoszenia.</w:t>
      </w:r>
    </w:p>
    <w:p w:rsidR="009740EA" w:rsidP="009740EA" w:rsidRDefault="009740EA">
      <w:pPr>
        <w:pStyle w:val="Style9"/>
        <w:widowControl/>
        <w:numPr>
          <w:ilvl w:val="0"/>
          <w:numId w:val="15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Gwarancja nie wyłącza, nie ogranicza, ani nie zawiesza uprawnień Zamawiającego wynikających </w:t>
      </w:r>
      <w:r>
        <w:rPr>
          <w:rStyle w:val="FontStyle20"/>
        </w:rPr>
        <w:br/>
      </w:r>
      <w:r w:rsidRPr="003E1F69">
        <w:rPr>
          <w:rStyle w:val="FontStyle20"/>
        </w:rPr>
        <w:t>z przepisów o rękojmi za wady.</w:t>
      </w:r>
    </w:p>
    <w:p w:rsidR="009740EA" w:rsidP="009740EA" w:rsidRDefault="009740EA">
      <w:pPr>
        <w:pStyle w:val="Style9"/>
        <w:widowControl/>
        <w:numPr>
          <w:ilvl w:val="0"/>
          <w:numId w:val="15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Zamawiający może dochodzić roszczeń z tytułu gwarancji i rękojmi także po okresie 24 miesięcy </w:t>
      </w:r>
      <w:r>
        <w:rPr>
          <w:rStyle w:val="FontStyle20"/>
        </w:rPr>
        <w:br/>
      </w:r>
      <w:r w:rsidRPr="003E1F69">
        <w:rPr>
          <w:rStyle w:val="FontStyle20"/>
        </w:rPr>
        <w:t>od dnia dostawy poszczególnych urządzeń, jeżeli reklamował wadę przed upływem terminu gwarancji.</w:t>
      </w:r>
    </w:p>
    <w:p w:rsidR="009740EA" w:rsidP="009740EA" w:rsidRDefault="009740EA">
      <w:pPr>
        <w:pStyle w:val="Style9"/>
        <w:widowControl/>
        <w:numPr>
          <w:ilvl w:val="0"/>
          <w:numId w:val="15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Okres gwarancji przedłuża się każdorazowo o okres braku możliwości korzystania </w:t>
      </w:r>
      <w:r w:rsidRPr="003E1F69">
        <w:rPr>
          <w:rStyle w:val="FontStyle20"/>
        </w:rPr>
        <w:br/>
        <w:t>z urządzenia, spowodowanej awarią i czasem naprawy urządzenia, a w przypadku wymiany urządzenia - okres gwarancji biegnie od nowa.</w:t>
      </w:r>
    </w:p>
    <w:p w:rsidR="009740EA" w:rsidP="009740EA" w:rsidRDefault="009740EA">
      <w:pPr>
        <w:pStyle w:val="Style9"/>
        <w:widowControl/>
        <w:numPr>
          <w:ilvl w:val="0"/>
          <w:numId w:val="15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Wykonawca zobowiązuje się do naprawy uszkodzonych telefonów komórkowych i tabletu </w:t>
      </w:r>
      <w:r>
        <w:rPr>
          <w:rStyle w:val="FontStyle20"/>
        </w:rPr>
        <w:br/>
      </w:r>
      <w:r w:rsidRPr="003E1F69">
        <w:rPr>
          <w:rStyle w:val="FontStyle20"/>
        </w:rPr>
        <w:t xml:space="preserve">w terminie 30 dni kalendarzowych od daty zgłoszenia ich uszkodzenia przez Zamawiającego. </w:t>
      </w:r>
      <w:r>
        <w:rPr>
          <w:rStyle w:val="FontStyle20"/>
        </w:rPr>
        <w:br/>
      </w:r>
      <w:r w:rsidRPr="003E1F69">
        <w:rPr>
          <w:rStyle w:val="FontStyle20"/>
        </w:rPr>
        <w:t xml:space="preserve">Po bezskutecznym upływie tego terminu Wykonawca wymieni uszkodzone urządzenie </w:t>
      </w:r>
      <w:r>
        <w:rPr>
          <w:rStyle w:val="FontStyle20"/>
        </w:rPr>
        <w:br/>
      </w:r>
      <w:r w:rsidRPr="003E1F69">
        <w:rPr>
          <w:rStyle w:val="FontStyle20"/>
        </w:rPr>
        <w:t>na urządzenie fabrycznie nowe, a w przypadku braku takiej możliwości na inne fabrycznie nowe, o nie gorszych parametrach od reklamowanego urządzenia.</w:t>
      </w:r>
    </w:p>
    <w:p w:rsidRPr="003E1F69" w:rsidR="009740EA" w:rsidP="009740EA" w:rsidRDefault="009740EA">
      <w:pPr>
        <w:pStyle w:val="Style9"/>
        <w:widowControl/>
        <w:numPr>
          <w:ilvl w:val="0"/>
          <w:numId w:val="15"/>
        </w:numPr>
        <w:tabs>
          <w:tab w:val="left" w:pos="709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W trakcie obowiązywania umowy, każda naprawa urządzenia nieobjęta gwarancją, będzie poprzedzona wstępną analizą kosztów ewentualnej naprawy dokonanej przez Wykonawcę. Koszty wykonania ekspertyzy (wyceny kosztów naprawy) w przypadku napraw niepodlegających gwarancji obciążają Zamawiającego. Realizacja naprawy będzie zależna od decyzji Zamawiającego </w:t>
      </w:r>
      <w:r>
        <w:rPr>
          <w:rStyle w:val="FontStyle20"/>
        </w:rPr>
        <w:br/>
      </w:r>
      <w:r w:rsidRPr="003E1F69">
        <w:rPr>
          <w:rStyle w:val="FontStyle20"/>
        </w:rPr>
        <w:t>po zapoznaniu się ze wstępną analizą kosztów.</w:t>
      </w:r>
    </w:p>
    <w:p w:rsidRPr="003E1F69" w:rsidR="009740EA" w:rsidP="009740EA" w:rsidRDefault="009740EA">
      <w:pPr>
        <w:pStyle w:val="Standard"/>
        <w:numPr>
          <w:ilvl w:val="0"/>
          <w:numId w:val="4"/>
        </w:numPr>
        <w:tabs>
          <w:tab w:val="left" w:pos="284"/>
        </w:tabs>
        <w:rPr>
          <w:rFonts w:cs="Arial"/>
          <w:b/>
          <w:bCs/>
          <w:sz w:val="20"/>
          <w:szCs w:val="20"/>
        </w:rPr>
      </w:pPr>
      <w:r w:rsidRPr="003E1F69">
        <w:rPr>
          <w:rFonts w:cs="Arial"/>
          <w:b/>
          <w:bCs/>
          <w:sz w:val="20"/>
          <w:szCs w:val="20"/>
        </w:rPr>
        <w:t>Termin wykonania zamówienia:</w:t>
      </w:r>
    </w:p>
    <w:p w:rsidRPr="003E1F69" w:rsidR="009740EA" w:rsidP="009740EA" w:rsidRDefault="009740EA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ind w:left="788" w:hanging="431"/>
        <w:jc w:val="both"/>
        <w:rPr>
          <w:rStyle w:val="FontStyle20"/>
        </w:rPr>
      </w:pPr>
      <w:r w:rsidRPr="003E1F69">
        <w:rPr>
          <w:rStyle w:val="FontStyle20"/>
        </w:rPr>
        <w:lastRenderedPageBreak/>
        <w:t>Umowa na świadczenie usług telekomunikacyjnych zostanie zawarta na czas określony 24 m-</w:t>
      </w:r>
      <w:proofErr w:type="spellStart"/>
      <w:r w:rsidRPr="003E1F69">
        <w:rPr>
          <w:rStyle w:val="FontStyle20"/>
        </w:rPr>
        <w:t>cy</w:t>
      </w:r>
      <w:proofErr w:type="spellEnd"/>
      <w:r w:rsidRPr="003E1F69">
        <w:rPr>
          <w:rStyle w:val="FontStyle20"/>
        </w:rPr>
        <w:t xml:space="preserve"> </w:t>
      </w:r>
      <w:r w:rsidRPr="003E1F69"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z w:val="20"/>
          <w:szCs w:val="20"/>
        </w:rPr>
        <w:t>29</w:t>
      </w:r>
      <w:r w:rsidRPr="003E1F6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02</w:t>
      </w:r>
      <w:r w:rsidRPr="003E1F69">
        <w:rPr>
          <w:rFonts w:ascii="Arial" w:hAnsi="Arial" w:cs="Arial"/>
          <w:sz w:val="20"/>
          <w:szCs w:val="20"/>
        </w:rPr>
        <w:t>.20</w:t>
      </w:r>
      <w:r>
        <w:rPr>
          <w:rFonts w:ascii="Arial" w:hAnsi="Arial" w:cs="Arial"/>
          <w:sz w:val="20"/>
          <w:szCs w:val="20"/>
        </w:rPr>
        <w:t xml:space="preserve">24 </w:t>
      </w:r>
      <w:r w:rsidRPr="003E1F69">
        <w:rPr>
          <w:rFonts w:ascii="Arial" w:hAnsi="Arial" w:cs="Arial"/>
          <w:sz w:val="20"/>
          <w:szCs w:val="20"/>
        </w:rPr>
        <w:t xml:space="preserve">r. do </w:t>
      </w:r>
      <w:r>
        <w:rPr>
          <w:rFonts w:ascii="Arial" w:hAnsi="Arial" w:cs="Arial"/>
          <w:sz w:val="20"/>
          <w:szCs w:val="20"/>
        </w:rPr>
        <w:t>28</w:t>
      </w:r>
      <w:r w:rsidRPr="003E1F6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02</w:t>
      </w:r>
      <w:r w:rsidRPr="003E1F69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6.</w:t>
      </w:r>
      <w:r w:rsidRPr="003E1F69">
        <w:rPr>
          <w:rFonts w:ascii="Arial" w:hAnsi="Arial" w:cs="Arial"/>
          <w:sz w:val="20"/>
          <w:szCs w:val="20"/>
        </w:rPr>
        <w:t xml:space="preserve"> </w:t>
      </w:r>
      <w:r w:rsidRPr="003E1F69">
        <w:rPr>
          <w:rStyle w:val="FontStyle20"/>
        </w:rPr>
        <w:t xml:space="preserve">Umowa rozwiąże się </w:t>
      </w:r>
      <w:r>
        <w:rPr>
          <w:rStyle w:val="FontStyle20"/>
        </w:rPr>
        <w:t>28</w:t>
      </w:r>
      <w:r w:rsidRPr="003E1F69">
        <w:rPr>
          <w:rStyle w:val="FontStyle20"/>
        </w:rPr>
        <w:t xml:space="preserve"> </w:t>
      </w:r>
      <w:r>
        <w:rPr>
          <w:rStyle w:val="FontStyle20"/>
        </w:rPr>
        <w:t>lutego</w:t>
      </w:r>
      <w:r w:rsidRPr="003E1F69">
        <w:rPr>
          <w:rStyle w:val="FontStyle20"/>
        </w:rPr>
        <w:t xml:space="preserve"> 202</w:t>
      </w:r>
      <w:r>
        <w:rPr>
          <w:rStyle w:val="FontStyle20"/>
        </w:rPr>
        <w:t>6</w:t>
      </w:r>
      <w:r w:rsidRPr="003E1F69">
        <w:rPr>
          <w:rStyle w:val="FontStyle20"/>
        </w:rPr>
        <w:t xml:space="preserve"> r. bez składania dodatkowych wypowiedzenia w tym zakresie.</w:t>
      </w:r>
    </w:p>
    <w:p w:rsidRPr="003E1F69" w:rsidR="009740EA" w:rsidP="009740EA" w:rsidRDefault="009740EA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ind w:left="788" w:hanging="431"/>
        <w:jc w:val="both"/>
        <w:rPr>
          <w:rFonts w:ascii="Arial" w:hAnsi="Arial" w:cs="Arial"/>
          <w:color w:val="000000"/>
          <w:sz w:val="20"/>
          <w:szCs w:val="20"/>
        </w:rPr>
      </w:pPr>
      <w:r w:rsidRPr="003E1F69">
        <w:rPr>
          <w:rStyle w:val="FontStyle20"/>
        </w:rPr>
        <w:t xml:space="preserve">Wykonawca zobowiązany jest dostarczyć telefony komórkowe, karty SIM i tablet nie później niż do dnia rozpoczęcia usługi r. do siedziby Zamawiającego na adres </w:t>
      </w:r>
      <w:r w:rsidRPr="003E1F69">
        <w:rPr>
          <w:rFonts w:ascii="Arial" w:hAnsi="Arial" w:cs="Arial"/>
          <w:sz w:val="20"/>
          <w:szCs w:val="20"/>
        </w:rPr>
        <w:t>Al. Tysiąclecia P</w:t>
      </w:r>
      <w:r>
        <w:rPr>
          <w:rFonts w:ascii="Arial" w:hAnsi="Arial" w:cs="Arial"/>
          <w:sz w:val="20"/>
          <w:szCs w:val="20"/>
        </w:rPr>
        <w:t>aństwa Polskiego</w:t>
      </w:r>
      <w:r w:rsidRPr="003E1F69">
        <w:rPr>
          <w:rFonts w:ascii="Arial" w:hAnsi="Arial" w:cs="Arial"/>
          <w:sz w:val="20"/>
          <w:szCs w:val="20"/>
        </w:rPr>
        <w:t xml:space="preserve"> 4 25-314 Kielce II piętro kancelaria pok. nr 210</w:t>
      </w:r>
      <w:r w:rsidRPr="003E1F69">
        <w:rPr>
          <w:rStyle w:val="FontStyle20"/>
        </w:rPr>
        <w:t xml:space="preserve"> Dostawa będzie dokonana w dni robocze w</w:t>
      </w:r>
      <w:r>
        <w:rPr>
          <w:rStyle w:val="FontStyle20"/>
        </w:rPr>
        <w:t xml:space="preserve"> </w:t>
      </w:r>
      <w:r w:rsidRPr="003E1F69">
        <w:rPr>
          <w:rStyle w:val="FontStyle20"/>
        </w:rPr>
        <w:t>godzinach 8:00 - 15:00</w:t>
      </w:r>
    </w:p>
    <w:p w:rsidRPr="003E1F69" w:rsidR="009740EA" w:rsidP="009740EA" w:rsidRDefault="009740EA">
      <w:pPr>
        <w:pStyle w:val="Akapitzlist"/>
        <w:numPr>
          <w:ilvl w:val="0"/>
          <w:numId w:val="4"/>
        </w:numPr>
        <w:tabs>
          <w:tab w:val="left" w:pos="851"/>
        </w:tabs>
        <w:spacing w:after="0" w:line="360" w:lineRule="auto"/>
        <w:ind w:left="357" w:hanging="357"/>
        <w:contextualSpacing w:val="0"/>
        <w:jc w:val="both"/>
        <w:rPr>
          <w:rStyle w:val="FontStyle21"/>
        </w:rPr>
      </w:pPr>
      <w:r w:rsidRPr="003E1F69">
        <w:rPr>
          <w:rStyle w:val="FontStyle21"/>
        </w:rPr>
        <w:t>Wymagane dokumenty i o</w:t>
      </w:r>
      <w:r w:rsidRPr="003E1F69">
        <w:rPr>
          <w:rStyle w:val="FontStyle22"/>
        </w:rPr>
        <w:t>ś</w:t>
      </w:r>
      <w:r w:rsidRPr="003E1F69">
        <w:rPr>
          <w:rStyle w:val="FontStyle21"/>
        </w:rPr>
        <w:t>wiadczenia:</w:t>
      </w:r>
    </w:p>
    <w:p w:rsidRPr="003E1F69" w:rsidR="009740EA" w:rsidP="009740EA" w:rsidRDefault="009740EA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jc w:val="both"/>
        <w:rPr>
          <w:rStyle w:val="FontStyle20"/>
        </w:rPr>
      </w:pPr>
      <w:r w:rsidRPr="003E1F69">
        <w:rPr>
          <w:rStyle w:val="FontStyle20"/>
        </w:rPr>
        <w:t>Wypełniony Formularz ofertowy - Załącznik nr 2 do Zapytania ofertowego,</w:t>
      </w:r>
    </w:p>
    <w:p w:rsidRPr="003E1F69" w:rsidR="009740EA" w:rsidP="009740EA" w:rsidRDefault="009740EA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jc w:val="both"/>
        <w:rPr>
          <w:rStyle w:val="FontStyle20"/>
        </w:rPr>
      </w:pPr>
      <w:r w:rsidRPr="003E1F69">
        <w:rPr>
          <w:rStyle w:val="FontStyle20"/>
        </w:rPr>
        <w:t>Wypełniony Formularz cenowy – Załącznik nr 3 do Zapytanie ofertowego</w:t>
      </w:r>
    </w:p>
    <w:p w:rsidRPr="003E1F69" w:rsidR="009740EA" w:rsidP="009740EA" w:rsidRDefault="009740EA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ind w:left="788" w:hanging="431"/>
        <w:jc w:val="both"/>
        <w:rPr>
          <w:rStyle w:val="FontStyle20"/>
          <w:b/>
          <w:bCs/>
        </w:rPr>
      </w:pPr>
      <w:r w:rsidRPr="003E1F69">
        <w:rPr>
          <w:rStyle w:val="FontStyle20"/>
        </w:rPr>
        <w:t xml:space="preserve">Pełnomocnictwo - w przypadku gdy osoba podpisująca ofertę nie jest osobą wskazaną </w:t>
      </w:r>
      <w:r w:rsidRPr="003E1F69">
        <w:rPr>
          <w:rStyle w:val="FontStyle20"/>
        </w:rPr>
        <w:br/>
        <w:t>w KRS/CEIDG jako osoba uprawniona do składania oświadczeń woli w imieniu Wykonawcy (pełnomocnictwo powinno być złożone w oryginale lub w formie uwierzytelnionego odpisu).</w:t>
      </w:r>
    </w:p>
    <w:p w:rsidRPr="003E1F69" w:rsidR="009740EA" w:rsidP="009740EA" w:rsidRDefault="009740EA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ind w:left="788" w:hanging="431"/>
        <w:jc w:val="both"/>
        <w:rPr>
          <w:rStyle w:val="FontStyle20"/>
        </w:rPr>
      </w:pPr>
      <w:r w:rsidRPr="003E1F69">
        <w:rPr>
          <w:rStyle w:val="FontStyle20"/>
        </w:rPr>
        <w:t>Dowód aktualnego wpisu do rejestru przedsiębiorców telekomunikacyjnych prowadzonego przez Prezesa Urzędu Komunikacji Elektronicznej zgodnie z ustawą z dnia 16 lipca 2004 r. - Prawo Telekomunikacyjne.</w:t>
      </w:r>
    </w:p>
    <w:p w:rsidRPr="003E1F69" w:rsidR="009740EA" w:rsidP="009740EA" w:rsidRDefault="009740EA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ind w:left="788" w:hanging="431"/>
        <w:jc w:val="both"/>
        <w:rPr>
          <w:rStyle w:val="FontStyle20"/>
        </w:rPr>
      </w:pPr>
      <w:r w:rsidRPr="003E1F69">
        <w:rPr>
          <w:rStyle w:val="FontStyle20"/>
        </w:rPr>
        <w:t>Cennik i regulamin usług telekomunikacyjnych przeznaczonych dla adresatów z rynku biznesowego z oferty Wykonawcy.</w:t>
      </w:r>
    </w:p>
    <w:p w:rsidRPr="003E1F69" w:rsidR="009740EA" w:rsidP="009740EA" w:rsidRDefault="009740EA">
      <w:pPr>
        <w:pStyle w:val="Akapitzlist"/>
        <w:numPr>
          <w:ilvl w:val="1"/>
          <w:numId w:val="4"/>
        </w:numPr>
        <w:tabs>
          <w:tab w:val="left" w:pos="851"/>
        </w:tabs>
        <w:spacing w:after="0" w:line="360" w:lineRule="auto"/>
        <w:jc w:val="both"/>
        <w:rPr>
          <w:rStyle w:val="FontStyle20"/>
        </w:rPr>
      </w:pPr>
      <w:r w:rsidRPr="003E1F69">
        <w:rPr>
          <w:rStyle w:val="FontStyle20"/>
        </w:rPr>
        <w:t xml:space="preserve">Zaakceptowany wzór umowy. Zamawiający dopuszcza podpisanie umowy drogą korespondencyjną. Zamawiający dopuszcza możliwość </w:t>
      </w:r>
      <w:r>
        <w:rPr>
          <w:rStyle w:val="FontStyle20"/>
        </w:rPr>
        <w:t>podpisania</w:t>
      </w:r>
      <w:r w:rsidRPr="003E1F69">
        <w:rPr>
          <w:rStyle w:val="FontStyle20"/>
        </w:rPr>
        <w:t xml:space="preserve"> umowy na drukach Sprzedającego z zastrzeżeniem, że w umowie znajdą się istotne postanowienia dotyczące </w:t>
      </w:r>
      <w:r>
        <w:rPr>
          <w:rStyle w:val="FontStyle20"/>
        </w:rPr>
        <w:br/>
      </w:r>
      <w:r w:rsidRPr="003E1F69">
        <w:rPr>
          <w:rStyle w:val="FontStyle20"/>
        </w:rPr>
        <w:t>kar umownych</w:t>
      </w:r>
      <w:r>
        <w:rPr>
          <w:rStyle w:val="FontStyle20"/>
        </w:rPr>
        <w:t xml:space="preserve"> oraz rozwiązania umowy bez składania dodatkowego wypowiedzenia w zakresie zakończenia czasu trwania umowy</w:t>
      </w:r>
      <w:r w:rsidRPr="003E1F69">
        <w:rPr>
          <w:rStyle w:val="FontStyle20"/>
        </w:rPr>
        <w:t>.</w:t>
      </w:r>
    </w:p>
    <w:p w:rsidRPr="003E1F69" w:rsidR="009740EA" w:rsidP="009740EA" w:rsidRDefault="009740EA">
      <w:pPr>
        <w:pStyle w:val="Style10"/>
        <w:widowControl/>
        <w:numPr>
          <w:ilvl w:val="0"/>
          <w:numId w:val="4"/>
        </w:numPr>
        <w:tabs>
          <w:tab w:val="left" w:pos="355"/>
        </w:tabs>
        <w:spacing w:line="360" w:lineRule="auto"/>
        <w:ind w:left="357" w:hanging="357"/>
        <w:jc w:val="both"/>
        <w:rPr>
          <w:rStyle w:val="FontStyle21"/>
        </w:rPr>
      </w:pPr>
      <w:r w:rsidRPr="003E1F69">
        <w:rPr>
          <w:rStyle w:val="FontStyle21"/>
        </w:rPr>
        <w:t>Zasady uzupe</w:t>
      </w:r>
      <w:r w:rsidRPr="003E1F69">
        <w:rPr>
          <w:rStyle w:val="FontStyle22"/>
        </w:rPr>
        <w:t>ł</w:t>
      </w:r>
      <w:r w:rsidRPr="003E1F69">
        <w:rPr>
          <w:rStyle w:val="FontStyle21"/>
        </w:rPr>
        <w:t>nianie ofert, poprawiania omy</w:t>
      </w:r>
      <w:r w:rsidRPr="003E1F69">
        <w:rPr>
          <w:rStyle w:val="FontStyle22"/>
        </w:rPr>
        <w:t>ł</w:t>
      </w:r>
      <w:r w:rsidRPr="003E1F69">
        <w:rPr>
          <w:rStyle w:val="FontStyle21"/>
        </w:rPr>
        <w:t>ek w ofertach oraz odrzucania ofert: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1"/>
          <w:b w:val="0"/>
          <w:bCs w:val="0"/>
        </w:rPr>
      </w:pPr>
      <w:r w:rsidRPr="003E1F69">
        <w:rPr>
          <w:rStyle w:val="FontStyle20"/>
        </w:rPr>
        <w:t>Zamawiający odrzuci ofertę:</w:t>
      </w:r>
    </w:p>
    <w:p w:rsidRPr="003E1F69" w:rsidR="009740EA" w:rsidP="009740EA" w:rsidRDefault="009740EA">
      <w:pPr>
        <w:pStyle w:val="Style8"/>
        <w:widowControl/>
        <w:numPr>
          <w:ilvl w:val="0"/>
          <w:numId w:val="1"/>
        </w:numPr>
        <w:tabs>
          <w:tab w:val="left" w:pos="850"/>
        </w:tabs>
        <w:spacing w:line="360" w:lineRule="auto"/>
        <w:ind w:left="566" w:firstLine="0"/>
        <w:rPr>
          <w:rStyle w:val="FontStyle20"/>
        </w:rPr>
      </w:pPr>
      <w:r w:rsidRPr="003E1F69">
        <w:rPr>
          <w:rStyle w:val="FontStyle20"/>
        </w:rPr>
        <w:t>niezgodną z opisem przedmiotu zamówienia,</w:t>
      </w:r>
    </w:p>
    <w:p w:rsidRPr="003E1F69" w:rsidR="009740EA" w:rsidP="009740EA" w:rsidRDefault="009740EA">
      <w:pPr>
        <w:pStyle w:val="Style8"/>
        <w:widowControl/>
        <w:numPr>
          <w:ilvl w:val="0"/>
          <w:numId w:val="3"/>
        </w:numPr>
        <w:tabs>
          <w:tab w:val="left" w:pos="850"/>
        </w:tabs>
        <w:spacing w:line="360" w:lineRule="auto"/>
        <w:ind w:left="850" w:hanging="283"/>
        <w:rPr>
          <w:rStyle w:val="FontStyle20"/>
        </w:rPr>
      </w:pPr>
      <w:r w:rsidRPr="003E1F69">
        <w:rPr>
          <w:rStyle w:val="FontStyle20"/>
        </w:rPr>
        <w:t xml:space="preserve">niekompletną, w przypadku braku wymaganych przez Zamawiającego dokumentów </w:t>
      </w:r>
      <w:r>
        <w:rPr>
          <w:rStyle w:val="FontStyle20"/>
        </w:rPr>
        <w:br/>
      </w:r>
      <w:r w:rsidRPr="003E1F69">
        <w:rPr>
          <w:rStyle w:val="FontStyle20"/>
        </w:rPr>
        <w:t>lub istotnych informacji, które miały zawierać wymagane dokumenty,</w:t>
      </w:r>
    </w:p>
    <w:p w:rsidRPr="003E1F69" w:rsidR="009740EA" w:rsidP="009740EA" w:rsidRDefault="009740EA">
      <w:pPr>
        <w:pStyle w:val="Style8"/>
        <w:widowControl/>
        <w:numPr>
          <w:ilvl w:val="0"/>
          <w:numId w:val="1"/>
        </w:numPr>
        <w:tabs>
          <w:tab w:val="left" w:pos="850"/>
        </w:tabs>
        <w:spacing w:line="360" w:lineRule="auto"/>
        <w:ind w:left="566" w:firstLine="0"/>
        <w:jc w:val="left"/>
        <w:rPr>
          <w:rStyle w:val="FontStyle20"/>
        </w:rPr>
      </w:pPr>
      <w:r w:rsidRPr="003E1F69">
        <w:rPr>
          <w:rStyle w:val="FontStyle20"/>
        </w:rPr>
        <w:t>złożone po terminie wskazanym jako termin składania ofert.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>W sytuacji przedłożenia dokumentów wadliwych/zawierających błędy, Zamawiający może zwrócić się do Wykonawcy o ich uzupełnienie w określonym terminie. Jeżeli Wykonawca nie uzupełni prawidłowo dokumentów w terminie wskazanym przez Zamawiającego, jego oferta nie będzie podlegała ocenie (zostanie odrzucona).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 xml:space="preserve">Zamawiający może wezwać Wykonawcę do złożenia wyjaśnień dot. treści oferty </w:t>
      </w:r>
      <w:r>
        <w:rPr>
          <w:rStyle w:val="FontStyle20"/>
        </w:rPr>
        <w:br/>
      </w:r>
      <w:r w:rsidRPr="003E1F69">
        <w:rPr>
          <w:rStyle w:val="FontStyle20"/>
        </w:rPr>
        <w:t xml:space="preserve">lub dokumentów o których mowa w pkt 5. 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 xml:space="preserve">Zamawiający będzie uprawniony do poprawienia oczywistych omyłek rachunkowych polegających na błędnych obliczeniach matematycznych, a w konsekwencji wprowadzonych </w:t>
      </w:r>
      <w:r>
        <w:rPr>
          <w:rStyle w:val="FontStyle20"/>
        </w:rPr>
        <w:br/>
      </w:r>
      <w:r w:rsidRPr="003E1F69">
        <w:rPr>
          <w:rStyle w:val="FontStyle20"/>
        </w:rPr>
        <w:t>w ten sposób zmian poprawi końcową wartość oferty. Przy poprawianiu oczywistych omyłek rachunkowych zamawiający zawsze za prawidłową uzna cenę jednostkową określoną w ofercie przez Wykonawcę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57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 xml:space="preserve">Zamawiający uprawniony będzie również do poprawy drobnych omyłek nie mających wpływu </w:t>
      </w:r>
      <w:r>
        <w:rPr>
          <w:rStyle w:val="FontStyle20"/>
        </w:rPr>
        <w:br/>
      </w:r>
      <w:r w:rsidRPr="003E1F69">
        <w:rPr>
          <w:rStyle w:val="FontStyle20"/>
        </w:rPr>
        <w:t>na treść złożonej oferty (np. poprawa oczywistych omyłek pisarskich).</w:t>
      </w:r>
    </w:p>
    <w:p w:rsidRPr="003E1F69" w:rsidR="009740EA" w:rsidP="009740EA" w:rsidRDefault="009740EA">
      <w:pPr>
        <w:pStyle w:val="Style9"/>
        <w:widowControl/>
        <w:numPr>
          <w:ilvl w:val="0"/>
          <w:numId w:val="4"/>
        </w:numPr>
        <w:tabs>
          <w:tab w:val="left" w:pos="557"/>
        </w:tabs>
        <w:spacing w:line="360" w:lineRule="auto"/>
        <w:ind w:left="357" w:hanging="357"/>
        <w:rPr>
          <w:rStyle w:val="FontStyle21"/>
        </w:rPr>
      </w:pPr>
      <w:r w:rsidRPr="003E1F69">
        <w:rPr>
          <w:rStyle w:val="FontStyle21"/>
        </w:rPr>
        <w:t>Kryteria wyboru oferty najkorzystniejszej: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lastRenderedPageBreak/>
        <w:t xml:space="preserve">Cena - 100% (łączna cena z podatkiem VAT). Za najkorzystniejszą ofertę zostanie uznana oferta z najniższą ceną brutto za wykonanie całości zamówienia oraz która spełnia wszystkie warunki określone w zapytaniu ofertowym w tym zawiera wszystkie wymagane dokumenty. Wykonawca zobowiązany jest podać wartość opłat abonamentowych w ujęciu miesięcznym oraz za cały okres obowiązywania umowy, wartość ewentualnych usług dodatkowych związanych </w:t>
      </w:r>
      <w:r>
        <w:rPr>
          <w:rStyle w:val="FontStyle20"/>
        </w:rPr>
        <w:br/>
      </w:r>
      <w:r w:rsidRPr="003E1F69">
        <w:rPr>
          <w:rStyle w:val="FontStyle20"/>
        </w:rPr>
        <w:t>z aktywacją usług. Cenę oferty stanowić będzie łączna maksymalna wartość wynagrodzenia Wykonawcy przez okres realizacji zamówienia tj. w ciągu 24 m-</w:t>
      </w:r>
      <w:proofErr w:type="spellStart"/>
      <w:r w:rsidRPr="003E1F69">
        <w:rPr>
          <w:rStyle w:val="FontStyle20"/>
        </w:rPr>
        <w:t>cy</w:t>
      </w:r>
      <w:proofErr w:type="spellEnd"/>
      <w:r w:rsidRPr="003E1F69">
        <w:rPr>
          <w:rStyle w:val="FontStyle20"/>
        </w:rPr>
        <w:t xml:space="preserve"> obowiązywania umowy.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 xml:space="preserve">Cena oferty ma obejmować wszystkie koszty jakie Zamawiający zobowiązany będzie ponieść </w:t>
      </w:r>
      <w:r>
        <w:rPr>
          <w:rStyle w:val="FontStyle20"/>
        </w:rPr>
        <w:br/>
      </w:r>
      <w:r w:rsidRPr="003E1F69">
        <w:rPr>
          <w:rStyle w:val="FontStyle20"/>
        </w:rPr>
        <w:t>w związku z realizacją przedmiotu zamówienia. Cena oferty musi zawierać wszelkie koszty niezbędne do świadczenia usług przez cały okres trwania umowy, w tym koszt dostawy nowych urządzeń, koszty wynikające wprost z dokumentacji jak również w niej nie ujęte, a bez których nie można wykonać zamówienia.</w:t>
      </w:r>
    </w:p>
    <w:p w:rsidRPr="003E1F69" w:rsidR="009740EA" w:rsidP="009740EA" w:rsidRDefault="009740EA">
      <w:pPr>
        <w:pStyle w:val="Style10"/>
        <w:widowControl/>
        <w:numPr>
          <w:ilvl w:val="0"/>
          <w:numId w:val="4"/>
        </w:numPr>
        <w:tabs>
          <w:tab w:val="left" w:pos="365"/>
        </w:tabs>
        <w:spacing w:line="360" w:lineRule="auto"/>
        <w:ind w:left="357" w:hanging="357"/>
        <w:rPr>
          <w:rStyle w:val="FontStyle22"/>
        </w:rPr>
      </w:pPr>
      <w:r w:rsidRPr="003E1F69">
        <w:rPr>
          <w:rStyle w:val="FontStyle21"/>
        </w:rPr>
        <w:t>Termin zwi</w:t>
      </w:r>
      <w:r w:rsidRPr="003E1F69">
        <w:rPr>
          <w:rStyle w:val="FontStyle22"/>
        </w:rPr>
        <w:t>ą</w:t>
      </w:r>
      <w:r w:rsidRPr="003E1F69">
        <w:rPr>
          <w:rStyle w:val="FontStyle21"/>
        </w:rPr>
        <w:t>zania ofert</w:t>
      </w:r>
      <w:r w:rsidRPr="003E1F69">
        <w:rPr>
          <w:rStyle w:val="FontStyle22"/>
        </w:rPr>
        <w:t>ą:</w:t>
      </w:r>
    </w:p>
    <w:p w:rsidRPr="003E1F69" w:rsidR="009740EA" w:rsidP="009740EA" w:rsidRDefault="009740EA">
      <w:pPr>
        <w:pStyle w:val="Style9"/>
        <w:widowControl/>
        <w:tabs>
          <w:tab w:val="left" w:pos="562"/>
        </w:tabs>
        <w:spacing w:line="360" w:lineRule="auto"/>
        <w:ind w:firstLine="0"/>
        <w:rPr>
          <w:rStyle w:val="FontStyle20"/>
        </w:rPr>
      </w:pPr>
      <w:r w:rsidRPr="003E1F69">
        <w:rPr>
          <w:rStyle w:val="FontStyle20"/>
        </w:rPr>
        <w:t>Okres związania ofertą - 30 dni od upływu terminu składania ofert.</w:t>
      </w:r>
    </w:p>
    <w:p w:rsidRPr="003E1F69" w:rsidR="009740EA" w:rsidP="009740EA" w:rsidRDefault="009740EA">
      <w:pPr>
        <w:pStyle w:val="Style10"/>
        <w:widowControl/>
        <w:numPr>
          <w:ilvl w:val="0"/>
          <w:numId w:val="4"/>
        </w:numPr>
        <w:tabs>
          <w:tab w:val="left" w:pos="365"/>
        </w:tabs>
        <w:spacing w:line="360" w:lineRule="auto"/>
        <w:ind w:left="357" w:hanging="357"/>
        <w:rPr>
          <w:rStyle w:val="FontStyle21"/>
        </w:rPr>
      </w:pPr>
      <w:r w:rsidRPr="003E1F69">
        <w:rPr>
          <w:rStyle w:val="FontStyle21"/>
        </w:rPr>
        <w:t>Istotne zasady realizacji zamówienia: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 xml:space="preserve">Rozliczenia finansowe za wykonane usługi w danym okresie rozliczeniowym będą dokonywane, na podstawie prawidłowo wystawionej i dostarczonej faktury VAT zawierającej specyfikację rodzaju usług/opłat abonamentowych. Abonamenty zostaną opłacone z góry, pozostałe opłaty </w:t>
      </w:r>
      <w:r>
        <w:rPr>
          <w:rStyle w:val="FontStyle20"/>
        </w:rPr>
        <w:br/>
      </w:r>
      <w:r w:rsidRPr="003E1F69">
        <w:rPr>
          <w:rStyle w:val="FontStyle20"/>
        </w:rPr>
        <w:t>z dołu po okresie rozliczeniowym w którym były wykorzystywane. Okresem rozliczeniowym ustala się okres 1 miesiąca.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 xml:space="preserve">Wykonawca zobowiązuje się, że usługi zostaną uruchomione oraz będą świadczone </w:t>
      </w:r>
      <w:r>
        <w:rPr>
          <w:rStyle w:val="FontStyle20"/>
        </w:rPr>
        <w:br/>
      </w:r>
      <w:r w:rsidRPr="003E1F69">
        <w:rPr>
          <w:rStyle w:val="FontStyle20"/>
        </w:rPr>
        <w:t>na warunkach oraz zasadach określonych w formularzu cenowym, stanowiącym załącznik nr 3 oraz cenniku i regulaminie usług telekomunikacyjnych z oferty Wykonawcy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>Termin płatności faktury VAT wynosi minimum 14 dni od dnia otrzymania faktury VAT przez Zamawiającego.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>Zamawiający dokona płatności na rzecz Wykonawcy przelewem na numer konta bankowego Wykonawcy wskazanego na prawidłowo wystawionej fakturze VAT.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>Zapłata za urządzenia będzie dokonana po prawidłowo zrealizowanej dostawie na podstawie cen zawartych w formularzu cennika aparatów telefonicznych i tabletu.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 xml:space="preserve">Cena usługi może ulec zmianie jedynie w przypadku ustawowej zmiany stawki podatku </w:t>
      </w:r>
      <w:r>
        <w:rPr>
          <w:rStyle w:val="FontStyle20"/>
        </w:rPr>
        <w:br/>
      </w:r>
      <w:r w:rsidRPr="003E1F69">
        <w:rPr>
          <w:rStyle w:val="FontStyle20"/>
        </w:rPr>
        <w:t>od towarów i usług.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 xml:space="preserve">Wszystkie rodzaje usług niewymienionych w formularzu cenowym z oferty Wykonawcy </w:t>
      </w:r>
      <w:r w:rsidRPr="003E1F69">
        <w:rPr>
          <w:rStyle w:val="FontStyle20"/>
        </w:rPr>
        <w:br/>
        <w:t xml:space="preserve">a dostępne w ofercie Wykonawcy, muszą być świadczone na rzecz Zamawiającego </w:t>
      </w:r>
      <w:r w:rsidRPr="003E1F69">
        <w:rPr>
          <w:rStyle w:val="FontStyle20"/>
        </w:rPr>
        <w:br/>
        <w:t>i rozliczane według zasad oraz cen wynikających z Cennika Wykonawcy.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62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 xml:space="preserve">Wykonawca zobowiązany jest poinformować Zamawiającego o każdej zmianie cennika </w:t>
      </w:r>
      <w:r w:rsidRPr="003E1F69">
        <w:rPr>
          <w:rStyle w:val="FontStyle20"/>
        </w:rPr>
        <w:br/>
        <w:t>i regulaminu świadczenia usług stanowiących załączniki do umowy.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81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>Zamawiający nie wyraża zgody, z wyjątkiem odrębnego zgłoszenia ze strony Zamawiającego, na zamieszczenie danych identyfikujących Zamawiającego (numer telefonu, nazwisko i imiona, nazwa miejscowości i ulicy) w spisach abonentów prowadzonych przez Wykonawcę i spisach abonentów innych przedsiębiorców telekomunikacyjnych oraz na udostępnienie przez Wykonawcę numeru/numerów telefonu Zamawiającego w ramach usług informacji o numerach telefonicznych (OBN –</w:t>
      </w:r>
      <w:r>
        <w:rPr>
          <w:rStyle w:val="FontStyle20"/>
        </w:rPr>
        <w:t xml:space="preserve"> </w:t>
      </w:r>
      <w:r w:rsidRPr="003E1F69">
        <w:rPr>
          <w:rStyle w:val="FontStyle20"/>
        </w:rPr>
        <w:t xml:space="preserve">Ogólnokrajowe Biuro Numerów) świadczonych przez przedsiębiorców </w:t>
      </w:r>
      <w:r w:rsidRPr="003E1F69">
        <w:rPr>
          <w:rStyle w:val="FontStyle20"/>
        </w:rPr>
        <w:lastRenderedPageBreak/>
        <w:t xml:space="preserve">telekomunikacyjnych. Brak zgody obejmuje zamieszczanie danych osobowych </w:t>
      </w:r>
      <w:r w:rsidRPr="003E1F69">
        <w:rPr>
          <w:rStyle w:val="FontStyle20"/>
        </w:rPr>
        <w:br/>
        <w:t>w spisach udostępnianych zarówno w formie książkowej, jak i w postaci elektronicznej.</w:t>
      </w:r>
    </w:p>
    <w:p w:rsidRPr="003E1F69" w:rsidR="009740EA" w:rsidP="009740EA" w:rsidRDefault="009740EA">
      <w:pPr>
        <w:pStyle w:val="Style4"/>
        <w:widowControl/>
        <w:numPr>
          <w:ilvl w:val="0"/>
          <w:numId w:val="4"/>
        </w:numPr>
        <w:tabs>
          <w:tab w:val="left" w:pos="586"/>
        </w:tabs>
        <w:spacing w:line="360" w:lineRule="auto"/>
        <w:ind w:left="357" w:right="482" w:hanging="357"/>
        <w:rPr>
          <w:rStyle w:val="FontStyle21"/>
        </w:rPr>
      </w:pPr>
      <w:r w:rsidRPr="003E1F69">
        <w:rPr>
          <w:rStyle w:val="FontStyle21"/>
        </w:rPr>
        <w:t>Termin, miejsce i sposób sk</w:t>
      </w:r>
      <w:r w:rsidRPr="003E1F69">
        <w:rPr>
          <w:rStyle w:val="FontStyle22"/>
        </w:rPr>
        <w:t>ł</w:t>
      </w:r>
      <w:r w:rsidRPr="003E1F69">
        <w:rPr>
          <w:rStyle w:val="FontStyle21"/>
        </w:rPr>
        <w:t>adania ofert:</w:t>
      </w:r>
    </w:p>
    <w:p w:rsidRPr="009E0493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581"/>
        </w:tabs>
        <w:spacing w:line="360" w:lineRule="auto"/>
        <w:rPr>
          <w:rStyle w:val="FontStyle20"/>
        </w:rPr>
      </w:pPr>
      <w:r w:rsidRPr="009E0493">
        <w:rPr>
          <w:rStyle w:val="FontStyle20"/>
        </w:rPr>
        <w:t>Ofertę należy złożyć do dnia 0</w:t>
      </w:r>
      <w:r>
        <w:rPr>
          <w:rStyle w:val="FontStyle20"/>
        </w:rPr>
        <w:t>6</w:t>
      </w:r>
      <w:r w:rsidRPr="009E0493">
        <w:rPr>
          <w:rStyle w:val="FontStyle20"/>
        </w:rPr>
        <w:t>.02.2024 roku do godz.11.00 w sposób wybrany przez Wykonawcę tj.:</w:t>
      </w:r>
    </w:p>
    <w:p w:rsidR="009740EA" w:rsidP="009740EA" w:rsidRDefault="009740EA">
      <w:pPr>
        <w:pStyle w:val="Style9"/>
        <w:widowControl/>
        <w:numPr>
          <w:ilvl w:val="0"/>
          <w:numId w:val="16"/>
        </w:numPr>
        <w:tabs>
          <w:tab w:val="left" w:pos="581"/>
        </w:tabs>
        <w:spacing w:line="360" w:lineRule="auto"/>
        <w:ind w:left="1134" w:hanging="283"/>
        <w:rPr>
          <w:rStyle w:val="FontStyle20"/>
        </w:rPr>
      </w:pPr>
      <w:r w:rsidRPr="008A7676">
        <w:rPr>
          <w:rStyle w:val="FontStyle20"/>
        </w:rPr>
        <w:t>w formie</w:t>
      </w:r>
      <w:r>
        <w:rPr>
          <w:rStyle w:val="FontStyle20"/>
        </w:rPr>
        <w:t xml:space="preserve"> podpisanych</w:t>
      </w:r>
      <w:r w:rsidRPr="008A7676">
        <w:rPr>
          <w:rStyle w:val="FontStyle20"/>
        </w:rPr>
        <w:t xml:space="preserve"> zeskanowanych dokumentów na adres mailow</w:t>
      </w:r>
      <w:r>
        <w:rPr>
          <w:rStyle w:val="FontStyle20"/>
        </w:rPr>
        <w:t>y</w:t>
      </w:r>
      <w:r>
        <w:rPr>
          <w:rStyle w:val="FontStyle20"/>
        </w:rPr>
        <w:t xml:space="preserve">: kancelaria@kielce.pip.gov.pl </w:t>
      </w:r>
      <w:r>
        <w:rPr>
          <w:rStyle w:val="FontStyle20"/>
        </w:rPr>
        <w:t>w tytule mila wpisując; „</w:t>
      </w:r>
      <w:r w:rsidRPr="003E1F69">
        <w:rPr>
          <w:sz w:val="20"/>
          <w:szCs w:val="20"/>
        </w:rPr>
        <w:t>Świadczenie usług telefonii komórkowej dla OI</w:t>
      </w:r>
      <w:r>
        <w:rPr>
          <w:sz w:val="20"/>
          <w:szCs w:val="20"/>
        </w:rPr>
        <w:t>P</w:t>
      </w:r>
      <w:r w:rsidRPr="003E1F69">
        <w:rPr>
          <w:sz w:val="20"/>
          <w:szCs w:val="20"/>
        </w:rPr>
        <w:t xml:space="preserve"> w Kielcach</w:t>
      </w:r>
      <w:r>
        <w:rPr>
          <w:sz w:val="20"/>
          <w:szCs w:val="20"/>
        </w:rPr>
        <w:t>”</w:t>
      </w:r>
    </w:p>
    <w:p w:rsidR="009740EA" w:rsidP="009740EA" w:rsidRDefault="009740EA">
      <w:pPr>
        <w:pStyle w:val="Style9"/>
        <w:widowControl/>
        <w:numPr>
          <w:ilvl w:val="0"/>
          <w:numId w:val="16"/>
        </w:numPr>
        <w:tabs>
          <w:tab w:val="left" w:pos="581"/>
        </w:tabs>
        <w:spacing w:line="360" w:lineRule="auto"/>
        <w:ind w:left="1134" w:hanging="283"/>
        <w:rPr>
          <w:rStyle w:val="FontStyle20"/>
        </w:rPr>
      </w:pPr>
      <w:r w:rsidRPr="008A7676">
        <w:rPr>
          <w:rStyle w:val="FontStyle20"/>
        </w:rPr>
        <w:t>osobiście / za pomocą operatora pocztowego / kuriera na adres: Państwowa Inspekcja Pracy Okręgowy Inspektorat Pra</w:t>
      </w:r>
      <w:r>
        <w:rPr>
          <w:rStyle w:val="FontStyle20"/>
        </w:rPr>
        <w:t>cy w Kielcach Al. Tysiąclecia Państwa Polskiego</w:t>
      </w:r>
      <w:r w:rsidRPr="008A7676">
        <w:rPr>
          <w:rStyle w:val="FontStyle20"/>
        </w:rPr>
        <w:t xml:space="preserve"> 4, 25-314 Kielce.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851"/>
          <w:tab w:val="left" w:pos="993"/>
        </w:tabs>
        <w:spacing w:line="360" w:lineRule="auto"/>
        <w:ind w:left="788" w:hanging="431"/>
        <w:rPr>
          <w:rStyle w:val="FontStyle20"/>
        </w:rPr>
      </w:pPr>
      <w:r w:rsidRPr="003E1F69">
        <w:rPr>
          <w:rStyle w:val="FontStyle20"/>
        </w:rPr>
        <w:t>Wykonawcy ponoszą wszelkie koszty związane z przygotowaniem i złożeniem oferty. Zamawiający nie przewiduje zwrotu kosztów udziału w postępowaniu.</w:t>
      </w:r>
    </w:p>
    <w:p w:rsidRPr="003E1F69" w:rsidR="009740EA" w:rsidP="009740EA" w:rsidRDefault="009740EA">
      <w:pPr>
        <w:pStyle w:val="Style9"/>
        <w:widowControl/>
        <w:numPr>
          <w:ilvl w:val="1"/>
          <w:numId w:val="4"/>
        </w:numPr>
        <w:tabs>
          <w:tab w:val="left" w:pos="851"/>
        </w:tabs>
        <w:spacing w:line="360" w:lineRule="auto"/>
        <w:rPr>
          <w:rStyle w:val="FontStyle20"/>
        </w:rPr>
      </w:pPr>
      <w:r w:rsidRPr="003E1F69">
        <w:rPr>
          <w:rStyle w:val="FontStyle20"/>
        </w:rPr>
        <w:t xml:space="preserve"> Zama</w:t>
      </w:r>
      <w:r>
        <w:rPr>
          <w:rStyle w:val="FontStyle20"/>
        </w:rPr>
        <w:t>wiający zawiadomi niezwłocznie W</w:t>
      </w:r>
      <w:r w:rsidRPr="003E1F69">
        <w:rPr>
          <w:rStyle w:val="FontStyle20"/>
        </w:rPr>
        <w:t>ykonawców o wyborze o</w:t>
      </w:r>
      <w:r>
        <w:rPr>
          <w:rStyle w:val="FontStyle20"/>
        </w:rPr>
        <w:t xml:space="preserve">ferty. Po powzięciu wiadomości </w:t>
      </w:r>
      <w:r w:rsidRPr="003E1F69">
        <w:rPr>
          <w:rStyle w:val="FontStyle20"/>
        </w:rPr>
        <w:t xml:space="preserve">o wyniku postępowania, wybrany wykonawca ma przystąpić niezwłocznie </w:t>
      </w:r>
      <w:r>
        <w:rPr>
          <w:rStyle w:val="FontStyle20"/>
        </w:rPr>
        <w:br/>
      </w:r>
      <w:r w:rsidRPr="003E1F69">
        <w:rPr>
          <w:rStyle w:val="FontStyle20"/>
        </w:rPr>
        <w:t>do zawarcia umowy na wykonanie zamówienia, w terminie wyznaczonym przez zamawiającego. W przypadku nie zawarcia umowy w terminie wskazanym przez zamawiającego z Wykonawcą, który złożył najkorzystniejszą ofertę – Zamawiający dokona ponownego wyboru najkorzystniejszej oferty, z pominięciem oferty poprzednio wybranej.</w:t>
      </w:r>
    </w:p>
    <w:p w:rsidRPr="003E1F69" w:rsidR="009740EA" w:rsidP="009740EA" w:rsidRDefault="009740EA">
      <w:pPr>
        <w:pStyle w:val="Style10"/>
        <w:widowControl/>
        <w:numPr>
          <w:ilvl w:val="0"/>
          <w:numId w:val="4"/>
        </w:numPr>
        <w:tabs>
          <w:tab w:val="left" w:pos="350"/>
        </w:tabs>
        <w:spacing w:line="360" w:lineRule="auto"/>
        <w:ind w:left="357" w:hanging="357"/>
        <w:rPr>
          <w:rStyle w:val="FontStyle21"/>
        </w:rPr>
      </w:pPr>
      <w:r w:rsidRPr="003E1F69">
        <w:rPr>
          <w:rStyle w:val="FontStyle21"/>
        </w:rPr>
        <w:t>Osoby wyznaczone do kontaktów z Wykonawcami:</w:t>
      </w: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Pr="00B41C9C" w:rsidR="009740EA" w:rsidP="009740EA" w:rsidRDefault="009740E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:rsidR="009740EA" w:rsidP="009740EA" w:rsidRDefault="009740EA">
      <w:pPr>
        <w:pStyle w:val="Akapitzlist"/>
        <w:numPr>
          <w:ilvl w:val="1"/>
          <w:numId w:val="17"/>
        </w:numPr>
        <w:tabs>
          <w:tab w:val="left" w:pos="851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B41C9C">
        <w:rPr>
          <w:rFonts w:ascii="Arial" w:hAnsi="Arial" w:cs="Arial"/>
          <w:sz w:val="20"/>
          <w:szCs w:val="20"/>
        </w:rPr>
        <w:t>Katarzyna Pela, tel. (041 340 32 08), email: kancelaria@kielce.pip.gov.pl, katarzyna.pela@kielce.pip.gov.pl</w:t>
      </w:r>
      <w:r>
        <w:rPr>
          <w:rFonts w:ascii="Arial" w:hAnsi="Arial" w:cs="Arial"/>
          <w:sz w:val="20"/>
          <w:szCs w:val="20"/>
        </w:rPr>
        <w:t>.</w:t>
      </w:r>
    </w:p>
    <w:p w:rsidRPr="00B41C9C" w:rsidR="009740EA" w:rsidP="009740EA" w:rsidRDefault="009740EA">
      <w:pPr>
        <w:pStyle w:val="Akapitzlist"/>
        <w:numPr>
          <w:ilvl w:val="1"/>
          <w:numId w:val="17"/>
        </w:numPr>
        <w:tabs>
          <w:tab w:val="left" w:pos="851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B41C9C">
        <w:rPr>
          <w:rFonts w:ascii="Arial" w:hAnsi="Arial" w:cs="Arial"/>
          <w:sz w:val="20"/>
          <w:szCs w:val="20"/>
        </w:rPr>
        <w:t xml:space="preserve">Marek Kocznur, tel. (041 340 32 55), email: kancelaria@kielce.pip.gov.pl, </w:t>
      </w:r>
      <w:r>
        <w:rPr>
          <w:rFonts w:ascii="Arial" w:hAnsi="Arial" w:cs="Arial"/>
          <w:sz w:val="20"/>
          <w:szCs w:val="20"/>
        </w:rPr>
        <w:t>marek.kocznur@kielce.pip.gov.pl.</w:t>
      </w:r>
    </w:p>
    <w:p w:rsidR="009740EA" w:rsidP="009740EA" w:rsidRDefault="009740EA">
      <w:pPr>
        <w:pStyle w:val="Style9"/>
        <w:widowControl/>
        <w:tabs>
          <w:tab w:val="left" w:pos="571"/>
          <w:tab w:val="left" w:pos="851"/>
        </w:tabs>
        <w:spacing w:line="360" w:lineRule="auto"/>
        <w:ind w:firstLine="0"/>
        <w:rPr>
          <w:rStyle w:val="FontStyle20"/>
        </w:rPr>
      </w:pPr>
    </w:p>
    <w:p w:rsidRPr="003E1F69" w:rsidR="009740EA" w:rsidP="009740EA" w:rsidRDefault="009740EA">
      <w:pPr>
        <w:pStyle w:val="Style9"/>
        <w:widowControl/>
        <w:tabs>
          <w:tab w:val="left" w:pos="571"/>
          <w:tab w:val="left" w:pos="851"/>
        </w:tabs>
        <w:spacing w:line="360" w:lineRule="auto"/>
        <w:ind w:firstLine="0"/>
        <w:rPr>
          <w:rStyle w:val="FontStyle20"/>
        </w:rPr>
      </w:pPr>
      <w:r w:rsidRPr="003E1F69">
        <w:rPr>
          <w:rStyle w:val="FontStyle20"/>
        </w:rPr>
        <w:t>Zamawiający zastrzega, iż może odwołać postępowanie o udzielenie zamówienia w każdym czasie bez podania przyczyn, a W</w:t>
      </w:r>
      <w:r>
        <w:rPr>
          <w:rStyle w:val="FontStyle20"/>
        </w:rPr>
        <w:t>ykonawcy nie przysługują wobec Z</w:t>
      </w:r>
      <w:r w:rsidRPr="003E1F69">
        <w:rPr>
          <w:rStyle w:val="FontStyle20"/>
        </w:rPr>
        <w:t>amawiającego w takim przypadku żadne roszczenia.</w:t>
      </w:r>
    </w:p>
    <w:p w:rsidR="009740EA" w:rsidP="009740EA" w:rsidRDefault="009740EA">
      <w:pPr>
        <w:pStyle w:val="Style4"/>
        <w:widowControl/>
        <w:tabs>
          <w:tab w:val="left" w:pos="851"/>
        </w:tabs>
        <w:spacing w:line="360" w:lineRule="auto"/>
        <w:rPr>
          <w:rStyle w:val="FontStyle20"/>
        </w:rPr>
      </w:pPr>
    </w:p>
    <w:p w:rsidRPr="001808AE" w:rsidR="009740EA" w:rsidP="009740EA" w:rsidRDefault="009740EA">
      <w:pPr>
        <w:pStyle w:val="Style4"/>
        <w:widowControl/>
        <w:tabs>
          <w:tab w:val="left" w:pos="851"/>
        </w:tabs>
        <w:spacing w:line="360" w:lineRule="auto"/>
        <w:rPr>
          <w:rStyle w:val="FontStyle20"/>
          <w:u w:val="single"/>
        </w:rPr>
      </w:pPr>
      <w:r w:rsidRPr="001808AE">
        <w:rPr>
          <w:rStyle w:val="FontStyle20"/>
          <w:u w:val="single"/>
        </w:rPr>
        <w:t>Załączniki:</w:t>
      </w:r>
    </w:p>
    <w:p w:rsidRPr="003E1F69" w:rsidR="009740EA" w:rsidP="009740EA" w:rsidRDefault="009740EA">
      <w:pPr>
        <w:pStyle w:val="Style4"/>
        <w:widowControl/>
        <w:tabs>
          <w:tab w:val="left" w:pos="851"/>
        </w:tabs>
        <w:spacing w:line="360" w:lineRule="auto"/>
        <w:rPr>
          <w:rStyle w:val="FontStyle20"/>
        </w:rPr>
      </w:pPr>
      <w:r>
        <w:rPr>
          <w:rStyle w:val="FontStyle20"/>
        </w:rPr>
        <w:t>Z</w:t>
      </w:r>
      <w:r w:rsidRPr="003E1F69">
        <w:rPr>
          <w:rStyle w:val="FontStyle20"/>
        </w:rPr>
        <w:t xml:space="preserve">ałącznik </w:t>
      </w:r>
      <w:r>
        <w:rPr>
          <w:rStyle w:val="FontStyle20"/>
        </w:rPr>
        <w:t xml:space="preserve">nr </w:t>
      </w:r>
      <w:r w:rsidRPr="003E1F69">
        <w:rPr>
          <w:rStyle w:val="FontStyle20"/>
        </w:rPr>
        <w:t>1 - Minimalne parametry techniczne telefonów</w:t>
      </w:r>
    </w:p>
    <w:p w:rsidRPr="003E1F69" w:rsidR="009740EA" w:rsidP="009740EA" w:rsidRDefault="009740EA">
      <w:pPr>
        <w:pStyle w:val="Style4"/>
        <w:widowControl/>
        <w:tabs>
          <w:tab w:val="left" w:pos="851"/>
        </w:tabs>
        <w:spacing w:line="360" w:lineRule="auto"/>
        <w:rPr>
          <w:rStyle w:val="FontStyle20"/>
        </w:rPr>
      </w:pPr>
      <w:r>
        <w:rPr>
          <w:rStyle w:val="FontStyle20"/>
        </w:rPr>
        <w:t>Z</w:t>
      </w:r>
      <w:r w:rsidRPr="003E1F69">
        <w:rPr>
          <w:rStyle w:val="FontStyle20"/>
        </w:rPr>
        <w:t xml:space="preserve">ałącznik </w:t>
      </w:r>
      <w:r>
        <w:rPr>
          <w:rStyle w:val="FontStyle20"/>
        </w:rPr>
        <w:t>nr</w:t>
      </w:r>
      <w:r w:rsidRPr="003E1F69">
        <w:rPr>
          <w:rStyle w:val="FontStyle20"/>
        </w:rPr>
        <w:t xml:space="preserve"> 2 - Formularz ofertowy,</w:t>
      </w:r>
    </w:p>
    <w:p w:rsidRPr="003E1F69" w:rsidR="009740EA" w:rsidP="009740EA" w:rsidRDefault="009740EA">
      <w:pPr>
        <w:pStyle w:val="Style4"/>
        <w:widowControl/>
        <w:tabs>
          <w:tab w:val="left" w:pos="851"/>
        </w:tabs>
        <w:spacing w:line="360" w:lineRule="auto"/>
        <w:rPr>
          <w:rStyle w:val="FontStyle20"/>
        </w:rPr>
      </w:pPr>
      <w:r>
        <w:rPr>
          <w:rStyle w:val="FontStyle20"/>
        </w:rPr>
        <w:t>Z</w:t>
      </w:r>
      <w:r w:rsidRPr="003E1F69">
        <w:rPr>
          <w:rStyle w:val="FontStyle20"/>
        </w:rPr>
        <w:t xml:space="preserve">ałącznik </w:t>
      </w:r>
      <w:r>
        <w:rPr>
          <w:rStyle w:val="FontStyle20"/>
        </w:rPr>
        <w:t>nr</w:t>
      </w:r>
      <w:r w:rsidRPr="003E1F69">
        <w:rPr>
          <w:rStyle w:val="FontStyle20"/>
        </w:rPr>
        <w:t xml:space="preserve"> 3 </w:t>
      </w:r>
      <w:r>
        <w:rPr>
          <w:rStyle w:val="FontStyle20"/>
        </w:rPr>
        <w:t>-</w:t>
      </w:r>
      <w:r w:rsidRPr="003E1F69">
        <w:rPr>
          <w:rStyle w:val="FontStyle20"/>
        </w:rPr>
        <w:t xml:space="preserve"> Wzór umowy</w:t>
      </w:r>
    </w:p>
    <w:p w:rsidR="009740EA" w:rsidP="009740EA" w:rsidRDefault="009740EA">
      <w:pPr>
        <w:spacing w:after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ind w:firstLine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rPr>
          <w:rFonts w:cs="Arial"/>
          <w:sz w:val="20"/>
          <w:szCs w:val="20"/>
        </w:rPr>
      </w:pPr>
    </w:p>
    <w:p w:rsidR="009740EA" w:rsidP="009740EA" w:rsidRDefault="009740EA">
      <w:pPr>
        <w:spacing w:after="0"/>
        <w:ind w:firstLine="0"/>
        <w:rPr>
          <w:rFonts w:cs="Arial"/>
          <w:sz w:val="20"/>
          <w:szCs w:val="20"/>
        </w:rPr>
      </w:pPr>
    </w:p>
    <w:p w:rsidRPr="007D7A2C" w:rsidR="009740EA" w:rsidP="009740EA" w:rsidRDefault="009740EA">
      <w:pPr>
        <w:autoSpaceDE w:val="0"/>
        <w:autoSpaceDN w:val="0"/>
        <w:adjustRightInd w:val="0"/>
        <w:spacing w:before="48" w:after="0" w:line="288" w:lineRule="exact"/>
        <w:ind w:firstLine="0"/>
        <w:jc w:val="center"/>
        <w:rPr>
          <w:rFonts w:cs="Arial" w:eastAsiaTheme="minorEastAsia"/>
          <w:b/>
          <w:bCs/>
          <w:color w:val="000000"/>
          <w:sz w:val="20"/>
          <w:szCs w:val="20"/>
          <w:lang w:eastAsia="pl-PL"/>
        </w:rPr>
      </w:pPr>
      <w:r w:rsidRPr="007D7A2C">
        <w:rPr>
          <w:rFonts w:cs="Arial" w:eastAsiaTheme="minorEastAsia"/>
          <w:b/>
          <w:bCs/>
          <w:color w:val="000000"/>
          <w:sz w:val="20"/>
          <w:szCs w:val="20"/>
          <w:lang w:eastAsia="pl-PL"/>
        </w:rPr>
        <w:t>Klauzula informacyjna dotycząca przetwarzania danych osobowych</w:t>
      </w:r>
    </w:p>
    <w:p w:rsidRPr="007D7A2C" w:rsidR="009740EA" w:rsidP="009740EA" w:rsidRDefault="009740EA">
      <w:pPr>
        <w:autoSpaceDE w:val="0"/>
        <w:autoSpaceDN w:val="0"/>
        <w:adjustRightInd w:val="0"/>
        <w:spacing w:before="48" w:after="0" w:line="288" w:lineRule="exact"/>
        <w:ind w:firstLine="0"/>
        <w:jc w:val="both"/>
        <w:rPr>
          <w:rFonts w:cs="Arial" w:eastAsiaTheme="minorEastAsia"/>
          <w:b/>
          <w:bCs/>
          <w:color w:val="000000"/>
          <w:sz w:val="20"/>
          <w:szCs w:val="20"/>
          <w:lang w:eastAsia="pl-PL"/>
        </w:rPr>
      </w:pPr>
    </w:p>
    <w:p w:rsidRPr="007D7A2C" w:rsidR="009740EA" w:rsidP="009740EA" w:rsidRDefault="009740EA">
      <w:pPr>
        <w:ind w:firstLine="426"/>
        <w:jc w:val="both"/>
        <w:rPr>
          <w:rFonts w:cs="Arial"/>
          <w:bCs/>
          <w:color w:val="000000"/>
          <w:sz w:val="20"/>
          <w:szCs w:val="20"/>
          <w:lang w:bidi="pl-PL"/>
        </w:rPr>
      </w:pPr>
      <w:r w:rsidRPr="007D7A2C">
        <w:rPr>
          <w:rFonts w:cs="Arial"/>
          <w:bCs/>
          <w:color w:val="000000"/>
          <w:sz w:val="20"/>
          <w:szCs w:val="20"/>
          <w:lang w:bidi="pl-PL"/>
        </w:rPr>
        <w:t xml:space="preserve">Zgodnie z art. 13 Rozporządzenia Parlamentu Europejskiego i Rady (UE) 2016/679 </w:t>
      </w:r>
      <w:r w:rsidRPr="007D7A2C">
        <w:rPr>
          <w:rFonts w:cs="Arial"/>
          <w:bCs/>
          <w:color w:val="000000"/>
          <w:sz w:val="20"/>
          <w:szCs w:val="20"/>
          <w:lang w:bidi="pl-PL"/>
        </w:rPr>
        <w:br/>
        <w:t>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 xml:space="preserve">Administratorem Pani/Pana danych osobowych jest Okręgowy Inspektor Pracy </w:t>
      </w:r>
      <w:r w:rsidRPr="007D7A2C">
        <w:rPr>
          <w:rFonts w:eastAsia="Times New Roman" w:cs="Arial"/>
          <w:kern w:val="3"/>
          <w:sz w:val="20"/>
          <w:szCs w:val="20"/>
          <w:lang w:eastAsia="pl-PL"/>
        </w:rPr>
        <w:br/>
        <w:t>w Kielcach, z siedzibą przy al. Tysiąclecia Państwa Polskiego 4, 25-314 Kielce.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 xml:space="preserve">Odbiorcą danych osobowych mogą zostać: </w:t>
      </w:r>
    </w:p>
    <w:p w:rsidRPr="007D7A2C" w:rsidR="009740EA" w:rsidP="009740EA" w:rsidRDefault="009740EA">
      <w:pPr>
        <w:numPr>
          <w:ilvl w:val="0"/>
          <w:numId w:val="19"/>
        </w:numPr>
        <w:spacing w:after="0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>inne jednostki organizacyjne PIP,</w:t>
      </w:r>
    </w:p>
    <w:p w:rsidRPr="007D7A2C" w:rsidR="009740EA" w:rsidP="009740EA" w:rsidRDefault="009740EA">
      <w:pPr>
        <w:numPr>
          <w:ilvl w:val="0"/>
          <w:numId w:val="19"/>
        </w:numPr>
        <w:spacing w:after="0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>uprawnione organy publiczne,</w:t>
      </w:r>
    </w:p>
    <w:p w:rsidRPr="007D7A2C" w:rsidR="009740EA" w:rsidP="009740EA" w:rsidRDefault="009740EA">
      <w:pPr>
        <w:numPr>
          <w:ilvl w:val="0"/>
          <w:numId w:val="19"/>
        </w:numPr>
        <w:spacing w:after="0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 xml:space="preserve">podmioty wykonujące usługi niszczenia i archiwizacji dokumentacji. 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>Pani/Pana dane osobowe mogą być przekazywane do państwa trzeciego lub organizacji międzynarodowej.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 xml:space="preserve">Dane przechowywane będą przez czas określony w przepisach prawa. 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>Posiada Pani/Pan prawo dostępu do treści swoich danych osobowych oraz ich sprostowania.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>Ma Pani/Pan prawo do wniesienia skargi do Prezesa Urzędu Ochrony Danych Osobowych.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>Podanie danych jest obowiązkiem ustawowym.</w:t>
      </w:r>
    </w:p>
    <w:p w:rsidRPr="007D7A2C" w:rsidR="009740EA" w:rsidP="009740EA" w:rsidRDefault="009740EA">
      <w:pPr>
        <w:numPr>
          <w:ilvl w:val="0"/>
          <w:numId w:val="18"/>
        </w:numPr>
        <w:spacing w:after="0"/>
        <w:ind w:left="426" w:hanging="426"/>
        <w:contextualSpacing/>
        <w:jc w:val="both"/>
        <w:rPr>
          <w:rFonts w:eastAsia="Times New Roman" w:cs="Arial"/>
          <w:kern w:val="3"/>
          <w:sz w:val="20"/>
          <w:szCs w:val="20"/>
          <w:lang w:eastAsia="pl-PL"/>
        </w:rPr>
      </w:pPr>
      <w:r w:rsidRPr="007D7A2C">
        <w:rPr>
          <w:rFonts w:eastAsia="Times New Roman" w:cs="Arial"/>
          <w:kern w:val="3"/>
          <w:sz w:val="20"/>
          <w:szCs w:val="20"/>
          <w:lang w:eastAsia="pl-PL"/>
        </w:rPr>
        <w:t>Pani/Pana dane nie będą przetwarzane w sposób zautomatyzowany i nie będą poddawane profilowaniu.</w:t>
      </w:r>
    </w:p>
    <w:p w:rsidRPr="007D7A2C" w:rsidR="009740EA" w:rsidP="009740EA" w:rsidRDefault="009740EA">
      <w:pPr>
        <w:suppressAutoHyphens/>
        <w:autoSpaceDN w:val="0"/>
        <w:ind w:firstLine="426"/>
        <w:jc w:val="both"/>
        <w:rPr>
          <w:rFonts w:eastAsia="Times New Roman" w:cs="Arial"/>
          <w:kern w:val="3"/>
          <w:sz w:val="20"/>
          <w:szCs w:val="20"/>
          <w:lang w:eastAsia="pl-PL"/>
        </w:rPr>
      </w:pPr>
    </w:p>
    <w:p w:rsidRPr="00D17152" w:rsidR="009740EA" w:rsidP="009740EA" w:rsidRDefault="009740EA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790818" w:rsidP="00F2652B" w:rsidRDefault="00790818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790818" w:rsidP="00F2652B" w:rsidRDefault="00790818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P="00F2652B" w:rsidRDefault="00A9102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1F2BE9" w:rsidP="00F2652B" w:rsidRDefault="001F2BE9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P="00F2652B" w:rsidRDefault="00A9102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D17152" w:rsidR="00485DD8" w:rsidP="00F2652B" w:rsidRDefault="007863A9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Pr="00D17152" w:rsidR="00D17152">
        <w:rPr>
          <w:rFonts w:cs="Arial"/>
        </w:rPr>
        <w:tab/>
      </w:r>
    </w:p>
    <w:sectPr w:rsidRPr="00D17152" w:rsidR="00485DD8" w:rsidSect="00291591">
      <w:headerReference w:type="first" r:id="rId11"/>
      <w:footerReference w:type="first" r:id="rId12"/>
      <w:pgSz w:w="11906" w:h="16838" w:code="9"/>
      <w:pgMar w:top="1134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8EB" w:rsidRDefault="005508EB">
      <w:pPr>
        <w:spacing w:after="0" w:line="240" w:lineRule="auto"/>
      </w:pPr>
      <w:r>
        <w:separator/>
      </w:r>
    </w:p>
  </w:endnote>
  <w:endnote w:type="continuationSeparator" w:id="0">
    <w:p w:rsidR="005508EB" w:rsidRDefault="00550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DA3CBE" wp14:editId="30591B6B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601639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qKQIAADsEAAAOAAAAZHJzL2Uyb0RvYy54bWysU8GO2jAQvVfqP1i+QxIILESEVZVAL9sW&#10;abcfYGyHWJvYlm0ItOqhh/2z9r86NgSx7aWqmoNje2ae37yZWdwf2wYduLFCyRwnwxgjLqliQu5y&#10;/PlpPZhhZB2RjDRK8hyfuMX3y7dvFp3O+EjVqmHcIACRNut0jmvndBZFlta8JXaoNJdgrJRpiYOj&#10;2UXMkA7Q2yYaxfE06pRh2ijKrYXb8mzEy4BfVZy6T1VluUNNjoGbC6sJ69av0XJBsp0huhb0QoP8&#10;A4uWCAmPXqFK4gjaG/EHVCuoUVZVbkhVG6mqEpSHHCCbJP4tm8eaaB5yAXGsvspk/x8s/XjYGCRY&#10;jscYSdJCiX5+//FCv0jxjEBX61QjpFDdCY29WJ22GcQUcmN8uvQoH/WDos8WSVXURO54IP100oCU&#10;+IjoVYg/WA1PbrsPioEP2TsVlDtWpvWQoAk6hgKdrgXiR4coXE4m08nd3QQj2tsikvWB2lj3nqsW&#10;aFuoM9D22pGMHB6s80RI1rv4a6nWomlC/RuJuhzPZvM4BFhImXmjd7Nmty0agw7Ed1D4QlZguXUz&#10;ai9ZAKs5YavL3hHRnPfweCM9HqQCdC67c4t8ncfz1Ww1SwfpaLoapHFZDt6ti3QwXSd3k3JcFkWZ&#10;fPPUkjSrBWNcenZ9uybp37XDZXDOjXZt2KsM0Wv0oBeQ7f+BdKilL9+5EbaKnTamrzF0aHC+TJMf&#10;gdsz7G9nfvkLAAD//wMAUEsDBBQABgAIAAAAIQABQwvz3AAAAAYBAAAPAAAAZHJzL2Rvd25yZXYu&#10;eG1sTI9BT4NAEIXvJv6HzZh4MXaxpsQiS4PVXjiYCI3nhR0BZWcJu23x3zv2oqfJy3t58710M9tB&#10;HHHyvSMFd4sIBFLjTE+tgn21u30A4YMmowdHqOAbPWyyy4tUJ8ad6A2PZWgFl5BPtIIuhDGR0jcd&#10;Wu0XbkRi78NNVgeWUyvNpE9cbge5jKJYWt0Tf+j0iNsOm6/yYBXUL3m8rQq3f63e62K6KT7z8ulZ&#10;qeurOX8EEXAOf2H4xWd0yJipdgcyXgwKVusVJ/kuQbC9vo95Wn3WMkvlf/zsBwAA//8DAFBLAQIt&#10;ABQABgAIAAAAIQC2gziS/gAAAOEBAAATAAAAAAAAAAAAAAAAAAAAAABbQ29udGVudF9UeXBlc10u&#10;eG1sUEsBAi0AFAAGAAgAAAAhADj9If/WAAAAlAEAAAsAAAAAAAAAAAAAAAAALwEAAF9yZWxzLy5y&#10;ZWxzUEsBAi0AFAAGAAgAAAAhAJXCRWopAgAAOwQAAA4AAAAAAAAAAAAAAAAALgIAAGRycy9lMm9E&#10;b2MueG1sUEsBAi0AFAAGAAgAAAAhAAFDC/PcAAAABgEAAA8AAAAAAAAAAAAAAAAAgwQAAGRycy9k&#10;b3ducmV2LnhtbFBLBQYAAAAABAAEAPMAAACMBQAAAAA=&#10;" strokeweight=".7pt">
              <w10:wrap anchorx="margin"/>
            </v:line>
          </w:pict>
        </mc:Fallback>
      </mc:AlternateContent>
    </w:r>
  </w:p>
  <w:p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:rsidR="00A91025" w:rsidRPr="005818F1" w:rsidRDefault="00A91025" w:rsidP="00291591">
    <w:pPr>
      <w:pStyle w:val="Stopka"/>
      <w:spacing w:line="240" w:lineRule="auto"/>
      <w:rPr>
        <w:lang w:val="en-US"/>
      </w:rPr>
    </w:pPr>
  </w:p>
  <w:p w:rsidR="00150724" w:rsidRDefault="005508EB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8EB" w:rsidRDefault="005508EB">
      <w:pPr>
        <w:spacing w:after="0" w:line="240" w:lineRule="auto"/>
      </w:pPr>
      <w:r>
        <w:separator/>
      </w:r>
    </w:p>
  </w:footnote>
  <w:footnote w:type="continuationSeparator" w:id="0">
    <w:p w:rsidR="005508EB" w:rsidRDefault="00550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:rsidTr="0061037B">
      <w:tc>
        <w:tcPr>
          <w:tcW w:w="1418" w:type="dxa"/>
          <w:vAlign w:val="center"/>
        </w:tcPr>
        <w:p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95C75CF" wp14:editId="6B206BF3">
                <wp:extent cx="497840" cy="5035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AE8E320"/>
    <w:lvl w:ilvl="0">
      <w:numFmt w:val="bullet"/>
      <w:lvlText w:val="*"/>
      <w:lvlJc w:val="left"/>
    </w:lvl>
  </w:abstractNum>
  <w:abstractNum w:abstractNumId="1" w15:restartNumberingAfterBreak="0">
    <w:nsid w:val="01B47471"/>
    <w:multiLevelType w:val="multilevel"/>
    <w:tmpl w:val="D8CE0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AB3150"/>
    <w:multiLevelType w:val="hybridMultilevel"/>
    <w:tmpl w:val="B7968F6C"/>
    <w:lvl w:ilvl="0" w:tplc="BA62D8AC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015E72"/>
    <w:multiLevelType w:val="hybridMultilevel"/>
    <w:tmpl w:val="25CC6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53818"/>
    <w:multiLevelType w:val="hybridMultilevel"/>
    <w:tmpl w:val="EFA40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00013"/>
    <w:multiLevelType w:val="hybridMultilevel"/>
    <w:tmpl w:val="9B42B9A0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BB818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9A3A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B6358CE"/>
    <w:multiLevelType w:val="hybridMultilevel"/>
    <w:tmpl w:val="DAD602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970F3"/>
    <w:multiLevelType w:val="hybridMultilevel"/>
    <w:tmpl w:val="DA440C4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5E35551D"/>
    <w:multiLevelType w:val="multilevel"/>
    <w:tmpl w:val="8D243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4A55C8F"/>
    <w:multiLevelType w:val="hybridMultilevel"/>
    <w:tmpl w:val="4BAC65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E0377"/>
    <w:multiLevelType w:val="hybridMultilevel"/>
    <w:tmpl w:val="16AC0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11A3E"/>
    <w:multiLevelType w:val="hybridMultilevel"/>
    <w:tmpl w:val="FD765DCC"/>
    <w:lvl w:ilvl="0" w:tplc="04150017">
      <w:start w:val="1"/>
      <w:numFmt w:val="lowerLetter"/>
      <w:lvlText w:val="%1)"/>
      <w:lvlJc w:val="left"/>
      <w:pPr>
        <w:ind w:left="922" w:hanging="360"/>
      </w:p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5" w15:restartNumberingAfterBreak="0">
    <w:nsid w:val="6D3E41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8574EE"/>
    <w:multiLevelType w:val="hybridMultilevel"/>
    <w:tmpl w:val="317CDD20"/>
    <w:lvl w:ilvl="0" w:tplc="04150017">
      <w:start w:val="1"/>
      <w:numFmt w:val="lowerLetter"/>
      <w:lvlText w:val="%1)"/>
      <w:lvlJc w:val="left"/>
      <w:pPr>
        <w:ind w:left="922" w:hanging="360"/>
      </w:p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4">
    <w:abstractNumId w:val="11"/>
  </w:num>
  <w:num w:numId="5">
    <w:abstractNumId w:val="4"/>
  </w:num>
  <w:num w:numId="6">
    <w:abstractNumId w:val="1"/>
  </w:num>
  <w:num w:numId="7">
    <w:abstractNumId w:val="2"/>
  </w:num>
  <w:num w:numId="8">
    <w:abstractNumId w:val="14"/>
  </w:num>
  <w:num w:numId="9">
    <w:abstractNumId w:val="7"/>
  </w:num>
  <w:num w:numId="10">
    <w:abstractNumId w:val="16"/>
  </w:num>
  <w:num w:numId="11">
    <w:abstractNumId w:val="8"/>
  </w:num>
  <w:num w:numId="12">
    <w:abstractNumId w:val="10"/>
  </w:num>
  <w:num w:numId="13">
    <w:abstractNumId w:val="13"/>
  </w:num>
  <w:num w:numId="14">
    <w:abstractNumId w:val="12"/>
  </w:num>
  <w:num w:numId="15">
    <w:abstractNumId w:val="3"/>
  </w:num>
  <w:num w:numId="16">
    <w:abstractNumId w:val="5"/>
  </w:num>
  <w:num w:numId="17">
    <w:abstractNumId w:val="15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B9"/>
    <w:rsid w:val="00073FE1"/>
    <w:rsid w:val="000915CB"/>
    <w:rsid w:val="000B59ED"/>
    <w:rsid w:val="00100C18"/>
    <w:rsid w:val="00132E97"/>
    <w:rsid w:val="001A6E55"/>
    <w:rsid w:val="001C6188"/>
    <w:rsid w:val="001E5856"/>
    <w:rsid w:val="001E5DCF"/>
    <w:rsid w:val="001F2BE9"/>
    <w:rsid w:val="00291591"/>
    <w:rsid w:val="002C057A"/>
    <w:rsid w:val="00302FC9"/>
    <w:rsid w:val="003B03BA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08EB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6963"/>
    <w:rsid w:val="00690AA6"/>
    <w:rsid w:val="006945C4"/>
    <w:rsid w:val="00734226"/>
    <w:rsid w:val="007863A9"/>
    <w:rsid w:val="00790818"/>
    <w:rsid w:val="008375E6"/>
    <w:rsid w:val="008D1437"/>
    <w:rsid w:val="008E62BA"/>
    <w:rsid w:val="008F32C7"/>
    <w:rsid w:val="00945021"/>
    <w:rsid w:val="009740EA"/>
    <w:rsid w:val="00A91025"/>
    <w:rsid w:val="00B04624"/>
    <w:rsid w:val="00B32F9A"/>
    <w:rsid w:val="00B72CB5"/>
    <w:rsid w:val="00BA1585"/>
    <w:rsid w:val="00BC5C9C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A1DB0"/>
    <w:rsid w:val="00DC0E34"/>
    <w:rsid w:val="00E84A06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5E0065FF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740EA"/>
    <w:pPr>
      <w:suppressAutoHyphens/>
      <w:autoSpaceDN w:val="0"/>
      <w:spacing w:line="360" w:lineRule="auto"/>
      <w:jc w:val="both"/>
      <w:textAlignment w:val="baseline"/>
    </w:pPr>
    <w:rPr>
      <w:rFonts w:ascii="Arial" w:eastAsia="Times New Roman" w:hAnsi="Arial"/>
      <w:kern w:val="3"/>
      <w:sz w:val="22"/>
      <w:szCs w:val="24"/>
    </w:rPr>
  </w:style>
  <w:style w:type="paragraph" w:styleId="Akapitzlist">
    <w:name w:val="List Paragraph"/>
    <w:basedOn w:val="Normalny"/>
    <w:uiPriority w:val="34"/>
    <w:qFormat/>
    <w:rsid w:val="009740EA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Normalny"/>
    <w:uiPriority w:val="99"/>
    <w:rsid w:val="009740EA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eastAsiaTheme="minorEastAsia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9740EA"/>
    <w:pPr>
      <w:widowControl w:val="0"/>
      <w:autoSpaceDE w:val="0"/>
      <w:autoSpaceDN w:val="0"/>
      <w:adjustRightInd w:val="0"/>
      <w:spacing w:after="0" w:line="291" w:lineRule="exact"/>
      <w:ind w:hanging="562"/>
      <w:jc w:val="both"/>
    </w:pPr>
    <w:rPr>
      <w:rFonts w:eastAsiaTheme="minorEastAsia" w:cs="Arial"/>
      <w:sz w:val="24"/>
      <w:szCs w:val="24"/>
      <w:lang w:eastAsia="pl-PL"/>
    </w:rPr>
  </w:style>
  <w:style w:type="character" w:customStyle="1" w:styleId="FontStyle20">
    <w:name w:val="Font Style20"/>
    <w:basedOn w:val="Domylnaczcionkaakapitu"/>
    <w:uiPriority w:val="99"/>
    <w:rsid w:val="009740EA"/>
    <w:rPr>
      <w:rFonts w:ascii="Arial" w:hAnsi="Arial" w:cs="Arial"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9740EA"/>
    <w:pPr>
      <w:widowControl w:val="0"/>
      <w:autoSpaceDE w:val="0"/>
      <w:autoSpaceDN w:val="0"/>
      <w:adjustRightInd w:val="0"/>
      <w:spacing w:after="0" w:line="290" w:lineRule="exact"/>
      <w:ind w:hanging="278"/>
      <w:jc w:val="both"/>
    </w:pPr>
    <w:rPr>
      <w:rFonts w:eastAsiaTheme="minorEastAsia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740EA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eastAsiaTheme="minorEastAsia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9740EA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2">
    <w:name w:val="Font Style22"/>
    <w:basedOn w:val="Domylnaczcionkaakapitu"/>
    <w:uiPriority w:val="99"/>
    <w:rsid w:val="009740EA"/>
    <w:rPr>
      <w:rFonts w:ascii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2.png" Id="R118b3061780c41c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2958</Words>
  <Characters>17754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20671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Katarzyna Pela</cp:lastModifiedBy>
  <cp:revision>12</cp:revision>
  <dcterms:created xsi:type="dcterms:W3CDTF">2019-05-23T16:51:00Z</dcterms:created>
  <dcterms:modified xsi:type="dcterms:W3CDTF">2024-01-29T12:54:00Z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KL-POR-A.213.16.2024.3</vt:lpwstr>
  </op:property>
  <op:property fmtid="{D5CDD505-2E9C-101B-9397-08002B2CF9AE}" pid="5" name="UNPPisma">
    <vt:lpwstr>KL-24-02199</vt:lpwstr>
  </op:property>
  <op:property fmtid="{D5CDD505-2E9C-101B-9397-08002B2CF9AE}" pid="6" name="ZnakSprawy">
    <vt:lpwstr>KL-POR-A.213.16.2024</vt:lpwstr>
  </op:property>
  <op:property fmtid="{D5CDD505-2E9C-101B-9397-08002B2CF9AE}" pid="7" name="ZnakSprawy2">
    <vt:lpwstr>Znak sprawy: KL-POR-A.213.16.2024</vt:lpwstr>
  </op:property>
  <op:property fmtid="{D5CDD505-2E9C-101B-9397-08002B2CF9AE}" pid="8" name="AktualnaDataSlownie">
    <vt:lpwstr>29 stycznia 2024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Starszy referent</vt:lpwstr>
  </op:property>
  <op:property fmtid="{D5CDD505-2E9C-101B-9397-08002B2CF9AE}" pid="16" name="OpisPisma">
    <vt:lpwstr>Zapytanie ofertowe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2024-01-29</vt:lpwstr>
  </op:property>
  <op:property fmtid="{D5CDD505-2E9C-101B-9397-08002B2CF9AE}" pid="20" name="Wydzial">
    <vt:lpwstr>Sekcja Analiz i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POLKOMTEL SP. Z O.O.</vt:lpwstr>
  </op:property>
  <op:property fmtid="{D5CDD505-2E9C-101B-9397-08002B2CF9AE}" pid="30" name="adresOddzial">
    <vt:lpwstr/>
  </op:property>
  <op:property fmtid="{D5CDD505-2E9C-101B-9397-08002B2CF9AE}" pid="31" name="adresTypUlicy">
    <vt:lpwstr/>
  </op:property>
  <op:property fmtid="{D5CDD505-2E9C-101B-9397-08002B2CF9AE}" pid="32" name="adresUlica">
    <vt:lpwstr/>
  </op:property>
  <op:property fmtid="{D5CDD505-2E9C-101B-9397-08002B2CF9AE}" pid="33" name="adresNrDomu">
    <vt:lpwstr/>
  </op:property>
  <op:property fmtid="{D5CDD505-2E9C-101B-9397-08002B2CF9AE}" pid="34" name="adresNrLokalu">
    <vt:lpwstr/>
  </op:property>
  <op:property fmtid="{D5CDD505-2E9C-101B-9397-08002B2CF9AE}" pid="35" name="adresKodPocztowy">
    <vt:lpwstr/>
  </op:property>
  <op:property fmtid="{D5CDD505-2E9C-101B-9397-08002B2CF9AE}" pid="36" name="adresMiejscowosc">
    <vt:lpwstr/>
  </op:property>
  <op:property fmtid="{D5CDD505-2E9C-101B-9397-08002B2CF9AE}" pid="37" name="adresPoczta">
    <vt:lpwstr/>
  </op:property>
  <op:property fmtid="{D5CDD505-2E9C-101B-9397-08002B2CF9AE}" pid="38" name="adresEMail">
    <vt:lpwstr>bok@plus.pl</vt:lpwstr>
  </op:property>
  <op:property fmtid="{D5CDD505-2E9C-101B-9397-08002B2CF9AE}" pid="39" name="DataNaPismie">
    <vt:lpwstr>brak</vt:lpwstr>
  </op:property>
  <op:property fmtid="{D5CDD505-2E9C-101B-9397-08002B2CF9AE}" pid="40" name="adresaciDW">
    <vt:lpwstr>T-MOBILE POLSKA S.A.;P4 SP. Z O.O.</vt:lpwstr>
  </op:property>
  <op:property fmtid="{D5CDD505-2E9C-101B-9397-08002B2CF9AE}" pid="41" name="adresaciDW2">
    <vt:lpwstr>T-MOBILE POLSKA S.A., MARYNARSKA 12, 02-674 WARSZAWA;  P4 SP. Z O.O.,   ;  </vt:lpwstr>
  </op:property>
  <op:property fmtid="{D5CDD505-2E9C-101B-9397-08002B2CF9AE}" pid="42" name="DataCzasWprowadzenia">
    <vt:lpwstr>2024-01-29 13:12:26</vt:lpwstr>
  </op:property>
  <op:property fmtid="{D5CDD505-2E9C-101B-9397-08002B2CF9AE}" pid="43" name="TematSprawy">
    <vt:lpwstr>Świadczenie usług telefonii komórkowej dla Okręgowego Inspektoratu Pracy w Kielcach wraz z dostawą urządzeń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/>
  </op:property>
  <op:property fmtid="{D5CDD505-2E9C-101B-9397-08002B2CF9AE}" pid="64" name="TrescPisma">
    <vt:lpwstr/>
  </op:property>
</op:Properties>
</file>