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</w:t>
      </w:r>
      <w:bookmarkStart w:id="0" w:name="_GoBack"/>
      <w:bookmarkEnd w:id="0"/>
      <w:r w:rsidRPr="00551993">
        <w:rPr>
          <w:rFonts w:ascii="Arial" w:hAnsi="Arial" w:cs="Arial"/>
        </w:rPr>
        <w:t xml:space="preserve">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proofErr w:type="spellStart"/>
      <w:r w:rsidRPr="00551993">
        <w:rPr>
          <w:rFonts w:ascii="Arial" w:hAnsi="Arial" w:cs="Arial"/>
          <w:b/>
        </w:rPr>
        <w:t>Współadministratorzy</w:t>
      </w:r>
      <w:proofErr w:type="spellEnd"/>
      <w:r w:rsidRPr="00551993">
        <w:rPr>
          <w:rFonts w:ascii="Arial" w:hAnsi="Arial" w:cs="Arial"/>
          <w:b/>
        </w:rPr>
        <w:t xml:space="preserve">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Współadministratorami</w:t>
      </w:r>
      <w:proofErr w:type="spellEnd"/>
      <w:r w:rsidRPr="00551993">
        <w:rPr>
          <w:rFonts w:ascii="Arial" w:hAnsi="Arial" w:cs="Arial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proofErr w:type="spellStart"/>
      <w:r w:rsidRPr="00551993">
        <w:rPr>
          <w:rFonts w:ascii="Arial" w:hAnsi="Arial" w:cs="Arial"/>
        </w:rPr>
        <w:t>współadministratorów</w:t>
      </w:r>
      <w:proofErr w:type="spellEnd"/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Wspólne uzgodnienia między </w:t>
      </w:r>
      <w:proofErr w:type="spellStart"/>
      <w:r w:rsidRPr="00551993">
        <w:rPr>
          <w:rFonts w:ascii="Arial" w:hAnsi="Arial" w:cs="Arial"/>
          <w:b/>
        </w:rPr>
        <w:t>Współadministratorami</w:t>
      </w:r>
      <w:proofErr w:type="spellEnd"/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r w:rsidR="00854625" w:rsidRPr="00551993">
        <w:rPr>
          <w:rFonts w:ascii="Arial" w:hAnsi="Arial" w:cs="Arial"/>
          <w:i/>
          <w:color w:val="FF0000"/>
          <w:sz w:val="16"/>
        </w:rPr>
        <w:t>(wpisać adres własnej strony z opublikowanym podziałem zadań)</w:t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</w:t>
      </w:r>
      <w:proofErr w:type="spellStart"/>
      <w:r w:rsidR="00854625" w:rsidRPr="00551993">
        <w:rPr>
          <w:rFonts w:ascii="Arial" w:hAnsi="Arial" w:cs="Arial"/>
        </w:rPr>
        <w:t>współadministratorów</w:t>
      </w:r>
      <w:proofErr w:type="spellEnd"/>
      <w:r w:rsidR="00854625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D"/>
    <w:rsid w:val="000A4072"/>
    <w:rsid w:val="00171614"/>
    <w:rsid w:val="001F27A1"/>
    <w:rsid w:val="00237C63"/>
    <w:rsid w:val="00270200"/>
    <w:rsid w:val="00551993"/>
    <w:rsid w:val="007A6239"/>
    <w:rsid w:val="00854625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Komendant 02</cp:lastModifiedBy>
  <cp:revision>2</cp:revision>
  <cp:lastPrinted>2019-12-31T07:37:00Z</cp:lastPrinted>
  <dcterms:created xsi:type="dcterms:W3CDTF">2020-11-20T10:20:00Z</dcterms:created>
  <dcterms:modified xsi:type="dcterms:W3CDTF">2020-11-20T10:20:00Z</dcterms:modified>
</cp:coreProperties>
</file>