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0D82D6C9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C55CA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9465B5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AC55CA" w:rsidRPr="00AC55CA">
        <w:rPr>
          <w:rFonts w:ascii="Cambria" w:hAnsi="Cambria" w:cs="Arial"/>
          <w:bCs/>
          <w:sz w:val="22"/>
          <w:szCs w:val="22"/>
        </w:rPr>
        <w:t>Opracowanie projektu Planu urządzenia lasu wraz z Programem Ochrony Przyrody i Prognozą oddziaływania planu na środowisko i obszary Natura 2000 dla Nadleśnictw Grotniki i Łąck  na lata 2024-2033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AC55CA">
        <w:rPr>
          <w:rFonts w:ascii="Cambria" w:hAnsi="Cambria" w:cs="Arial"/>
          <w:bCs/>
          <w:sz w:val="22"/>
          <w:szCs w:val="22"/>
        </w:rPr>
        <w:t>część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3E0A8787" w14:textId="69DCB591" w:rsidR="00AC55CA" w:rsidRDefault="00B84D5A" w:rsidP="00AC55C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122937B1" w14:textId="23E9B1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399779A4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3224905" w14:textId="77777777" w:rsidR="00F7369F" w:rsidRDefault="00F7369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AC14443" w:rsidR="00BF21D7" w:rsidRDefault="00BF3733" w:rsidP="00BF21D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33646527" w14:textId="77777777" w:rsidR="00F7369F" w:rsidRPr="00BF21D7" w:rsidRDefault="00F7369F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2302A" w14:textId="77777777" w:rsidR="00881CB9" w:rsidRDefault="00881CB9">
      <w:r>
        <w:separator/>
      </w:r>
    </w:p>
  </w:endnote>
  <w:endnote w:type="continuationSeparator" w:id="0">
    <w:p w14:paraId="3857364C" w14:textId="77777777" w:rsidR="00881CB9" w:rsidRDefault="0088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8EDFA1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7369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1851B" w14:textId="77777777" w:rsidR="00881CB9" w:rsidRDefault="00881CB9">
      <w:r>
        <w:separator/>
      </w:r>
    </w:p>
  </w:footnote>
  <w:footnote w:type="continuationSeparator" w:id="0">
    <w:p w14:paraId="486A2DC7" w14:textId="77777777" w:rsidR="00881CB9" w:rsidRDefault="00881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30FE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CB9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5CA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69F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Sas RDLP w Łodzi</cp:lastModifiedBy>
  <cp:revision>12</cp:revision>
  <cp:lastPrinted>2017-05-23T10:32:00Z</cp:lastPrinted>
  <dcterms:created xsi:type="dcterms:W3CDTF">2021-09-08T07:26:00Z</dcterms:created>
  <dcterms:modified xsi:type="dcterms:W3CDTF">2022-03-04T10:58:00Z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