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0F0E" w14:textId="77777777" w:rsidR="00350FFC" w:rsidRPr="000F5E30" w:rsidRDefault="00350FFC" w:rsidP="00224351">
      <w:p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MONITOR</w:t>
      </w:r>
      <w:r w:rsidR="00DA4AFE">
        <w:rPr>
          <w:rFonts w:ascii="Arial" w:hAnsi="Arial" w:cs="Arial"/>
          <w:b/>
        </w:rPr>
        <w:t>ING</w:t>
      </w:r>
      <w:r w:rsidR="007759A3" w:rsidRPr="000F5E30">
        <w:rPr>
          <w:rFonts w:ascii="Arial" w:hAnsi="Arial" w:cs="Arial"/>
          <w:b/>
        </w:rPr>
        <w:t xml:space="preserve"> MEDIÓW (PRASY, RADIA, TELEWIZJI I INTERNETU) DLA POTRZEB MINISTERSTWA </w:t>
      </w:r>
      <w:r w:rsidR="004E6D1D">
        <w:rPr>
          <w:rFonts w:ascii="Arial" w:hAnsi="Arial" w:cs="Arial"/>
          <w:b/>
        </w:rPr>
        <w:t>FUNDUSZY I POLITYKI REGIONALNEJ</w:t>
      </w:r>
    </w:p>
    <w:p w14:paraId="62A4476D" w14:textId="77777777" w:rsidR="009D692D" w:rsidRPr="000F5E30" w:rsidRDefault="009D692D" w:rsidP="00224351">
      <w:pPr>
        <w:spacing w:before="120" w:after="120" w:line="320" w:lineRule="atLeast"/>
        <w:rPr>
          <w:rFonts w:ascii="Arial" w:hAnsi="Arial" w:cs="Arial"/>
          <w:b/>
        </w:rPr>
      </w:pPr>
    </w:p>
    <w:p w14:paraId="53551B67" w14:textId="77777777" w:rsidR="008C7A43" w:rsidRPr="000F5E30" w:rsidRDefault="009D692D" w:rsidP="00224351">
      <w:p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Cel zamówienia</w:t>
      </w:r>
    </w:p>
    <w:p w14:paraId="03093376" w14:textId="77777777" w:rsidR="009D692D" w:rsidRPr="000F5E30" w:rsidRDefault="009D692D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Celem zamówienia jest przeprowadzanie monitoringu mediów </w:t>
      </w:r>
      <w:r w:rsidR="00224351">
        <w:rPr>
          <w:rFonts w:ascii="Arial" w:hAnsi="Arial" w:cs="Arial"/>
        </w:rPr>
        <w:t>(prasy, radia, telewizji oraz I</w:t>
      </w:r>
      <w:r w:rsidR="00BD084F" w:rsidRPr="000F5E30">
        <w:rPr>
          <w:rFonts w:ascii="Arial" w:hAnsi="Arial" w:cs="Arial"/>
        </w:rPr>
        <w:t xml:space="preserve">nternetu) </w:t>
      </w:r>
      <w:r w:rsidR="009A2A91" w:rsidRPr="000F5E30">
        <w:rPr>
          <w:rFonts w:ascii="Arial" w:hAnsi="Arial" w:cs="Arial"/>
        </w:rPr>
        <w:t xml:space="preserve">na wybrane wyrażenia kluczowe </w:t>
      </w:r>
      <w:r w:rsidRPr="000F5E30">
        <w:rPr>
          <w:rFonts w:ascii="Arial" w:hAnsi="Arial" w:cs="Arial"/>
        </w:rPr>
        <w:t xml:space="preserve">dla potrzeb Ministerstwa </w:t>
      </w:r>
      <w:r w:rsidR="00CF28B4">
        <w:rPr>
          <w:rFonts w:ascii="Arial" w:hAnsi="Arial" w:cs="Arial"/>
        </w:rPr>
        <w:t>Funduszy i Polityki Regionalnej</w:t>
      </w:r>
      <w:r w:rsidRPr="000F5E30">
        <w:rPr>
          <w:rFonts w:ascii="Arial" w:hAnsi="Arial" w:cs="Arial"/>
        </w:rPr>
        <w:t>.</w:t>
      </w:r>
    </w:p>
    <w:p w14:paraId="1307DEB5" w14:textId="77777777" w:rsidR="007B2E42" w:rsidRPr="000F5E30" w:rsidRDefault="007B2E42" w:rsidP="00224351">
      <w:pPr>
        <w:spacing w:before="120" w:after="120" w:line="320" w:lineRule="atLeast"/>
        <w:rPr>
          <w:rFonts w:ascii="Arial" w:hAnsi="Arial" w:cs="Arial"/>
          <w:b/>
        </w:rPr>
      </w:pPr>
    </w:p>
    <w:p w14:paraId="2FF77902" w14:textId="77777777" w:rsidR="00FE1EEE" w:rsidRPr="000F5E30" w:rsidRDefault="00FE1EEE" w:rsidP="00224351">
      <w:p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Przedmiot rozeznania</w:t>
      </w:r>
    </w:p>
    <w:p w14:paraId="43EA157F" w14:textId="77777777" w:rsidR="009A2A91" w:rsidRPr="000F5E30" w:rsidRDefault="009A2A91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Przedmiotem zamówienia jest:</w:t>
      </w:r>
    </w:p>
    <w:p w14:paraId="064785D4" w14:textId="77777777" w:rsidR="009A2A91" w:rsidRPr="000F5E30" w:rsidRDefault="007759A3" w:rsidP="00224351">
      <w:pPr>
        <w:numPr>
          <w:ilvl w:val="0"/>
          <w:numId w:val="39"/>
        </w:num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monitoring mediów (prasy, radia, telewizji i Internetu)</w:t>
      </w:r>
      <w:r w:rsidR="00B166A3" w:rsidRPr="000F5E30">
        <w:rPr>
          <w:rFonts w:ascii="Arial" w:hAnsi="Arial" w:cs="Arial"/>
        </w:rPr>
        <w:t>;</w:t>
      </w:r>
    </w:p>
    <w:p w14:paraId="00E5BD95" w14:textId="77777777" w:rsidR="00EB0B2E" w:rsidRPr="000F5E30" w:rsidRDefault="00660A24" w:rsidP="00224351">
      <w:pPr>
        <w:numPr>
          <w:ilvl w:val="0"/>
          <w:numId w:val="39"/>
        </w:num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opracowywani</w:t>
      </w:r>
      <w:r w:rsidR="00EB0B2E" w:rsidRPr="000F5E30">
        <w:rPr>
          <w:rFonts w:ascii="Arial" w:hAnsi="Arial" w:cs="Arial"/>
        </w:rPr>
        <w:t>e</w:t>
      </w:r>
      <w:r w:rsidRPr="000F5E30">
        <w:rPr>
          <w:rFonts w:ascii="Arial" w:hAnsi="Arial" w:cs="Arial"/>
        </w:rPr>
        <w:t xml:space="preserve"> na podstawie przeprowadzonego codziennego monitoringu mediów okresowych raportów jakościowych</w:t>
      </w:r>
      <w:r w:rsidR="009A2A91" w:rsidRPr="000F5E30">
        <w:rPr>
          <w:rFonts w:ascii="Arial" w:hAnsi="Arial" w:cs="Arial"/>
        </w:rPr>
        <w:t>.</w:t>
      </w:r>
    </w:p>
    <w:p w14:paraId="08A6AD03" w14:textId="77777777" w:rsidR="007B2E42" w:rsidRPr="000F5E30" w:rsidRDefault="007B2E42" w:rsidP="00224351">
      <w:pPr>
        <w:spacing w:before="120" w:after="120" w:line="320" w:lineRule="atLeast"/>
        <w:rPr>
          <w:rFonts w:ascii="Arial" w:hAnsi="Arial" w:cs="Arial"/>
          <w:b/>
        </w:rPr>
      </w:pPr>
    </w:p>
    <w:p w14:paraId="7D480230" w14:textId="77777777" w:rsidR="009A2A91" w:rsidRPr="000F5E30" w:rsidRDefault="009A2A91" w:rsidP="00224351">
      <w:p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Kod CPV</w:t>
      </w:r>
    </w:p>
    <w:p w14:paraId="4E88D652" w14:textId="77777777" w:rsidR="009A2A91" w:rsidRPr="000F5E30" w:rsidRDefault="00CD3861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79310000-0</w:t>
      </w:r>
    </w:p>
    <w:p w14:paraId="7292F927" w14:textId="77777777" w:rsidR="009A2A91" w:rsidRPr="000F5E30" w:rsidRDefault="009A2A91" w:rsidP="00224351">
      <w:p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Nazwa kodu CPV</w:t>
      </w:r>
    </w:p>
    <w:p w14:paraId="0B6D468E" w14:textId="77777777" w:rsidR="009A2A91" w:rsidRPr="000F5E30" w:rsidRDefault="009A2A91" w:rsidP="00224351">
      <w:p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</w:rPr>
        <w:t>Usługi badania rynku</w:t>
      </w:r>
    </w:p>
    <w:p w14:paraId="7A3872F3" w14:textId="77777777" w:rsidR="007B2E42" w:rsidRPr="000F5E30" w:rsidRDefault="007B2E42" w:rsidP="00224351">
      <w:pPr>
        <w:spacing w:before="120" w:after="120" w:line="320" w:lineRule="atLeast"/>
        <w:rPr>
          <w:rFonts w:ascii="Arial" w:hAnsi="Arial" w:cs="Arial"/>
          <w:b/>
        </w:rPr>
      </w:pPr>
    </w:p>
    <w:p w14:paraId="629ECB69" w14:textId="77777777" w:rsidR="009A2A91" w:rsidRPr="000F5E30" w:rsidRDefault="00CD3861" w:rsidP="00224351">
      <w:p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Harmonogram realizacji zamówienia</w:t>
      </w:r>
    </w:p>
    <w:p w14:paraId="00EE7428" w14:textId="60BCAFEA" w:rsidR="00660A24" w:rsidRPr="000F5E30" w:rsidRDefault="00594A78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1.02.202</w:t>
      </w:r>
      <w:r w:rsidR="00705BAE">
        <w:rPr>
          <w:rFonts w:ascii="Arial" w:hAnsi="Arial" w:cs="Arial"/>
        </w:rPr>
        <w:t>3</w:t>
      </w:r>
      <w:r w:rsidR="00EB0B2E" w:rsidRPr="000F5E30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31.01.202</w:t>
      </w:r>
      <w:r w:rsidR="00705BAE">
        <w:rPr>
          <w:rFonts w:ascii="Arial" w:hAnsi="Arial" w:cs="Arial"/>
        </w:rPr>
        <w:t>5</w:t>
      </w:r>
      <w:r w:rsidR="00EB0B2E" w:rsidRPr="000F5E30">
        <w:rPr>
          <w:rFonts w:ascii="Arial" w:hAnsi="Arial" w:cs="Arial"/>
        </w:rPr>
        <w:t xml:space="preserve"> r.</w:t>
      </w:r>
    </w:p>
    <w:p w14:paraId="56EAE36B" w14:textId="77777777" w:rsidR="007B2E42" w:rsidRDefault="007B2E42" w:rsidP="00224351">
      <w:pPr>
        <w:spacing w:before="120" w:after="120" w:line="320" w:lineRule="atLeast"/>
        <w:rPr>
          <w:rFonts w:ascii="Arial" w:hAnsi="Arial" w:cs="Arial"/>
          <w:b/>
        </w:rPr>
      </w:pPr>
    </w:p>
    <w:p w14:paraId="0C236541" w14:textId="77777777" w:rsidR="00660A24" w:rsidRPr="000F5E30" w:rsidRDefault="003859F1" w:rsidP="00224351">
      <w:p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Załączniki</w:t>
      </w:r>
    </w:p>
    <w:p w14:paraId="44F02456" w14:textId="77777777" w:rsidR="004E73BE" w:rsidRPr="000F5E30" w:rsidRDefault="004E73BE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Szczegółowy</w:t>
      </w:r>
      <w:r w:rsidR="00B9089E" w:rsidRPr="000F5E30">
        <w:rPr>
          <w:rFonts w:ascii="Arial" w:hAnsi="Arial" w:cs="Arial"/>
        </w:rPr>
        <w:t xml:space="preserve"> </w:t>
      </w:r>
      <w:r w:rsidRPr="000F5E30">
        <w:rPr>
          <w:rFonts w:ascii="Arial" w:hAnsi="Arial" w:cs="Arial"/>
        </w:rPr>
        <w:t xml:space="preserve">Opis </w:t>
      </w:r>
      <w:r w:rsidR="00B9089E" w:rsidRPr="000F5E30">
        <w:rPr>
          <w:rFonts w:ascii="Arial" w:hAnsi="Arial" w:cs="Arial"/>
        </w:rPr>
        <w:t>Przedmiotu Zamówienia</w:t>
      </w:r>
    </w:p>
    <w:p w14:paraId="4BAEDA26" w14:textId="77777777" w:rsidR="00AB72F9" w:rsidRPr="000F5E30" w:rsidRDefault="00AB72F9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Formularz </w:t>
      </w:r>
      <w:r w:rsidR="00E81169">
        <w:rPr>
          <w:rFonts w:ascii="Arial" w:hAnsi="Arial" w:cs="Arial"/>
        </w:rPr>
        <w:t>o</w:t>
      </w:r>
      <w:r w:rsidRPr="000F5E30">
        <w:rPr>
          <w:rFonts w:ascii="Arial" w:hAnsi="Arial" w:cs="Arial"/>
        </w:rPr>
        <w:t>fertowy</w:t>
      </w:r>
    </w:p>
    <w:p w14:paraId="0DF3B4A8" w14:textId="77777777" w:rsidR="007B2E42" w:rsidRPr="000F5E30" w:rsidRDefault="007B2E42" w:rsidP="00224351">
      <w:pPr>
        <w:autoSpaceDE w:val="0"/>
        <w:autoSpaceDN w:val="0"/>
        <w:adjustRightInd w:val="0"/>
        <w:spacing w:before="120" w:after="120" w:line="320" w:lineRule="atLeast"/>
        <w:rPr>
          <w:rFonts w:ascii="Arial" w:hAnsi="Arial" w:cs="Arial"/>
          <w:b/>
        </w:rPr>
      </w:pPr>
    </w:p>
    <w:p w14:paraId="59664422" w14:textId="77777777" w:rsidR="00FC595F" w:rsidRPr="000F5E30" w:rsidRDefault="007B2E42" w:rsidP="00224351">
      <w:pPr>
        <w:autoSpaceDE w:val="0"/>
        <w:autoSpaceDN w:val="0"/>
        <w:adjustRightInd w:val="0"/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W</w:t>
      </w:r>
      <w:r w:rsidR="007E6CB0" w:rsidRPr="000F5E30">
        <w:rPr>
          <w:rFonts w:ascii="Arial" w:hAnsi="Arial" w:cs="Arial"/>
          <w:b/>
        </w:rPr>
        <w:t>iedza i doświadczenie</w:t>
      </w:r>
    </w:p>
    <w:p w14:paraId="4350A18C" w14:textId="77777777" w:rsidR="00610473" w:rsidRPr="000F5E30" w:rsidRDefault="001F16C9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O udzielenie zamówienia mogą się ubiegać </w:t>
      </w:r>
      <w:r w:rsidR="001C4C85" w:rsidRPr="000F5E30">
        <w:rPr>
          <w:rFonts w:ascii="Arial" w:hAnsi="Arial" w:cs="Arial"/>
        </w:rPr>
        <w:t xml:space="preserve">Wykonawcy, </w:t>
      </w:r>
      <w:r w:rsidRPr="000F5E30">
        <w:rPr>
          <w:rFonts w:ascii="Arial" w:hAnsi="Arial" w:cs="Arial"/>
        </w:rPr>
        <w:t>którzy</w:t>
      </w:r>
      <w:r w:rsidR="00610473" w:rsidRPr="000F5E30">
        <w:rPr>
          <w:rFonts w:ascii="Arial" w:hAnsi="Arial" w:cs="Arial"/>
        </w:rPr>
        <w:t xml:space="preserve"> posiadają niezbędną wiedzę i doświadczenie, tj. wykonali</w:t>
      </w:r>
      <w:r w:rsidR="00BA670A" w:rsidRPr="000F5E30">
        <w:rPr>
          <w:rFonts w:ascii="Arial" w:hAnsi="Arial" w:cs="Arial"/>
        </w:rPr>
        <w:t xml:space="preserve"> / wykonują</w:t>
      </w:r>
      <w:r w:rsidR="00BA670A" w:rsidRPr="000F5E30">
        <w:rPr>
          <w:rStyle w:val="Odwoanieprzypisudolnego"/>
          <w:rFonts w:ascii="Arial" w:hAnsi="Arial" w:cs="Arial"/>
        </w:rPr>
        <w:footnoteReference w:id="1"/>
      </w:r>
      <w:r w:rsidR="00610473" w:rsidRPr="000F5E30">
        <w:rPr>
          <w:rFonts w:ascii="Arial" w:hAnsi="Arial" w:cs="Arial"/>
        </w:rPr>
        <w:t xml:space="preserve"> należycie min. </w:t>
      </w:r>
      <w:r w:rsidR="00610473" w:rsidRPr="000F5E30">
        <w:rPr>
          <w:rFonts w:ascii="Arial" w:hAnsi="Arial" w:cs="Arial"/>
          <w:b/>
        </w:rPr>
        <w:t>2 usługi</w:t>
      </w:r>
      <w:r w:rsidR="00610473" w:rsidRPr="000F5E30">
        <w:rPr>
          <w:rFonts w:ascii="Arial" w:hAnsi="Arial" w:cs="Arial"/>
        </w:rPr>
        <w:t xml:space="preserve"> monitorowania mediów:</w:t>
      </w:r>
    </w:p>
    <w:p w14:paraId="07523F7F" w14:textId="77777777" w:rsidR="00610473" w:rsidRPr="000F5E30" w:rsidRDefault="00610473" w:rsidP="00224351">
      <w:pPr>
        <w:numPr>
          <w:ilvl w:val="0"/>
          <w:numId w:val="37"/>
        </w:numPr>
        <w:spacing w:before="120" w:after="120" w:line="320" w:lineRule="atLeast"/>
        <w:ind w:left="1134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w okresie ostatnich </w:t>
      </w:r>
      <w:r w:rsidRPr="000F5E30">
        <w:rPr>
          <w:rFonts w:ascii="Arial" w:hAnsi="Arial" w:cs="Arial"/>
          <w:b/>
        </w:rPr>
        <w:t>3 lat</w:t>
      </w:r>
      <w:r w:rsidRPr="000F5E30">
        <w:rPr>
          <w:rFonts w:ascii="Arial" w:hAnsi="Arial" w:cs="Arial"/>
        </w:rPr>
        <w:t xml:space="preserve"> przed upływem terminu składania ofert</w:t>
      </w:r>
      <w:r w:rsidRPr="000F5E30">
        <w:rPr>
          <w:rStyle w:val="Odwoanieprzypisudolnego"/>
          <w:rFonts w:ascii="Arial" w:hAnsi="Arial" w:cs="Arial"/>
        </w:rPr>
        <w:footnoteReference w:id="2"/>
      </w:r>
      <w:r w:rsidRPr="000F5E30">
        <w:rPr>
          <w:rFonts w:ascii="Arial" w:hAnsi="Arial" w:cs="Arial"/>
        </w:rPr>
        <w:t>;</w:t>
      </w:r>
    </w:p>
    <w:p w14:paraId="795A911F" w14:textId="227697AA" w:rsidR="00610473" w:rsidRPr="000F5E30" w:rsidRDefault="00610473" w:rsidP="00224351">
      <w:pPr>
        <w:numPr>
          <w:ilvl w:val="0"/>
          <w:numId w:val="37"/>
        </w:numPr>
        <w:spacing w:before="120" w:after="120" w:line="320" w:lineRule="atLeast"/>
        <w:ind w:left="1134"/>
        <w:rPr>
          <w:rFonts w:ascii="Arial" w:hAnsi="Arial" w:cs="Arial"/>
        </w:rPr>
      </w:pPr>
      <w:r w:rsidRPr="000F5E30">
        <w:rPr>
          <w:rFonts w:ascii="Arial" w:hAnsi="Arial" w:cs="Arial"/>
        </w:rPr>
        <w:lastRenderedPageBreak/>
        <w:t xml:space="preserve">każda z nich </w:t>
      </w:r>
      <w:r w:rsidR="00BA670A" w:rsidRPr="000F5E30">
        <w:rPr>
          <w:rFonts w:ascii="Arial" w:hAnsi="Arial" w:cs="Arial"/>
        </w:rPr>
        <w:t xml:space="preserve">miała wartość </w:t>
      </w:r>
      <w:r w:rsidR="00BA670A" w:rsidRPr="000F5E30">
        <w:rPr>
          <w:rFonts w:ascii="Arial" w:hAnsi="Arial" w:cs="Arial"/>
          <w:b/>
        </w:rPr>
        <w:t xml:space="preserve">co najmniej </w:t>
      </w:r>
      <w:r w:rsidR="004D3843">
        <w:rPr>
          <w:rFonts w:ascii="Arial" w:hAnsi="Arial" w:cs="Arial"/>
          <w:b/>
        </w:rPr>
        <w:t>5</w:t>
      </w:r>
      <w:r w:rsidR="00B30F9F">
        <w:rPr>
          <w:rFonts w:ascii="Arial" w:hAnsi="Arial" w:cs="Arial"/>
          <w:b/>
        </w:rPr>
        <w:t>0</w:t>
      </w:r>
      <w:r w:rsidR="00B30F9F" w:rsidRPr="000F5E30">
        <w:rPr>
          <w:rFonts w:ascii="Arial" w:hAnsi="Arial" w:cs="Arial"/>
          <w:b/>
        </w:rPr>
        <w:t> </w:t>
      </w:r>
      <w:r w:rsidR="00BA670A" w:rsidRPr="000F5E30">
        <w:rPr>
          <w:rFonts w:ascii="Arial" w:hAnsi="Arial" w:cs="Arial"/>
          <w:b/>
        </w:rPr>
        <w:t>000 zł</w:t>
      </w:r>
      <w:r w:rsidR="005029A0" w:rsidRPr="000F5E30">
        <w:rPr>
          <w:rFonts w:ascii="Arial" w:hAnsi="Arial" w:cs="Arial"/>
          <w:b/>
        </w:rPr>
        <w:t xml:space="preserve"> brutto</w:t>
      </w:r>
      <w:r w:rsidR="00BA670A" w:rsidRPr="000F5E30">
        <w:rPr>
          <w:rFonts w:ascii="Arial" w:hAnsi="Arial" w:cs="Arial"/>
        </w:rPr>
        <w:t xml:space="preserve">. </w:t>
      </w:r>
    </w:p>
    <w:p w14:paraId="227E55FD" w14:textId="77777777" w:rsidR="00350FFC" w:rsidRPr="000F5E30" w:rsidRDefault="00C366F2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Informacje dotyczące wykonanych</w:t>
      </w:r>
      <w:r w:rsidR="008F2178" w:rsidRPr="000F5E30">
        <w:rPr>
          <w:rFonts w:ascii="Arial" w:hAnsi="Arial" w:cs="Arial"/>
        </w:rPr>
        <w:t xml:space="preserve"> / wykonywanych</w:t>
      </w:r>
      <w:r w:rsidRPr="000F5E30">
        <w:rPr>
          <w:rFonts w:ascii="Arial" w:hAnsi="Arial" w:cs="Arial"/>
        </w:rPr>
        <w:t xml:space="preserve"> usług należy </w:t>
      </w:r>
      <w:r w:rsidR="006D2A1F" w:rsidRPr="000F5E30">
        <w:rPr>
          <w:rFonts w:ascii="Arial" w:hAnsi="Arial" w:cs="Arial"/>
        </w:rPr>
        <w:t>podać</w:t>
      </w:r>
      <w:r w:rsidRPr="000F5E30">
        <w:rPr>
          <w:rFonts w:ascii="Arial" w:hAnsi="Arial" w:cs="Arial"/>
        </w:rPr>
        <w:t xml:space="preserve"> w </w:t>
      </w:r>
      <w:r w:rsidR="006D2A1F" w:rsidRPr="000F5E30">
        <w:rPr>
          <w:rFonts w:ascii="Arial" w:hAnsi="Arial" w:cs="Arial"/>
        </w:rPr>
        <w:t xml:space="preserve">tabelce zawartej w </w:t>
      </w:r>
      <w:r w:rsidR="007E6CB0" w:rsidRPr="000F5E30">
        <w:rPr>
          <w:rFonts w:ascii="Arial" w:hAnsi="Arial" w:cs="Arial"/>
        </w:rPr>
        <w:t>f</w:t>
      </w:r>
      <w:r w:rsidR="006D2A1F" w:rsidRPr="000F5E30">
        <w:rPr>
          <w:rFonts w:ascii="Arial" w:hAnsi="Arial" w:cs="Arial"/>
        </w:rPr>
        <w:t>ormularzu ofertowym</w:t>
      </w:r>
      <w:r w:rsidRPr="000F5E30">
        <w:rPr>
          <w:rFonts w:ascii="Arial" w:hAnsi="Arial" w:cs="Arial"/>
        </w:rPr>
        <w:t>.</w:t>
      </w:r>
      <w:r w:rsidR="00CE71B6" w:rsidRPr="000F5E30">
        <w:rPr>
          <w:rFonts w:ascii="Arial" w:hAnsi="Arial" w:cs="Arial"/>
        </w:rPr>
        <w:t xml:space="preserve"> </w:t>
      </w:r>
      <w:r w:rsidR="00975715" w:rsidRPr="000F5E30">
        <w:rPr>
          <w:rFonts w:ascii="Arial" w:hAnsi="Arial" w:cs="Arial"/>
        </w:rPr>
        <w:t>Ich realizowanie</w:t>
      </w:r>
      <w:r w:rsidR="00CE71B6" w:rsidRPr="000F5E30">
        <w:rPr>
          <w:rFonts w:ascii="Arial" w:hAnsi="Arial" w:cs="Arial"/>
        </w:rPr>
        <w:t xml:space="preserve"> powinno być </w:t>
      </w:r>
      <w:r w:rsidR="00B30F9F">
        <w:rPr>
          <w:rFonts w:ascii="Arial" w:hAnsi="Arial" w:cs="Arial"/>
        </w:rPr>
        <w:t>udokumentowane, np.</w:t>
      </w:r>
      <w:r w:rsidR="00B30F9F" w:rsidRPr="000F5E30">
        <w:rPr>
          <w:rFonts w:ascii="Arial" w:hAnsi="Arial" w:cs="Arial"/>
        </w:rPr>
        <w:t xml:space="preserve"> </w:t>
      </w:r>
      <w:r w:rsidR="00CE71B6" w:rsidRPr="000F5E30">
        <w:rPr>
          <w:rFonts w:ascii="Arial" w:hAnsi="Arial" w:cs="Arial"/>
        </w:rPr>
        <w:t>referencjami, które należy załączyć do formularza ofertowego.</w:t>
      </w:r>
    </w:p>
    <w:p w14:paraId="63B58AF9" w14:textId="77777777" w:rsidR="001C4C85" w:rsidRPr="000F5E30" w:rsidRDefault="001C4C85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</w:p>
    <w:p w14:paraId="46A157E9" w14:textId="77777777" w:rsidR="00CA4960" w:rsidRPr="000F5E30" w:rsidRDefault="00CA4960" w:rsidP="00224351">
      <w:pPr>
        <w:pStyle w:val="Nagwek3"/>
        <w:spacing w:before="120" w:beforeAutospacing="0" w:after="120" w:afterAutospacing="0" w:line="320" w:lineRule="atLeast"/>
        <w:textAlignment w:val="baseline"/>
        <w:rPr>
          <w:rFonts w:ascii="Arial" w:hAnsi="Arial" w:cs="Arial"/>
          <w:bCs w:val="0"/>
          <w:sz w:val="24"/>
          <w:szCs w:val="24"/>
        </w:rPr>
      </w:pPr>
      <w:r w:rsidRPr="000F5E30">
        <w:rPr>
          <w:rFonts w:ascii="Arial" w:hAnsi="Arial" w:cs="Arial"/>
          <w:bCs w:val="0"/>
          <w:sz w:val="24"/>
          <w:szCs w:val="24"/>
        </w:rPr>
        <w:t>Dodatkowe warunki</w:t>
      </w:r>
    </w:p>
    <w:p w14:paraId="36B65D3D" w14:textId="77777777" w:rsidR="00FB187A" w:rsidRDefault="00CA4960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>Zamawiający zastrzega</w:t>
      </w:r>
      <w:r w:rsidR="00CF28B4">
        <w:rPr>
          <w:rFonts w:ascii="Arial" w:hAnsi="Arial" w:cs="Arial"/>
        </w:rPr>
        <w:t xml:space="preserve"> sobie</w:t>
      </w:r>
      <w:r w:rsidRPr="00B30F9F">
        <w:rPr>
          <w:rFonts w:ascii="Arial" w:hAnsi="Arial" w:cs="Arial"/>
        </w:rPr>
        <w:t xml:space="preserve"> prawo do unieważnienia postępowania bez podania przyczyny w trakcie jego trwania w przypadku zaistnienia niemożliwej wcześniej do przewidzenia okoliczności prawnej, ekonomicznej, technicznej lub wystąpienia siły wyższej, za którą żadna ze stron nie ponosi odpowiedzialności, w szczególności, gdy:</w:t>
      </w:r>
    </w:p>
    <w:p w14:paraId="0D23AD9A" w14:textId="77777777" w:rsidR="00FB187A" w:rsidRDefault="00CA4960" w:rsidP="00224351">
      <w:pPr>
        <w:pStyle w:val="Akapitzlist"/>
        <w:numPr>
          <w:ilvl w:val="0"/>
          <w:numId w:val="60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224351">
        <w:rPr>
          <w:rFonts w:ascii="Arial" w:hAnsi="Arial" w:cs="Arial"/>
        </w:rPr>
        <w:t>postępowanie obarczone jest niemożliwą do usunięcia wadą</w:t>
      </w:r>
      <w:r w:rsidR="00FB187A">
        <w:rPr>
          <w:rFonts w:ascii="Arial" w:hAnsi="Arial" w:cs="Arial"/>
        </w:rPr>
        <w:t>;</w:t>
      </w:r>
      <w:r w:rsidRPr="00224351">
        <w:rPr>
          <w:rFonts w:ascii="Arial" w:hAnsi="Arial" w:cs="Arial"/>
        </w:rPr>
        <w:t xml:space="preserve"> </w:t>
      </w:r>
    </w:p>
    <w:p w14:paraId="2CC7A884" w14:textId="77777777" w:rsidR="006D5150" w:rsidRPr="00224351" w:rsidRDefault="00CA4960" w:rsidP="00224351">
      <w:pPr>
        <w:pStyle w:val="Akapitzlist"/>
        <w:numPr>
          <w:ilvl w:val="0"/>
          <w:numId w:val="60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224351">
        <w:rPr>
          <w:rFonts w:ascii="Arial" w:hAnsi="Arial" w:cs="Arial"/>
        </w:rPr>
        <w:t xml:space="preserve">wystąpiła istotna zmiana okoliczności powodująca, że przeprowadzenie postępowania lub wykonanie zamówienia nie </w:t>
      </w:r>
      <w:r w:rsidR="006D5150" w:rsidRPr="00224351">
        <w:rPr>
          <w:rFonts w:ascii="Arial" w:hAnsi="Arial" w:cs="Arial"/>
        </w:rPr>
        <w:t>leży w interesie Zamawiającego.</w:t>
      </w:r>
    </w:p>
    <w:p w14:paraId="029892F1" w14:textId="77777777" w:rsidR="00EF0ED7" w:rsidRDefault="00AC7EA0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Wykonawcom</w:t>
      </w:r>
      <w:r w:rsidRPr="000F5E30">
        <w:rPr>
          <w:rFonts w:ascii="Arial" w:hAnsi="Arial" w:cs="Arial"/>
        </w:rPr>
        <w:t xml:space="preserve"> </w:t>
      </w:r>
      <w:r w:rsidR="00594A78">
        <w:rPr>
          <w:rFonts w:ascii="Arial" w:hAnsi="Arial" w:cs="Arial"/>
        </w:rPr>
        <w:t>biorącym udział w postę</w:t>
      </w:r>
      <w:r w:rsidR="00EF0ED7" w:rsidRPr="000F5E30">
        <w:rPr>
          <w:rFonts w:ascii="Arial" w:hAnsi="Arial" w:cs="Arial"/>
        </w:rPr>
        <w:t>powaniu nie przysługują z tego tytułu prawa do jakichkolwiek roszcz</w:t>
      </w:r>
      <w:r w:rsidR="00EF0ED7">
        <w:rPr>
          <w:rFonts w:ascii="Arial" w:hAnsi="Arial" w:cs="Arial"/>
        </w:rPr>
        <w:t>eń w stosunku do Zamawiającego.</w:t>
      </w:r>
    </w:p>
    <w:p w14:paraId="3249E9DD" w14:textId="77777777" w:rsidR="00EF0ED7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774AE">
        <w:rPr>
          <w:rFonts w:ascii="Arial" w:hAnsi="Arial" w:cs="Arial"/>
        </w:rPr>
        <w:t>Zamawiający zastrzega sobie prawo do rezygnacji z realizacji zamówienia i nie</w:t>
      </w:r>
      <w:r w:rsidR="00520A4F">
        <w:rPr>
          <w:rFonts w:ascii="Arial" w:hAnsi="Arial" w:cs="Arial"/>
        </w:rPr>
        <w:t xml:space="preserve"> </w:t>
      </w:r>
      <w:r w:rsidRPr="00B774AE">
        <w:rPr>
          <w:rFonts w:ascii="Arial" w:hAnsi="Arial" w:cs="Arial"/>
        </w:rPr>
        <w:t xml:space="preserve">zawarcia umowy po rozstrzygnięciu ogłoszeniu wyników rozeznania bez podania przyczyny. </w:t>
      </w:r>
    </w:p>
    <w:p w14:paraId="589D939C" w14:textId="77777777" w:rsidR="00EF0ED7" w:rsidRPr="00EF0ED7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F0ED7">
        <w:rPr>
          <w:rFonts w:ascii="Arial" w:hAnsi="Arial" w:cs="Arial"/>
        </w:rPr>
        <w:t xml:space="preserve">Zamawiający zastrzega również, że rozstrzygnięcie wyników rozeznania nie kreuje obowiązku zawarcia umowy i nie może stanowić podstaw do zaciągania zobowiązań przez wybranego </w:t>
      </w:r>
      <w:r w:rsidR="00AC7EA0">
        <w:rPr>
          <w:rFonts w:ascii="Arial" w:hAnsi="Arial" w:cs="Arial"/>
        </w:rPr>
        <w:t>Wykonawcy</w:t>
      </w:r>
      <w:r w:rsidRPr="00EF0ED7">
        <w:rPr>
          <w:rFonts w:ascii="Arial" w:hAnsi="Arial" w:cs="Arial"/>
        </w:rPr>
        <w:t xml:space="preserve"> ani do roszczeń z jego strony względem Zamawiającego.</w:t>
      </w:r>
    </w:p>
    <w:p w14:paraId="3034ADBA" w14:textId="77777777" w:rsidR="00B774AE" w:rsidRPr="00EF0ED7" w:rsidRDefault="00B774AE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Jeżeli informacje i dokumenty zawarte w ofercie stanowią tajemnicę przedsiębiorstwa w rozumieniu przepisów o zwalczaniu nieuczciwej konkurencji, należy wskazać, że nie mogą być one udostępniane. </w:t>
      </w:r>
    </w:p>
    <w:p w14:paraId="6FF97B2E" w14:textId="77777777" w:rsidR="00EF0ED7" w:rsidRPr="005F25F2" w:rsidRDefault="00EF0ED7" w:rsidP="00CF28B4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F25F2">
        <w:rPr>
          <w:rFonts w:ascii="Arial" w:hAnsi="Arial" w:cs="Arial"/>
        </w:rPr>
        <w:t xml:space="preserve">W przypadku utajnienia oferty, </w:t>
      </w:r>
      <w:r w:rsidR="00AC7EA0">
        <w:rPr>
          <w:rFonts w:ascii="Arial" w:hAnsi="Arial" w:cs="Arial"/>
        </w:rPr>
        <w:t>Wykonawca</w:t>
      </w:r>
      <w:r w:rsidRPr="005F25F2">
        <w:rPr>
          <w:rFonts w:ascii="Arial" w:hAnsi="Arial" w:cs="Arial"/>
        </w:rPr>
        <w:t xml:space="preserve"> nie później niż w terminie składania ofert zobowiązany jest wykazać, iż zastrzeżone informacje stanowią tajemnicę przedsiębiorstwa w szczególności określając, w jaki sposób zostały spełnione przesłanki,</w:t>
      </w:r>
      <w:r>
        <w:rPr>
          <w:rFonts w:ascii="Arial" w:hAnsi="Arial" w:cs="Arial"/>
        </w:rPr>
        <w:t xml:space="preserve"> </w:t>
      </w:r>
      <w:r w:rsidRPr="005F25F2">
        <w:rPr>
          <w:rFonts w:ascii="Arial" w:hAnsi="Arial" w:cs="Arial"/>
        </w:rPr>
        <w:t>o których mowa w art. 11 pkt 4 ustawy z 16 kwietnia 1993 r. o zwalczaniu nieuczciwej konkurencji</w:t>
      </w:r>
      <w:r w:rsidR="00CF28B4">
        <w:rPr>
          <w:rFonts w:ascii="Arial" w:hAnsi="Arial" w:cs="Arial"/>
        </w:rPr>
        <w:t xml:space="preserve"> </w:t>
      </w:r>
      <w:r w:rsidR="00CF28B4" w:rsidRPr="00CF28B4">
        <w:rPr>
          <w:rFonts w:ascii="Arial" w:hAnsi="Arial" w:cs="Arial"/>
        </w:rPr>
        <w:t>Dz.U. z 2020 r. poz. 1913</w:t>
      </w:r>
      <w:r w:rsidRPr="005F25F2">
        <w:rPr>
          <w:rFonts w:ascii="Arial" w:hAnsi="Arial" w:cs="Arial"/>
        </w:rPr>
        <w:t>, zgodnie z którym tajemnicę przedsiębiorstwa stanowi określona informacja, jeżeli spełnia łącznie trzy warunki:</w:t>
      </w:r>
    </w:p>
    <w:p w14:paraId="50F77FE8" w14:textId="77777777" w:rsidR="00EF0ED7" w:rsidRPr="00224351" w:rsidRDefault="00EF0ED7" w:rsidP="00224351">
      <w:pPr>
        <w:pStyle w:val="Akapitzlist"/>
        <w:numPr>
          <w:ilvl w:val="1"/>
          <w:numId w:val="58"/>
        </w:numPr>
        <w:spacing w:before="120" w:after="120" w:line="320" w:lineRule="atLeast"/>
        <w:ind w:left="1418"/>
        <w:contextualSpacing w:val="0"/>
        <w:rPr>
          <w:rFonts w:ascii="Arial" w:hAnsi="Arial" w:cs="Arial"/>
        </w:rPr>
      </w:pPr>
      <w:r w:rsidRPr="00224351">
        <w:rPr>
          <w:rFonts w:ascii="Arial" w:hAnsi="Arial" w:cs="Arial"/>
        </w:rPr>
        <w:t>ma charakter techniczny, technologiczny, organizacyjny przedsiębiorstwa lub jest to inna informacja mającą wartość gospodarczą</w:t>
      </w:r>
      <w:r w:rsidR="00520A4F">
        <w:rPr>
          <w:rFonts w:ascii="Arial" w:hAnsi="Arial" w:cs="Arial"/>
        </w:rPr>
        <w:t>;</w:t>
      </w:r>
    </w:p>
    <w:p w14:paraId="41F2CC36" w14:textId="77777777" w:rsidR="00EF0ED7" w:rsidRPr="00224351" w:rsidRDefault="00EF0ED7" w:rsidP="00224351">
      <w:pPr>
        <w:pStyle w:val="Akapitzlist"/>
        <w:numPr>
          <w:ilvl w:val="1"/>
          <w:numId w:val="58"/>
        </w:numPr>
        <w:spacing w:before="120" w:after="120" w:line="320" w:lineRule="atLeast"/>
        <w:ind w:left="1418"/>
        <w:contextualSpacing w:val="0"/>
        <w:rPr>
          <w:rFonts w:ascii="Arial" w:hAnsi="Arial" w:cs="Arial"/>
        </w:rPr>
      </w:pPr>
      <w:r w:rsidRPr="00224351">
        <w:rPr>
          <w:rFonts w:ascii="Arial" w:hAnsi="Arial" w:cs="Arial"/>
        </w:rPr>
        <w:lastRenderedPageBreak/>
        <w:t>nie została ujawniona do wiadomości publicznej</w:t>
      </w:r>
      <w:r w:rsidR="00520A4F">
        <w:rPr>
          <w:rFonts w:ascii="Arial" w:hAnsi="Arial" w:cs="Arial"/>
        </w:rPr>
        <w:t>;</w:t>
      </w:r>
    </w:p>
    <w:p w14:paraId="1A9100CC" w14:textId="77777777" w:rsidR="00EF0ED7" w:rsidRPr="00224351" w:rsidRDefault="00EF0ED7" w:rsidP="00224351">
      <w:pPr>
        <w:pStyle w:val="Akapitzlist"/>
        <w:numPr>
          <w:ilvl w:val="1"/>
          <w:numId w:val="58"/>
        </w:numPr>
        <w:spacing w:before="120" w:after="120" w:line="320" w:lineRule="atLeast"/>
        <w:ind w:left="1418"/>
        <w:contextualSpacing w:val="0"/>
        <w:rPr>
          <w:rFonts w:ascii="Arial" w:hAnsi="Arial" w:cs="Arial"/>
        </w:rPr>
      </w:pPr>
      <w:r w:rsidRPr="00224351">
        <w:rPr>
          <w:rFonts w:ascii="Arial" w:hAnsi="Arial" w:cs="Arial"/>
        </w:rPr>
        <w:t>podjęto w stosunku do niej niezbędne działania w celu zachowania poufności.</w:t>
      </w:r>
    </w:p>
    <w:p w14:paraId="47D84908" w14:textId="77777777" w:rsidR="00D03A8E" w:rsidRPr="00D03A8E" w:rsidRDefault="00D03A8E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D03A8E">
        <w:rPr>
          <w:rFonts w:ascii="Arial" w:hAnsi="Arial" w:cs="Arial"/>
        </w:rPr>
        <w:t xml:space="preserve">Zamawiający zastrzega, że całościowa oferowana cena stanowi informację publiczną w rozumieniu </w:t>
      </w:r>
      <w:r w:rsidR="00AC7EA0">
        <w:rPr>
          <w:rFonts w:ascii="Arial" w:hAnsi="Arial" w:cs="Arial"/>
        </w:rPr>
        <w:t>przepisów u</w:t>
      </w:r>
      <w:r w:rsidRPr="00D03A8E">
        <w:rPr>
          <w:rFonts w:ascii="Arial" w:hAnsi="Arial" w:cs="Arial"/>
        </w:rPr>
        <w:t xml:space="preserve">stawy o dostępie do informacji publicznej i w przypadku zastrzeżenia jej przez </w:t>
      </w:r>
      <w:r w:rsidR="00AC7EA0">
        <w:rPr>
          <w:rFonts w:ascii="Arial" w:hAnsi="Arial" w:cs="Arial"/>
        </w:rPr>
        <w:t>Wykonawcę</w:t>
      </w:r>
      <w:r w:rsidR="00AC7EA0" w:rsidRPr="00D03A8E">
        <w:rPr>
          <w:rFonts w:ascii="Arial" w:hAnsi="Arial" w:cs="Arial"/>
        </w:rPr>
        <w:t xml:space="preserve"> </w:t>
      </w:r>
      <w:r w:rsidRPr="00D03A8E">
        <w:rPr>
          <w:rFonts w:ascii="Arial" w:hAnsi="Arial" w:cs="Arial"/>
        </w:rPr>
        <w:t>jako tajemnicy przedsiębiorstwa lub tajemnicy przedsiębiorcy jego oferta zostanie odrzucona.</w:t>
      </w:r>
    </w:p>
    <w:p w14:paraId="4F769737" w14:textId="77777777" w:rsidR="00EF0ED7" w:rsidRPr="00EF0ED7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F0ED7">
        <w:rPr>
          <w:rFonts w:ascii="Arial" w:hAnsi="Arial" w:cs="Arial"/>
        </w:rPr>
        <w:t>Zamawiający dopuszcza składanie ofert sporządzonych wyłącznie w języku polskim.</w:t>
      </w:r>
    </w:p>
    <w:p w14:paraId="1393F49F" w14:textId="77777777" w:rsidR="00EF0ED7" w:rsidRPr="00EF0ED7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F0ED7">
        <w:rPr>
          <w:rFonts w:ascii="Arial" w:hAnsi="Arial" w:cs="Arial"/>
        </w:rPr>
        <w:t xml:space="preserve">Zamawiający nie dopuszcza składania ofert częściowych. </w:t>
      </w:r>
    </w:p>
    <w:p w14:paraId="2E1C30DC" w14:textId="77777777" w:rsidR="00EF0ED7" w:rsidRPr="00EF0ED7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F0ED7">
        <w:rPr>
          <w:rFonts w:ascii="Arial" w:hAnsi="Arial" w:cs="Arial"/>
        </w:rPr>
        <w:t>Zamawiający nie dopuszcza składania ofert wariantowych.</w:t>
      </w:r>
    </w:p>
    <w:p w14:paraId="0A8B2B23" w14:textId="77777777" w:rsidR="00B774AE" w:rsidRPr="00B30F9F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F0ED7">
        <w:rPr>
          <w:rFonts w:ascii="Arial" w:hAnsi="Arial" w:cs="Arial"/>
        </w:rPr>
        <w:t xml:space="preserve"> </w:t>
      </w:r>
      <w:r w:rsidR="00B774AE" w:rsidRPr="00B30F9F">
        <w:rPr>
          <w:rFonts w:ascii="Arial" w:hAnsi="Arial" w:cs="Arial"/>
        </w:rPr>
        <w:t>Oferty złożone po terminie nie będą rozpatrywane.</w:t>
      </w:r>
    </w:p>
    <w:p w14:paraId="18028E92" w14:textId="77777777" w:rsidR="00805321" w:rsidRPr="00B30F9F" w:rsidRDefault="00805321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 W celu zapewnienia porównywalności ofert Zamawiający zastrzega sobie prawo do skontaktowania się (telefonicznie, e-mailowo) z </w:t>
      </w:r>
      <w:r w:rsidR="00AC7EA0">
        <w:rPr>
          <w:rFonts w:ascii="Arial" w:hAnsi="Arial" w:cs="Arial"/>
        </w:rPr>
        <w:t>Wykonawcami</w:t>
      </w:r>
      <w:r w:rsidRPr="00B30F9F">
        <w:rPr>
          <w:rFonts w:ascii="Arial" w:hAnsi="Arial" w:cs="Arial"/>
        </w:rPr>
        <w:t>, których dokumenty będą wymagały uzupełnienia, wyjaśnienia lub doprecyzowania.</w:t>
      </w:r>
    </w:p>
    <w:p w14:paraId="35243B00" w14:textId="77777777" w:rsidR="00805321" w:rsidRPr="00B30F9F" w:rsidRDefault="00805321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 Dokumenty, co do których dany </w:t>
      </w:r>
      <w:r w:rsidR="00AC7EA0">
        <w:rPr>
          <w:rFonts w:ascii="Arial" w:hAnsi="Arial" w:cs="Arial"/>
        </w:rPr>
        <w:t>Wykonawca</w:t>
      </w:r>
      <w:r w:rsidR="00AC7EA0" w:rsidRPr="00B30F9F">
        <w:rPr>
          <w:rFonts w:ascii="Arial" w:hAnsi="Arial" w:cs="Arial"/>
        </w:rPr>
        <w:t xml:space="preserve"> </w:t>
      </w:r>
      <w:r w:rsidRPr="00B30F9F">
        <w:rPr>
          <w:rFonts w:ascii="Arial" w:hAnsi="Arial" w:cs="Arial"/>
        </w:rPr>
        <w:t>nie dokonał uzupełnień, wyjaśnień lub doprecyzowania w terminie wyznaczonym przez Zamawiającego nie będą rozpatrywane.</w:t>
      </w:r>
    </w:p>
    <w:p w14:paraId="49F83F2C" w14:textId="77777777" w:rsidR="00805321" w:rsidRPr="00B30F9F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5321" w:rsidRPr="00B30F9F">
        <w:rPr>
          <w:rFonts w:ascii="Arial" w:hAnsi="Arial" w:cs="Arial"/>
        </w:rPr>
        <w:t>Zamawiający nie wypłaca zaliczek za realizację zadania. Płatność dokonywana jest po wykonaniu usługi.</w:t>
      </w:r>
    </w:p>
    <w:p w14:paraId="539C6276" w14:textId="77777777" w:rsidR="00805321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5321" w:rsidRPr="00B30F9F">
        <w:rPr>
          <w:rFonts w:ascii="Arial" w:hAnsi="Arial" w:cs="Arial"/>
        </w:rPr>
        <w:t>Zamawiający zastrzega sobie prawo do zakończenia rozeznania rynku bez jego rozstrzygnięcia w dowolnym czasie.</w:t>
      </w:r>
    </w:p>
    <w:p w14:paraId="317A1CCA" w14:textId="77777777" w:rsidR="00EF0ED7" w:rsidRPr="00EF0ED7" w:rsidRDefault="00EF0ED7" w:rsidP="00224351">
      <w:pPr>
        <w:pStyle w:val="Akapitzlist"/>
        <w:numPr>
          <w:ilvl w:val="0"/>
          <w:numId w:val="52"/>
        </w:numPr>
        <w:spacing w:before="120" w:after="120" w:line="320" w:lineRule="atLeas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F0ED7">
        <w:rPr>
          <w:rFonts w:ascii="Arial" w:hAnsi="Arial" w:cs="Arial"/>
        </w:rPr>
        <w:t>Niniejsze zapytanie nie stanowi oferty w myśl art. 66 Kodeksu Cywilnego, jak również nie jest ogłoszeniem w rozumieniu ustawy z dnia 29 stycznia 2004 r. Prawo zamówień publicznych.</w:t>
      </w:r>
    </w:p>
    <w:p w14:paraId="34AF35A5" w14:textId="77777777" w:rsidR="00B02B64" w:rsidRPr="000F5E30" w:rsidRDefault="00B02B64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</w:p>
    <w:p w14:paraId="40A9C0A0" w14:textId="77777777" w:rsidR="008763DD" w:rsidRDefault="005361A2" w:rsidP="00224351">
      <w:p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 do Oferty</w:t>
      </w:r>
    </w:p>
    <w:p w14:paraId="4B4F911E" w14:textId="77777777" w:rsidR="00C73F3C" w:rsidRPr="00B30F9F" w:rsidRDefault="00C73F3C" w:rsidP="00224351">
      <w:pPr>
        <w:spacing w:before="120" w:after="120" w:line="320" w:lineRule="atLeast"/>
        <w:textAlignment w:val="baseline"/>
        <w:outlineLvl w:val="2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Oferta musi być przygotowana na wzorze Formularza </w:t>
      </w:r>
      <w:r w:rsidR="009D146A">
        <w:rPr>
          <w:rFonts w:ascii="Arial" w:hAnsi="Arial" w:cs="Arial"/>
        </w:rPr>
        <w:t>o</w:t>
      </w:r>
      <w:r w:rsidRPr="00B30F9F">
        <w:rPr>
          <w:rFonts w:ascii="Arial" w:hAnsi="Arial" w:cs="Arial"/>
        </w:rPr>
        <w:t>fertowego</w:t>
      </w:r>
      <w:r>
        <w:rPr>
          <w:rFonts w:ascii="Arial" w:hAnsi="Arial" w:cs="Arial"/>
        </w:rPr>
        <w:t xml:space="preserve"> </w:t>
      </w:r>
      <w:r w:rsidRPr="00B30F9F">
        <w:rPr>
          <w:rFonts w:ascii="Arial" w:hAnsi="Arial" w:cs="Arial"/>
        </w:rPr>
        <w:t>i zawierać następujące załączniki:</w:t>
      </w:r>
    </w:p>
    <w:p w14:paraId="467F0151" w14:textId="77777777" w:rsidR="00C441C4" w:rsidRPr="000F5E30" w:rsidRDefault="008763DD" w:rsidP="00224351">
      <w:pPr>
        <w:pStyle w:val="Akapitzlist"/>
        <w:numPr>
          <w:ilvl w:val="0"/>
          <w:numId w:val="41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Dokumenty rejest</w:t>
      </w:r>
      <w:r w:rsidR="00C441C4" w:rsidRPr="000F5E30">
        <w:rPr>
          <w:rFonts w:ascii="Arial" w:hAnsi="Arial" w:cs="Arial"/>
        </w:rPr>
        <w:t>rowe tj. KRS lub wpis do CEIDG.</w:t>
      </w:r>
    </w:p>
    <w:p w14:paraId="11625CF7" w14:textId="77777777" w:rsidR="007B2E42" w:rsidRPr="000F5E30" w:rsidRDefault="0000283A" w:rsidP="00224351">
      <w:pPr>
        <w:pStyle w:val="Akapitzlist"/>
        <w:numPr>
          <w:ilvl w:val="0"/>
          <w:numId w:val="41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Referencje potwierdzające posiadanie przez Wykonawcę odpowiedniej w</w:t>
      </w:r>
      <w:r w:rsidR="00D97A9C" w:rsidRPr="000F5E30">
        <w:rPr>
          <w:rFonts w:ascii="Arial" w:hAnsi="Arial" w:cs="Arial"/>
        </w:rPr>
        <w:t>iedzy i doświadczenia określonych</w:t>
      </w:r>
      <w:r w:rsidRPr="000F5E30">
        <w:rPr>
          <w:rFonts w:ascii="Arial" w:hAnsi="Arial" w:cs="Arial"/>
        </w:rPr>
        <w:t xml:space="preserve"> w </w:t>
      </w:r>
      <w:r w:rsidR="008770C4" w:rsidRPr="000F5E30">
        <w:rPr>
          <w:rFonts w:ascii="Arial" w:hAnsi="Arial" w:cs="Arial"/>
        </w:rPr>
        <w:t xml:space="preserve">niniejszym </w:t>
      </w:r>
      <w:r w:rsidRPr="000F5E30">
        <w:rPr>
          <w:rFonts w:ascii="Arial" w:hAnsi="Arial" w:cs="Arial"/>
        </w:rPr>
        <w:t>ogłoszeniu.</w:t>
      </w:r>
    </w:p>
    <w:p w14:paraId="05952FB9" w14:textId="77777777" w:rsidR="00A644BB" w:rsidRDefault="00C441C4" w:rsidP="002243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Dane osob</w:t>
      </w:r>
      <w:r w:rsidR="00B30F9F">
        <w:rPr>
          <w:rFonts w:ascii="Arial" w:hAnsi="Arial" w:cs="Arial"/>
        </w:rPr>
        <w:t>y i dokument potwierdzający jej</w:t>
      </w:r>
      <w:r w:rsidRPr="000F5E30">
        <w:rPr>
          <w:rFonts w:ascii="Arial" w:hAnsi="Arial" w:cs="Arial"/>
        </w:rPr>
        <w:t xml:space="preserve"> umocowanie do </w:t>
      </w:r>
      <w:r w:rsidR="00A644BB" w:rsidRPr="000F5E30">
        <w:rPr>
          <w:rFonts w:ascii="Arial" w:hAnsi="Arial" w:cs="Arial"/>
        </w:rPr>
        <w:t>reprezentowania Wykonawcy.</w:t>
      </w:r>
    </w:p>
    <w:p w14:paraId="47548454" w14:textId="77777777" w:rsidR="005361A2" w:rsidRPr="00C73F3C" w:rsidRDefault="005361A2" w:rsidP="002243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C73F3C">
        <w:rPr>
          <w:rFonts w:ascii="Arial" w:hAnsi="Arial" w:cs="Arial"/>
        </w:rPr>
        <w:lastRenderedPageBreak/>
        <w:t>Wersję testow</w:t>
      </w:r>
      <w:r w:rsidR="00CF28B4">
        <w:rPr>
          <w:rFonts w:ascii="Arial" w:hAnsi="Arial" w:cs="Arial"/>
        </w:rPr>
        <w:t>ą</w:t>
      </w:r>
      <w:r w:rsidRPr="00C73F3C">
        <w:rPr>
          <w:rFonts w:ascii="Arial" w:hAnsi="Arial" w:cs="Arial"/>
        </w:rPr>
        <w:t xml:space="preserve"> platformy internetowej</w:t>
      </w:r>
      <w:r>
        <w:rPr>
          <w:rStyle w:val="Odwoanieprzypisudolnego"/>
          <w:rFonts w:ascii="Arial" w:hAnsi="Arial"/>
        </w:rPr>
        <w:footnoteReference w:id="3"/>
      </w:r>
      <w:r w:rsidR="00B30F9F">
        <w:rPr>
          <w:rFonts w:ascii="Arial" w:hAnsi="Arial" w:cs="Arial"/>
        </w:rPr>
        <w:t>.</w:t>
      </w:r>
      <w:r w:rsidRPr="00C73F3C">
        <w:rPr>
          <w:rFonts w:ascii="Arial" w:hAnsi="Arial" w:cs="Arial"/>
        </w:rPr>
        <w:t xml:space="preserve"> Platforma powinna zawierać poniższe elementy / parametry:</w:t>
      </w:r>
    </w:p>
    <w:p w14:paraId="1065663B" w14:textId="77777777" w:rsidR="005361A2" w:rsidRPr="005361A2" w:rsidRDefault="005361A2" w:rsidP="0022435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5361A2">
        <w:rPr>
          <w:rFonts w:ascii="Arial" w:hAnsi="Arial" w:cs="Arial"/>
        </w:rPr>
        <w:t>materiały RTV, prasowe oraz internetowe dla hasła „ministerstwo</w:t>
      </w:r>
      <w:r w:rsidR="00B30F9F">
        <w:rPr>
          <w:rFonts w:ascii="Arial" w:hAnsi="Arial" w:cs="Arial"/>
        </w:rPr>
        <w:t xml:space="preserve"> </w:t>
      </w:r>
      <w:r w:rsidR="00594A78">
        <w:rPr>
          <w:rFonts w:ascii="Arial" w:hAnsi="Arial" w:cs="Arial"/>
        </w:rPr>
        <w:t>funduszy</w:t>
      </w:r>
      <w:r w:rsidR="00B30F9F">
        <w:rPr>
          <w:rFonts w:ascii="Arial" w:hAnsi="Arial" w:cs="Arial"/>
        </w:rPr>
        <w:t xml:space="preserve"> i</w:t>
      </w:r>
      <w:r w:rsidR="00594A78">
        <w:rPr>
          <w:rFonts w:ascii="Arial" w:hAnsi="Arial" w:cs="Arial"/>
        </w:rPr>
        <w:t xml:space="preserve"> polityki regionalnej</w:t>
      </w:r>
      <w:r w:rsidRPr="005361A2">
        <w:rPr>
          <w:rFonts w:ascii="Arial" w:hAnsi="Arial" w:cs="Arial"/>
        </w:rPr>
        <w:t>” (w ramach hasła powinny być także uwzględnione materiały zawierające hasło „minister</w:t>
      </w:r>
      <w:r w:rsidR="00B30F9F">
        <w:rPr>
          <w:rFonts w:ascii="Arial" w:hAnsi="Arial" w:cs="Arial"/>
        </w:rPr>
        <w:t xml:space="preserve"> </w:t>
      </w:r>
      <w:r w:rsidR="00594A78">
        <w:rPr>
          <w:rFonts w:ascii="Arial" w:hAnsi="Arial" w:cs="Arial"/>
        </w:rPr>
        <w:t>finansów, funduszy</w:t>
      </w:r>
      <w:r w:rsidR="00B30F9F">
        <w:rPr>
          <w:rFonts w:ascii="Arial" w:hAnsi="Arial" w:cs="Arial"/>
        </w:rPr>
        <w:t xml:space="preserve"> i</w:t>
      </w:r>
      <w:r w:rsidRPr="005361A2">
        <w:rPr>
          <w:rFonts w:ascii="Arial" w:hAnsi="Arial" w:cs="Arial"/>
        </w:rPr>
        <w:t xml:space="preserve"> </w:t>
      </w:r>
      <w:r w:rsidR="00594A78">
        <w:rPr>
          <w:rFonts w:ascii="Arial" w:hAnsi="Arial" w:cs="Arial"/>
        </w:rPr>
        <w:t>polityki regionalnej</w:t>
      </w:r>
      <w:r w:rsidRPr="005361A2">
        <w:rPr>
          <w:rFonts w:ascii="Arial" w:hAnsi="Arial" w:cs="Arial"/>
        </w:rPr>
        <w:t>”). Platforma powinna zawierać aktualnie agregowane</w:t>
      </w:r>
      <w:r w:rsidR="00594A78">
        <w:rPr>
          <w:rFonts w:ascii="Arial" w:hAnsi="Arial" w:cs="Arial"/>
        </w:rPr>
        <w:t xml:space="preserve"> materiały z co najmniej 2 dni;</w:t>
      </w:r>
    </w:p>
    <w:p w14:paraId="1D0FA580" w14:textId="26E23A7F" w:rsidR="005361A2" w:rsidRPr="003A3420" w:rsidRDefault="005361A2" w:rsidP="0022435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5361A2">
        <w:rPr>
          <w:rFonts w:ascii="Arial" w:hAnsi="Arial" w:cs="Arial"/>
        </w:rPr>
        <w:t xml:space="preserve">narzędzie umożliwiające generowanie codziennego </w:t>
      </w:r>
      <w:proofErr w:type="spellStart"/>
      <w:r w:rsidRPr="005361A2">
        <w:rPr>
          <w:rFonts w:ascii="Arial" w:hAnsi="Arial" w:cs="Arial"/>
        </w:rPr>
        <w:t>newslettera</w:t>
      </w:r>
      <w:proofErr w:type="spellEnd"/>
      <w:r w:rsidRPr="005361A2">
        <w:rPr>
          <w:rFonts w:ascii="Arial" w:hAnsi="Arial" w:cs="Arial"/>
        </w:rPr>
        <w:t>, o którym mowa w pkt</w:t>
      </w:r>
      <w:r w:rsidR="005775BF">
        <w:rPr>
          <w:rFonts w:ascii="Arial" w:hAnsi="Arial" w:cs="Arial"/>
        </w:rPr>
        <w:t xml:space="preserve"> 3</w:t>
      </w:r>
      <w:r w:rsidR="00131987">
        <w:rPr>
          <w:rFonts w:ascii="Arial" w:hAnsi="Arial" w:cs="Arial"/>
        </w:rPr>
        <w:t>.4</w:t>
      </w:r>
      <w:r w:rsidR="005775BF">
        <w:rPr>
          <w:rFonts w:ascii="Arial" w:hAnsi="Arial" w:cs="Arial"/>
        </w:rPr>
        <w:t xml:space="preserve"> </w:t>
      </w:r>
      <w:r w:rsidRPr="005361A2">
        <w:rPr>
          <w:rFonts w:ascii="Arial" w:hAnsi="Arial" w:cs="Arial"/>
        </w:rPr>
        <w:t xml:space="preserve">SOPZ. Zamawiający zastrzega sobie możliwość przetestowania funkcjonalności generowania </w:t>
      </w:r>
      <w:proofErr w:type="spellStart"/>
      <w:r w:rsidRPr="005361A2">
        <w:rPr>
          <w:rFonts w:ascii="Arial" w:hAnsi="Arial" w:cs="Arial"/>
        </w:rPr>
        <w:t>newslettera</w:t>
      </w:r>
      <w:proofErr w:type="spellEnd"/>
      <w:r w:rsidRPr="005361A2">
        <w:rPr>
          <w:rFonts w:ascii="Arial" w:hAnsi="Arial" w:cs="Arial"/>
        </w:rPr>
        <w:t xml:space="preserve"> w trakcie oceny merytorycznej, poprzez wysyłkę </w:t>
      </w:r>
      <w:proofErr w:type="spellStart"/>
      <w:r w:rsidR="006D2E55">
        <w:rPr>
          <w:rFonts w:ascii="Arial" w:hAnsi="Arial" w:cs="Arial"/>
        </w:rPr>
        <w:t>newslettera</w:t>
      </w:r>
      <w:proofErr w:type="spellEnd"/>
      <w:r w:rsidR="006D2E55">
        <w:rPr>
          <w:rFonts w:ascii="Arial" w:hAnsi="Arial" w:cs="Arial"/>
        </w:rPr>
        <w:t xml:space="preserve"> na </w:t>
      </w:r>
      <w:r w:rsidR="006D2E55" w:rsidRPr="003A3420">
        <w:rPr>
          <w:rFonts w:ascii="Arial" w:hAnsi="Arial" w:cs="Arial"/>
        </w:rPr>
        <w:t xml:space="preserve">adres </w:t>
      </w:r>
      <w:r w:rsidR="0076693B" w:rsidRPr="003A3420">
        <w:rPr>
          <w:rStyle w:val="Hipercze"/>
          <w:rFonts w:ascii="Arial" w:hAnsi="Arial" w:cs="Arial"/>
        </w:rPr>
        <w:t>kampania@mfipr.gov.pl</w:t>
      </w:r>
      <w:r w:rsidR="009B2251" w:rsidRPr="003A3420">
        <w:rPr>
          <w:rFonts w:ascii="Arial" w:hAnsi="Arial" w:cs="Arial"/>
        </w:rPr>
        <w:t xml:space="preserve"> oraz </w:t>
      </w:r>
      <w:bookmarkStart w:id="0" w:name="_Hlk122007306"/>
      <w:r w:rsidR="009B2251" w:rsidRPr="003A3420">
        <w:fldChar w:fldCharType="begin"/>
      </w:r>
      <w:r w:rsidR="009B2251" w:rsidRPr="003A3420">
        <w:rPr>
          <w:rFonts w:ascii="Arial" w:hAnsi="Arial" w:cs="Arial"/>
        </w:rPr>
        <w:instrText xml:space="preserve"> HYPERLINK "mailto:media@mfipr.gov.pl" </w:instrText>
      </w:r>
      <w:r w:rsidR="009B2251" w:rsidRPr="003A3420">
        <w:fldChar w:fldCharType="separate"/>
      </w:r>
      <w:r w:rsidR="009B2251" w:rsidRPr="003A3420">
        <w:rPr>
          <w:rStyle w:val="Hipercze"/>
          <w:rFonts w:ascii="Arial" w:hAnsi="Arial" w:cs="Arial"/>
        </w:rPr>
        <w:t>media@mfipr.gov.pl</w:t>
      </w:r>
      <w:r w:rsidR="009B2251" w:rsidRPr="003A3420">
        <w:rPr>
          <w:rStyle w:val="Hipercze"/>
          <w:rFonts w:ascii="Arial" w:hAnsi="Arial" w:cs="Arial"/>
        </w:rPr>
        <w:fldChar w:fldCharType="end"/>
      </w:r>
      <w:bookmarkEnd w:id="0"/>
      <w:r w:rsidR="000766BD">
        <w:rPr>
          <w:rStyle w:val="Hipercze"/>
          <w:rFonts w:ascii="Arial" w:hAnsi="Arial" w:cs="Arial"/>
        </w:rPr>
        <w:t>;</w:t>
      </w:r>
    </w:p>
    <w:p w14:paraId="7C4CDE96" w14:textId="77777777" w:rsidR="005361A2" w:rsidRPr="005361A2" w:rsidRDefault="005361A2" w:rsidP="0022435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5361A2">
        <w:rPr>
          <w:rFonts w:ascii="Arial" w:hAnsi="Arial" w:cs="Arial"/>
        </w:rPr>
        <w:t>wersję mobilną platformy internetowej;</w:t>
      </w:r>
    </w:p>
    <w:p w14:paraId="2C041E73" w14:textId="77777777" w:rsidR="005361A2" w:rsidRPr="005361A2" w:rsidRDefault="005361A2" w:rsidP="0022435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5361A2">
        <w:rPr>
          <w:rFonts w:ascii="Arial" w:hAnsi="Arial" w:cs="Arial"/>
        </w:rPr>
        <w:t>wyszukiwarkę materiałów na platformie internetowej;</w:t>
      </w:r>
    </w:p>
    <w:p w14:paraId="3510E24B" w14:textId="77777777" w:rsidR="005361A2" w:rsidRPr="00B30F9F" w:rsidRDefault="005361A2" w:rsidP="00224351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Wersja testowa platformy powinna być dostępna dla Zamawiającego przez okres </w:t>
      </w:r>
      <w:r w:rsidR="00C73F3C">
        <w:rPr>
          <w:rFonts w:ascii="Arial" w:hAnsi="Arial" w:cs="Arial"/>
        </w:rPr>
        <w:t xml:space="preserve">15 </w:t>
      </w:r>
      <w:r w:rsidR="00C73F3C" w:rsidRPr="00C73F3C">
        <w:rPr>
          <w:rFonts w:ascii="Arial" w:hAnsi="Arial" w:cs="Arial"/>
        </w:rPr>
        <w:t>dni</w:t>
      </w:r>
      <w:r w:rsidRPr="00B30F9F">
        <w:rPr>
          <w:rFonts w:ascii="Arial" w:hAnsi="Arial" w:cs="Arial"/>
        </w:rPr>
        <w:t xml:space="preserve"> od dnia złożenia oferty, celem przeprowadzenia oceny jakościowej.</w:t>
      </w:r>
    </w:p>
    <w:p w14:paraId="63C619C8" w14:textId="77777777" w:rsidR="00A644BB" w:rsidRPr="000F5E30" w:rsidRDefault="00A644BB" w:rsidP="00224351">
      <w:pPr>
        <w:pStyle w:val="Akapitzlist"/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  <w:b/>
        </w:rPr>
      </w:pPr>
    </w:p>
    <w:p w14:paraId="41D7F2E2" w14:textId="77777777" w:rsidR="00FE1EEE" w:rsidRPr="000F5E30" w:rsidRDefault="00C441C4" w:rsidP="00224351">
      <w:pPr>
        <w:autoSpaceDE w:val="0"/>
        <w:autoSpaceDN w:val="0"/>
        <w:adjustRightInd w:val="0"/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Miejsce i sposób składania</w:t>
      </w:r>
      <w:r w:rsidR="00FE1EEE" w:rsidRPr="000F5E30">
        <w:rPr>
          <w:rFonts w:ascii="Arial" w:hAnsi="Arial" w:cs="Arial"/>
          <w:b/>
        </w:rPr>
        <w:t xml:space="preserve"> ofert</w:t>
      </w:r>
    </w:p>
    <w:p w14:paraId="148DB127" w14:textId="77777777" w:rsidR="009D02AC" w:rsidRPr="000F5E30" w:rsidRDefault="008512B8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Ofertę należy przygotować</w:t>
      </w:r>
      <w:r w:rsidR="009D02AC" w:rsidRPr="000F5E30">
        <w:rPr>
          <w:rFonts w:ascii="Arial" w:hAnsi="Arial" w:cs="Arial"/>
        </w:rPr>
        <w:t xml:space="preserve"> na wzorze </w:t>
      </w:r>
      <w:r w:rsidR="00E81169">
        <w:rPr>
          <w:rFonts w:ascii="Arial" w:hAnsi="Arial" w:cs="Arial"/>
        </w:rPr>
        <w:t>F</w:t>
      </w:r>
      <w:r w:rsidR="009D02AC" w:rsidRPr="000F5E30">
        <w:rPr>
          <w:rFonts w:ascii="Arial" w:hAnsi="Arial" w:cs="Arial"/>
        </w:rPr>
        <w:t xml:space="preserve">ormularza </w:t>
      </w:r>
      <w:r w:rsidR="00B33093" w:rsidRPr="000F5E30">
        <w:rPr>
          <w:rFonts w:ascii="Arial" w:hAnsi="Arial" w:cs="Arial"/>
        </w:rPr>
        <w:t>o</w:t>
      </w:r>
      <w:r w:rsidR="00EA704B" w:rsidRPr="000F5E30">
        <w:rPr>
          <w:rFonts w:ascii="Arial" w:hAnsi="Arial" w:cs="Arial"/>
        </w:rPr>
        <w:t>fertowego,</w:t>
      </w:r>
      <w:r w:rsidR="00674B21" w:rsidRPr="000F5E30">
        <w:rPr>
          <w:rFonts w:ascii="Arial" w:hAnsi="Arial" w:cs="Arial"/>
        </w:rPr>
        <w:t xml:space="preserve"> stanowiącym</w:t>
      </w:r>
      <w:r w:rsidR="009D02AC" w:rsidRPr="000F5E30">
        <w:rPr>
          <w:rFonts w:ascii="Arial" w:hAnsi="Arial" w:cs="Arial"/>
        </w:rPr>
        <w:t xml:space="preserve"> </w:t>
      </w:r>
      <w:r w:rsidR="00674B21" w:rsidRPr="000F5E30">
        <w:rPr>
          <w:rFonts w:ascii="Arial" w:hAnsi="Arial" w:cs="Arial"/>
        </w:rPr>
        <w:br/>
      </w:r>
      <w:r w:rsidR="00B33093" w:rsidRPr="000F5E30">
        <w:rPr>
          <w:rFonts w:ascii="Arial" w:hAnsi="Arial" w:cs="Arial"/>
        </w:rPr>
        <w:t>z</w:t>
      </w:r>
      <w:r w:rsidR="009D02AC" w:rsidRPr="000F5E30">
        <w:rPr>
          <w:rFonts w:ascii="Arial" w:hAnsi="Arial" w:cs="Arial"/>
        </w:rPr>
        <w:t xml:space="preserve">ałącznik nr </w:t>
      </w:r>
      <w:r w:rsidR="00745CF0" w:rsidRPr="000F5E30">
        <w:rPr>
          <w:rFonts w:ascii="Arial" w:hAnsi="Arial" w:cs="Arial"/>
        </w:rPr>
        <w:t>2</w:t>
      </w:r>
      <w:r w:rsidR="008449FD" w:rsidRPr="000F5E30">
        <w:rPr>
          <w:rFonts w:ascii="Arial" w:hAnsi="Arial" w:cs="Arial"/>
        </w:rPr>
        <w:t xml:space="preserve"> i </w:t>
      </w:r>
      <w:r w:rsidRPr="000F5E30">
        <w:rPr>
          <w:rFonts w:ascii="Arial" w:hAnsi="Arial" w:cs="Arial"/>
        </w:rPr>
        <w:t xml:space="preserve">dołączyć do niej </w:t>
      </w:r>
      <w:r w:rsidR="008449FD" w:rsidRPr="000F5E30">
        <w:rPr>
          <w:rFonts w:ascii="Arial" w:hAnsi="Arial" w:cs="Arial"/>
        </w:rPr>
        <w:t>komplet wymaganej w formularzu dokumentacji.</w:t>
      </w:r>
      <w:r w:rsidR="009D02AC" w:rsidRPr="000F5E30">
        <w:rPr>
          <w:rFonts w:ascii="Arial" w:hAnsi="Arial" w:cs="Arial"/>
        </w:rPr>
        <w:t xml:space="preserve"> </w:t>
      </w:r>
    </w:p>
    <w:p w14:paraId="1AD1F1F9" w14:textId="6CF12D48" w:rsidR="00C441C4" w:rsidRPr="000F5E30" w:rsidRDefault="00B33093" w:rsidP="00224351">
      <w:pPr>
        <w:pStyle w:val="Akapitzlist"/>
        <w:numPr>
          <w:ilvl w:val="0"/>
          <w:numId w:val="22"/>
        </w:numPr>
        <w:spacing w:before="120" w:after="120" w:line="320" w:lineRule="atLeast"/>
        <w:contextualSpacing w:val="0"/>
        <w:rPr>
          <w:rFonts w:ascii="Arial" w:hAnsi="Arial" w:cs="Arial"/>
        </w:rPr>
      </w:pPr>
      <w:r w:rsidRPr="000F5E30">
        <w:rPr>
          <w:rFonts w:ascii="Arial" w:hAnsi="Arial" w:cs="Arial"/>
        </w:rPr>
        <w:t>Formul</w:t>
      </w:r>
      <w:r w:rsidR="00134FD7">
        <w:rPr>
          <w:rFonts w:ascii="Arial" w:hAnsi="Arial" w:cs="Arial"/>
        </w:rPr>
        <w:t>arz ofertowy z wymaganymi dokumentami</w:t>
      </w:r>
      <w:r w:rsidRPr="000F5E30">
        <w:rPr>
          <w:rFonts w:ascii="Arial" w:hAnsi="Arial" w:cs="Arial"/>
        </w:rPr>
        <w:t xml:space="preserve"> należy złożyć w języku polskim </w:t>
      </w:r>
      <w:r w:rsidR="00B022B8" w:rsidRPr="00C8143C">
        <w:rPr>
          <w:rFonts w:ascii="Arial" w:hAnsi="Arial" w:cs="Arial"/>
        </w:rPr>
        <w:t xml:space="preserve">w postaci elektronicznej </w:t>
      </w:r>
      <w:r w:rsidR="0092237F">
        <w:rPr>
          <w:rFonts w:ascii="Arial" w:hAnsi="Arial" w:cs="Arial"/>
        </w:rPr>
        <w:t>za</w:t>
      </w:r>
      <w:r w:rsidR="0031258E" w:rsidRPr="000F5E30">
        <w:rPr>
          <w:rFonts w:ascii="Arial" w:hAnsi="Arial" w:cs="Arial"/>
        </w:rPr>
        <w:t xml:space="preserve"> pośrednictwem poczty elektronicznej</w:t>
      </w:r>
      <w:r w:rsidR="0031258E" w:rsidRPr="000F5E30">
        <w:rPr>
          <w:rFonts w:ascii="Arial" w:hAnsi="Arial" w:cs="Arial"/>
          <w:b/>
        </w:rPr>
        <w:t xml:space="preserve"> </w:t>
      </w:r>
      <w:r w:rsidRPr="000F5E30">
        <w:rPr>
          <w:rFonts w:ascii="Arial" w:hAnsi="Arial" w:cs="Arial"/>
        </w:rPr>
        <w:t xml:space="preserve">na adres </w:t>
      </w:r>
      <w:hyperlink r:id="rId8" w:history="1">
        <w:r w:rsidR="0076693B" w:rsidRPr="00B21366">
          <w:rPr>
            <w:rStyle w:val="Hipercze"/>
            <w:rFonts w:ascii="Arial" w:hAnsi="Arial" w:cs="Arial"/>
            <w:b/>
          </w:rPr>
          <w:t>Piotr.Sowinski@mfipr.gov.pl</w:t>
        </w:r>
      </w:hyperlink>
      <w:r w:rsidRPr="000F5E30">
        <w:rPr>
          <w:rFonts w:ascii="Arial" w:hAnsi="Arial" w:cs="Arial"/>
        </w:rPr>
        <w:t>.</w:t>
      </w:r>
      <w:r w:rsidR="00F551F2" w:rsidRPr="000F5E30">
        <w:rPr>
          <w:rFonts w:ascii="Arial" w:hAnsi="Arial" w:cs="Arial"/>
        </w:rPr>
        <w:t xml:space="preserve"> </w:t>
      </w:r>
    </w:p>
    <w:p w14:paraId="033C97E8" w14:textId="44963388" w:rsidR="00C441C4" w:rsidRPr="000F5E30" w:rsidRDefault="00F551F2" w:rsidP="00224351">
      <w:pPr>
        <w:pStyle w:val="Akapitzlist"/>
        <w:numPr>
          <w:ilvl w:val="0"/>
          <w:numId w:val="22"/>
        </w:numPr>
        <w:spacing w:before="120" w:after="120" w:line="320" w:lineRule="atLeast"/>
        <w:contextualSpacing w:val="0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W temacie maila należy wpisać </w:t>
      </w:r>
      <w:r w:rsidR="0076693B">
        <w:rPr>
          <w:rFonts w:ascii="Arial" w:hAnsi="Arial" w:cs="Arial"/>
          <w:b/>
        </w:rPr>
        <w:t>„Monitoring mediów 202</w:t>
      </w:r>
      <w:r w:rsidR="00C56F1E">
        <w:rPr>
          <w:rFonts w:ascii="Arial" w:hAnsi="Arial" w:cs="Arial"/>
          <w:b/>
        </w:rPr>
        <w:t>3</w:t>
      </w:r>
      <w:r w:rsidRPr="000F5E30">
        <w:rPr>
          <w:rFonts w:ascii="Arial" w:hAnsi="Arial" w:cs="Arial"/>
          <w:b/>
        </w:rPr>
        <w:t>”</w:t>
      </w:r>
      <w:r w:rsidRPr="000F5E30">
        <w:rPr>
          <w:rFonts w:ascii="Arial" w:hAnsi="Arial" w:cs="Arial"/>
        </w:rPr>
        <w:t>.</w:t>
      </w:r>
      <w:r w:rsidR="00C441C4" w:rsidRPr="000F5E30">
        <w:rPr>
          <w:rFonts w:ascii="Arial" w:hAnsi="Arial" w:cs="Arial"/>
        </w:rPr>
        <w:t xml:space="preserve"> </w:t>
      </w:r>
    </w:p>
    <w:p w14:paraId="16210399" w14:textId="77777777" w:rsidR="00B022B8" w:rsidRPr="00C8143C" w:rsidRDefault="00B33093" w:rsidP="00B022B8">
      <w:pPr>
        <w:pStyle w:val="Akapitzlist"/>
        <w:spacing w:before="120" w:after="120" w:line="320" w:lineRule="atLeast"/>
        <w:ind w:left="1065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Przesłane w ten sposób dokumenty </w:t>
      </w:r>
      <w:r w:rsidR="00B022B8">
        <w:rPr>
          <w:rFonts w:ascii="Arial" w:hAnsi="Arial" w:cs="Arial"/>
        </w:rPr>
        <w:t xml:space="preserve">muszą być </w:t>
      </w:r>
      <w:r w:rsidRPr="000F5E30">
        <w:rPr>
          <w:rFonts w:ascii="Arial" w:hAnsi="Arial" w:cs="Arial"/>
        </w:rPr>
        <w:t xml:space="preserve">podpisane przez Wykonawcę lub przez osobę </w:t>
      </w:r>
      <w:r w:rsidR="00F551F2" w:rsidRPr="000F5E30">
        <w:rPr>
          <w:rFonts w:ascii="Arial" w:hAnsi="Arial" w:cs="Arial"/>
        </w:rPr>
        <w:t>należycie umocowaną do reprezentowania Wykonawcy</w:t>
      </w:r>
      <w:r w:rsidR="00B022B8">
        <w:rPr>
          <w:rFonts w:ascii="Arial" w:hAnsi="Arial" w:cs="Arial"/>
        </w:rPr>
        <w:t xml:space="preserve"> </w:t>
      </w:r>
      <w:r w:rsidR="00B022B8" w:rsidRPr="00C8143C">
        <w:rPr>
          <w:rFonts w:ascii="Arial" w:hAnsi="Arial" w:cs="Arial"/>
        </w:rPr>
        <w:t>kwalifikowanym podpisem elektronicznym, podpisem zaufanym lub</w:t>
      </w:r>
    </w:p>
    <w:p w14:paraId="482AC911" w14:textId="6E758E69" w:rsidR="00C8143C" w:rsidRPr="00B022B8" w:rsidRDefault="00B022B8" w:rsidP="00B022B8">
      <w:pPr>
        <w:pStyle w:val="Akapitzlist"/>
        <w:spacing w:before="120" w:after="120" w:line="320" w:lineRule="atLeast"/>
        <w:ind w:left="1065"/>
        <w:contextualSpacing w:val="0"/>
        <w:rPr>
          <w:rFonts w:ascii="Arial" w:hAnsi="Arial" w:cs="Arial"/>
        </w:rPr>
      </w:pPr>
      <w:r w:rsidRPr="00C8143C">
        <w:rPr>
          <w:rFonts w:ascii="Arial" w:hAnsi="Arial" w:cs="Arial"/>
        </w:rPr>
        <w:t>podpisem osobistym.</w:t>
      </w:r>
    </w:p>
    <w:p w14:paraId="7448435B" w14:textId="74A0C4B4" w:rsidR="006910C0" w:rsidRPr="000F5E30" w:rsidRDefault="006910C0" w:rsidP="00224351">
      <w:pPr>
        <w:pStyle w:val="Akapitzlist"/>
        <w:numPr>
          <w:ilvl w:val="0"/>
          <w:numId w:val="22"/>
        </w:numPr>
        <w:spacing w:before="120" w:after="120" w:line="320" w:lineRule="atLeast"/>
        <w:contextualSpacing w:val="0"/>
        <w:rPr>
          <w:rFonts w:ascii="Arial" w:hAnsi="Arial" w:cs="Arial"/>
        </w:rPr>
      </w:pPr>
      <w:r w:rsidRPr="000F5E30">
        <w:rPr>
          <w:rFonts w:ascii="Arial" w:hAnsi="Arial" w:cs="Arial"/>
        </w:rPr>
        <w:t>Ofe</w:t>
      </w:r>
      <w:r w:rsidRPr="00B31249">
        <w:rPr>
          <w:rFonts w:ascii="Arial" w:hAnsi="Arial" w:cs="Arial"/>
        </w:rPr>
        <w:t xml:space="preserve">rty należy składać </w:t>
      </w:r>
      <w:r w:rsidRPr="00B31249">
        <w:rPr>
          <w:rFonts w:ascii="Arial" w:hAnsi="Arial" w:cs="Arial"/>
          <w:b/>
        </w:rPr>
        <w:t xml:space="preserve">do </w:t>
      </w:r>
      <w:r w:rsidR="00D91425" w:rsidRPr="00B31249">
        <w:rPr>
          <w:rFonts w:ascii="Arial" w:hAnsi="Arial" w:cs="Arial"/>
          <w:b/>
        </w:rPr>
        <w:t>30</w:t>
      </w:r>
      <w:r w:rsidR="00276D2D" w:rsidRPr="00B31249">
        <w:rPr>
          <w:rFonts w:ascii="Arial" w:hAnsi="Arial" w:cs="Arial"/>
          <w:b/>
        </w:rPr>
        <w:t xml:space="preserve"> </w:t>
      </w:r>
      <w:r w:rsidR="00D91425" w:rsidRPr="00B31249">
        <w:rPr>
          <w:rFonts w:ascii="Arial" w:hAnsi="Arial" w:cs="Arial"/>
          <w:b/>
        </w:rPr>
        <w:t>grudnia</w:t>
      </w:r>
      <w:r w:rsidR="007878B0" w:rsidRPr="00B31249">
        <w:rPr>
          <w:rFonts w:ascii="Arial" w:hAnsi="Arial" w:cs="Arial"/>
          <w:b/>
        </w:rPr>
        <w:t xml:space="preserve"> 202</w:t>
      </w:r>
      <w:r w:rsidR="00D91425" w:rsidRPr="00B31249">
        <w:rPr>
          <w:rFonts w:ascii="Arial" w:hAnsi="Arial" w:cs="Arial"/>
          <w:b/>
        </w:rPr>
        <w:t>2</w:t>
      </w:r>
      <w:r w:rsidR="00B30F9F" w:rsidRPr="00B31249">
        <w:rPr>
          <w:rFonts w:ascii="Arial" w:hAnsi="Arial" w:cs="Arial"/>
          <w:b/>
        </w:rPr>
        <w:t xml:space="preserve"> r.</w:t>
      </w:r>
    </w:p>
    <w:p w14:paraId="134D0222" w14:textId="77777777" w:rsidR="008449FD" w:rsidRPr="000F5E30" w:rsidRDefault="008449FD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  <w:b/>
        </w:rPr>
      </w:pPr>
    </w:p>
    <w:p w14:paraId="0C578070" w14:textId="77777777" w:rsidR="005F13C8" w:rsidRPr="000F5E30" w:rsidRDefault="005F13C8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Kryteria oceny ofert i wybór Wykonawcy</w:t>
      </w:r>
    </w:p>
    <w:p w14:paraId="13E6F100" w14:textId="77777777" w:rsidR="00902EE3" w:rsidRPr="000F5E30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Zamawiający </w:t>
      </w:r>
      <w:r w:rsidR="00610473" w:rsidRPr="000F5E30">
        <w:rPr>
          <w:rFonts w:ascii="Arial" w:hAnsi="Arial" w:cs="Arial"/>
        </w:rPr>
        <w:t>oceni oferty</w:t>
      </w:r>
      <w:r w:rsidRPr="000F5E30">
        <w:rPr>
          <w:rFonts w:ascii="Arial" w:hAnsi="Arial" w:cs="Arial"/>
        </w:rPr>
        <w:t>, które nie zostały odrzucone pod względem formalnym, na podstawie następujących kryteriów:</w:t>
      </w:r>
    </w:p>
    <w:p w14:paraId="1DB85C34" w14:textId="77777777" w:rsidR="00902EE3" w:rsidRPr="000F5E30" w:rsidRDefault="00902EE3" w:rsidP="00224351">
      <w:pPr>
        <w:spacing w:before="120" w:after="120" w:line="32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147"/>
        <w:gridCol w:w="3261"/>
      </w:tblGrid>
      <w:tr w:rsidR="000F5E30" w:rsidRPr="000F5E30" w14:paraId="2101F169" w14:textId="77777777" w:rsidTr="00224351">
        <w:tc>
          <w:tcPr>
            <w:tcW w:w="1090" w:type="dxa"/>
            <w:shd w:val="clear" w:color="auto" w:fill="F2F2F2" w:themeFill="background1" w:themeFillShade="F2"/>
          </w:tcPr>
          <w:p w14:paraId="44B5EA24" w14:textId="77777777" w:rsidR="00902EE3" w:rsidRPr="000F5E30" w:rsidRDefault="00902EE3" w:rsidP="00224351">
            <w:pPr>
              <w:spacing w:before="120" w:after="120" w:line="320" w:lineRule="atLeast"/>
              <w:jc w:val="center"/>
              <w:rPr>
                <w:rFonts w:ascii="Arial" w:hAnsi="Arial" w:cs="Arial"/>
              </w:rPr>
            </w:pPr>
            <w:r w:rsidRPr="000F5E30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5147" w:type="dxa"/>
            <w:shd w:val="clear" w:color="auto" w:fill="F2F2F2" w:themeFill="background1" w:themeFillShade="F2"/>
          </w:tcPr>
          <w:p w14:paraId="11E44A36" w14:textId="77777777" w:rsidR="00902EE3" w:rsidRPr="000F5E30" w:rsidRDefault="00902EE3" w:rsidP="00224351">
            <w:pPr>
              <w:spacing w:before="120" w:after="120" w:line="320" w:lineRule="atLeast"/>
              <w:jc w:val="center"/>
              <w:rPr>
                <w:rFonts w:ascii="Arial" w:hAnsi="Arial" w:cs="Arial"/>
              </w:rPr>
            </w:pPr>
            <w:r w:rsidRPr="000F5E30">
              <w:rPr>
                <w:rFonts w:ascii="Arial" w:hAnsi="Arial" w:cs="Arial"/>
              </w:rPr>
              <w:t>Nazwa kryterium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DFFB901" w14:textId="77777777" w:rsidR="002A6021" w:rsidRPr="000F5E30" w:rsidRDefault="00902EE3" w:rsidP="00224351">
            <w:pPr>
              <w:spacing w:before="120" w:after="120" w:line="320" w:lineRule="atLeast"/>
              <w:jc w:val="center"/>
              <w:rPr>
                <w:rFonts w:ascii="Arial" w:hAnsi="Arial" w:cs="Arial"/>
              </w:rPr>
            </w:pPr>
            <w:r w:rsidRPr="000F5E30">
              <w:rPr>
                <w:rFonts w:ascii="Arial" w:hAnsi="Arial" w:cs="Arial"/>
              </w:rPr>
              <w:t>Znaczenie kryterium</w:t>
            </w:r>
          </w:p>
          <w:p w14:paraId="56694ED4" w14:textId="77777777" w:rsidR="00902EE3" w:rsidRPr="000F5E30" w:rsidRDefault="00902EE3" w:rsidP="00224351">
            <w:pPr>
              <w:spacing w:before="120" w:after="120" w:line="320" w:lineRule="atLeast"/>
              <w:jc w:val="center"/>
              <w:rPr>
                <w:rFonts w:ascii="Arial" w:hAnsi="Arial" w:cs="Arial"/>
              </w:rPr>
            </w:pPr>
            <w:r w:rsidRPr="000F5E30">
              <w:rPr>
                <w:rFonts w:ascii="Arial" w:hAnsi="Arial" w:cs="Arial"/>
              </w:rPr>
              <w:t>(w %)</w:t>
            </w:r>
          </w:p>
        </w:tc>
      </w:tr>
      <w:tr w:rsidR="000F5E30" w:rsidRPr="000F5E30" w14:paraId="3C6A9F84" w14:textId="77777777" w:rsidTr="00224351">
        <w:tc>
          <w:tcPr>
            <w:tcW w:w="1090" w:type="dxa"/>
            <w:shd w:val="clear" w:color="auto" w:fill="auto"/>
          </w:tcPr>
          <w:p w14:paraId="62970D2D" w14:textId="77777777" w:rsidR="00902EE3" w:rsidRPr="000F5E30" w:rsidRDefault="00902EE3" w:rsidP="00224351">
            <w:pPr>
              <w:spacing w:before="120" w:after="120" w:line="320" w:lineRule="atLeast"/>
              <w:rPr>
                <w:rFonts w:ascii="Arial" w:hAnsi="Arial" w:cs="Arial"/>
              </w:rPr>
            </w:pPr>
            <w:r w:rsidRPr="000F5E30">
              <w:rPr>
                <w:rFonts w:ascii="Arial" w:hAnsi="Arial" w:cs="Arial"/>
              </w:rPr>
              <w:t>1</w:t>
            </w:r>
          </w:p>
        </w:tc>
        <w:tc>
          <w:tcPr>
            <w:tcW w:w="5147" w:type="dxa"/>
            <w:shd w:val="clear" w:color="auto" w:fill="auto"/>
          </w:tcPr>
          <w:p w14:paraId="57E174DA" w14:textId="77777777" w:rsidR="00902EE3" w:rsidRPr="000F5E30" w:rsidRDefault="00674B21" w:rsidP="00224351">
            <w:pPr>
              <w:spacing w:before="120" w:after="120" w:line="320" w:lineRule="atLeast"/>
              <w:rPr>
                <w:rFonts w:ascii="Arial" w:hAnsi="Arial" w:cs="Arial"/>
              </w:rPr>
            </w:pPr>
            <w:r w:rsidRPr="000F5E30">
              <w:rPr>
                <w:rFonts w:ascii="Arial" w:hAnsi="Arial" w:cs="Arial"/>
              </w:rPr>
              <w:t xml:space="preserve">  </w:t>
            </w:r>
            <w:r w:rsidR="00902EE3" w:rsidRPr="000F5E30">
              <w:rPr>
                <w:rFonts w:ascii="Arial" w:hAnsi="Arial" w:cs="Arial"/>
              </w:rPr>
              <w:t>Cena usługi</w:t>
            </w:r>
          </w:p>
        </w:tc>
        <w:tc>
          <w:tcPr>
            <w:tcW w:w="3261" w:type="dxa"/>
            <w:shd w:val="clear" w:color="auto" w:fill="auto"/>
          </w:tcPr>
          <w:p w14:paraId="7F4CB28C" w14:textId="77777777" w:rsidR="00902EE3" w:rsidRPr="000F5E30" w:rsidRDefault="00B30F9F" w:rsidP="00224351">
            <w:pPr>
              <w:spacing w:before="120" w:after="120" w:line="3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2EE3" w:rsidRPr="000F5E30">
              <w:rPr>
                <w:rFonts w:ascii="Arial" w:hAnsi="Arial" w:cs="Arial"/>
              </w:rPr>
              <w:t>0</w:t>
            </w:r>
          </w:p>
        </w:tc>
      </w:tr>
      <w:tr w:rsidR="000F5E30" w:rsidRPr="000F5E30" w14:paraId="6E10DE48" w14:textId="77777777" w:rsidTr="00224351">
        <w:tc>
          <w:tcPr>
            <w:tcW w:w="1090" w:type="dxa"/>
            <w:shd w:val="clear" w:color="auto" w:fill="auto"/>
          </w:tcPr>
          <w:p w14:paraId="61767221" w14:textId="77777777" w:rsidR="00902EE3" w:rsidRPr="000F5E30" w:rsidRDefault="00902EE3" w:rsidP="00224351">
            <w:pPr>
              <w:spacing w:before="120" w:after="120" w:line="320" w:lineRule="atLeast"/>
              <w:rPr>
                <w:rFonts w:ascii="Arial" w:hAnsi="Arial" w:cs="Arial"/>
              </w:rPr>
            </w:pPr>
            <w:r w:rsidRPr="000F5E30">
              <w:rPr>
                <w:rFonts w:ascii="Arial" w:hAnsi="Arial" w:cs="Arial"/>
              </w:rPr>
              <w:t>2.</w:t>
            </w:r>
          </w:p>
        </w:tc>
        <w:tc>
          <w:tcPr>
            <w:tcW w:w="5147" w:type="dxa"/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1"/>
            </w:tblGrid>
            <w:tr w:rsidR="000F5E30" w:rsidRPr="000F5E30" w14:paraId="1B9E2FCD" w14:textId="77777777">
              <w:trPr>
                <w:trHeight w:val="540"/>
              </w:trPr>
              <w:tc>
                <w:tcPr>
                  <w:tcW w:w="0" w:type="auto"/>
                </w:tcPr>
                <w:p w14:paraId="18053A67" w14:textId="77777777" w:rsidR="00902EE3" w:rsidRPr="000F5E30" w:rsidRDefault="00902EE3" w:rsidP="00224351">
                  <w:pPr>
                    <w:spacing w:before="120" w:after="120" w:line="320" w:lineRule="atLeast"/>
                    <w:rPr>
                      <w:rFonts w:ascii="Arial" w:hAnsi="Arial" w:cs="Arial"/>
                    </w:rPr>
                  </w:pPr>
                  <w:r w:rsidRPr="000F5E30">
                    <w:rPr>
                      <w:rFonts w:ascii="Arial" w:hAnsi="Arial" w:cs="Arial"/>
                    </w:rPr>
                    <w:t xml:space="preserve">Sposób realizacji oraz funkcjonalności platformy internetowej, na której zamieszczane będą monitorowane hasła i materiały, w tym narzędzia umożliwiającego codzienne generowanie </w:t>
                  </w:r>
                  <w:proofErr w:type="spellStart"/>
                  <w:r w:rsidRPr="000F5E30">
                    <w:rPr>
                      <w:rFonts w:ascii="Arial" w:hAnsi="Arial" w:cs="Arial"/>
                    </w:rPr>
                    <w:t>newslettera</w:t>
                  </w:r>
                  <w:proofErr w:type="spellEnd"/>
                  <w:r w:rsidRPr="000F5E30">
                    <w:rPr>
                      <w:rFonts w:ascii="Arial" w:hAnsi="Arial" w:cs="Arial"/>
                    </w:rPr>
                    <w:t xml:space="preserve">, o którym mowa w pkt 3.4 SOPZ. </w:t>
                  </w:r>
                </w:p>
              </w:tc>
            </w:tr>
          </w:tbl>
          <w:p w14:paraId="1E9C8FA9" w14:textId="77777777" w:rsidR="00902EE3" w:rsidRPr="000F5E30" w:rsidRDefault="00902EE3" w:rsidP="00224351">
            <w:pPr>
              <w:spacing w:before="120" w:after="120" w:line="320" w:lineRule="atLeast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/>
          </w:tcPr>
          <w:p w14:paraId="7740051B" w14:textId="77777777" w:rsidR="00902EE3" w:rsidRPr="000F5E30" w:rsidRDefault="00B30F9F" w:rsidP="00224351">
            <w:pPr>
              <w:spacing w:before="120" w:after="120" w:line="3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02EE3" w:rsidRPr="000F5E30">
              <w:rPr>
                <w:rFonts w:ascii="Arial" w:hAnsi="Arial" w:cs="Arial"/>
              </w:rPr>
              <w:t>0</w:t>
            </w:r>
          </w:p>
        </w:tc>
      </w:tr>
    </w:tbl>
    <w:p w14:paraId="182C6B91" w14:textId="77777777" w:rsidR="00902EE3" w:rsidRPr="000F5E30" w:rsidRDefault="00902EE3" w:rsidP="00224351">
      <w:pPr>
        <w:spacing w:before="120" w:after="120" w:line="320" w:lineRule="atLeast"/>
        <w:rPr>
          <w:rFonts w:ascii="Arial" w:hAnsi="Arial" w:cs="Arial"/>
        </w:rPr>
      </w:pPr>
    </w:p>
    <w:p w14:paraId="7B275371" w14:textId="77777777" w:rsidR="00902EE3" w:rsidRPr="000F5E30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Zamawiający </w:t>
      </w:r>
      <w:r w:rsidR="00EB0B2E" w:rsidRPr="000F5E30">
        <w:rPr>
          <w:rFonts w:ascii="Arial" w:hAnsi="Arial" w:cs="Arial"/>
        </w:rPr>
        <w:t>oceni oferty,</w:t>
      </w:r>
      <w:r w:rsidRPr="000F5E30">
        <w:rPr>
          <w:rFonts w:ascii="Arial" w:hAnsi="Arial" w:cs="Arial"/>
        </w:rPr>
        <w:t xml:space="preserve"> przyznając punkty w ramach poszczególnych kryteriów oceny ofert</w:t>
      </w:r>
      <w:r w:rsidR="00EB0B2E" w:rsidRPr="000F5E30">
        <w:rPr>
          <w:rFonts w:ascii="Arial" w:hAnsi="Arial" w:cs="Arial"/>
        </w:rPr>
        <w:t>. Przyjmie przy tym zasadę</w:t>
      </w:r>
      <w:r w:rsidRPr="000F5E30">
        <w:rPr>
          <w:rFonts w:ascii="Arial" w:hAnsi="Arial" w:cs="Arial"/>
        </w:rPr>
        <w:t xml:space="preserve">, że </w:t>
      </w:r>
      <w:r w:rsidRPr="000F5E30">
        <w:rPr>
          <w:rFonts w:ascii="Arial" w:hAnsi="Arial" w:cs="Arial"/>
          <w:b/>
        </w:rPr>
        <w:t>1% = 1 punkt.</w:t>
      </w:r>
    </w:p>
    <w:p w14:paraId="2EB917FA" w14:textId="77777777" w:rsidR="00902EE3" w:rsidRPr="000F5E30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Punkty za kryterium </w:t>
      </w:r>
      <w:r w:rsidRPr="000F5E30">
        <w:rPr>
          <w:rFonts w:ascii="Arial" w:hAnsi="Arial" w:cs="Arial"/>
          <w:b/>
        </w:rPr>
        <w:t>„Cena”</w:t>
      </w:r>
      <w:r w:rsidRPr="000F5E30">
        <w:rPr>
          <w:rFonts w:ascii="Arial" w:hAnsi="Arial" w:cs="Arial"/>
        </w:rPr>
        <w:t xml:space="preserve"> zostaną obliczone według wzoru:</w:t>
      </w:r>
    </w:p>
    <w:p w14:paraId="0DD9AA77" w14:textId="77777777" w:rsidR="00902EE3" w:rsidRPr="000F5E30" w:rsidRDefault="00902EE3" w:rsidP="00224351">
      <w:pPr>
        <w:spacing w:before="120" w:after="120" w:line="320" w:lineRule="atLeast"/>
        <w:ind w:left="1418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Cena </w:t>
      </w:r>
      <w:r w:rsidR="00F551F2" w:rsidRPr="000F5E30">
        <w:rPr>
          <w:rFonts w:ascii="Arial" w:hAnsi="Arial" w:cs="Arial"/>
        </w:rPr>
        <w:t xml:space="preserve">brutto </w:t>
      </w:r>
      <w:r w:rsidRPr="000F5E30">
        <w:rPr>
          <w:rFonts w:ascii="Arial" w:hAnsi="Arial" w:cs="Arial"/>
        </w:rPr>
        <w:t>oferty najtańszej</w:t>
      </w:r>
    </w:p>
    <w:p w14:paraId="726D4622" w14:textId="77777777" w:rsidR="00902EE3" w:rsidRPr="000F5E30" w:rsidRDefault="00902EE3" w:rsidP="00224351">
      <w:pPr>
        <w:spacing w:before="120" w:after="120" w:line="320" w:lineRule="atLeast"/>
        <w:ind w:left="1418"/>
        <w:rPr>
          <w:rFonts w:ascii="Arial" w:hAnsi="Arial" w:cs="Arial"/>
        </w:rPr>
      </w:pPr>
      <w:r w:rsidRPr="000F5E30">
        <w:rPr>
          <w:rFonts w:ascii="Arial" w:hAnsi="Arial" w:cs="Arial"/>
        </w:rPr>
        <w:t>-------------------------------</w:t>
      </w:r>
      <w:r w:rsidR="00F551F2" w:rsidRPr="000F5E30">
        <w:rPr>
          <w:rFonts w:ascii="Arial" w:hAnsi="Arial" w:cs="Arial"/>
        </w:rPr>
        <w:t>----------</w:t>
      </w:r>
      <w:r w:rsidRPr="000F5E30">
        <w:rPr>
          <w:rFonts w:ascii="Arial" w:hAnsi="Arial" w:cs="Arial"/>
        </w:rPr>
        <w:t xml:space="preserve">   x </w:t>
      </w:r>
      <w:r w:rsidR="00EF0ED7">
        <w:rPr>
          <w:rFonts w:ascii="Arial" w:hAnsi="Arial" w:cs="Arial"/>
        </w:rPr>
        <w:t>4</w:t>
      </w:r>
      <w:r w:rsidR="00EF0ED7" w:rsidRPr="000F5E30">
        <w:rPr>
          <w:rFonts w:ascii="Arial" w:hAnsi="Arial" w:cs="Arial"/>
        </w:rPr>
        <w:t xml:space="preserve">0 </w:t>
      </w:r>
      <w:r w:rsidRPr="000F5E30">
        <w:rPr>
          <w:rFonts w:ascii="Arial" w:hAnsi="Arial" w:cs="Arial"/>
        </w:rPr>
        <w:t>= liczba punktów</w:t>
      </w:r>
    </w:p>
    <w:p w14:paraId="65287B50" w14:textId="77777777" w:rsidR="00902EE3" w:rsidRPr="000F5E30" w:rsidRDefault="00902EE3" w:rsidP="00224351">
      <w:pPr>
        <w:spacing w:before="120" w:after="120" w:line="320" w:lineRule="atLeast"/>
        <w:ind w:left="1418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  Cena </w:t>
      </w:r>
      <w:r w:rsidR="00F551F2" w:rsidRPr="000F5E30">
        <w:rPr>
          <w:rFonts w:ascii="Arial" w:hAnsi="Arial" w:cs="Arial"/>
        </w:rPr>
        <w:t xml:space="preserve">brutto </w:t>
      </w:r>
      <w:r w:rsidRPr="000F5E30">
        <w:rPr>
          <w:rFonts w:ascii="Arial" w:hAnsi="Arial" w:cs="Arial"/>
        </w:rPr>
        <w:t>oferty badanej</w:t>
      </w:r>
    </w:p>
    <w:p w14:paraId="5D0F9ABB" w14:textId="77777777" w:rsidR="00902EE3" w:rsidRPr="000F5E30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Końcowy wynik powyższego działania zostanie zaokrąglony do dwóch miejsc po przecinku.</w:t>
      </w:r>
    </w:p>
    <w:p w14:paraId="3AAFDCA3" w14:textId="77777777" w:rsidR="00902EE3" w:rsidRPr="000F5E30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Podczas wyboru Wykonawcy, Zamawiający przyzna punkty za kryterium </w:t>
      </w:r>
      <w:r w:rsidRPr="000F5E30">
        <w:rPr>
          <w:rFonts w:ascii="Arial" w:hAnsi="Arial" w:cs="Arial"/>
          <w:b/>
        </w:rPr>
        <w:t xml:space="preserve">„Sposób realizacji oraz funkcjonalności platformy internetowej, na której zamieszczane będą monitorowane hasła i materiały, w tym narzędzia umożliwiającego codzienne generowanie </w:t>
      </w:r>
      <w:proofErr w:type="spellStart"/>
      <w:r w:rsidRPr="000F5E30">
        <w:rPr>
          <w:rFonts w:ascii="Arial" w:hAnsi="Arial" w:cs="Arial"/>
          <w:b/>
        </w:rPr>
        <w:t>newslettera</w:t>
      </w:r>
      <w:proofErr w:type="spellEnd"/>
      <w:r w:rsidRPr="000F5E30">
        <w:rPr>
          <w:rFonts w:ascii="Arial" w:hAnsi="Arial" w:cs="Arial"/>
          <w:b/>
        </w:rPr>
        <w:t>, o którym mowa w pkt 3.4 SOPZ.”</w:t>
      </w:r>
      <w:r w:rsidRPr="000F5E30">
        <w:rPr>
          <w:rFonts w:ascii="Arial" w:hAnsi="Arial" w:cs="Arial"/>
        </w:rPr>
        <w:t xml:space="preserve"> za następujące elementy:</w:t>
      </w:r>
    </w:p>
    <w:p w14:paraId="07B037DA" w14:textId="77777777" w:rsidR="001414E6" w:rsidRPr="000F5E30" w:rsidRDefault="001414E6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261"/>
      </w:tblGrid>
      <w:tr w:rsidR="000F5E30" w:rsidRPr="000F5E30" w14:paraId="4389365B" w14:textId="77777777" w:rsidTr="00224351">
        <w:tc>
          <w:tcPr>
            <w:tcW w:w="3119" w:type="dxa"/>
            <w:shd w:val="clear" w:color="auto" w:fill="auto"/>
          </w:tcPr>
          <w:p w14:paraId="0E5B697C" w14:textId="77777777" w:rsidR="00902EE3" w:rsidRDefault="00902EE3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  <w:b/>
              </w:rPr>
            </w:pPr>
            <w:r w:rsidRPr="000F5E30">
              <w:rPr>
                <w:rFonts w:ascii="Arial" w:hAnsi="Arial" w:cs="Arial"/>
                <w:b/>
              </w:rPr>
              <w:t xml:space="preserve">Ocena platformy internetowej (do </w:t>
            </w:r>
            <w:r w:rsidR="00EF0ED7">
              <w:rPr>
                <w:rFonts w:ascii="Arial" w:hAnsi="Arial" w:cs="Arial"/>
                <w:b/>
              </w:rPr>
              <w:t xml:space="preserve">30 </w:t>
            </w:r>
            <w:r w:rsidRPr="000F5E30">
              <w:rPr>
                <w:rFonts w:ascii="Arial" w:hAnsi="Arial" w:cs="Arial"/>
                <w:b/>
              </w:rPr>
              <w:t>pkt)</w:t>
            </w:r>
            <w:r w:rsidR="0059034C">
              <w:rPr>
                <w:rFonts w:ascii="Arial" w:hAnsi="Arial" w:cs="Arial"/>
                <w:b/>
              </w:rPr>
              <w:t>:</w:t>
            </w:r>
          </w:p>
          <w:p w14:paraId="63EA71DE" w14:textId="77777777" w:rsid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szybkość obsługi i niski stopień skomplikowania (8 pkt)</w:t>
            </w:r>
          </w:p>
          <w:p w14:paraId="341F37DA" w14:textId="77777777" w:rsid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intuicyjność i łatwość rozwiązań (8 pkt)</w:t>
            </w:r>
          </w:p>
          <w:p w14:paraId="2CAE76BF" w14:textId="77777777" w:rsid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przejrzystość (5 pkt)</w:t>
            </w:r>
          </w:p>
          <w:p w14:paraId="3C0E3AFA" w14:textId="77777777" w:rsid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skuteczność i poprawność wyszukiwania na platformie (6 pkt)</w:t>
            </w:r>
          </w:p>
          <w:p w14:paraId="08F96E80" w14:textId="77777777" w:rsidR="0059034C" w:rsidRP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rozwiązania graficzne – prostota i estetyka projektu (3 pkt)</w:t>
            </w:r>
          </w:p>
          <w:p w14:paraId="6410EAA2" w14:textId="77777777" w:rsidR="00902EE3" w:rsidRPr="000F5E30" w:rsidRDefault="00902EE3" w:rsidP="00224351">
            <w:pPr>
              <w:pStyle w:val="NormalnyWeb"/>
              <w:spacing w:before="120" w:beforeAutospacing="0" w:after="120" w:afterAutospacing="0" w:line="3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78062349" w14:textId="77777777" w:rsidR="00902EE3" w:rsidRDefault="00902EE3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  <w:b/>
              </w:rPr>
            </w:pPr>
            <w:r w:rsidRPr="000F5E30">
              <w:rPr>
                <w:rFonts w:ascii="Arial" w:hAnsi="Arial" w:cs="Arial"/>
                <w:b/>
              </w:rPr>
              <w:lastRenderedPageBreak/>
              <w:t xml:space="preserve">Ocena narzędzia umożliwiającego codzienne generowanie </w:t>
            </w:r>
            <w:proofErr w:type="spellStart"/>
            <w:r w:rsidRPr="000F5E30">
              <w:rPr>
                <w:rFonts w:ascii="Arial" w:hAnsi="Arial" w:cs="Arial"/>
                <w:b/>
              </w:rPr>
              <w:t>newslettera</w:t>
            </w:r>
            <w:proofErr w:type="spellEnd"/>
            <w:r w:rsidRPr="000F5E30">
              <w:rPr>
                <w:rFonts w:ascii="Arial" w:hAnsi="Arial" w:cs="Arial"/>
                <w:b/>
              </w:rPr>
              <w:t xml:space="preserve"> (do </w:t>
            </w:r>
            <w:r w:rsidR="00EF0ED7">
              <w:rPr>
                <w:rFonts w:ascii="Arial" w:hAnsi="Arial" w:cs="Arial"/>
                <w:b/>
              </w:rPr>
              <w:t xml:space="preserve">20 </w:t>
            </w:r>
            <w:r w:rsidRPr="000F5E30">
              <w:rPr>
                <w:rFonts w:ascii="Arial" w:hAnsi="Arial" w:cs="Arial"/>
                <w:b/>
              </w:rPr>
              <w:t>pkt)</w:t>
            </w:r>
            <w:r w:rsidR="0059034C">
              <w:rPr>
                <w:rFonts w:ascii="Arial" w:hAnsi="Arial" w:cs="Arial"/>
                <w:b/>
              </w:rPr>
              <w:t>:</w:t>
            </w:r>
          </w:p>
          <w:p w14:paraId="1E84B0F1" w14:textId="77777777" w:rsid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szybkość obsługi i niski stopień skomplikowania (7 pkt)</w:t>
            </w:r>
          </w:p>
          <w:p w14:paraId="6384C61F" w14:textId="77777777" w:rsid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intuicyjność i łatwość rozwiązań (7 pkt)</w:t>
            </w:r>
          </w:p>
          <w:p w14:paraId="77B1726B" w14:textId="77777777" w:rsid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przejrzystość (4 pkt)</w:t>
            </w:r>
          </w:p>
          <w:p w14:paraId="6D7F66EF" w14:textId="77777777" w:rsidR="0059034C" w:rsidRP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rozwiązania graficzne – prostota i estetyka projektu </w:t>
            </w:r>
            <w:r>
              <w:rPr>
                <w:rFonts w:ascii="Arial" w:hAnsi="Arial" w:cs="Arial"/>
              </w:rPr>
              <w:lastRenderedPageBreak/>
              <w:t>(2 pkt)</w:t>
            </w:r>
          </w:p>
          <w:p w14:paraId="4B9CC699" w14:textId="77777777" w:rsidR="0059034C" w:rsidRPr="000F5E30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587BCB73" w14:textId="77777777" w:rsidR="00902EE3" w:rsidRDefault="00902EE3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  <w:b/>
              </w:rPr>
            </w:pPr>
            <w:r w:rsidRPr="000F5E30">
              <w:rPr>
                <w:rFonts w:ascii="Arial" w:hAnsi="Arial" w:cs="Arial"/>
                <w:b/>
              </w:rPr>
              <w:lastRenderedPageBreak/>
              <w:t xml:space="preserve">Ocena wersji mobilnej platformy internetowej </w:t>
            </w:r>
            <w:r w:rsidR="00744CCD" w:rsidRPr="000F5E30">
              <w:rPr>
                <w:rFonts w:ascii="Arial" w:hAnsi="Arial" w:cs="Arial"/>
                <w:b/>
              </w:rPr>
              <w:t xml:space="preserve">     </w:t>
            </w:r>
            <w:r w:rsidRPr="000F5E30">
              <w:rPr>
                <w:rFonts w:ascii="Arial" w:hAnsi="Arial" w:cs="Arial"/>
                <w:b/>
              </w:rPr>
              <w:t xml:space="preserve">(do </w:t>
            </w:r>
            <w:r w:rsidR="00EF0ED7">
              <w:rPr>
                <w:rFonts w:ascii="Arial" w:hAnsi="Arial" w:cs="Arial"/>
                <w:b/>
              </w:rPr>
              <w:t>10</w:t>
            </w:r>
            <w:r w:rsidR="00EF0ED7" w:rsidRPr="000F5E30">
              <w:rPr>
                <w:rFonts w:ascii="Arial" w:hAnsi="Arial" w:cs="Arial"/>
                <w:b/>
              </w:rPr>
              <w:t xml:space="preserve"> </w:t>
            </w:r>
            <w:r w:rsidRPr="000F5E30">
              <w:rPr>
                <w:rFonts w:ascii="Arial" w:hAnsi="Arial" w:cs="Arial"/>
                <w:b/>
              </w:rPr>
              <w:t>pkt)</w:t>
            </w:r>
            <w:r w:rsidR="0059034C">
              <w:rPr>
                <w:rFonts w:ascii="Arial" w:hAnsi="Arial" w:cs="Arial"/>
                <w:b/>
              </w:rPr>
              <w:t>:</w:t>
            </w:r>
          </w:p>
          <w:p w14:paraId="2038DBE3" w14:textId="77777777" w:rsidR="0059034C" w:rsidRP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 w:rsidRPr="0059034C">
              <w:rPr>
                <w:rFonts w:ascii="Arial" w:hAnsi="Arial" w:cs="Arial"/>
              </w:rPr>
              <w:t>- przejrzystość</w:t>
            </w:r>
            <w:r>
              <w:rPr>
                <w:rFonts w:ascii="Arial" w:hAnsi="Arial" w:cs="Arial"/>
              </w:rPr>
              <w:t xml:space="preserve"> (6 pkt)</w:t>
            </w:r>
          </w:p>
          <w:p w14:paraId="40585687" w14:textId="77777777" w:rsidR="0059034C" w:rsidRPr="0059034C" w:rsidRDefault="0059034C" w:rsidP="00224351">
            <w:pPr>
              <w:pStyle w:val="NormalnyWeb"/>
              <w:shd w:val="clear" w:color="auto" w:fill="FFFFFF"/>
              <w:spacing w:before="120" w:beforeAutospacing="0" w:after="120" w:afterAutospacing="0" w:line="320" w:lineRule="atLeast"/>
              <w:rPr>
                <w:rFonts w:ascii="Arial" w:hAnsi="Arial" w:cs="Arial"/>
              </w:rPr>
            </w:pPr>
            <w:r w:rsidRPr="0059034C">
              <w:rPr>
                <w:rFonts w:ascii="Arial" w:hAnsi="Arial" w:cs="Arial"/>
              </w:rPr>
              <w:t>- rozwiązania graficzne – prostota i estetyka projektu</w:t>
            </w:r>
            <w:r>
              <w:rPr>
                <w:rFonts w:ascii="Arial" w:hAnsi="Arial" w:cs="Arial"/>
              </w:rPr>
              <w:t xml:space="preserve"> (4 pkt)</w:t>
            </w:r>
          </w:p>
          <w:p w14:paraId="17FC4253" w14:textId="77777777" w:rsidR="00902EE3" w:rsidRPr="000F5E30" w:rsidRDefault="00902EE3" w:rsidP="00224351">
            <w:pPr>
              <w:pStyle w:val="NormalnyWeb"/>
              <w:spacing w:before="120" w:beforeAutospacing="0" w:after="120" w:afterAutospacing="0" w:line="320" w:lineRule="atLeast"/>
              <w:rPr>
                <w:rFonts w:ascii="Arial" w:hAnsi="Arial" w:cs="Arial"/>
                <w:b/>
              </w:rPr>
            </w:pPr>
          </w:p>
        </w:tc>
      </w:tr>
    </w:tbl>
    <w:p w14:paraId="01F7107D" w14:textId="77777777" w:rsidR="002C1D75" w:rsidRPr="00224351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  <w:b/>
        </w:rPr>
      </w:pPr>
      <w:r w:rsidRPr="00224351">
        <w:rPr>
          <w:rFonts w:ascii="Arial" w:hAnsi="Arial" w:cs="Arial"/>
          <w:b/>
        </w:rPr>
        <w:t xml:space="preserve">Za najkorzystniejszą zostanie uznana oferta z największą liczbą punktów. </w:t>
      </w:r>
    </w:p>
    <w:p w14:paraId="7E402D33" w14:textId="77777777" w:rsidR="00902EE3" w:rsidRPr="000F5E30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Jeżeli nie można wybrać oferty najkorzystniejszej z uwagi na to, że dwie lub więcej ofert przedstawia taki sam bilans kryteriów oceny ofert, Zamawiający spośród tych ofert wybierze ofertę z najniższą ceną.</w:t>
      </w:r>
    </w:p>
    <w:p w14:paraId="7F12FAA8" w14:textId="77777777" w:rsidR="00316D1D" w:rsidRPr="000F5E30" w:rsidRDefault="00111052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>Cena oferty Wykonawcy musi uwzględniać wszystkie wymagania związane z zamówieniem oraz obejmować wszystkie koszty, jakie poniesie Wykonawca z tytułu należytej oraz zgodnej z obowiązującymi przepisami realizacji przedmiotu zamówienia i nie może ulec zmianie przez cały okres obowiązywania umowy.</w:t>
      </w:r>
      <w:r w:rsidRPr="000F5E30">
        <w:rPr>
          <w:rFonts w:ascii="Arial" w:hAnsi="Arial" w:cs="Arial"/>
        </w:rPr>
        <w:br/>
      </w:r>
    </w:p>
    <w:p w14:paraId="1626FCFD" w14:textId="77777777" w:rsidR="00F977AA" w:rsidRPr="000F5E30" w:rsidRDefault="00F977AA" w:rsidP="00224351">
      <w:pPr>
        <w:pStyle w:val="Nagwek3"/>
        <w:spacing w:before="120" w:beforeAutospacing="0" w:after="120" w:afterAutospacing="0" w:line="320" w:lineRule="atLeast"/>
        <w:textAlignment w:val="baseline"/>
        <w:rPr>
          <w:rFonts w:ascii="Arial" w:hAnsi="Arial" w:cs="Arial"/>
          <w:bCs w:val="0"/>
          <w:sz w:val="24"/>
          <w:szCs w:val="24"/>
        </w:rPr>
      </w:pPr>
      <w:r w:rsidRPr="000F5E30">
        <w:rPr>
          <w:rFonts w:ascii="Arial" w:hAnsi="Arial" w:cs="Arial"/>
          <w:bCs w:val="0"/>
          <w:sz w:val="24"/>
          <w:szCs w:val="24"/>
        </w:rPr>
        <w:t>Wykluczenia</w:t>
      </w:r>
    </w:p>
    <w:p w14:paraId="70C4366C" w14:textId="77777777" w:rsidR="00EF518E" w:rsidRDefault="00F977AA" w:rsidP="00224351">
      <w:pPr>
        <w:pStyle w:val="Akapitzlist"/>
        <w:numPr>
          <w:ilvl w:val="0"/>
          <w:numId w:val="4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C43C8D">
        <w:rPr>
          <w:rFonts w:ascii="Arial" w:hAnsi="Arial" w:cs="Arial"/>
        </w:rPr>
        <w:t xml:space="preserve">Zamawiający wyklucza z postępowania Wykonawców, którzy posiadają powiązania kapitałowe lub osobowe z Zamawiającym. Przez powiązania kapitałowe lub osobowe rozumie się wzajemne powiązania między Zamawiającym lub osobami upoważnionymi do zaciągania zobowiązań w jego imieniu lub osobami wykonującymi w imieniu Zamawiającego czynności związane z przygotowaniem i przeprowadzeniem procedury wyboru wykonawcy a </w:t>
      </w:r>
      <w:r w:rsidR="000F5E30" w:rsidRPr="00C43C8D">
        <w:rPr>
          <w:rFonts w:ascii="Arial" w:hAnsi="Arial" w:cs="Arial"/>
        </w:rPr>
        <w:t>W</w:t>
      </w:r>
      <w:r w:rsidRPr="00C43C8D">
        <w:rPr>
          <w:rFonts w:ascii="Arial" w:hAnsi="Arial" w:cs="Arial"/>
        </w:rPr>
        <w:t>ykonawcą, polegającej w szczególności na:</w:t>
      </w:r>
    </w:p>
    <w:p w14:paraId="3268B623" w14:textId="77777777" w:rsidR="00EF518E" w:rsidRDefault="00F977AA" w:rsidP="00224351">
      <w:pPr>
        <w:pStyle w:val="Akapitzlist"/>
        <w:numPr>
          <w:ilvl w:val="0"/>
          <w:numId w:val="57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C43C8D">
        <w:rPr>
          <w:rFonts w:ascii="Arial" w:hAnsi="Arial" w:cs="Arial"/>
        </w:rPr>
        <w:t>uczestniczeniu w spółce jako wspólnik spółki cywilnej lub spółki osobowej,</w:t>
      </w:r>
      <w:r w:rsidR="00393E5E">
        <w:rPr>
          <w:rFonts w:ascii="Arial" w:hAnsi="Arial" w:cs="Arial"/>
        </w:rPr>
        <w:t xml:space="preserve"> </w:t>
      </w:r>
      <w:r w:rsidRPr="00393E5E">
        <w:rPr>
          <w:rFonts w:ascii="Arial" w:hAnsi="Arial" w:cs="Arial"/>
        </w:rPr>
        <w:t>posiadaniu udziałów lub co najmniej 10% akcji</w:t>
      </w:r>
      <w:r w:rsidR="00EF518E">
        <w:rPr>
          <w:rFonts w:ascii="Arial" w:hAnsi="Arial" w:cs="Arial"/>
        </w:rPr>
        <w:t>;</w:t>
      </w:r>
    </w:p>
    <w:p w14:paraId="76201B94" w14:textId="77777777" w:rsidR="00EF518E" w:rsidRDefault="00F977AA" w:rsidP="00224351">
      <w:pPr>
        <w:pStyle w:val="Akapitzlist"/>
        <w:numPr>
          <w:ilvl w:val="0"/>
          <w:numId w:val="57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393E5E">
        <w:rPr>
          <w:rFonts w:ascii="Arial" w:hAnsi="Arial" w:cs="Arial"/>
        </w:rPr>
        <w:t>pełnieniu funkcji członka organu nadzorczego lub zarządzającego, prokurenta, pełnomocnika</w:t>
      </w:r>
      <w:r w:rsidR="00EF518E">
        <w:rPr>
          <w:rFonts w:ascii="Arial" w:hAnsi="Arial" w:cs="Arial"/>
        </w:rPr>
        <w:t>;</w:t>
      </w:r>
    </w:p>
    <w:p w14:paraId="48CEE5D1" w14:textId="77777777" w:rsidR="000F5E30" w:rsidRPr="00393E5E" w:rsidRDefault="00F977AA" w:rsidP="00224351">
      <w:pPr>
        <w:pStyle w:val="Akapitzlist"/>
        <w:numPr>
          <w:ilvl w:val="0"/>
          <w:numId w:val="57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393E5E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4534FE1" w14:textId="77777777" w:rsidR="0053452E" w:rsidRDefault="00F977AA" w:rsidP="00224351">
      <w:pPr>
        <w:pStyle w:val="Akapitzlist"/>
        <w:numPr>
          <w:ilvl w:val="0"/>
          <w:numId w:val="4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W niniejszym postępowaniu zostanie odrzucona oferta Wykonawcy, który:</w:t>
      </w:r>
    </w:p>
    <w:p w14:paraId="4B2C331E" w14:textId="77777777" w:rsidR="0053452E" w:rsidRDefault="0053452E" w:rsidP="00224351">
      <w:pPr>
        <w:pStyle w:val="Akapitzlist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977AA" w:rsidRPr="000F5E30">
        <w:rPr>
          <w:rFonts w:ascii="Arial" w:hAnsi="Arial" w:cs="Arial"/>
        </w:rPr>
        <w:t>złoży ofertę niezgodną z treścią niniejszego ogłoszenia;</w:t>
      </w:r>
    </w:p>
    <w:p w14:paraId="79B1F191" w14:textId="77777777" w:rsidR="0053452E" w:rsidRPr="0053452E" w:rsidRDefault="0053452E" w:rsidP="00224351">
      <w:pPr>
        <w:pStyle w:val="Akapitzlist"/>
        <w:numPr>
          <w:ilvl w:val="0"/>
          <w:numId w:val="44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złoży ofertę po terminie wskazanym w ogłoszeniu;</w:t>
      </w:r>
    </w:p>
    <w:p w14:paraId="3A8D488E" w14:textId="77777777" w:rsidR="00972EF4" w:rsidRDefault="00972EF4" w:rsidP="00224351">
      <w:pPr>
        <w:pStyle w:val="Akapitzlist"/>
        <w:numPr>
          <w:ilvl w:val="0"/>
          <w:numId w:val="44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uzupełni dokumentów, zgodnie z pkt. 12 określonym w „Dodatkowych warunkach”;</w:t>
      </w:r>
    </w:p>
    <w:p w14:paraId="5925333F" w14:textId="77777777" w:rsidR="000F5E30" w:rsidRDefault="00F977AA" w:rsidP="00224351">
      <w:pPr>
        <w:pStyle w:val="Akapitzlist"/>
        <w:numPr>
          <w:ilvl w:val="0"/>
          <w:numId w:val="44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przedstawi nieprawdziwe informacje;</w:t>
      </w:r>
    </w:p>
    <w:p w14:paraId="032BD28E" w14:textId="77777777" w:rsidR="000F5E30" w:rsidRDefault="00F977AA" w:rsidP="00224351">
      <w:pPr>
        <w:pStyle w:val="Akapitzlist"/>
        <w:numPr>
          <w:ilvl w:val="0"/>
          <w:numId w:val="44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nie spełnia warunków udziału w postępowaniu.</w:t>
      </w:r>
    </w:p>
    <w:p w14:paraId="43393CD2" w14:textId="77777777" w:rsidR="00F977AA" w:rsidRPr="000F5E30" w:rsidRDefault="00F977AA" w:rsidP="00224351">
      <w:pPr>
        <w:pStyle w:val="Akapitzlist"/>
        <w:spacing w:before="120" w:after="120" w:line="320" w:lineRule="atLeast"/>
        <w:ind w:left="0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W związku z wykluczeniem Wykonawcy lub odrzuceniem oferty Wykonawcy nie przysługują mu środki ochrony prawnej.</w:t>
      </w:r>
    </w:p>
    <w:p w14:paraId="05DF16B7" w14:textId="77777777" w:rsidR="002D05AE" w:rsidRPr="000F5E30" w:rsidRDefault="002D05AE" w:rsidP="00224351">
      <w:pPr>
        <w:pStyle w:val="Nagwek3"/>
        <w:spacing w:before="120" w:beforeAutospacing="0" w:after="120" w:afterAutospacing="0" w:line="320" w:lineRule="atLeas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5A772D77" w14:textId="77777777" w:rsidR="00AE00E9" w:rsidRPr="000F5E30" w:rsidRDefault="00FA3890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Informacje dodatkowe</w:t>
      </w:r>
    </w:p>
    <w:p w14:paraId="291816E8" w14:textId="731E8614" w:rsidR="004F5542" w:rsidRPr="000F5E30" w:rsidRDefault="004E73BE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Wszelkie pytania dotyczące rozeznania można zgłaszać pocztą elektroniczną na adres: </w:t>
      </w:r>
      <w:r w:rsidR="00D37076">
        <w:rPr>
          <w:rFonts w:ascii="Arial" w:hAnsi="Arial" w:cs="Arial"/>
          <w:b/>
        </w:rPr>
        <w:t>Piotr</w:t>
      </w:r>
      <w:r w:rsidR="00CE71B6" w:rsidRPr="00C43C8D">
        <w:rPr>
          <w:rFonts w:ascii="Arial" w:hAnsi="Arial" w:cs="Arial"/>
          <w:b/>
        </w:rPr>
        <w:t>.</w:t>
      </w:r>
      <w:r w:rsidR="00D37076">
        <w:rPr>
          <w:rFonts w:ascii="Arial" w:hAnsi="Arial" w:cs="Arial"/>
          <w:b/>
        </w:rPr>
        <w:t>Sowinski@mfipr</w:t>
      </w:r>
      <w:r w:rsidR="00CE71B6" w:rsidRPr="00C43C8D">
        <w:rPr>
          <w:rFonts w:ascii="Arial" w:hAnsi="Arial" w:cs="Arial"/>
          <w:b/>
        </w:rPr>
        <w:t>.gov.pl</w:t>
      </w:r>
    </w:p>
    <w:p w14:paraId="1C33929B" w14:textId="77777777" w:rsidR="005144D5" w:rsidRPr="000F5E30" w:rsidRDefault="005144D5" w:rsidP="00224351">
      <w:pPr>
        <w:spacing w:before="120" w:after="120" w:line="320" w:lineRule="atLeast"/>
        <w:rPr>
          <w:rFonts w:ascii="Arial" w:hAnsi="Arial" w:cs="Arial"/>
        </w:rPr>
      </w:pPr>
    </w:p>
    <w:p w14:paraId="018C135D" w14:textId="77777777" w:rsidR="0096425B" w:rsidRPr="000F5E30" w:rsidRDefault="0096425B" w:rsidP="00224351">
      <w:pPr>
        <w:spacing w:before="120" w:after="120" w:line="320" w:lineRule="atLeast"/>
        <w:rPr>
          <w:rFonts w:ascii="Arial" w:hAnsi="Arial" w:cs="Arial"/>
        </w:rPr>
      </w:pPr>
    </w:p>
    <w:sectPr w:rsidR="0096425B" w:rsidRPr="000F5E30" w:rsidSect="00702D82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40B5" w14:textId="77777777" w:rsidR="004B2835" w:rsidRDefault="004B2835" w:rsidP="0012247C">
      <w:r>
        <w:separator/>
      </w:r>
    </w:p>
  </w:endnote>
  <w:endnote w:type="continuationSeparator" w:id="0">
    <w:p w14:paraId="2B5061AA" w14:textId="77777777" w:rsidR="004B2835" w:rsidRDefault="004B2835" w:rsidP="0012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7C19" w14:textId="77777777" w:rsidR="004B2835" w:rsidRDefault="004B2835" w:rsidP="0012247C">
      <w:r>
        <w:separator/>
      </w:r>
    </w:p>
  </w:footnote>
  <w:footnote w:type="continuationSeparator" w:id="0">
    <w:p w14:paraId="1BDC70C3" w14:textId="77777777" w:rsidR="004B2835" w:rsidRDefault="004B2835" w:rsidP="0012247C">
      <w:r>
        <w:continuationSeparator/>
      </w:r>
    </w:p>
  </w:footnote>
  <w:footnote w:id="1">
    <w:p w14:paraId="0D613C07" w14:textId="77777777" w:rsidR="00BA670A" w:rsidRDefault="00BA670A">
      <w:pPr>
        <w:pStyle w:val="Tekstprzypisudolnego"/>
      </w:pPr>
      <w:r>
        <w:rPr>
          <w:rStyle w:val="Odwoanieprzypisudolnego"/>
        </w:rPr>
        <w:footnoteRef/>
      </w:r>
      <w:r>
        <w:t xml:space="preserve"> W przypadku świadczeń ciągłych lub okresowych. </w:t>
      </w:r>
    </w:p>
  </w:footnote>
  <w:footnote w:id="2">
    <w:p w14:paraId="66489E39" w14:textId="77777777" w:rsidR="00610473" w:rsidRDefault="00610473">
      <w:pPr>
        <w:pStyle w:val="Tekstprzypisudolnego"/>
      </w:pPr>
      <w:r>
        <w:rPr>
          <w:rStyle w:val="Odwoanieprzypisudolnego"/>
        </w:rPr>
        <w:footnoteRef/>
      </w:r>
      <w:r>
        <w:t xml:space="preserve"> Jeśli okres prowadzenia działalności jest krótszy niż 3 lata, to w tym okresie.</w:t>
      </w:r>
    </w:p>
  </w:footnote>
  <w:footnote w:id="3">
    <w:p w14:paraId="0AEAEE11" w14:textId="77777777" w:rsidR="005361A2" w:rsidRDefault="005361A2" w:rsidP="005361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1A2">
        <w:t>Dostęp do platformy powinien być zabezpieczony hasłem (w ofercie należy wskazać adres platformy, wraz z hasłami dostępowymi).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40EA" w14:textId="77777777" w:rsidR="00AB72F9" w:rsidRDefault="00816DC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3DCE9" wp14:editId="257ED294">
          <wp:simplePos x="0" y="0"/>
          <wp:positionH relativeFrom="margin">
            <wp:posOffset>1656080</wp:posOffset>
          </wp:positionH>
          <wp:positionV relativeFrom="margin">
            <wp:posOffset>-782955</wp:posOffset>
          </wp:positionV>
          <wp:extent cx="3070225" cy="66548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F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225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A28"/>
    <w:multiLevelType w:val="hybridMultilevel"/>
    <w:tmpl w:val="BC1E7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61C"/>
    <w:multiLevelType w:val="hybridMultilevel"/>
    <w:tmpl w:val="90AEF806"/>
    <w:lvl w:ilvl="0" w:tplc="1C22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D3FBA"/>
    <w:multiLevelType w:val="hybridMultilevel"/>
    <w:tmpl w:val="B3AA1EA0"/>
    <w:lvl w:ilvl="0" w:tplc="5DD09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3685C8D"/>
    <w:multiLevelType w:val="hybridMultilevel"/>
    <w:tmpl w:val="A9D4DF46"/>
    <w:lvl w:ilvl="0" w:tplc="291A47B6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B2438C"/>
    <w:multiLevelType w:val="hybridMultilevel"/>
    <w:tmpl w:val="5C62ACB2"/>
    <w:lvl w:ilvl="0" w:tplc="381274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6D17"/>
    <w:multiLevelType w:val="hybridMultilevel"/>
    <w:tmpl w:val="C06C6AB2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0E493249"/>
    <w:multiLevelType w:val="hybridMultilevel"/>
    <w:tmpl w:val="A9F0F556"/>
    <w:lvl w:ilvl="0" w:tplc="AAD2C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13B69"/>
    <w:multiLevelType w:val="hybridMultilevel"/>
    <w:tmpl w:val="16121E18"/>
    <w:lvl w:ilvl="0" w:tplc="D83632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F038E"/>
    <w:multiLevelType w:val="hybridMultilevel"/>
    <w:tmpl w:val="F7FAE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D2000"/>
    <w:multiLevelType w:val="multilevel"/>
    <w:tmpl w:val="D4AAF408"/>
    <w:lvl w:ilvl="0">
      <w:start w:val="1"/>
      <w:numFmt w:val="bullet"/>
      <w:lvlText w:val="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3763A3A"/>
    <w:multiLevelType w:val="hybridMultilevel"/>
    <w:tmpl w:val="05EC817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6432F50"/>
    <w:multiLevelType w:val="hybridMultilevel"/>
    <w:tmpl w:val="D85A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0CD"/>
    <w:multiLevelType w:val="hybridMultilevel"/>
    <w:tmpl w:val="34F058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B57CC5"/>
    <w:multiLevelType w:val="multilevel"/>
    <w:tmpl w:val="1166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D9632B"/>
    <w:multiLevelType w:val="hybridMultilevel"/>
    <w:tmpl w:val="3AC02B68"/>
    <w:lvl w:ilvl="0" w:tplc="AAD2C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F5088"/>
    <w:multiLevelType w:val="hybridMultilevel"/>
    <w:tmpl w:val="D044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6343F"/>
    <w:multiLevelType w:val="hybridMultilevel"/>
    <w:tmpl w:val="D32E1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34E2B54"/>
    <w:multiLevelType w:val="hybridMultilevel"/>
    <w:tmpl w:val="B156AF3A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418593F"/>
    <w:multiLevelType w:val="hybridMultilevel"/>
    <w:tmpl w:val="2EC2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4A1015"/>
    <w:multiLevelType w:val="hybridMultilevel"/>
    <w:tmpl w:val="54B045A8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29961F3F"/>
    <w:multiLevelType w:val="hybridMultilevel"/>
    <w:tmpl w:val="F5C88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9E2315"/>
    <w:multiLevelType w:val="hybridMultilevel"/>
    <w:tmpl w:val="6B90E7C8"/>
    <w:lvl w:ilvl="0" w:tplc="464A0E00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9AAC5A64">
      <w:start w:val="1"/>
      <w:numFmt w:val="bullet"/>
      <w:lvlText w:val=""/>
      <w:lvlJc w:val="left"/>
      <w:pPr>
        <w:tabs>
          <w:tab w:val="num" w:pos="1615"/>
        </w:tabs>
        <w:ind w:left="1615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4" w15:restartNumberingAfterBreak="0">
    <w:nsid w:val="2D351510"/>
    <w:multiLevelType w:val="hybridMultilevel"/>
    <w:tmpl w:val="2A263D1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D6C470C"/>
    <w:multiLevelType w:val="hybridMultilevel"/>
    <w:tmpl w:val="30602F40"/>
    <w:lvl w:ilvl="0" w:tplc="F628E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309C183A"/>
    <w:multiLevelType w:val="hybridMultilevel"/>
    <w:tmpl w:val="82EAC3B4"/>
    <w:lvl w:ilvl="0" w:tplc="AAD2C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EF9"/>
    <w:multiLevelType w:val="hybridMultilevel"/>
    <w:tmpl w:val="F36AB416"/>
    <w:lvl w:ilvl="0" w:tplc="9294DBD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862660"/>
    <w:multiLevelType w:val="hybridMultilevel"/>
    <w:tmpl w:val="D0306128"/>
    <w:lvl w:ilvl="0" w:tplc="0415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36C57000"/>
    <w:multiLevelType w:val="hybridMultilevel"/>
    <w:tmpl w:val="78D27A00"/>
    <w:lvl w:ilvl="0" w:tplc="1FA0C2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8331E"/>
    <w:multiLevelType w:val="hybridMultilevel"/>
    <w:tmpl w:val="59E86DAE"/>
    <w:lvl w:ilvl="0" w:tplc="A6EE8DB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71200"/>
    <w:multiLevelType w:val="multilevel"/>
    <w:tmpl w:val="48D6BABA"/>
    <w:numStyleLink w:val="Styl2"/>
  </w:abstractNum>
  <w:abstractNum w:abstractNumId="32" w15:restartNumberingAfterBreak="0">
    <w:nsid w:val="3BCE086E"/>
    <w:multiLevelType w:val="hybridMultilevel"/>
    <w:tmpl w:val="0728E59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6D668E"/>
    <w:multiLevelType w:val="hybridMultilevel"/>
    <w:tmpl w:val="50F2E9BE"/>
    <w:lvl w:ilvl="0" w:tplc="F33272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C9A12A4"/>
    <w:multiLevelType w:val="hybridMultilevel"/>
    <w:tmpl w:val="3CE0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nyx" w:eastAsia="Onyx" w:hAnsi="Onyx" w:cs="Onyx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A02BDC"/>
    <w:multiLevelType w:val="hybridMultilevel"/>
    <w:tmpl w:val="BD76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45516F"/>
    <w:multiLevelType w:val="hybridMultilevel"/>
    <w:tmpl w:val="5AE8DEB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 w15:restartNumberingAfterBreak="0">
    <w:nsid w:val="423357F0"/>
    <w:multiLevelType w:val="hybridMultilevel"/>
    <w:tmpl w:val="CF36E562"/>
    <w:lvl w:ilvl="0" w:tplc="EFFC160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2C62F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02AC70">
      <w:start w:val="1"/>
      <w:numFmt w:val="decimal"/>
      <w:lvlText w:val="%3."/>
      <w:lvlJc w:val="left"/>
      <w:pPr>
        <w:ind w:left="1353" w:hanging="360"/>
      </w:pPr>
      <w:rPr>
        <w:rFonts w:hint="default"/>
        <w:color w:val="auto"/>
      </w:rPr>
    </w:lvl>
    <w:lvl w:ilvl="3" w:tplc="04150013">
      <w:start w:val="1"/>
      <w:numFmt w:val="upperRoman"/>
      <w:lvlText w:val="%4."/>
      <w:lvlJc w:val="right"/>
      <w:pPr>
        <w:ind w:left="1778" w:hanging="360"/>
      </w:pPr>
      <w:rPr>
        <w:rFonts w:hint="default"/>
      </w:rPr>
    </w:lvl>
    <w:lvl w:ilvl="4" w:tplc="0415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4F608D"/>
    <w:multiLevelType w:val="hybridMultilevel"/>
    <w:tmpl w:val="D02CAB10"/>
    <w:lvl w:ilvl="0" w:tplc="82AEC1A0">
      <w:start w:val="100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CF4D05"/>
    <w:multiLevelType w:val="hybridMultilevel"/>
    <w:tmpl w:val="03D8D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C1C7E"/>
    <w:multiLevelType w:val="multilevel"/>
    <w:tmpl w:val="25C69628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B693711"/>
    <w:multiLevelType w:val="hybridMultilevel"/>
    <w:tmpl w:val="9326B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384010"/>
    <w:multiLevelType w:val="hybridMultilevel"/>
    <w:tmpl w:val="83026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B928C0"/>
    <w:multiLevelType w:val="hybridMultilevel"/>
    <w:tmpl w:val="25C69628"/>
    <w:lvl w:ilvl="0" w:tplc="2AD6BACA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0067FE"/>
    <w:multiLevelType w:val="hybridMultilevel"/>
    <w:tmpl w:val="A1D88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C6419"/>
    <w:multiLevelType w:val="hybridMultilevel"/>
    <w:tmpl w:val="B602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2A3DD6"/>
    <w:multiLevelType w:val="hybridMultilevel"/>
    <w:tmpl w:val="018C9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215176C"/>
    <w:multiLevelType w:val="hybridMultilevel"/>
    <w:tmpl w:val="A2842970"/>
    <w:lvl w:ilvl="0" w:tplc="AAD2C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62E77"/>
    <w:multiLevelType w:val="hybridMultilevel"/>
    <w:tmpl w:val="5040F810"/>
    <w:lvl w:ilvl="0" w:tplc="E3F8263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AE2186"/>
    <w:multiLevelType w:val="multilevel"/>
    <w:tmpl w:val="48D6BABA"/>
    <w:styleLink w:val="Styl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79457A9"/>
    <w:multiLevelType w:val="hybridMultilevel"/>
    <w:tmpl w:val="118EFB4C"/>
    <w:lvl w:ilvl="0" w:tplc="081EC1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511D6"/>
    <w:multiLevelType w:val="hybridMultilevel"/>
    <w:tmpl w:val="4D7E5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723951"/>
    <w:multiLevelType w:val="hybridMultilevel"/>
    <w:tmpl w:val="32401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6950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DC1B56"/>
    <w:multiLevelType w:val="hybridMultilevel"/>
    <w:tmpl w:val="F6BE73B0"/>
    <w:lvl w:ilvl="0" w:tplc="9FDEA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53D0B2FA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ECA00CE"/>
    <w:multiLevelType w:val="hybridMultilevel"/>
    <w:tmpl w:val="D73A474C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2771E55"/>
    <w:multiLevelType w:val="hybridMultilevel"/>
    <w:tmpl w:val="EF402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BD68AE"/>
    <w:multiLevelType w:val="hybridMultilevel"/>
    <w:tmpl w:val="44D6176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74181919"/>
    <w:multiLevelType w:val="hybridMultilevel"/>
    <w:tmpl w:val="064AA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B0E01"/>
    <w:multiLevelType w:val="hybridMultilevel"/>
    <w:tmpl w:val="D89C7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897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Georgia" w:hAnsi="Symbol" w:cs="Georgi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7A07C6"/>
    <w:multiLevelType w:val="hybridMultilevel"/>
    <w:tmpl w:val="EBE446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3"/>
  </w:num>
  <w:num w:numId="3">
    <w:abstractNumId w:val="40"/>
  </w:num>
  <w:num w:numId="4">
    <w:abstractNumId w:val="34"/>
  </w:num>
  <w:num w:numId="5">
    <w:abstractNumId w:val="25"/>
  </w:num>
  <w:num w:numId="6">
    <w:abstractNumId w:val="3"/>
  </w:num>
  <w:num w:numId="7">
    <w:abstractNumId w:val="10"/>
  </w:num>
  <w:num w:numId="8">
    <w:abstractNumId w:val="58"/>
  </w:num>
  <w:num w:numId="9">
    <w:abstractNumId w:val="15"/>
  </w:num>
  <w:num w:numId="10">
    <w:abstractNumId w:val="7"/>
  </w:num>
  <w:num w:numId="11">
    <w:abstractNumId w:val="1"/>
  </w:num>
  <w:num w:numId="12">
    <w:abstractNumId w:val="47"/>
  </w:num>
  <w:num w:numId="13">
    <w:abstractNumId w:val="26"/>
  </w:num>
  <w:num w:numId="14">
    <w:abstractNumId w:val="24"/>
  </w:num>
  <w:num w:numId="15">
    <w:abstractNumId w:val="50"/>
  </w:num>
  <w:num w:numId="16">
    <w:abstractNumId w:val="23"/>
  </w:num>
  <w:num w:numId="17">
    <w:abstractNumId w:val="49"/>
  </w:num>
  <w:num w:numId="18">
    <w:abstractNumId w:val="31"/>
  </w:num>
  <w:num w:numId="19">
    <w:abstractNumId w:val="37"/>
  </w:num>
  <w:num w:numId="20">
    <w:abstractNumId w:val="28"/>
  </w:num>
  <w:num w:numId="21">
    <w:abstractNumId w:val="19"/>
  </w:num>
  <w:num w:numId="22">
    <w:abstractNumId w:val="2"/>
  </w:num>
  <w:num w:numId="23">
    <w:abstractNumId w:val="53"/>
  </w:num>
  <w:num w:numId="24">
    <w:abstractNumId w:val="36"/>
  </w:num>
  <w:num w:numId="25">
    <w:abstractNumId w:val="57"/>
  </w:num>
  <w:num w:numId="26">
    <w:abstractNumId w:val="54"/>
  </w:num>
  <w:num w:numId="27">
    <w:abstractNumId w:val="4"/>
  </w:num>
  <w:num w:numId="28">
    <w:abstractNumId w:val="6"/>
  </w:num>
  <w:num w:numId="29">
    <w:abstractNumId w:val="41"/>
  </w:num>
  <w:num w:numId="30">
    <w:abstractNumId w:val="18"/>
  </w:num>
  <w:num w:numId="31">
    <w:abstractNumId w:val="30"/>
  </w:num>
  <w:num w:numId="32">
    <w:abstractNumId w:val="38"/>
  </w:num>
  <w:num w:numId="33">
    <w:abstractNumId w:val="5"/>
  </w:num>
  <w:num w:numId="34">
    <w:abstractNumId w:val="39"/>
  </w:num>
  <w:num w:numId="35">
    <w:abstractNumId w:val="14"/>
  </w:num>
  <w:num w:numId="36">
    <w:abstractNumId w:val="21"/>
  </w:num>
  <w:num w:numId="37">
    <w:abstractNumId w:val="12"/>
  </w:num>
  <w:num w:numId="38">
    <w:abstractNumId w:val="29"/>
  </w:num>
  <w:num w:numId="39">
    <w:abstractNumId w:val="55"/>
  </w:num>
  <w:num w:numId="40">
    <w:abstractNumId w:val="8"/>
  </w:num>
  <w:num w:numId="41">
    <w:abstractNumId w:val="42"/>
  </w:num>
  <w:num w:numId="42">
    <w:abstractNumId w:val="17"/>
  </w:num>
  <w:num w:numId="43">
    <w:abstractNumId w:val="44"/>
  </w:num>
  <w:num w:numId="44">
    <w:abstractNumId w:val="27"/>
  </w:num>
  <w:num w:numId="45">
    <w:abstractNumId w:val="45"/>
  </w:num>
  <w:num w:numId="46">
    <w:abstractNumId w:val="16"/>
  </w:num>
  <w:num w:numId="47">
    <w:abstractNumId w:val="51"/>
  </w:num>
  <w:num w:numId="48">
    <w:abstractNumId w:val="9"/>
  </w:num>
  <w:num w:numId="49">
    <w:abstractNumId w:val="0"/>
  </w:num>
  <w:num w:numId="50">
    <w:abstractNumId w:val="48"/>
  </w:num>
  <w:num w:numId="51">
    <w:abstractNumId w:val="59"/>
  </w:num>
  <w:num w:numId="52">
    <w:abstractNumId w:val="52"/>
  </w:num>
  <w:num w:numId="53">
    <w:abstractNumId w:val="35"/>
  </w:num>
  <w:num w:numId="54">
    <w:abstractNumId w:val="32"/>
  </w:num>
  <w:num w:numId="55">
    <w:abstractNumId w:val="56"/>
  </w:num>
  <w:num w:numId="56">
    <w:abstractNumId w:val="46"/>
  </w:num>
  <w:num w:numId="57">
    <w:abstractNumId w:val="22"/>
  </w:num>
  <w:num w:numId="58">
    <w:abstractNumId w:val="11"/>
  </w:num>
  <w:num w:numId="59">
    <w:abstractNumId w:val="33"/>
  </w:num>
  <w:num w:numId="60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8C1"/>
    <w:rsid w:val="0000283A"/>
    <w:rsid w:val="00013490"/>
    <w:rsid w:val="00016461"/>
    <w:rsid w:val="00023DC3"/>
    <w:rsid w:val="000339BC"/>
    <w:rsid w:val="00037CB7"/>
    <w:rsid w:val="00043D26"/>
    <w:rsid w:val="00046608"/>
    <w:rsid w:val="0005318D"/>
    <w:rsid w:val="00055941"/>
    <w:rsid w:val="00056649"/>
    <w:rsid w:val="00066607"/>
    <w:rsid w:val="000734C2"/>
    <w:rsid w:val="000738BF"/>
    <w:rsid w:val="0007437E"/>
    <w:rsid w:val="000766BD"/>
    <w:rsid w:val="00093DFD"/>
    <w:rsid w:val="000B40C1"/>
    <w:rsid w:val="000B4527"/>
    <w:rsid w:val="000B5F9B"/>
    <w:rsid w:val="000C0245"/>
    <w:rsid w:val="000D6B77"/>
    <w:rsid w:val="000E46D5"/>
    <w:rsid w:val="000E4C77"/>
    <w:rsid w:val="000F2228"/>
    <w:rsid w:val="000F5E30"/>
    <w:rsid w:val="00110DF2"/>
    <w:rsid w:val="00111052"/>
    <w:rsid w:val="00113F72"/>
    <w:rsid w:val="0012247C"/>
    <w:rsid w:val="00125628"/>
    <w:rsid w:val="00131987"/>
    <w:rsid w:val="00134FD7"/>
    <w:rsid w:val="001414E6"/>
    <w:rsid w:val="00163F31"/>
    <w:rsid w:val="00177513"/>
    <w:rsid w:val="00185833"/>
    <w:rsid w:val="001902A6"/>
    <w:rsid w:val="001914C1"/>
    <w:rsid w:val="001A3893"/>
    <w:rsid w:val="001A4F41"/>
    <w:rsid w:val="001C3FD4"/>
    <w:rsid w:val="001C4171"/>
    <w:rsid w:val="001C4C85"/>
    <w:rsid w:val="001D3708"/>
    <w:rsid w:val="001E6A0B"/>
    <w:rsid w:val="001F16C9"/>
    <w:rsid w:val="00205B66"/>
    <w:rsid w:val="00224351"/>
    <w:rsid w:val="002332EF"/>
    <w:rsid w:val="00235671"/>
    <w:rsid w:val="0024318E"/>
    <w:rsid w:val="00276086"/>
    <w:rsid w:val="00276D2D"/>
    <w:rsid w:val="002833DD"/>
    <w:rsid w:val="00287E35"/>
    <w:rsid w:val="002A6021"/>
    <w:rsid w:val="002B5B9E"/>
    <w:rsid w:val="002C1D75"/>
    <w:rsid w:val="002C71A9"/>
    <w:rsid w:val="002D05AE"/>
    <w:rsid w:val="002D154C"/>
    <w:rsid w:val="002E176B"/>
    <w:rsid w:val="002E3B5B"/>
    <w:rsid w:val="002E4757"/>
    <w:rsid w:val="002F6B78"/>
    <w:rsid w:val="0031258E"/>
    <w:rsid w:val="00316D1D"/>
    <w:rsid w:val="00321367"/>
    <w:rsid w:val="00327A8F"/>
    <w:rsid w:val="00332DB5"/>
    <w:rsid w:val="00333CC9"/>
    <w:rsid w:val="00334FF2"/>
    <w:rsid w:val="00337A73"/>
    <w:rsid w:val="00350FFC"/>
    <w:rsid w:val="00353E98"/>
    <w:rsid w:val="00354DBF"/>
    <w:rsid w:val="00363259"/>
    <w:rsid w:val="00373273"/>
    <w:rsid w:val="003859F1"/>
    <w:rsid w:val="00393E5E"/>
    <w:rsid w:val="003A2EA4"/>
    <w:rsid w:val="003A3212"/>
    <w:rsid w:val="003A3420"/>
    <w:rsid w:val="003A77AC"/>
    <w:rsid w:val="003B1F2D"/>
    <w:rsid w:val="003B5DD1"/>
    <w:rsid w:val="003D69B4"/>
    <w:rsid w:val="003E2C32"/>
    <w:rsid w:val="003E38D6"/>
    <w:rsid w:val="00403172"/>
    <w:rsid w:val="0040432A"/>
    <w:rsid w:val="004055FC"/>
    <w:rsid w:val="0041086D"/>
    <w:rsid w:val="00411F63"/>
    <w:rsid w:val="00414865"/>
    <w:rsid w:val="00414DFF"/>
    <w:rsid w:val="0041690A"/>
    <w:rsid w:val="00465BF4"/>
    <w:rsid w:val="00470D72"/>
    <w:rsid w:val="00483700"/>
    <w:rsid w:val="004B2835"/>
    <w:rsid w:val="004C3F51"/>
    <w:rsid w:val="004D1001"/>
    <w:rsid w:val="004D3843"/>
    <w:rsid w:val="004D3E77"/>
    <w:rsid w:val="004E09EB"/>
    <w:rsid w:val="004E2813"/>
    <w:rsid w:val="004E6D1D"/>
    <w:rsid w:val="004E73BE"/>
    <w:rsid w:val="004F5542"/>
    <w:rsid w:val="004F7F5F"/>
    <w:rsid w:val="0050043F"/>
    <w:rsid w:val="005029A0"/>
    <w:rsid w:val="00507EAA"/>
    <w:rsid w:val="00512C2C"/>
    <w:rsid w:val="005144D5"/>
    <w:rsid w:val="00517FD2"/>
    <w:rsid w:val="00520A4F"/>
    <w:rsid w:val="005254EC"/>
    <w:rsid w:val="0053452E"/>
    <w:rsid w:val="005361A2"/>
    <w:rsid w:val="00550E9C"/>
    <w:rsid w:val="00552BBF"/>
    <w:rsid w:val="00570286"/>
    <w:rsid w:val="005775BF"/>
    <w:rsid w:val="005802EC"/>
    <w:rsid w:val="00583BEE"/>
    <w:rsid w:val="0059034C"/>
    <w:rsid w:val="00591A8A"/>
    <w:rsid w:val="00594A78"/>
    <w:rsid w:val="005A5F0D"/>
    <w:rsid w:val="005B358A"/>
    <w:rsid w:val="005E6B04"/>
    <w:rsid w:val="005F13C8"/>
    <w:rsid w:val="006050F2"/>
    <w:rsid w:val="00610473"/>
    <w:rsid w:val="006128F3"/>
    <w:rsid w:val="00612CBD"/>
    <w:rsid w:val="00616F9E"/>
    <w:rsid w:val="0063277D"/>
    <w:rsid w:val="0064564B"/>
    <w:rsid w:val="0065351F"/>
    <w:rsid w:val="0065396D"/>
    <w:rsid w:val="00660A24"/>
    <w:rsid w:val="00666011"/>
    <w:rsid w:val="00667640"/>
    <w:rsid w:val="006703BD"/>
    <w:rsid w:val="00671B01"/>
    <w:rsid w:val="006742AC"/>
    <w:rsid w:val="00674B21"/>
    <w:rsid w:val="00681D18"/>
    <w:rsid w:val="00686341"/>
    <w:rsid w:val="006910C0"/>
    <w:rsid w:val="00692F23"/>
    <w:rsid w:val="006A0C45"/>
    <w:rsid w:val="006B4115"/>
    <w:rsid w:val="006B72A2"/>
    <w:rsid w:val="006C0126"/>
    <w:rsid w:val="006C2366"/>
    <w:rsid w:val="006D2A1F"/>
    <w:rsid w:val="006D2E55"/>
    <w:rsid w:val="006D5150"/>
    <w:rsid w:val="006E2D34"/>
    <w:rsid w:val="007008E8"/>
    <w:rsid w:val="00702D82"/>
    <w:rsid w:val="00705BAE"/>
    <w:rsid w:val="00705FF5"/>
    <w:rsid w:val="00717BDB"/>
    <w:rsid w:val="00730C6F"/>
    <w:rsid w:val="007338CE"/>
    <w:rsid w:val="00744CCD"/>
    <w:rsid w:val="00745CF0"/>
    <w:rsid w:val="00750725"/>
    <w:rsid w:val="0075501B"/>
    <w:rsid w:val="00755E95"/>
    <w:rsid w:val="00757E33"/>
    <w:rsid w:val="00762244"/>
    <w:rsid w:val="007629D3"/>
    <w:rsid w:val="0076693B"/>
    <w:rsid w:val="00767412"/>
    <w:rsid w:val="007743AE"/>
    <w:rsid w:val="007759A3"/>
    <w:rsid w:val="007773CA"/>
    <w:rsid w:val="007848CE"/>
    <w:rsid w:val="00786BC0"/>
    <w:rsid w:val="007878B0"/>
    <w:rsid w:val="00787985"/>
    <w:rsid w:val="007932A1"/>
    <w:rsid w:val="007A72A7"/>
    <w:rsid w:val="007B2E42"/>
    <w:rsid w:val="007B7949"/>
    <w:rsid w:val="007D4360"/>
    <w:rsid w:val="007D5C5F"/>
    <w:rsid w:val="007E1406"/>
    <w:rsid w:val="007E6CB0"/>
    <w:rsid w:val="007F65C2"/>
    <w:rsid w:val="00802E33"/>
    <w:rsid w:val="00805321"/>
    <w:rsid w:val="008061EE"/>
    <w:rsid w:val="00816DC1"/>
    <w:rsid w:val="00824F7C"/>
    <w:rsid w:val="008275DE"/>
    <w:rsid w:val="00827E6C"/>
    <w:rsid w:val="00837087"/>
    <w:rsid w:val="00841719"/>
    <w:rsid w:val="008449FD"/>
    <w:rsid w:val="008512B8"/>
    <w:rsid w:val="00867402"/>
    <w:rsid w:val="008751CE"/>
    <w:rsid w:val="008763DD"/>
    <w:rsid w:val="008766E7"/>
    <w:rsid w:val="008770C4"/>
    <w:rsid w:val="008815DC"/>
    <w:rsid w:val="00891B22"/>
    <w:rsid w:val="008973E8"/>
    <w:rsid w:val="008A10C1"/>
    <w:rsid w:val="008B1E78"/>
    <w:rsid w:val="008B7FA5"/>
    <w:rsid w:val="008C5D5B"/>
    <w:rsid w:val="008C7A43"/>
    <w:rsid w:val="008D24E7"/>
    <w:rsid w:val="008D33BE"/>
    <w:rsid w:val="008E19F7"/>
    <w:rsid w:val="008E6504"/>
    <w:rsid w:val="008F2178"/>
    <w:rsid w:val="00900379"/>
    <w:rsid w:val="00902EE3"/>
    <w:rsid w:val="009047EA"/>
    <w:rsid w:val="0092237F"/>
    <w:rsid w:val="00925CF0"/>
    <w:rsid w:val="00926A1C"/>
    <w:rsid w:val="00945CBF"/>
    <w:rsid w:val="0094608C"/>
    <w:rsid w:val="0096425B"/>
    <w:rsid w:val="009667B1"/>
    <w:rsid w:val="009712AF"/>
    <w:rsid w:val="0097203D"/>
    <w:rsid w:val="00972EF4"/>
    <w:rsid w:val="0097339A"/>
    <w:rsid w:val="00975715"/>
    <w:rsid w:val="00976E87"/>
    <w:rsid w:val="009A2A91"/>
    <w:rsid w:val="009A3AE9"/>
    <w:rsid w:val="009B06DB"/>
    <w:rsid w:val="009B1FC8"/>
    <w:rsid w:val="009B2251"/>
    <w:rsid w:val="009B2D38"/>
    <w:rsid w:val="009C7CA2"/>
    <w:rsid w:val="009D02AC"/>
    <w:rsid w:val="009D146A"/>
    <w:rsid w:val="009D3901"/>
    <w:rsid w:val="009D692D"/>
    <w:rsid w:val="009E3917"/>
    <w:rsid w:val="009E547C"/>
    <w:rsid w:val="009F5F2E"/>
    <w:rsid w:val="00A011B4"/>
    <w:rsid w:val="00A03081"/>
    <w:rsid w:val="00A174E5"/>
    <w:rsid w:val="00A217F2"/>
    <w:rsid w:val="00A348C1"/>
    <w:rsid w:val="00A361B0"/>
    <w:rsid w:val="00A53F77"/>
    <w:rsid w:val="00A5429B"/>
    <w:rsid w:val="00A644BB"/>
    <w:rsid w:val="00A84EE8"/>
    <w:rsid w:val="00AA5BE3"/>
    <w:rsid w:val="00AA768A"/>
    <w:rsid w:val="00AA7935"/>
    <w:rsid w:val="00AB0628"/>
    <w:rsid w:val="00AB72F9"/>
    <w:rsid w:val="00AC47EB"/>
    <w:rsid w:val="00AC7EA0"/>
    <w:rsid w:val="00AD4E6E"/>
    <w:rsid w:val="00AE00E9"/>
    <w:rsid w:val="00AE285B"/>
    <w:rsid w:val="00AE3A98"/>
    <w:rsid w:val="00B022B8"/>
    <w:rsid w:val="00B02B64"/>
    <w:rsid w:val="00B166A3"/>
    <w:rsid w:val="00B3079A"/>
    <w:rsid w:val="00B30F06"/>
    <w:rsid w:val="00B30F9F"/>
    <w:rsid w:val="00B31249"/>
    <w:rsid w:val="00B3148C"/>
    <w:rsid w:val="00B33093"/>
    <w:rsid w:val="00B3449E"/>
    <w:rsid w:val="00B4218C"/>
    <w:rsid w:val="00B45397"/>
    <w:rsid w:val="00B51B57"/>
    <w:rsid w:val="00B54A5A"/>
    <w:rsid w:val="00B55A03"/>
    <w:rsid w:val="00B635EB"/>
    <w:rsid w:val="00B71F92"/>
    <w:rsid w:val="00B73329"/>
    <w:rsid w:val="00B774AE"/>
    <w:rsid w:val="00B8619C"/>
    <w:rsid w:val="00B9089E"/>
    <w:rsid w:val="00B94E7C"/>
    <w:rsid w:val="00B95685"/>
    <w:rsid w:val="00BA3EE9"/>
    <w:rsid w:val="00BA670A"/>
    <w:rsid w:val="00BB2DDA"/>
    <w:rsid w:val="00BB651E"/>
    <w:rsid w:val="00BC2E75"/>
    <w:rsid w:val="00BC5CFF"/>
    <w:rsid w:val="00BD084F"/>
    <w:rsid w:val="00BD6F2A"/>
    <w:rsid w:val="00BE45C4"/>
    <w:rsid w:val="00C366F2"/>
    <w:rsid w:val="00C37CC1"/>
    <w:rsid w:val="00C40AFC"/>
    <w:rsid w:val="00C42707"/>
    <w:rsid w:val="00C43C8D"/>
    <w:rsid w:val="00C441C4"/>
    <w:rsid w:val="00C44658"/>
    <w:rsid w:val="00C56F1E"/>
    <w:rsid w:val="00C572E3"/>
    <w:rsid w:val="00C632FB"/>
    <w:rsid w:val="00C73F3C"/>
    <w:rsid w:val="00C75733"/>
    <w:rsid w:val="00C75F00"/>
    <w:rsid w:val="00C8143C"/>
    <w:rsid w:val="00C8649B"/>
    <w:rsid w:val="00C96FF6"/>
    <w:rsid w:val="00CA4960"/>
    <w:rsid w:val="00CD2503"/>
    <w:rsid w:val="00CD3861"/>
    <w:rsid w:val="00CE37D6"/>
    <w:rsid w:val="00CE71B6"/>
    <w:rsid w:val="00CF0C52"/>
    <w:rsid w:val="00CF28B4"/>
    <w:rsid w:val="00CF2E4D"/>
    <w:rsid w:val="00D01C50"/>
    <w:rsid w:val="00D02BF0"/>
    <w:rsid w:val="00D03A8E"/>
    <w:rsid w:val="00D03E85"/>
    <w:rsid w:val="00D064E8"/>
    <w:rsid w:val="00D139D9"/>
    <w:rsid w:val="00D22725"/>
    <w:rsid w:val="00D269E8"/>
    <w:rsid w:val="00D357D9"/>
    <w:rsid w:val="00D37076"/>
    <w:rsid w:val="00D52F26"/>
    <w:rsid w:val="00D91425"/>
    <w:rsid w:val="00D92B5E"/>
    <w:rsid w:val="00D97A9C"/>
    <w:rsid w:val="00DA4AFE"/>
    <w:rsid w:val="00DA551F"/>
    <w:rsid w:val="00DB31CC"/>
    <w:rsid w:val="00DD1A41"/>
    <w:rsid w:val="00DD5D19"/>
    <w:rsid w:val="00DD7794"/>
    <w:rsid w:val="00DE0329"/>
    <w:rsid w:val="00DF5344"/>
    <w:rsid w:val="00E220CC"/>
    <w:rsid w:val="00E31D44"/>
    <w:rsid w:val="00E408AD"/>
    <w:rsid w:val="00E6648A"/>
    <w:rsid w:val="00E704D1"/>
    <w:rsid w:val="00E81169"/>
    <w:rsid w:val="00E82B7C"/>
    <w:rsid w:val="00E9322A"/>
    <w:rsid w:val="00E93B20"/>
    <w:rsid w:val="00EA08CD"/>
    <w:rsid w:val="00EA704B"/>
    <w:rsid w:val="00EB0B2E"/>
    <w:rsid w:val="00EB1598"/>
    <w:rsid w:val="00EC1E2D"/>
    <w:rsid w:val="00EF0ED7"/>
    <w:rsid w:val="00EF167F"/>
    <w:rsid w:val="00EF518E"/>
    <w:rsid w:val="00F0489B"/>
    <w:rsid w:val="00F0655D"/>
    <w:rsid w:val="00F15694"/>
    <w:rsid w:val="00F26DFC"/>
    <w:rsid w:val="00F37630"/>
    <w:rsid w:val="00F4099D"/>
    <w:rsid w:val="00F551F2"/>
    <w:rsid w:val="00F842C7"/>
    <w:rsid w:val="00F9048E"/>
    <w:rsid w:val="00F912B7"/>
    <w:rsid w:val="00F977AA"/>
    <w:rsid w:val="00FA2A9E"/>
    <w:rsid w:val="00FA3890"/>
    <w:rsid w:val="00FA4D15"/>
    <w:rsid w:val="00FA77DE"/>
    <w:rsid w:val="00FB06ED"/>
    <w:rsid w:val="00FB187A"/>
    <w:rsid w:val="00FC595F"/>
    <w:rsid w:val="00FD086F"/>
    <w:rsid w:val="00FD10CC"/>
    <w:rsid w:val="00FE1EEE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7B11086"/>
  <w15:docId w15:val="{4F2E3591-1427-4081-A883-907426CE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10C0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76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1F6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11F63"/>
    <w:rPr>
      <w:b/>
      <w:bCs/>
    </w:rPr>
  </w:style>
  <w:style w:type="paragraph" w:styleId="Tekstdymka">
    <w:name w:val="Balloon Text"/>
    <w:basedOn w:val="Normalny"/>
    <w:semiHidden/>
    <w:rsid w:val="004E09EB"/>
    <w:rPr>
      <w:rFonts w:ascii="Tahoma" w:hAnsi="Tahoma" w:cs="Tahoma"/>
      <w:sz w:val="16"/>
      <w:szCs w:val="16"/>
    </w:rPr>
  </w:style>
  <w:style w:type="character" w:styleId="Hipercze">
    <w:name w:val="Hyperlink"/>
    <w:rsid w:val="004E73BE"/>
    <w:rPr>
      <w:color w:val="0000FF"/>
      <w:u w:val="single"/>
    </w:rPr>
  </w:style>
  <w:style w:type="character" w:styleId="Odwoaniedokomentarza">
    <w:name w:val="annotation reference"/>
    <w:rsid w:val="008B7F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7FA5"/>
  </w:style>
  <w:style w:type="paragraph" w:styleId="Tematkomentarza">
    <w:name w:val="annotation subject"/>
    <w:basedOn w:val="Tekstkomentarza"/>
    <w:next w:val="Tekstkomentarza"/>
    <w:link w:val="TematkomentarzaZnak"/>
    <w:rsid w:val="008B7FA5"/>
    <w:rPr>
      <w:b/>
      <w:bCs/>
    </w:rPr>
  </w:style>
  <w:style w:type="character" w:customStyle="1" w:styleId="TematkomentarzaZnak">
    <w:name w:val="Temat komentarza Znak"/>
    <w:link w:val="Tematkomentarza"/>
    <w:rsid w:val="008B7FA5"/>
    <w:rPr>
      <w:b/>
      <w:bCs/>
    </w:rPr>
  </w:style>
  <w:style w:type="paragraph" w:styleId="Tekstprzypisukocowego">
    <w:name w:val="endnote text"/>
    <w:basedOn w:val="Normalny"/>
    <w:link w:val="TekstprzypisukocowegoZnak"/>
    <w:rsid w:val="001224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47C"/>
  </w:style>
  <w:style w:type="character" w:styleId="Odwoanieprzypisukocowego">
    <w:name w:val="endnote reference"/>
    <w:rsid w:val="0012247C"/>
    <w:rPr>
      <w:vertAlign w:val="superscript"/>
    </w:rPr>
  </w:style>
  <w:style w:type="numbering" w:customStyle="1" w:styleId="Styl2">
    <w:name w:val="Styl2"/>
    <w:rsid w:val="009D02AC"/>
    <w:pPr>
      <w:numPr>
        <w:numId w:val="17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9D0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9D02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9D02AC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rsid w:val="009D02AC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A793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902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0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93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322A"/>
    <w:rPr>
      <w:sz w:val="24"/>
      <w:szCs w:val="24"/>
    </w:rPr>
  </w:style>
  <w:style w:type="paragraph" w:styleId="Stopka">
    <w:name w:val="footer"/>
    <w:basedOn w:val="Normalny"/>
    <w:link w:val="StopkaZnak"/>
    <w:rsid w:val="00E93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322A"/>
    <w:rPr>
      <w:sz w:val="24"/>
      <w:szCs w:val="24"/>
    </w:rPr>
  </w:style>
  <w:style w:type="paragraph" w:styleId="Poprawka">
    <w:name w:val="Revision"/>
    <w:hidden/>
    <w:uiPriority w:val="71"/>
    <w:rsid w:val="0048370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763DD"/>
    <w:rPr>
      <w:b/>
      <w:bCs/>
      <w:sz w:val="27"/>
      <w:szCs w:val="27"/>
    </w:rPr>
  </w:style>
  <w:style w:type="paragraph" w:styleId="Akapitzlist">
    <w:name w:val="List Paragraph"/>
    <w:basedOn w:val="Normalny"/>
    <w:uiPriority w:val="72"/>
    <w:qFormat/>
    <w:rsid w:val="00B166A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96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3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8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2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7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3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2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4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0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0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2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4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Sowinski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B763-ABC7-4252-BD8C-DA2CDA5E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powyższym zwracam się z prośbą o przygotowanie oferty dla Ministerstwa Rozwoju Regionalnego uwzględniającej:</vt:lpstr>
    </vt:vector>
  </TitlesOfParts>
  <Company>MRR</Company>
  <LinksUpToDate>false</LinksUpToDate>
  <CharactersWithSpaces>10588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mailto:Aleksandra.Borowiec@miir.gov.pl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powyższym zwracam się z prośbą o przygotowanie oferty dla Ministerstwa Rozwoju Regionalnego uwzględniającej:</dc:title>
  <dc:creator>Anna_Wywigacz</dc:creator>
  <cp:lastModifiedBy>Sowiński Piotr</cp:lastModifiedBy>
  <cp:revision>46</cp:revision>
  <cp:lastPrinted>2017-11-23T08:00:00Z</cp:lastPrinted>
  <dcterms:created xsi:type="dcterms:W3CDTF">2018-12-20T09:48:00Z</dcterms:created>
  <dcterms:modified xsi:type="dcterms:W3CDTF">2022-12-15T14:17:00Z</dcterms:modified>
</cp:coreProperties>
</file>