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8" w:type="pct"/>
        <w:tblLook w:val="00A0"/>
      </w:tblPr>
      <w:tblGrid>
        <w:gridCol w:w="9472"/>
      </w:tblGrid>
      <w:tr w:rsidR="00F27AC1" w:rsidRPr="00D211C1" w:rsidTr="00FF35EC">
        <w:trPr>
          <w:trHeight w:hRule="exact" w:val="375"/>
        </w:trPr>
        <w:tc>
          <w:tcPr>
            <w:tcW w:w="5000" w:type="pct"/>
          </w:tcPr>
          <w:p w:rsidR="002A0521" w:rsidRPr="00D211C1" w:rsidRDefault="00F230D0" w:rsidP="00083AC5">
            <w:pPr>
              <w:ind w:left="6379"/>
              <w:rPr>
                <w:rStyle w:val="LPzwykly"/>
                <w:rFonts w:ascii="Arial" w:hAnsi="Arial" w:cs="Arial"/>
              </w:rPr>
            </w:pPr>
            <w:r w:rsidRPr="00D211C1">
              <w:rPr>
                <w:rStyle w:val="LPzwykly"/>
                <w:rFonts w:ascii="Arial" w:hAnsi="Arial" w:cs="Arial"/>
              </w:rPr>
              <w:t xml:space="preserve">Bogdaniec, </w:t>
            </w:r>
            <w:bookmarkStart w:id="0" w:name="ezdDataPodpisu"/>
            <w:bookmarkEnd w:id="0"/>
            <w:r w:rsidRPr="00D211C1">
              <w:rPr>
                <w:rStyle w:val="LPzwykly"/>
                <w:rFonts w:ascii="Arial" w:hAnsi="Arial" w:cs="Arial"/>
              </w:rPr>
              <w:t xml:space="preserve"> </w:t>
            </w:r>
            <w:bookmarkStart w:id="1" w:name="ezdPracownikWydzialAtrybut2"/>
            <w:bookmarkEnd w:id="1"/>
          </w:p>
        </w:tc>
      </w:tr>
      <w:tr w:rsidR="00F27AC1" w:rsidRPr="00D211C1" w:rsidTr="00FF35EC">
        <w:trPr>
          <w:trHeight w:val="170"/>
        </w:trPr>
        <w:tc>
          <w:tcPr>
            <w:tcW w:w="5000" w:type="pct"/>
          </w:tcPr>
          <w:p w:rsidR="002A0521" w:rsidRPr="00D211C1" w:rsidRDefault="00446740" w:rsidP="00422948">
            <w:pPr>
              <w:rPr>
                <w:rStyle w:val="LPzwykly"/>
                <w:rFonts w:ascii="Arial" w:hAnsi="Arial" w:cs="Arial"/>
              </w:rPr>
            </w:pPr>
          </w:p>
        </w:tc>
      </w:tr>
      <w:tr w:rsidR="00F27AC1" w:rsidRPr="00D211C1" w:rsidTr="00FF35EC">
        <w:trPr>
          <w:trHeight w:hRule="exact" w:val="374"/>
        </w:trPr>
        <w:tc>
          <w:tcPr>
            <w:tcW w:w="5000" w:type="pct"/>
          </w:tcPr>
          <w:p w:rsidR="00777C13" w:rsidRPr="00D211C1" w:rsidRDefault="00F230D0" w:rsidP="00422948">
            <w:pPr>
              <w:rPr>
                <w:rStyle w:val="LPzwykly"/>
                <w:rFonts w:ascii="Arial" w:hAnsi="Arial" w:cs="Arial"/>
              </w:rPr>
            </w:pPr>
            <w:r w:rsidRPr="00D211C1">
              <w:rPr>
                <w:rStyle w:val="LPzwykly"/>
                <w:rFonts w:ascii="Arial" w:hAnsi="Arial" w:cs="Arial"/>
              </w:rPr>
              <w:t xml:space="preserve">Zn. spr.:  </w:t>
            </w:r>
            <w:bookmarkStart w:id="2" w:name="ezdSprawaZnak"/>
            <w:r w:rsidRPr="00D211C1">
              <w:rPr>
                <w:rStyle w:val="LPzwykly"/>
                <w:rFonts w:ascii="Arial" w:hAnsi="Arial" w:cs="Arial"/>
              </w:rPr>
              <w:t>ZG.2217.41.2019</w:t>
            </w:r>
            <w:bookmarkEnd w:id="2"/>
          </w:p>
          <w:p w:rsidR="002A0521" w:rsidRPr="00D211C1" w:rsidRDefault="00446740" w:rsidP="00422948">
            <w:pPr>
              <w:rPr>
                <w:rStyle w:val="LPzwykly"/>
                <w:rFonts w:ascii="Arial" w:hAnsi="Arial" w:cs="Arial"/>
              </w:rPr>
            </w:pPr>
          </w:p>
          <w:p w:rsidR="002A0521" w:rsidRPr="00D211C1" w:rsidRDefault="00446740" w:rsidP="00422948">
            <w:pPr>
              <w:rPr>
                <w:rStyle w:val="LPzwykly"/>
                <w:rFonts w:ascii="Arial" w:hAnsi="Arial" w:cs="Arial"/>
              </w:rPr>
            </w:pPr>
          </w:p>
          <w:p w:rsidR="002A0521" w:rsidRPr="00D211C1" w:rsidRDefault="00446740" w:rsidP="00422948">
            <w:pPr>
              <w:rPr>
                <w:rStyle w:val="LPzwykly"/>
                <w:rFonts w:ascii="Arial" w:hAnsi="Arial" w:cs="Arial"/>
              </w:rPr>
            </w:pPr>
          </w:p>
          <w:p w:rsidR="002A0521" w:rsidRPr="00D211C1" w:rsidRDefault="00446740" w:rsidP="00422948">
            <w:pPr>
              <w:rPr>
                <w:rStyle w:val="LPzwykly"/>
                <w:rFonts w:ascii="Arial" w:hAnsi="Arial" w:cs="Arial"/>
              </w:rPr>
            </w:pPr>
          </w:p>
        </w:tc>
      </w:tr>
    </w:tbl>
    <w:p w:rsidR="00192A40" w:rsidRDefault="00192A40" w:rsidP="00192A40">
      <w:pPr>
        <w:ind w:left="6372"/>
        <w:rPr>
          <w:rFonts w:ascii="Calibri" w:hAnsi="Calibri"/>
          <w:i/>
          <w:sz w:val="22"/>
        </w:rPr>
      </w:pPr>
      <w:bookmarkStart w:id="3" w:name="ezdPracownikWydzialAtrybut3"/>
      <w:bookmarkEnd w:id="3"/>
    </w:p>
    <w:p w:rsidR="00192A40" w:rsidRPr="00192A40" w:rsidRDefault="00192A40" w:rsidP="00192A40">
      <w:pPr>
        <w:ind w:left="6372"/>
        <w:rPr>
          <w:rFonts w:ascii="Arial" w:hAnsi="Arial" w:cs="Arial"/>
        </w:rPr>
      </w:pPr>
      <w:r w:rsidRPr="004138F4">
        <w:rPr>
          <w:rFonts w:ascii="Calibri" w:hAnsi="Calibri"/>
          <w:i/>
          <w:sz w:val="22"/>
        </w:rPr>
        <w:t xml:space="preserve">Załącznik nr </w:t>
      </w:r>
      <w:r>
        <w:rPr>
          <w:rFonts w:ascii="Calibri" w:hAnsi="Calibri"/>
          <w:i/>
          <w:sz w:val="22"/>
        </w:rPr>
        <w:t>1</w:t>
      </w:r>
      <w:r w:rsidRPr="004138F4">
        <w:rPr>
          <w:rFonts w:ascii="Calibri" w:hAnsi="Calibri"/>
          <w:i/>
          <w:sz w:val="22"/>
        </w:rPr>
        <w:t xml:space="preserve"> do Warunków</w:t>
      </w:r>
      <w:r>
        <w:rPr>
          <w:rFonts w:ascii="Calibri" w:hAnsi="Calibri"/>
          <w:i/>
          <w:sz w:val="22"/>
        </w:rPr>
        <w:t xml:space="preserve"> </w:t>
      </w:r>
    </w:p>
    <w:p w:rsidR="00192A40" w:rsidRDefault="00192A40" w:rsidP="00192A40">
      <w:pPr>
        <w:pStyle w:val="Nagwek"/>
        <w:ind w:left="6372"/>
        <w:rPr>
          <w:rFonts w:ascii="Calibri" w:hAnsi="Calibri"/>
          <w:i/>
          <w:sz w:val="22"/>
        </w:rPr>
      </w:pPr>
      <w:r w:rsidRPr="004138F4">
        <w:rPr>
          <w:rFonts w:ascii="Calibri" w:hAnsi="Calibri"/>
          <w:i/>
          <w:sz w:val="22"/>
        </w:rPr>
        <w:t xml:space="preserve">dotyczących udostępniania </w:t>
      </w:r>
    </w:p>
    <w:p w:rsidR="00192A40" w:rsidRPr="004138F4" w:rsidRDefault="00192A40" w:rsidP="00192A40">
      <w:pPr>
        <w:pStyle w:val="Nagwek"/>
        <w:ind w:left="6372"/>
      </w:pPr>
      <w:r w:rsidRPr="004138F4">
        <w:rPr>
          <w:rFonts w:ascii="Calibri" w:hAnsi="Calibri"/>
          <w:i/>
          <w:sz w:val="22"/>
        </w:rPr>
        <w:t xml:space="preserve">nieruchomości leśnych </w:t>
      </w:r>
      <w:r w:rsidRPr="004138F4">
        <w:rPr>
          <w:rFonts w:ascii="Calibri" w:hAnsi="Calibri"/>
          <w:i/>
          <w:sz w:val="22"/>
        </w:rPr>
        <w:br/>
        <w:t>na potrzeby telekomunikacji</w:t>
      </w:r>
    </w:p>
    <w:p w:rsidR="00D211C1" w:rsidRPr="00D211C1" w:rsidRDefault="00D211C1" w:rsidP="00192A40">
      <w:pPr>
        <w:jc w:val="right"/>
        <w:rPr>
          <w:rStyle w:val="LPzwykly"/>
          <w:rFonts w:ascii="Arial" w:hAnsi="Arial" w:cs="Arial"/>
        </w:rPr>
      </w:pPr>
    </w:p>
    <w:p w:rsidR="003C631B" w:rsidRPr="00D211C1" w:rsidRDefault="00F230D0" w:rsidP="00DE7428">
      <w:pPr>
        <w:rPr>
          <w:rStyle w:val="LPzwykly"/>
          <w:rFonts w:ascii="Arial" w:hAnsi="Arial" w:cs="Arial"/>
        </w:rPr>
      </w:pPr>
      <w:r w:rsidRPr="00D211C1">
        <w:rPr>
          <w:rStyle w:val="LPzwykly"/>
          <w:rFonts w:ascii="Arial" w:hAnsi="Arial" w:cs="Arial"/>
        </w:rPr>
        <w:tab/>
      </w:r>
      <w:r w:rsidRPr="00D211C1">
        <w:rPr>
          <w:rStyle w:val="LPzwykly"/>
          <w:rFonts w:ascii="Arial" w:hAnsi="Arial" w:cs="Arial"/>
        </w:rPr>
        <w:tab/>
      </w:r>
    </w:p>
    <w:p w:rsidR="00192A40" w:rsidRDefault="00192A40" w:rsidP="00422948">
      <w:pPr>
        <w:rPr>
          <w:rStyle w:val="LPzwykly"/>
          <w:rFonts w:ascii="Arial" w:hAnsi="Arial" w:cs="Arial"/>
        </w:rPr>
      </w:pPr>
    </w:p>
    <w:p w:rsidR="00192A40" w:rsidRPr="00D211C1" w:rsidRDefault="00192A40" w:rsidP="00422948">
      <w:pPr>
        <w:rPr>
          <w:rStyle w:val="LPzwykly"/>
          <w:rFonts w:ascii="Arial" w:hAnsi="Arial" w:cs="Arial"/>
        </w:rPr>
      </w:pPr>
    </w:p>
    <w:p w:rsidR="00D211C1" w:rsidRPr="00D211C1" w:rsidRDefault="00D211C1" w:rsidP="00D211C1">
      <w:pPr>
        <w:pStyle w:val="Nagwek1"/>
        <w:tabs>
          <w:tab w:val="left" w:pos="0"/>
          <w:tab w:val="left" w:pos="7088"/>
        </w:tabs>
        <w:rPr>
          <w:rFonts w:ascii="Arial" w:hAnsi="Arial" w:cs="Arial"/>
          <w:bCs/>
        </w:rPr>
      </w:pPr>
      <w:bookmarkStart w:id="4" w:name="ezdAdresatPrefixNazwa"/>
      <w:bookmarkStart w:id="5" w:name="ezdAdresatNazwa"/>
      <w:bookmarkStart w:id="6" w:name="ezdAdresatPrefixNazwisko"/>
      <w:bookmarkEnd w:id="4"/>
      <w:bookmarkEnd w:id="5"/>
      <w:bookmarkEnd w:id="6"/>
      <w:r w:rsidRPr="00D211C1">
        <w:rPr>
          <w:rFonts w:ascii="Arial" w:hAnsi="Arial" w:cs="Arial"/>
          <w:bCs/>
        </w:rPr>
        <w:t>UMOWA UDOSTĘPNIENIA GRUNTÓW</w:t>
      </w:r>
    </w:p>
    <w:p w:rsidR="00D211C1" w:rsidRPr="00D211C1" w:rsidRDefault="00D211C1" w:rsidP="00D211C1">
      <w:pPr>
        <w:pStyle w:val="Nagwek1"/>
        <w:tabs>
          <w:tab w:val="left" w:pos="0"/>
          <w:tab w:val="left" w:pos="7088"/>
        </w:tabs>
        <w:rPr>
          <w:rFonts w:ascii="Arial" w:hAnsi="Arial" w:cs="Arial"/>
          <w:bCs/>
        </w:rPr>
      </w:pPr>
      <w:r w:rsidRPr="00D211C1">
        <w:rPr>
          <w:rFonts w:ascii="Arial" w:hAnsi="Arial" w:cs="Arial"/>
          <w:bCs/>
        </w:rPr>
        <w:t>NR ……………………….</w:t>
      </w:r>
    </w:p>
    <w:p w:rsidR="00D211C1" w:rsidRPr="00D211C1" w:rsidRDefault="00D211C1" w:rsidP="00D211C1">
      <w:pPr>
        <w:rPr>
          <w:rFonts w:ascii="Arial" w:hAnsi="Arial" w:cs="Arial"/>
        </w:rPr>
      </w:pPr>
    </w:p>
    <w:p w:rsidR="00D211C1" w:rsidRPr="00192A40" w:rsidRDefault="00A606CF" w:rsidP="00D211C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 umieszczanie</w:t>
      </w:r>
      <w:r w:rsidR="00D211C1" w:rsidRPr="00192A40">
        <w:rPr>
          <w:rFonts w:ascii="Arial" w:hAnsi="Arial" w:cs="Arial"/>
        </w:rPr>
        <w:t xml:space="preserve"> obiektów i urządzeń infrastruktury telekomunikacyjnej</w:t>
      </w:r>
    </w:p>
    <w:p w:rsidR="00D211C1" w:rsidRPr="00192A40" w:rsidRDefault="00D211C1" w:rsidP="00D211C1">
      <w:pPr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Zawartej w dniu  ……………… r. w Bogdańcu, pomiędzy: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  <w:b/>
        </w:rPr>
        <w:t>Skarbem Państwa – PGL LP Nadleśnictwem Bogdaniec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z siedzibą w Bogdańcu (66-450) przy ul. Leśnej 17, 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NIP: 599-000-48-72, 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reprezentowanym przez: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Nadleśniczego – Piotra </w:t>
      </w:r>
      <w:proofErr w:type="spellStart"/>
      <w:r w:rsidRPr="00192A40">
        <w:rPr>
          <w:rFonts w:ascii="Arial" w:hAnsi="Arial" w:cs="Arial"/>
        </w:rPr>
        <w:t>Pietkuna</w:t>
      </w:r>
      <w:proofErr w:type="spellEnd"/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  <w:b/>
        </w:rPr>
      </w:pPr>
      <w:r w:rsidRPr="00192A40">
        <w:rPr>
          <w:rFonts w:ascii="Arial" w:hAnsi="Arial" w:cs="Arial"/>
        </w:rPr>
        <w:t xml:space="preserve">Zwanym w dalszej części umowy </w:t>
      </w:r>
      <w:r w:rsidRPr="00192A40">
        <w:rPr>
          <w:rFonts w:ascii="Arial" w:hAnsi="Arial" w:cs="Arial"/>
          <w:b/>
        </w:rPr>
        <w:t>„Udostępniającym”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a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  <w:b/>
        </w:rPr>
      </w:pPr>
      <w:r w:rsidRPr="00192A40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reprezentowane przez: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bookmarkStart w:id="7" w:name="_Hlk489348667"/>
      <w:r w:rsidRPr="00192A40">
        <w:rPr>
          <w:rFonts w:ascii="Arial" w:hAnsi="Arial" w:cs="Arial"/>
        </w:rPr>
        <w:t xml:space="preserve">………………………….. – ………………………… – działający na podstawie pełnomocnictwa nr …………………… z dnia ………….. r., </w:t>
      </w:r>
      <w:bookmarkEnd w:id="7"/>
      <w:r w:rsidRPr="00192A40">
        <w:rPr>
          <w:rFonts w:ascii="Arial" w:hAnsi="Arial" w:cs="Arial"/>
        </w:rPr>
        <w:t xml:space="preserve">którego kopia stanowi załącznik </w:t>
      </w:r>
      <w:r w:rsidRPr="00192A40">
        <w:rPr>
          <w:rFonts w:ascii="Arial" w:hAnsi="Arial" w:cs="Arial"/>
        </w:rPr>
        <w:br/>
        <w:t xml:space="preserve">nr 1 do niniejszej umowy.  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  <w:b/>
          <w:bCs/>
        </w:rPr>
      </w:pPr>
      <w:r w:rsidRPr="00192A40">
        <w:rPr>
          <w:rFonts w:ascii="Arial" w:hAnsi="Arial" w:cs="Arial"/>
        </w:rPr>
        <w:t>zwanym  w dalszej części umowy „</w:t>
      </w:r>
      <w:r w:rsidRPr="00192A40">
        <w:rPr>
          <w:rFonts w:ascii="Arial" w:hAnsi="Arial" w:cs="Arial"/>
          <w:b/>
          <w:bCs/>
        </w:rPr>
        <w:t>Operatorem”</w:t>
      </w:r>
    </w:p>
    <w:p w:rsidR="00D211C1" w:rsidRPr="00192A40" w:rsidRDefault="00D211C1" w:rsidP="00D211C1">
      <w:pPr>
        <w:jc w:val="both"/>
        <w:rPr>
          <w:rFonts w:ascii="Arial" w:hAnsi="Arial" w:cs="Arial"/>
        </w:rPr>
      </w:pPr>
    </w:p>
    <w:p w:rsidR="00D211C1" w:rsidRPr="00192A40" w:rsidRDefault="00D211C1" w:rsidP="00D211C1">
      <w:pPr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o następującej treści:</w:t>
      </w:r>
    </w:p>
    <w:p w:rsidR="00D211C1" w:rsidRPr="00192A40" w:rsidRDefault="00D211C1" w:rsidP="00D211C1">
      <w:pPr>
        <w:jc w:val="both"/>
        <w:rPr>
          <w:rFonts w:ascii="Arial" w:hAnsi="Arial" w:cs="Arial"/>
        </w:rPr>
      </w:pPr>
    </w:p>
    <w:p w:rsidR="00D211C1" w:rsidRPr="00192A40" w:rsidRDefault="00D211C1" w:rsidP="00D211C1">
      <w:pPr>
        <w:pStyle w:val="Akapitzlist"/>
        <w:spacing w:line="276" w:lineRule="auto"/>
        <w:ind w:left="0" w:hanging="11"/>
        <w:jc w:val="center"/>
        <w:rPr>
          <w:rFonts w:ascii="Arial" w:hAnsi="Arial" w:cs="Arial"/>
          <w:b/>
          <w:bCs/>
          <w:sz w:val="24"/>
          <w:szCs w:val="24"/>
        </w:rPr>
      </w:pPr>
      <w:r w:rsidRPr="00192A40">
        <w:rPr>
          <w:rFonts w:ascii="Arial" w:hAnsi="Arial" w:cs="Arial"/>
          <w:b/>
          <w:bCs/>
          <w:sz w:val="24"/>
          <w:szCs w:val="24"/>
        </w:rPr>
        <w:t>§ 1</w:t>
      </w:r>
    </w:p>
    <w:p w:rsidR="00D211C1" w:rsidRPr="00192A40" w:rsidRDefault="00D211C1" w:rsidP="00D211C1">
      <w:pPr>
        <w:widowControl w:val="0"/>
        <w:numPr>
          <w:ilvl w:val="0"/>
          <w:numId w:val="26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  <w:b/>
          <w:bCs/>
        </w:rPr>
        <w:t>Udostępniający</w:t>
      </w:r>
      <w:r w:rsidRPr="00192A40">
        <w:rPr>
          <w:rFonts w:ascii="Arial" w:hAnsi="Arial" w:cs="Arial"/>
        </w:rPr>
        <w:t xml:space="preserve"> oświadcza, że na mocy prawa jest zarządcą własności Skarbu Państwa opisanej poniżej nieruchomości, oznaczonej w planie urządzania lasu sporządzonym wg stanu na dzień 01.01.2014 r. jako:</w:t>
      </w:r>
    </w:p>
    <w:tbl>
      <w:tblPr>
        <w:tblW w:w="8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76"/>
        <w:gridCol w:w="1134"/>
        <w:gridCol w:w="994"/>
        <w:gridCol w:w="968"/>
        <w:gridCol w:w="994"/>
        <w:gridCol w:w="994"/>
        <w:gridCol w:w="1674"/>
      </w:tblGrid>
      <w:tr w:rsidR="00D211C1" w:rsidRPr="00192A40" w:rsidTr="00CD422F">
        <w:trPr>
          <w:trHeight w:val="938"/>
          <w:jc w:val="center"/>
        </w:trPr>
        <w:tc>
          <w:tcPr>
            <w:tcW w:w="1876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lastRenderedPageBreak/>
              <w:t>Adres leśny</w:t>
            </w:r>
          </w:p>
        </w:tc>
        <w:tc>
          <w:tcPr>
            <w:tcW w:w="1134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>Gmina</w:t>
            </w:r>
          </w:p>
        </w:tc>
        <w:tc>
          <w:tcPr>
            <w:tcW w:w="993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 xml:space="preserve">Obręb </w:t>
            </w:r>
            <w:proofErr w:type="spellStart"/>
            <w:r w:rsidRPr="00192A40">
              <w:rPr>
                <w:rFonts w:ascii="Arial" w:hAnsi="Arial" w:cs="Arial"/>
                <w:b/>
                <w:bCs/>
              </w:rPr>
              <w:t>ewid</w:t>
            </w:r>
            <w:proofErr w:type="spellEnd"/>
            <w:r w:rsidRPr="00192A4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850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 xml:space="preserve">Działka </w:t>
            </w:r>
            <w:proofErr w:type="spellStart"/>
            <w:r w:rsidRPr="00192A40">
              <w:rPr>
                <w:rFonts w:ascii="Arial" w:hAnsi="Arial" w:cs="Arial"/>
                <w:b/>
                <w:bCs/>
              </w:rPr>
              <w:t>ewid</w:t>
            </w:r>
            <w:proofErr w:type="spellEnd"/>
            <w:r w:rsidRPr="00192A4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992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>Rodzaj użytku</w:t>
            </w:r>
          </w:p>
        </w:tc>
        <w:tc>
          <w:tcPr>
            <w:tcW w:w="1033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>Rodzaj pow.</w:t>
            </w:r>
          </w:p>
        </w:tc>
        <w:tc>
          <w:tcPr>
            <w:tcW w:w="1618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192A40">
              <w:rPr>
                <w:rFonts w:ascii="Arial" w:hAnsi="Arial" w:cs="Arial"/>
                <w:b/>
                <w:bCs/>
              </w:rPr>
              <w:t xml:space="preserve">Powierzchnia do </w:t>
            </w:r>
            <w:proofErr w:type="spellStart"/>
            <w:r w:rsidRPr="00192A40">
              <w:rPr>
                <w:rFonts w:ascii="Arial" w:hAnsi="Arial" w:cs="Arial"/>
                <w:b/>
                <w:bCs/>
              </w:rPr>
              <w:t>udost</w:t>
            </w:r>
            <w:proofErr w:type="spellEnd"/>
            <w:r w:rsidRPr="00192A40">
              <w:rPr>
                <w:rFonts w:ascii="Arial" w:hAnsi="Arial" w:cs="Arial"/>
                <w:b/>
                <w:bCs/>
              </w:rPr>
              <w:t>.  (m</w:t>
            </w:r>
            <w:r w:rsidRPr="00192A40">
              <w:rPr>
                <w:rFonts w:ascii="Arial" w:hAnsi="Arial" w:cs="Arial"/>
                <w:b/>
                <w:bCs/>
                <w:vertAlign w:val="superscript"/>
              </w:rPr>
              <w:t>2</w:t>
            </w:r>
            <w:r w:rsidRPr="00192A40">
              <w:rPr>
                <w:rFonts w:ascii="Arial" w:hAnsi="Arial" w:cs="Arial"/>
                <w:b/>
                <w:bCs/>
              </w:rPr>
              <w:t xml:space="preserve">) </w:t>
            </w:r>
          </w:p>
        </w:tc>
      </w:tr>
      <w:tr w:rsidR="00D211C1" w:rsidRPr="00192A40" w:rsidTr="00CD422F">
        <w:trPr>
          <w:trHeight w:val="489"/>
          <w:jc w:val="center"/>
        </w:trPr>
        <w:tc>
          <w:tcPr>
            <w:tcW w:w="1876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…………….</w:t>
            </w:r>
          </w:p>
        </w:tc>
        <w:tc>
          <w:tcPr>
            <w:tcW w:w="1134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993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850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</w:t>
            </w:r>
          </w:p>
        </w:tc>
        <w:tc>
          <w:tcPr>
            <w:tcW w:w="992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1033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1618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………….</w:t>
            </w:r>
          </w:p>
        </w:tc>
      </w:tr>
      <w:tr w:rsidR="00D211C1" w:rsidRPr="00192A40" w:rsidTr="00CD422F">
        <w:trPr>
          <w:trHeight w:val="489"/>
          <w:jc w:val="center"/>
        </w:trPr>
        <w:tc>
          <w:tcPr>
            <w:tcW w:w="1876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……………..</w:t>
            </w:r>
          </w:p>
        </w:tc>
        <w:tc>
          <w:tcPr>
            <w:tcW w:w="1134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993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850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</w:t>
            </w:r>
          </w:p>
        </w:tc>
        <w:tc>
          <w:tcPr>
            <w:tcW w:w="992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</w:t>
            </w:r>
          </w:p>
        </w:tc>
        <w:tc>
          <w:tcPr>
            <w:tcW w:w="1033" w:type="dxa"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………..</w:t>
            </w:r>
          </w:p>
        </w:tc>
        <w:tc>
          <w:tcPr>
            <w:tcW w:w="1618" w:type="dxa"/>
            <w:noWrap/>
            <w:vAlign w:val="center"/>
          </w:tcPr>
          <w:p w:rsidR="00D211C1" w:rsidRPr="00192A40" w:rsidRDefault="00D211C1" w:rsidP="00CD422F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192A40">
              <w:rPr>
                <w:rFonts w:ascii="Arial" w:hAnsi="Arial" w:cs="Arial"/>
              </w:rPr>
              <w:t>………….</w:t>
            </w:r>
          </w:p>
        </w:tc>
      </w:tr>
    </w:tbl>
    <w:p w:rsidR="00D211C1" w:rsidRPr="00192A40" w:rsidRDefault="00D211C1" w:rsidP="00D211C1">
      <w:pPr>
        <w:pStyle w:val="Akapitzlist"/>
        <w:numPr>
          <w:ilvl w:val="0"/>
          <w:numId w:val="26"/>
        </w:numPr>
        <w:spacing w:before="24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W dziale III księgi wieczystej ………………………………….. </w:t>
      </w:r>
      <w:r w:rsidRPr="00192A40">
        <w:rPr>
          <w:rFonts w:ascii="Arial" w:hAnsi="Arial" w:cs="Arial"/>
          <w:i/>
          <w:iCs/>
          <w:sz w:val="24"/>
          <w:szCs w:val="24"/>
        </w:rPr>
        <w:t xml:space="preserve">(informacja o obciążeniach i praw osób trzecich) </w:t>
      </w:r>
      <w:r w:rsidRPr="00192A40">
        <w:rPr>
          <w:rFonts w:ascii="Arial" w:hAnsi="Arial" w:cs="Arial"/>
          <w:sz w:val="24"/>
          <w:szCs w:val="24"/>
        </w:rPr>
        <w:t>/ Nieruchomość jest wolna od jakichkolwiek obciążeń i praw osób trzecich.</w:t>
      </w:r>
    </w:p>
    <w:p w:rsidR="00D211C1" w:rsidRPr="00192A40" w:rsidRDefault="00D211C1" w:rsidP="00D211C1">
      <w:pPr>
        <w:pStyle w:val="Akapitzlist"/>
        <w:numPr>
          <w:ilvl w:val="0"/>
          <w:numId w:val="26"/>
        </w:numPr>
        <w:spacing w:before="24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color w:val="000000"/>
          <w:spacing w:val="-2"/>
          <w:w w:val="101"/>
          <w:sz w:val="24"/>
          <w:szCs w:val="24"/>
        </w:rPr>
        <w:t>Granice ww. gruntów oznaczono na załączonym do niniejszej umowy wyrysie z mapy gospodarczej Nadleśnictwa Bogdaniec w skali …………….., stanowiącym załącznik nr 2 do niniejszej umowy.</w:t>
      </w:r>
    </w:p>
    <w:p w:rsidR="00D211C1" w:rsidRPr="00192A40" w:rsidRDefault="00D211C1" w:rsidP="00D211C1">
      <w:pPr>
        <w:pStyle w:val="Akapitzlist"/>
        <w:numPr>
          <w:ilvl w:val="0"/>
          <w:numId w:val="26"/>
        </w:numPr>
        <w:spacing w:before="240"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color w:val="000000"/>
          <w:spacing w:val="-2"/>
          <w:w w:val="101"/>
          <w:sz w:val="24"/>
          <w:szCs w:val="24"/>
        </w:rPr>
        <w:t>Wyżej wymienione grunty zostaną przekazane Operatorowi na podstawie protokołu zdawczo-odbiorczego stanowiącego załącznik nr 3 do umowy.</w:t>
      </w:r>
    </w:p>
    <w:p w:rsidR="00D211C1" w:rsidRPr="00192A40" w:rsidRDefault="00D211C1" w:rsidP="00D211C1">
      <w:pPr>
        <w:pStyle w:val="Akapitzlist"/>
        <w:spacing w:before="240"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:rsidR="00D211C1" w:rsidRPr="00192A40" w:rsidRDefault="00D211C1" w:rsidP="00D211C1">
      <w:pPr>
        <w:spacing w:line="276" w:lineRule="auto"/>
        <w:ind w:left="284" w:hanging="284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2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192A40">
        <w:rPr>
          <w:rFonts w:ascii="Arial" w:hAnsi="Arial" w:cs="Arial"/>
        </w:rPr>
        <w:t xml:space="preserve">Udostępniający udostępnia, a Operator bierze do korzystania, na  podstawie protokołu zdawczo-odbiorczego, opisaną w § 1 nieruchomość – </w:t>
      </w:r>
      <w:r w:rsidRPr="00192A40">
        <w:rPr>
          <w:rFonts w:ascii="Arial" w:hAnsi="Arial" w:cs="Arial"/>
          <w:bCs/>
        </w:rPr>
        <w:t xml:space="preserve">Umowa określa zasady zapewnienia Operatorowi przez Udostępniającego dostępu, o którym mowa w art. 33 ust. 3 Ustawy, do Nieruchomości, który będzie polegał na: </w:t>
      </w:r>
    </w:p>
    <w:p w:rsidR="00D211C1" w:rsidRPr="00192A40" w:rsidRDefault="00D211C1" w:rsidP="00D211C1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umieszczeniu na Nieruchomości obiektów i urządzeń Infrastruktury, które wraz z ich trasą przebiegu, lokalizacją, technologią wykonania i parametrami odpowiadającymi rzutowi poziomemu określone zostały w projekcie technicznym (dalej „Projekt” (Załącznik nr 4),</w:t>
      </w:r>
    </w:p>
    <w:p w:rsidR="00D211C1" w:rsidRPr="00192A40" w:rsidRDefault="00D211C1" w:rsidP="00D211C1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utrzymaniu, eksploatacji, naprawy, konserwacji i usuwania awarii Infrastruktury,</w:t>
      </w:r>
    </w:p>
    <w:p w:rsidR="00D211C1" w:rsidRPr="00192A40" w:rsidRDefault="00D211C1" w:rsidP="00D211C1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przebudowie i remoncie Infrastruktury,</w:t>
      </w:r>
    </w:p>
    <w:p w:rsidR="00D211C1" w:rsidRPr="00192A40" w:rsidRDefault="00D211C1" w:rsidP="00D211C1">
      <w:pPr>
        <w:pStyle w:val="Akapitzlist"/>
        <w:numPr>
          <w:ilvl w:val="0"/>
          <w:numId w:val="28"/>
        </w:num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korzystaniu z energii elektrycznej, w celu wykonywania uprawnień opisanych w niniejszym ustępie, przy czym zasilanie urządzeń Infrastruktury Operator może zapewnić poprzez:</w:t>
      </w:r>
    </w:p>
    <w:p w:rsidR="00D211C1" w:rsidRPr="00192A40" w:rsidRDefault="00D211C1" w:rsidP="00D211C1">
      <w:pPr>
        <w:pStyle w:val="Akapitzlist"/>
        <w:numPr>
          <w:ilvl w:val="0"/>
          <w:numId w:val="29"/>
        </w:numPr>
        <w:spacing w:line="360" w:lineRule="auto"/>
        <w:ind w:left="99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wykorzystanie istniejącego na Nieruchomości źródła energii elektrycznej po zamontowaniu oddzielnych urządzeń pomiarowych albo</w:t>
      </w:r>
    </w:p>
    <w:p w:rsidR="00D211C1" w:rsidRPr="00192A40" w:rsidRDefault="00D211C1" w:rsidP="00D211C1">
      <w:pPr>
        <w:pStyle w:val="Akapitzlist"/>
        <w:numPr>
          <w:ilvl w:val="0"/>
          <w:numId w:val="29"/>
        </w:numPr>
        <w:spacing w:line="360" w:lineRule="auto"/>
        <w:ind w:left="99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192A40">
        <w:rPr>
          <w:rFonts w:ascii="Arial" w:hAnsi="Arial" w:cs="Arial"/>
          <w:bCs/>
          <w:sz w:val="24"/>
          <w:szCs w:val="24"/>
        </w:rPr>
        <w:t>wykonanie nowych przyłączy elektrycznych, które Operator będzie uprawniony i zobowiązany utrzymać, eksploatować, konserwować, naprawiać i remontować.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92A40">
        <w:rPr>
          <w:rFonts w:ascii="Arial" w:hAnsi="Arial" w:cs="Arial"/>
          <w:bCs/>
        </w:rPr>
        <w:lastRenderedPageBreak/>
        <w:t xml:space="preserve">Warunkiem wykonywania uprawnień, o których mowa w § 2 ust. 1, jest zawarcie i przedstawienie Udostępniającemu przed rozpoczęciem prac, o których mowa w § 2 ust. 1, umowy ubezpieczenia odpowiedzialności cywilnej za szkody osobowe i rzeczowe z tytułu prowadzonej działalności gospodarczej, w tym wykonywanie uprawnień wskazanych w § 2 ust. 1 =, w całym okresie ich wykonywania, łącznie na sumę nie mniejszą niż …………………………… zł (słownie: ………..........…………) (dalej „Ubezpieczenie”). 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92A40">
        <w:rPr>
          <w:rFonts w:ascii="Arial" w:hAnsi="Arial" w:cs="Arial"/>
          <w:bCs/>
        </w:rPr>
        <w:t>Operator zobowiązuje się każdorazowo na żądanie Udostępniającego, w terminie 3 dni roboczych od dnia zgłoszenia żądania, przedstawić Udostępniającemu dokument Ubezpieczenia.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92A40">
        <w:rPr>
          <w:rFonts w:ascii="Arial" w:hAnsi="Arial" w:cs="Arial"/>
          <w:bCs/>
        </w:rPr>
        <w:t>Infrastruktura będzie stanowić własność Operatora, a Udostępniającemu nie przysługują jakiekolwiek roszczenia wobec Operatora o przeniesienie własności Infrastruktury na Udostępniającego.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192A40">
        <w:rPr>
          <w:rFonts w:ascii="Arial" w:hAnsi="Arial" w:cs="Arial"/>
        </w:rPr>
        <w:t>Umieszczenie na nieruchomości stanowiącą nieruchomość rolną lub leśną, w rozumieniu ustawy z dnia 3 lutego 1995 r. o ochronie gruntów rolnych i leśnych (</w:t>
      </w:r>
      <w:proofErr w:type="spellStart"/>
      <w:r w:rsidRPr="00192A40">
        <w:rPr>
          <w:rFonts w:ascii="Arial" w:hAnsi="Arial" w:cs="Arial"/>
        </w:rPr>
        <w:t>t.j</w:t>
      </w:r>
      <w:proofErr w:type="spellEnd"/>
      <w:r w:rsidRPr="00192A40">
        <w:rPr>
          <w:rFonts w:ascii="Arial" w:hAnsi="Arial" w:cs="Arial"/>
        </w:rPr>
        <w:t xml:space="preserve">. </w:t>
      </w:r>
      <w:proofErr w:type="spellStart"/>
      <w:r w:rsidRPr="00192A40">
        <w:rPr>
          <w:rFonts w:ascii="Arial" w:hAnsi="Arial" w:cs="Arial"/>
        </w:rPr>
        <w:t>Dz.U</w:t>
      </w:r>
      <w:proofErr w:type="spellEnd"/>
      <w:r w:rsidRPr="00192A40">
        <w:rPr>
          <w:rFonts w:ascii="Arial" w:hAnsi="Arial" w:cs="Arial"/>
        </w:rPr>
        <w:t xml:space="preserve">. z 2017 r. </w:t>
      </w:r>
      <w:proofErr w:type="spellStart"/>
      <w:r w:rsidRPr="00192A40">
        <w:rPr>
          <w:rFonts w:ascii="Arial" w:hAnsi="Arial" w:cs="Arial"/>
        </w:rPr>
        <w:t>poz</w:t>
      </w:r>
      <w:proofErr w:type="spellEnd"/>
      <w:r w:rsidRPr="00192A40">
        <w:rPr>
          <w:rFonts w:ascii="Arial" w:hAnsi="Arial" w:cs="Arial"/>
        </w:rPr>
        <w:t xml:space="preserve">. 1161) wymaga od Operatora wyłączania tych gruntów z produkcji rolnej lub leśnej, zgodnie z tą ustawa. </w:t>
      </w:r>
    </w:p>
    <w:p w:rsidR="00D211C1" w:rsidRPr="00192A40" w:rsidRDefault="00D211C1" w:rsidP="00D211C1">
      <w:pPr>
        <w:numPr>
          <w:ilvl w:val="0"/>
          <w:numId w:val="1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  <w:bCs/>
        </w:rPr>
      </w:pPr>
      <w:r w:rsidRPr="00192A40">
        <w:rPr>
          <w:rFonts w:ascii="Arial" w:hAnsi="Arial" w:cs="Arial"/>
          <w:bCs/>
        </w:rPr>
        <w:t xml:space="preserve">Działka </w:t>
      </w:r>
      <w:proofErr w:type="spellStart"/>
      <w:r w:rsidRPr="00192A40">
        <w:rPr>
          <w:rFonts w:ascii="Arial" w:hAnsi="Arial" w:cs="Arial"/>
          <w:bCs/>
        </w:rPr>
        <w:t>ewid</w:t>
      </w:r>
      <w:proofErr w:type="spellEnd"/>
      <w:r w:rsidRPr="00192A40">
        <w:rPr>
          <w:rFonts w:ascii="Arial" w:hAnsi="Arial" w:cs="Arial"/>
          <w:bCs/>
        </w:rPr>
        <w:t xml:space="preserve">. nr ………….. znajduje </w:t>
      </w:r>
      <w:r w:rsidR="00192A40">
        <w:rPr>
          <w:rFonts w:ascii="Arial" w:hAnsi="Arial" w:cs="Arial"/>
          <w:bCs/>
        </w:rPr>
        <w:t>się w zasięgu</w:t>
      </w:r>
      <w:r w:rsidRPr="00192A40">
        <w:rPr>
          <w:rFonts w:ascii="Arial" w:hAnsi="Arial" w:cs="Arial"/>
          <w:bCs/>
        </w:rPr>
        <w:t>…………………………………………………..  (</w:t>
      </w:r>
      <w:r w:rsidRPr="00192A40">
        <w:rPr>
          <w:rFonts w:ascii="Arial" w:hAnsi="Arial" w:cs="Arial"/>
          <w:bCs/>
          <w:i/>
          <w:iCs/>
        </w:rPr>
        <w:t>informacja o występowaniu form podlegającej ochronie oraz gatunków objętych ochronną prawną</w:t>
      </w:r>
      <w:r w:rsidRPr="00192A40">
        <w:rPr>
          <w:rFonts w:ascii="Arial" w:hAnsi="Arial" w:cs="Arial"/>
          <w:bCs/>
        </w:rPr>
        <w:t xml:space="preserve">) </w:t>
      </w:r>
    </w:p>
    <w:p w:rsidR="00D211C1" w:rsidRPr="00192A40" w:rsidRDefault="00D211C1" w:rsidP="00D211C1">
      <w:pPr>
        <w:pStyle w:val="Tekstpodstawowy2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192A40">
        <w:rPr>
          <w:rFonts w:ascii="Arial" w:hAnsi="Arial" w:cs="Arial"/>
        </w:rPr>
        <w:t>Operator ponosi pełną odpowiedzialność odszkodowawczą za wykorzystanie gruntu na cel niezgodny z przeznaczeniem gruntów oraz z tytułu naruszenia przepisów i zasad dotyczących budowy, remontu i eksploatacji linii telekomunikacyjnych. W razie poniesienia z tego tytułu jakiejkolwiek szkody przez Udostępniającego, Operator wyrówna powstałą szkodę w pełnej wysokości.</w:t>
      </w:r>
    </w:p>
    <w:p w:rsidR="00D211C1" w:rsidRPr="00192A40" w:rsidRDefault="00D211C1" w:rsidP="00D211C1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Korzystanie z udostępnionych gruntów leśnych, o których mowa w </w:t>
      </w:r>
      <w:r w:rsidRPr="00192A40">
        <w:rPr>
          <w:rFonts w:ascii="Arial" w:hAnsi="Arial" w:cs="Arial"/>
          <w:bCs/>
        </w:rPr>
        <w:t>§</w:t>
      </w:r>
      <w:r w:rsidRPr="00192A40">
        <w:rPr>
          <w:rFonts w:ascii="Arial" w:hAnsi="Arial" w:cs="Arial"/>
        </w:rPr>
        <w:t xml:space="preserve"> 1 ust. 1 niniejszej umowy winno odbywać się z zachowaniem celów i zadań gospodarki leśnej, określonych w szczególności przepisach ustawy z dnia 28 września 1991 r. o lasach (</w:t>
      </w:r>
      <w:r w:rsidRPr="00192A40">
        <w:rPr>
          <w:rFonts w:ascii="Arial" w:hAnsi="Arial" w:cs="Arial"/>
          <w:bCs/>
        </w:rPr>
        <w:t xml:space="preserve">Dz. U. 2018 r. </w:t>
      </w:r>
      <w:proofErr w:type="spellStart"/>
      <w:r w:rsidRPr="00192A40">
        <w:rPr>
          <w:rFonts w:ascii="Arial" w:hAnsi="Arial" w:cs="Arial"/>
          <w:bCs/>
        </w:rPr>
        <w:t>poz</w:t>
      </w:r>
      <w:proofErr w:type="spellEnd"/>
      <w:r w:rsidRPr="00192A40">
        <w:rPr>
          <w:rFonts w:ascii="Arial" w:hAnsi="Arial" w:cs="Arial"/>
          <w:bCs/>
        </w:rPr>
        <w:t>. 2129)</w:t>
      </w:r>
      <w:r w:rsidRPr="00192A40">
        <w:rPr>
          <w:rFonts w:ascii="Arial" w:hAnsi="Arial" w:cs="Arial"/>
        </w:rPr>
        <w:t>, bez prawa wycinania drzew i korzystania z pożytków naturalnych w postaci drewna.</w:t>
      </w:r>
    </w:p>
    <w:p w:rsidR="00192A40" w:rsidRDefault="00D211C1" w:rsidP="00192A40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Użytkowanie gruntów leśnych nie może spowodować wyłączenia gruntów z produkcji leśnej w rozumieniu przepisów ustawy z dnia 3 lutego 1995r. o ochronie gruntów rolnych i leśnych (</w:t>
      </w:r>
      <w:proofErr w:type="spellStart"/>
      <w:r w:rsidRPr="00192A40">
        <w:rPr>
          <w:rFonts w:ascii="Arial" w:hAnsi="Arial" w:cs="Arial"/>
          <w:bCs/>
        </w:rPr>
        <w:t>j.t</w:t>
      </w:r>
      <w:proofErr w:type="spellEnd"/>
      <w:r w:rsidRPr="00192A40">
        <w:rPr>
          <w:rFonts w:ascii="Arial" w:hAnsi="Arial" w:cs="Arial"/>
          <w:bCs/>
        </w:rPr>
        <w:t xml:space="preserve">. Dz. U. 2017r. </w:t>
      </w:r>
      <w:proofErr w:type="spellStart"/>
      <w:r w:rsidRPr="00192A40">
        <w:rPr>
          <w:rFonts w:ascii="Arial" w:hAnsi="Arial" w:cs="Arial"/>
          <w:bCs/>
        </w:rPr>
        <w:t>poz</w:t>
      </w:r>
      <w:proofErr w:type="spellEnd"/>
      <w:r w:rsidRPr="00192A40">
        <w:rPr>
          <w:rFonts w:ascii="Arial" w:hAnsi="Arial" w:cs="Arial"/>
          <w:bCs/>
        </w:rPr>
        <w:t>. 1161</w:t>
      </w:r>
      <w:r w:rsidRPr="00192A40">
        <w:rPr>
          <w:rFonts w:ascii="Arial" w:hAnsi="Arial" w:cs="Arial"/>
        </w:rPr>
        <w:t xml:space="preserve">). </w:t>
      </w:r>
    </w:p>
    <w:p w:rsidR="00D211C1" w:rsidRPr="00192A40" w:rsidRDefault="00D211C1" w:rsidP="00192A40">
      <w:pPr>
        <w:widowControl w:val="0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  <w:color w:val="000000"/>
          <w:spacing w:val="-1"/>
          <w:w w:val="101"/>
        </w:rPr>
        <w:t xml:space="preserve">Operator oświadcza, że na udostępnionych gruntach będzie możliwe prowadzenie gospodarki leśnej bez ograniczeń wynikających z lokalizacji linii </w:t>
      </w:r>
      <w:r w:rsidRPr="00192A40">
        <w:rPr>
          <w:rFonts w:ascii="Arial" w:hAnsi="Arial" w:cs="Arial"/>
          <w:color w:val="000000"/>
          <w:spacing w:val="-1"/>
          <w:w w:val="101"/>
        </w:rPr>
        <w:lastRenderedPageBreak/>
        <w:t xml:space="preserve">telekomunikacyjnej  </w:t>
      </w:r>
      <w:r w:rsidRPr="00192A40">
        <w:rPr>
          <w:rFonts w:ascii="Arial" w:hAnsi="Arial" w:cs="Arial"/>
        </w:rPr>
        <w:t>oraz wszelkich innych czynności, do których zobowiązany jest Udostępniający, inne jednostki Lasów Państwowych.</w:t>
      </w:r>
    </w:p>
    <w:p w:rsidR="00D211C1" w:rsidRPr="00192A40" w:rsidRDefault="00D211C1" w:rsidP="00D211C1">
      <w:pPr>
        <w:pStyle w:val="Tekstpodstawowy2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192A40">
        <w:rPr>
          <w:rFonts w:ascii="Arial" w:hAnsi="Arial" w:cs="Arial"/>
        </w:rPr>
        <w:t xml:space="preserve">Niedozwolone jest korzystanie z opisanych gruntów dla innych celów niż określone w umowie, oddawanie ich przez Operatora osobom trzecim w posiadanie samoistne lub zależne, o których mowa w ustawie z dn. 23 kwietnia 1964 r. Kodeks cywilny (Dz. U. z 1964 r. nr 16, </w:t>
      </w:r>
      <w:proofErr w:type="spellStart"/>
      <w:r w:rsidRPr="00192A40">
        <w:rPr>
          <w:rFonts w:ascii="Arial" w:hAnsi="Arial" w:cs="Arial"/>
        </w:rPr>
        <w:t>poz</w:t>
      </w:r>
      <w:proofErr w:type="spellEnd"/>
      <w:r w:rsidRPr="00192A40">
        <w:rPr>
          <w:rFonts w:ascii="Arial" w:hAnsi="Arial" w:cs="Arial"/>
        </w:rPr>
        <w:t xml:space="preserve">. 93) lub korzystanie z nich w sposób naruszający przepisy o ochronie środowiska i ochronie przyrody. </w:t>
      </w:r>
    </w:p>
    <w:p w:rsidR="00D211C1" w:rsidRPr="00192A40" w:rsidRDefault="00D211C1" w:rsidP="00D211C1">
      <w:pPr>
        <w:pStyle w:val="Tekstpodstawowy2"/>
        <w:numPr>
          <w:ilvl w:val="0"/>
          <w:numId w:val="1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b/>
        </w:rPr>
      </w:pPr>
      <w:r w:rsidRPr="00192A40">
        <w:rPr>
          <w:rFonts w:ascii="Arial" w:hAnsi="Arial" w:cs="Arial"/>
        </w:rPr>
        <w:t xml:space="preserve">Operator zobowiązuje się do uprzątnięcia naniesień na gruncie dokonanych przez siebie z chwilą rozwiązania lub wygaśnięcia umowy udostępnienia. W przypadku nie usunięcia przez Operatora naniesień do dnia rozwiązania albo wygaśnięcia umowy, Udostępniający ma prawo do usunięcia tych naniesień na koszt Operatora. </w:t>
      </w:r>
    </w:p>
    <w:p w:rsidR="00D211C1" w:rsidRPr="00192A40" w:rsidRDefault="00D211C1" w:rsidP="00D211C1">
      <w:pPr>
        <w:pStyle w:val="Tekstpodstawowy2"/>
        <w:suppressAutoHyphens/>
        <w:spacing w:after="0" w:line="360" w:lineRule="auto"/>
        <w:ind w:left="284"/>
        <w:jc w:val="both"/>
        <w:rPr>
          <w:rFonts w:ascii="Arial" w:hAnsi="Arial" w:cs="Arial"/>
          <w:b/>
        </w:rPr>
      </w:pPr>
    </w:p>
    <w:p w:rsidR="00D211C1" w:rsidRPr="00192A40" w:rsidRDefault="00D211C1" w:rsidP="00D211C1">
      <w:pPr>
        <w:spacing w:line="360" w:lineRule="auto"/>
        <w:ind w:left="56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3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Operator może przystąpić do prac, o których mowa w § 2 ust. 1 po:</w:t>
      </w:r>
    </w:p>
    <w:p w:rsidR="00D211C1" w:rsidRPr="00192A40" w:rsidRDefault="00D211C1" w:rsidP="00D211C1">
      <w:pPr>
        <w:pStyle w:val="Akapitzlist"/>
        <w:numPr>
          <w:ilvl w:val="0"/>
          <w:numId w:val="31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przekazaniu Udostępniającemu wszelkich niezbędnych dla rozpoczęcia prac decyzji, dokumentów, opinii i </w:t>
      </w:r>
      <w:proofErr w:type="spellStart"/>
      <w:r w:rsidRPr="00192A40">
        <w:rPr>
          <w:rFonts w:ascii="Arial" w:hAnsi="Arial" w:cs="Arial"/>
          <w:sz w:val="24"/>
          <w:szCs w:val="24"/>
        </w:rPr>
        <w:t>zgód</w:t>
      </w:r>
      <w:proofErr w:type="spellEnd"/>
      <w:r w:rsidRPr="00192A40">
        <w:rPr>
          <w:rFonts w:ascii="Arial" w:hAnsi="Arial" w:cs="Arial"/>
          <w:sz w:val="24"/>
          <w:szCs w:val="24"/>
        </w:rPr>
        <w:t xml:space="preserve"> właściwych instytucji i organów, o ile obowiązek ich uzyskania przed rozpoczęciem tych prac wynika z przepisów prawa,</w:t>
      </w:r>
    </w:p>
    <w:p w:rsidR="00D211C1" w:rsidRPr="00192A40" w:rsidRDefault="00D211C1" w:rsidP="00D211C1">
      <w:pPr>
        <w:pStyle w:val="Akapitzlist"/>
        <w:numPr>
          <w:ilvl w:val="0"/>
          <w:numId w:val="31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zgłoszeniu Udostępniającemu woli przystąpienia do prac z minimum 7-dniowym wyprzedzeniem, przy czym zgłoszenie powinno określać datę planowanych prac, ich zakres, lokalizację, a także wskazywać osobę odpowiedzialną za ich przeprowadzenie oraz numer kontaktowy do tej osoby.  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Przed przystąpieniem do prac, o których mowa § 2 ust. 1, Strony sporządzą protokół przekazania terenu budowy.  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Po wykonaniu prac, o których mowa w § 2 ust. 1 , Strony zobowiązują się potwierdzić fakt oraz zakres wykonanych prac w protokole po zakończeniu prac (dalej „Protokół”). Operator przekaże Udostępniającemu, w terminie 30 dni roboczych od dnia zakończenia prac, opracowaną przez siebie dokumentację powykonawczą, która będzie stanowić załącznik do Protokołu. 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W przypadku, gdy do podpisania Protokołu nie dojdzie w ustalonym wcześniej terminie, Operator wystąpi do Udostępniającego listem poleconym za potwierdzeniem odbioru o akceptację Protokołu w terminie 5 dni roboczych od otrzymania go przez Udostępniającego. W przypadku braku odpowiedzi w wyznaczonym terminie Strony uznają, że Protokół został zaakceptowany bez zastrzeżeń. 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lastRenderedPageBreak/>
        <w:t xml:space="preserve">W przypadku wystąpienia awarii Infrastruktury Udostępniający zapewni Operatorowi, każdorazowy dostęp do Nieruchomości, w takim zakresie, w jakim jest to niezbędne do jej usunięcia. 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O fakcie wystąpienia awarii Infrastruktury Operator niezwłocznie po jej wykryciu poinformuje Udostępniającego telefonicznie, a w przypadku nieodebrania telefonu uczyni to za pośrednictwem korespondencji e-mail. Dane kontaktowe osób, które będą informowane o awariach określa Załącznik nr…</w:t>
      </w:r>
    </w:p>
    <w:p w:rsidR="00D211C1" w:rsidRPr="00192A40" w:rsidRDefault="00D211C1" w:rsidP="00D211C1">
      <w:pPr>
        <w:pStyle w:val="Akapitzlist"/>
        <w:numPr>
          <w:ilvl w:val="0"/>
          <w:numId w:val="30"/>
        </w:numPr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W przypadku wykrycia awarii przez Udostępniającego jest on zobowiązany poinformować o tym fakcie Operatora.</w:t>
      </w:r>
    </w:p>
    <w:p w:rsidR="00D211C1" w:rsidRPr="00192A40" w:rsidRDefault="00D211C1" w:rsidP="00D211C1">
      <w:pPr>
        <w:pStyle w:val="Akapitzlist"/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:rsidR="00D211C1" w:rsidRPr="00192A40" w:rsidRDefault="00D211C1" w:rsidP="00D211C1">
      <w:pPr>
        <w:spacing w:line="360" w:lineRule="auto"/>
        <w:ind w:left="56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4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Umowę niniejszą zawiera się na czas oznaczony / nieoznaczony od dnia  …........... r. / od dnia  …........... r. do dnia …………. r.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5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96"/>
        <w:jc w:val="both"/>
        <w:rPr>
          <w:rFonts w:ascii="Arial" w:hAnsi="Arial" w:cs="Arial"/>
          <w:iCs/>
        </w:rPr>
      </w:pPr>
      <w:r w:rsidRPr="00192A40">
        <w:rPr>
          <w:rFonts w:ascii="Arial" w:hAnsi="Arial" w:cs="Arial"/>
        </w:rPr>
        <w:t xml:space="preserve">Opłata za umieszczenie na nieruchomości obiektów i urządzeń infrastruktury telekomunikacyjnej ustala się na podstawie przeprowadzonych negocjacji cenowych w stosunku rocznym w wysokości ……….  </w:t>
      </w:r>
      <w:r w:rsidRPr="00192A40">
        <w:rPr>
          <w:rFonts w:ascii="Arial" w:hAnsi="Arial" w:cs="Arial"/>
          <w:bCs/>
        </w:rPr>
        <w:t xml:space="preserve">zł </w:t>
      </w:r>
      <w:r w:rsidRPr="00192A40">
        <w:rPr>
          <w:rFonts w:ascii="Arial" w:hAnsi="Arial" w:cs="Arial"/>
        </w:rPr>
        <w:t>netto za 1 m</w:t>
      </w:r>
      <w:r w:rsidRPr="00192A40">
        <w:rPr>
          <w:rFonts w:ascii="Arial" w:hAnsi="Arial" w:cs="Arial"/>
          <w:vertAlign w:val="superscript"/>
        </w:rPr>
        <w:t>2</w:t>
      </w:r>
      <w:r w:rsidRPr="00192A40">
        <w:rPr>
          <w:rFonts w:ascii="Arial" w:hAnsi="Arial" w:cs="Arial"/>
        </w:rPr>
        <w:t xml:space="preserve"> udostępnionej nieruchomości..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Do opłaty za udostępnianie gruntu zostanie doliczony podatek VAT w obowiązującej wysokości.</w:t>
      </w:r>
    </w:p>
    <w:p w:rsidR="00192A40" w:rsidRDefault="00D211C1" w:rsidP="00192A40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Operator zapłaci opłatę wraz z podatkiem VAT w terminie 14 dni od dnia wystawienia faktury przez Udostępniającego. </w:t>
      </w:r>
    </w:p>
    <w:p w:rsidR="00D211C1" w:rsidRPr="00192A40" w:rsidRDefault="00D211C1" w:rsidP="00192A40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Termin wystawienia faktury ustala się do dnia 31 st</w:t>
      </w:r>
      <w:r w:rsidR="00192A40" w:rsidRPr="00192A40">
        <w:rPr>
          <w:rFonts w:ascii="Arial" w:hAnsi="Arial" w:cs="Arial"/>
        </w:rPr>
        <w:t xml:space="preserve">ycznia każdego roku za dany </w:t>
      </w:r>
      <w:r w:rsidRPr="00192A40">
        <w:rPr>
          <w:rFonts w:ascii="Arial" w:hAnsi="Arial" w:cs="Arial"/>
        </w:rPr>
        <w:t>rok.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W roku rozpoczęcia prac termin wystawienia faktury ustala się do 14 dnia po zakończeniu budowy.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Płatność dokonywana będzie przelewem na rachunek bankowy Udostępniającego wskazany na fakturze.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Za spełnienie świadczenia przez Operatora strony uznają  datę wpływu środków na rachunek bankowy Udostępniającego.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W przypadku opóźnienia w dokonaniu opłaty, Operator obowiązany jest, bez dodatkowego wezwania, do uiszczenia należnej opłaty z ustawowymi odsetkami.</w:t>
      </w:r>
    </w:p>
    <w:p w:rsidR="00D211C1" w:rsidRPr="00192A40" w:rsidRDefault="00D211C1" w:rsidP="00D211C1">
      <w:pPr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lastRenderedPageBreak/>
        <w:t>Operator zobowiązany jest do deklarowania i regulowania we własnym zakresie podatków i wszelkich ustawowych opłat mogących powstać w związku z używaniem przedmiotu udostępnienia, o którym mowa w §</w:t>
      </w:r>
      <w:r w:rsidRPr="00192A40">
        <w:rPr>
          <w:rFonts w:ascii="Arial" w:hAnsi="Arial" w:cs="Arial"/>
          <w:b/>
        </w:rPr>
        <w:t xml:space="preserve"> </w:t>
      </w:r>
      <w:r w:rsidRPr="00192A40">
        <w:rPr>
          <w:rFonts w:ascii="Arial" w:hAnsi="Arial" w:cs="Arial"/>
        </w:rPr>
        <w:t>1 niniejszej umowy.</w:t>
      </w:r>
    </w:p>
    <w:p w:rsidR="00D211C1" w:rsidRPr="00192A40" w:rsidRDefault="00D211C1" w:rsidP="00D211C1">
      <w:pPr>
        <w:pStyle w:val="Akapitzlist"/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W przypadku, gdy obowiązek zapłaty podatku został nałożony na jednostki PGL LP, opłata za udostępnienie nieruchomości zostanie powiększony o kwotę zapłaconego zobowiązania podatkowego lub innych opłat mogących powstać w związku z używaniem przedmiotu udostępnienia przez Operatora.</w:t>
      </w:r>
    </w:p>
    <w:p w:rsidR="00D211C1" w:rsidRPr="00192A40" w:rsidRDefault="00D211C1" w:rsidP="00D211C1">
      <w:pPr>
        <w:pStyle w:val="Akapitzlist"/>
        <w:numPr>
          <w:ilvl w:val="0"/>
          <w:numId w:val="19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W przypadku opóźnienia w zapłacie należności, Operator będzie zobowiązany (obok odsetek, o których mowa w ust. 8 do zapłaty Udostępniającemu bez konieczności wzywania, zapłacić z tytułu rekompensaty za koszty odzyskiwania należności, równowartość kwoty 40 euro przeliczonych na złote według średniego kursu euro ogłoszonego przez Narodowy Bank Polski ostatniego dnia roboczego miesiąca poprzedzającego miesiąc, w którym świadczenie pieniężne stało się wymagalne zgodnie z art. 10 ustawy o terminach zapłaty w transakcjach handlowych z dnia 8 marca 2013 roku (t. j. Dz. U. z 2016 r. </w:t>
      </w:r>
      <w:proofErr w:type="spellStart"/>
      <w:r w:rsidRPr="00192A40">
        <w:rPr>
          <w:rFonts w:ascii="Arial" w:hAnsi="Arial" w:cs="Arial"/>
          <w:sz w:val="24"/>
          <w:szCs w:val="24"/>
        </w:rPr>
        <w:t>poz</w:t>
      </w:r>
      <w:proofErr w:type="spellEnd"/>
      <w:r w:rsidRPr="00192A40">
        <w:rPr>
          <w:rFonts w:ascii="Arial" w:hAnsi="Arial" w:cs="Arial"/>
          <w:sz w:val="24"/>
          <w:szCs w:val="24"/>
        </w:rPr>
        <w:t>. 684).</w:t>
      </w:r>
    </w:p>
    <w:p w:rsidR="00D211C1" w:rsidRPr="00192A40" w:rsidRDefault="00D211C1" w:rsidP="00D211C1">
      <w:pPr>
        <w:pStyle w:val="Akapitzlist"/>
        <w:suppressAutoHyphens/>
        <w:spacing w:line="36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6</w:t>
      </w:r>
    </w:p>
    <w:p w:rsidR="00D211C1" w:rsidRPr="00192A40" w:rsidRDefault="00D211C1" w:rsidP="00D211C1">
      <w:pPr>
        <w:widowControl w:val="0"/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Operator jest zobowiązany zapewnić bezpieczeństwo pożarowe na udostępnionym terenie zgodnie z przepisami ustawy z dnia 24.08.1991 r. o ochronie przeciwpożarowej (t. j. Dz. U. z 2017 r. </w:t>
      </w:r>
      <w:proofErr w:type="spellStart"/>
      <w:r w:rsidRPr="00192A40">
        <w:rPr>
          <w:rFonts w:ascii="Arial" w:hAnsi="Arial" w:cs="Arial"/>
        </w:rPr>
        <w:t>poz</w:t>
      </w:r>
      <w:proofErr w:type="spellEnd"/>
      <w:r w:rsidRPr="00192A40">
        <w:rPr>
          <w:rFonts w:ascii="Arial" w:hAnsi="Arial" w:cs="Arial"/>
        </w:rPr>
        <w:t xml:space="preserve">. 736.) oraz rozporządzenia Ministra Spraw Wewnętrznych i Administracji z dnia 7 czerwca 2010r. w sprawie ochrony przeciwpożarowej budynków, innych obiektów budowlanych i terenów (Dz. U. z 2010 r., Nr 109, </w:t>
      </w:r>
      <w:proofErr w:type="spellStart"/>
      <w:r w:rsidRPr="00192A40">
        <w:rPr>
          <w:rFonts w:ascii="Arial" w:hAnsi="Arial" w:cs="Arial"/>
        </w:rPr>
        <w:t>poz</w:t>
      </w:r>
      <w:proofErr w:type="spellEnd"/>
      <w:r w:rsidRPr="00192A40">
        <w:rPr>
          <w:rFonts w:ascii="Arial" w:hAnsi="Arial" w:cs="Arial"/>
        </w:rPr>
        <w:t xml:space="preserve">. 719) oraz innych obowiązujących przepisów. </w:t>
      </w: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7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Operator obowiązany jest:</w:t>
      </w:r>
    </w:p>
    <w:p w:rsidR="00D211C1" w:rsidRPr="00192A40" w:rsidRDefault="00D211C1" w:rsidP="00D211C1">
      <w:pPr>
        <w:numPr>
          <w:ilvl w:val="0"/>
          <w:numId w:val="17"/>
        </w:numPr>
        <w:tabs>
          <w:tab w:val="clear" w:pos="480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utrzymywać ład i porządek na udostępnionym terenie,</w:t>
      </w:r>
    </w:p>
    <w:p w:rsidR="00D211C1" w:rsidRPr="00192A40" w:rsidRDefault="00D211C1" w:rsidP="00D211C1">
      <w:pPr>
        <w:numPr>
          <w:ilvl w:val="0"/>
          <w:numId w:val="17"/>
        </w:numPr>
        <w:tabs>
          <w:tab w:val="left" w:pos="480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zagospodarować i użytkować udostępnione grunty leśne oraz teren bezpośrednio do nich przyległy w sposób zapewniający maksymalną ochronę otaczających drzewostanów i gruntów leśnych, </w:t>
      </w:r>
    </w:p>
    <w:p w:rsidR="00D211C1" w:rsidRPr="00192A40" w:rsidRDefault="00D211C1" w:rsidP="00D211C1">
      <w:pPr>
        <w:numPr>
          <w:ilvl w:val="0"/>
          <w:numId w:val="17"/>
        </w:numPr>
        <w:tabs>
          <w:tab w:val="clear" w:pos="480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stosować się do poleceń i zarządzeń porządkowych Służby Leśnej, wydanych w granicach obowiązujących przepisów.</w:t>
      </w:r>
    </w:p>
    <w:p w:rsidR="00D211C1" w:rsidRPr="00192A40" w:rsidRDefault="00D211C1" w:rsidP="00D211C1">
      <w:pPr>
        <w:suppressAutoHyphens/>
        <w:spacing w:line="360" w:lineRule="auto"/>
        <w:ind w:left="284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8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Udostępniający zastrzega sobie prawo przeprowadzania okres</w:t>
      </w:r>
      <w:r w:rsidR="00A606CF">
        <w:rPr>
          <w:rFonts w:ascii="Arial" w:hAnsi="Arial" w:cs="Arial"/>
        </w:rPr>
        <w:t>owych kontroli przedmiotu udostę</w:t>
      </w:r>
      <w:r w:rsidRPr="00192A40">
        <w:rPr>
          <w:rFonts w:ascii="Arial" w:hAnsi="Arial" w:cs="Arial"/>
        </w:rPr>
        <w:t xml:space="preserve">pnienia przy współudziale przedstawicieli Operatora (jak również </w:t>
      </w:r>
      <w:r w:rsidRPr="00192A40">
        <w:rPr>
          <w:rFonts w:ascii="Arial" w:hAnsi="Arial" w:cs="Arial"/>
        </w:rPr>
        <w:lastRenderedPageBreak/>
        <w:t>pod nieobecność Operatora) celem określenia prawidłowości i zgodności z umową zagospodarowania oraz użytkowania udostępnionej nieruchomości.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9</w:t>
      </w:r>
    </w:p>
    <w:p w:rsidR="00D211C1" w:rsidRPr="00192A40" w:rsidRDefault="00D211C1" w:rsidP="00D211C1">
      <w:pPr>
        <w:numPr>
          <w:ilvl w:val="0"/>
          <w:numId w:val="25"/>
        </w:numPr>
        <w:tabs>
          <w:tab w:val="clear" w:pos="720"/>
        </w:tabs>
        <w:suppressAutoHyphens/>
        <w:spacing w:line="360" w:lineRule="auto"/>
        <w:ind w:left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Każda ze Stron może rozwiązać Umowę za pisemnym wypowiedzeniem z zachowaniem 6-miesięcznego okresu wypowiedzenia, przy czym Nadleśniczy może to zrobić tylko w następujących przypadkach, gdy:</w:t>
      </w:r>
    </w:p>
    <w:p w:rsidR="00D211C1" w:rsidRPr="00192A40" w:rsidRDefault="00D211C1" w:rsidP="00D211C1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Operator korzysta z Nieruchomości leśnej niezgodnie z jej przeznaczeniem i Umową, </w:t>
      </w:r>
    </w:p>
    <w:p w:rsidR="00D211C1" w:rsidRPr="00192A40" w:rsidRDefault="00D211C1" w:rsidP="00D211C1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Operator nie wykonuje od co najmniej 30 dni zobowiązań wynikających z Umowy, pomimo wyznaczenia przez Nadleśniczego ostatecznego terminu,</w:t>
      </w:r>
    </w:p>
    <w:p w:rsidR="00D211C1" w:rsidRPr="00192A40" w:rsidRDefault="00D211C1" w:rsidP="00D211C1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Operator wykonuje uprawnienia określone w Umowie w sposób sprzeczny z przepisami prawa, w szczególności bez niezbędnych decyzji, opinii i </w:t>
      </w:r>
      <w:proofErr w:type="spellStart"/>
      <w:r w:rsidRPr="00192A40">
        <w:rPr>
          <w:rFonts w:ascii="Arial" w:hAnsi="Arial" w:cs="Arial"/>
          <w:sz w:val="24"/>
          <w:szCs w:val="24"/>
        </w:rPr>
        <w:t>zgód</w:t>
      </w:r>
      <w:proofErr w:type="spellEnd"/>
      <w:r w:rsidRPr="00192A40">
        <w:rPr>
          <w:rFonts w:ascii="Arial" w:hAnsi="Arial" w:cs="Arial"/>
          <w:sz w:val="24"/>
          <w:szCs w:val="24"/>
        </w:rPr>
        <w:t xml:space="preserve"> właściwych instytucji i organów.</w:t>
      </w:r>
    </w:p>
    <w:p w:rsidR="00D211C1" w:rsidRPr="00192A40" w:rsidRDefault="00D211C1" w:rsidP="00D211C1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Operator, poinformowany o zmianie wysokości stawki opłaty za zajęcie 1 m2 Nieruchomości leśnej stanowiącej podstawę wyliczenia Opłaty, nie wyrazi zgody na zmianę jej wysokości w terminie 30 dni od dnia wezwania do wyrażenia takiej zgody.</w:t>
      </w:r>
    </w:p>
    <w:p w:rsidR="00D211C1" w:rsidRPr="00192A40" w:rsidRDefault="00D211C1" w:rsidP="00D211C1">
      <w:pPr>
        <w:pStyle w:val="Akapitzlist"/>
        <w:numPr>
          <w:ilvl w:val="0"/>
          <w:numId w:val="27"/>
        </w:numPr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Operator dopuszcza się zwłoki z zapłatą opłaty, mimo drugiego wezwania do zapłaty,</w:t>
      </w:r>
    </w:p>
    <w:p w:rsidR="00D211C1" w:rsidRPr="00192A40" w:rsidRDefault="00D211C1" w:rsidP="00D211C1">
      <w:pPr>
        <w:pStyle w:val="Akapitzlist"/>
        <w:numPr>
          <w:ilvl w:val="0"/>
          <w:numId w:val="25"/>
        </w:numPr>
        <w:tabs>
          <w:tab w:val="clear" w:pos="72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W szczególnych przypadkach Operator może rozwiązać Umowę za uprzednim  30-dniowym wypowiedzeniem ze skutkiem na koniec miesiąca kalendarzowego tj. gdy: </w:t>
      </w:r>
    </w:p>
    <w:p w:rsidR="00D211C1" w:rsidRPr="00192A40" w:rsidRDefault="00D211C1" w:rsidP="00D211C1">
      <w:pPr>
        <w:pStyle w:val="Akapitzlist"/>
        <w:numPr>
          <w:ilvl w:val="0"/>
          <w:numId w:val="32"/>
        </w:numPr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 xml:space="preserve">na nieruchomości leśnej lub jej sąsiedztwie nastąpiła zmiana, która będzie miała istotny, niekorzystny wpływ na działanie obiektów i urządzeń infrastruktury telekomunikacyjnej umieszczonej przez Operatora zgodnie z postanowieniami Umowy, </w:t>
      </w:r>
    </w:p>
    <w:p w:rsidR="00D211C1" w:rsidRPr="00192A40" w:rsidRDefault="00D211C1" w:rsidP="00D211C1">
      <w:pPr>
        <w:pStyle w:val="Akapitzlist"/>
        <w:numPr>
          <w:ilvl w:val="0"/>
          <w:numId w:val="32"/>
        </w:numPr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zaistniały okoliczności faktyczne lub prawne uniemożliwiające korzystanie przez Operatora z Nieruchomości leśnej w sposób wskazany w Umowie, takie jak nieotrzymanie lub cofnięcie wymaganych prawem pozwoleń organów administracji publicznej dla obiektów i urządzeń infrastruktury telekomunikacyjnej.</w:t>
      </w:r>
    </w:p>
    <w:p w:rsidR="00D211C1" w:rsidRPr="00192A40" w:rsidRDefault="00D211C1" w:rsidP="00D211C1">
      <w:pPr>
        <w:pStyle w:val="Akapitzlist"/>
        <w:numPr>
          <w:ilvl w:val="0"/>
          <w:numId w:val="25"/>
        </w:numPr>
        <w:tabs>
          <w:tab w:val="clear" w:pos="72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Warunkiem złożenia wypowiedzenia przez Nadleśniczego jest wystąpienie przez niego do Operatora z wezwaniem do zaprzestania naruszeń uzasadniających rozwiązanie Umowy w terminie 30 dni od dnia otrzymania wezwania oraz bezskuteczny upływ tego terminu.</w:t>
      </w:r>
    </w:p>
    <w:p w:rsidR="00D211C1" w:rsidRPr="00192A40" w:rsidRDefault="00D211C1" w:rsidP="00D211C1">
      <w:pPr>
        <w:pStyle w:val="Akapitzlist"/>
        <w:numPr>
          <w:ilvl w:val="0"/>
          <w:numId w:val="25"/>
        </w:numPr>
        <w:tabs>
          <w:tab w:val="clear" w:pos="720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lastRenderedPageBreak/>
        <w:t xml:space="preserve">Wypowiedzenia Umowy przez Nadleśniczego wymaga wskazania przyczyny oraz uzasadnienia. </w:t>
      </w:r>
    </w:p>
    <w:p w:rsidR="00D211C1" w:rsidRPr="00192A40" w:rsidRDefault="00D211C1" w:rsidP="00D211C1">
      <w:pPr>
        <w:pStyle w:val="Akapitzlist"/>
        <w:numPr>
          <w:ilvl w:val="0"/>
          <w:numId w:val="25"/>
        </w:numPr>
        <w:tabs>
          <w:tab w:val="clear" w:pos="720"/>
          <w:tab w:val="num" w:pos="426"/>
        </w:tabs>
        <w:suppressAutoHyphens/>
        <w:spacing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92A40">
        <w:rPr>
          <w:rFonts w:ascii="Arial" w:hAnsi="Arial" w:cs="Arial"/>
          <w:sz w:val="24"/>
          <w:szCs w:val="24"/>
        </w:rPr>
        <w:t>W przypadku rozwiązania umowy na zasadach przewidzianych w niniejszym paragrafie Udostępniający nie ponosi odpowiedzialności za szkodę jaką poniósł Operator w związku z dokonaniem nakładów – inwestycji na przedmiot udostępnienia, jak również w zakresie utraconych przez niego w wyniku rozwiązania umowy korzyści, oraz nie jest zobligowany do zwrotu poczynionych przez Operatora na przedmiot udostępnienia nakładów koniecznych i użytecznych.</w:t>
      </w:r>
    </w:p>
    <w:p w:rsidR="00D211C1" w:rsidRPr="00192A40" w:rsidRDefault="00D211C1" w:rsidP="00D211C1">
      <w:pPr>
        <w:pStyle w:val="Akapitzlist"/>
        <w:suppressAutoHyphens/>
        <w:spacing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10</w:t>
      </w:r>
    </w:p>
    <w:p w:rsidR="00D211C1" w:rsidRPr="00192A40" w:rsidRDefault="00D211C1" w:rsidP="00D211C1">
      <w:pPr>
        <w:numPr>
          <w:ilvl w:val="0"/>
          <w:numId w:val="20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W terminie 6 miesięcy od dnia rozwiązania lub wygaśnięcia Umowy Operator zobowiązany jest zwrócić Udostępniającemu protokolarnie przedmiot umowy, po uprzednim usunięciu na własny koszt naniesień, w stanie niepogorszonym ponad normalne zużycie.</w:t>
      </w:r>
    </w:p>
    <w:p w:rsidR="00D211C1" w:rsidRPr="00192A40" w:rsidRDefault="00D211C1" w:rsidP="00D211C1">
      <w:pPr>
        <w:numPr>
          <w:ilvl w:val="0"/>
          <w:numId w:val="20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Jeżeli Operator nie usunie naniesień do czasu protokolarnego zwrotu nieruchomości wówczas Udostępniający ma prawo do ich usunięcia na koszt Operatora.</w:t>
      </w:r>
    </w:p>
    <w:p w:rsidR="00D211C1" w:rsidRPr="00192A40" w:rsidRDefault="00D211C1" w:rsidP="00D211C1">
      <w:pPr>
        <w:numPr>
          <w:ilvl w:val="0"/>
          <w:numId w:val="20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Za czas od wygaśnięcia lub rozwiązania umowy do chwili protokolarnego przekazania gruntu nie dłużej niż terminie 6 miesięcy Udostępniający nalicza opłatę określoną w  § 5 ust.1.</w:t>
      </w:r>
    </w:p>
    <w:p w:rsidR="00D211C1" w:rsidRPr="00192A40" w:rsidRDefault="00D211C1" w:rsidP="00D211C1">
      <w:pPr>
        <w:numPr>
          <w:ilvl w:val="0"/>
          <w:numId w:val="20"/>
        </w:numPr>
        <w:tabs>
          <w:tab w:val="left" w:pos="360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Za bezumowne korzystanie z przedmiotu udostępnienia po upływie 6 miesięcy do daty rozwiązaniu lub wygaśnięcia umowy, Udostępniający ma prawo naliczyć i pobierać opłatę w wysokości dwukrotnie powiększonej w stosunku do ustalonej w §5 ust. 1.</w:t>
      </w:r>
    </w:p>
    <w:p w:rsidR="00D211C1" w:rsidRPr="00192A40" w:rsidRDefault="00D211C1" w:rsidP="00D211C1">
      <w:pPr>
        <w:tabs>
          <w:tab w:val="left" w:pos="360"/>
        </w:tabs>
        <w:suppressAutoHyphens/>
        <w:spacing w:line="360" w:lineRule="auto"/>
        <w:ind w:left="284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11</w:t>
      </w:r>
    </w:p>
    <w:p w:rsidR="00D211C1" w:rsidRPr="00192A40" w:rsidRDefault="00D211C1" w:rsidP="00D211C1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Operator obowiązany będzie pokryć szkody powstałe z jego winy na udostępnionej nieruchomości w okresie trwania umowy.</w:t>
      </w:r>
    </w:p>
    <w:p w:rsidR="00D211C1" w:rsidRPr="00192A40" w:rsidRDefault="00D211C1" w:rsidP="00D211C1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Oszacowanie szkód dokonane będzie wspólnie, protokolarnie, a gdyby Operator uchylił się od spisania protokołu ustalającego szkody, Udostępniający uprawniony będzie dochodzić od Operatora pokrycia szkód na podstawie jednostronnego protokołu sporządzonego przez siebie.</w:t>
      </w:r>
    </w:p>
    <w:p w:rsidR="00D211C1" w:rsidRPr="00192A40" w:rsidRDefault="00D211C1" w:rsidP="00D211C1">
      <w:pPr>
        <w:numPr>
          <w:ilvl w:val="0"/>
          <w:numId w:val="21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 xml:space="preserve">Operator ponosi także wszelką odpowiedzialność za wykorzystanie gruntu na cel niezgodny z przeznaczeniem oraz tytułu naruszenia przepisów i zasad dotyczących budowy, remontu i eksploatacji urządzeń telekomunikacyjnych. W razie poniesienia </w:t>
      </w:r>
      <w:r w:rsidRPr="00192A40">
        <w:rPr>
          <w:rFonts w:ascii="Arial" w:hAnsi="Arial" w:cs="Arial"/>
        </w:rPr>
        <w:lastRenderedPageBreak/>
        <w:t>z tego tytułu jakiejkolwiek szkody przez Udostępniającego, Operator wyrówna tą szkodę w pełnej wysokości.</w:t>
      </w:r>
    </w:p>
    <w:p w:rsidR="00D211C1" w:rsidRPr="00192A40" w:rsidRDefault="00D211C1" w:rsidP="00D211C1">
      <w:pPr>
        <w:suppressAutoHyphens/>
        <w:spacing w:line="360" w:lineRule="auto"/>
        <w:ind w:left="284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12</w:t>
      </w:r>
    </w:p>
    <w:p w:rsidR="00D211C1" w:rsidRPr="00192A40" w:rsidRDefault="00D211C1" w:rsidP="00D211C1">
      <w:pPr>
        <w:numPr>
          <w:ilvl w:val="0"/>
          <w:numId w:val="22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Udost</w:t>
      </w:r>
      <w:r w:rsidR="00A606CF">
        <w:rPr>
          <w:rFonts w:ascii="Arial" w:hAnsi="Arial" w:cs="Arial"/>
        </w:rPr>
        <w:t>ę</w:t>
      </w:r>
      <w:r w:rsidRPr="00192A40">
        <w:rPr>
          <w:rFonts w:ascii="Arial" w:hAnsi="Arial" w:cs="Arial"/>
        </w:rPr>
        <w:t>pniający nie ponosi odpowiedzialności za szkody powstałe w infrastrukturze Operatora wskutek zdarzeń naturalnych i wypadków niezawinionych przez Udostępniającego, np. powstałe na skutek pożaru lasu, wiatrołomów i wywrotów drzew, jak również szkodliwego działania fauny i flory leśnej.</w:t>
      </w:r>
    </w:p>
    <w:p w:rsidR="00D211C1" w:rsidRPr="00192A40" w:rsidRDefault="00D211C1" w:rsidP="00D211C1">
      <w:pPr>
        <w:numPr>
          <w:ilvl w:val="0"/>
          <w:numId w:val="22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Udostępniający nie zwraca jakichkolwiek kosztów poniesionych przez Operatora w związku z korzystaniem z gruntów, oraz z prowadzeniem działalności gospodarczej.</w:t>
      </w:r>
    </w:p>
    <w:p w:rsidR="00D211C1" w:rsidRPr="00192A40" w:rsidRDefault="00D211C1" w:rsidP="00D211C1">
      <w:pPr>
        <w:suppressAutoHyphens/>
        <w:spacing w:line="360" w:lineRule="auto"/>
        <w:ind w:left="284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13</w:t>
      </w:r>
    </w:p>
    <w:p w:rsidR="00D211C1" w:rsidRPr="00192A40" w:rsidRDefault="00D211C1" w:rsidP="00D211C1">
      <w:pPr>
        <w:numPr>
          <w:ilvl w:val="0"/>
          <w:numId w:val="23"/>
        </w:numPr>
        <w:tabs>
          <w:tab w:val="clear" w:pos="720"/>
          <w:tab w:val="num" w:pos="284"/>
          <w:tab w:val="left" w:pos="3022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Udostępniający oraz Operator zobowiązują się do zachowania w tajemnicy wszelkich informacji dotyczących przedmiotu niniejszej umowy, tzn. – prawnych, finansowych, technologicznych i technicznych.</w:t>
      </w:r>
    </w:p>
    <w:p w:rsidR="00D211C1" w:rsidRPr="00192A40" w:rsidRDefault="00D211C1" w:rsidP="00D211C1">
      <w:pPr>
        <w:numPr>
          <w:ilvl w:val="0"/>
          <w:numId w:val="23"/>
        </w:numPr>
        <w:tabs>
          <w:tab w:val="clear" w:pos="720"/>
          <w:tab w:val="num" w:pos="284"/>
          <w:tab w:val="left" w:pos="3022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Powyższe ustalenie nie dotyczy jednostek organizacyjnych Udostępniającego tzn. Państwowego Gospodarstwa Leśnego – Lasy Państwowe.</w:t>
      </w:r>
    </w:p>
    <w:p w:rsidR="00D211C1" w:rsidRPr="00192A40" w:rsidRDefault="00D211C1" w:rsidP="00D211C1">
      <w:pPr>
        <w:tabs>
          <w:tab w:val="left" w:pos="3022"/>
        </w:tabs>
        <w:suppressAutoHyphens/>
        <w:spacing w:line="360" w:lineRule="auto"/>
        <w:ind w:left="284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14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Każda zmiana postanowień niniejszej umowy wymaga formy pisemnej w postaci aneksu, pod rygorem nieważności.</w:t>
      </w:r>
    </w:p>
    <w:p w:rsidR="00D211C1" w:rsidRPr="00192A40" w:rsidRDefault="00D211C1" w:rsidP="00D211C1">
      <w:pPr>
        <w:spacing w:line="360" w:lineRule="auto"/>
        <w:jc w:val="both"/>
        <w:rPr>
          <w:rFonts w:ascii="Arial" w:hAnsi="Arial" w:cs="Arial"/>
        </w:rPr>
      </w:pPr>
    </w:p>
    <w:p w:rsidR="00D211C1" w:rsidRPr="00192A40" w:rsidRDefault="00D211C1" w:rsidP="00D211C1">
      <w:pPr>
        <w:spacing w:line="360" w:lineRule="auto"/>
        <w:jc w:val="center"/>
        <w:rPr>
          <w:rFonts w:ascii="Arial" w:hAnsi="Arial" w:cs="Arial"/>
          <w:b/>
          <w:bCs/>
        </w:rPr>
      </w:pPr>
      <w:r w:rsidRPr="00192A40">
        <w:rPr>
          <w:rFonts w:ascii="Arial" w:hAnsi="Arial" w:cs="Arial"/>
          <w:b/>
          <w:bCs/>
        </w:rPr>
        <w:t>§ 15</w:t>
      </w:r>
    </w:p>
    <w:p w:rsidR="00D211C1" w:rsidRPr="00192A40" w:rsidRDefault="00D211C1" w:rsidP="00D211C1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W sprawach nieuregulowanych postanowieniami niniejszej umowy zastosowanie mają w szczególności przepisy Kodeksu cywilnego, ustawy o wspieraniu rozwoju usług i sieci telekomunikacyjnych, ustawy o lasach oraz wszelkie przepisy wewnętrzne Nadleśnictwa Bogdaniec.</w:t>
      </w:r>
    </w:p>
    <w:p w:rsidR="00D211C1" w:rsidRPr="00192A40" w:rsidRDefault="00D211C1" w:rsidP="00D211C1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Strony zmierzać będą do polubownego rozwiązania wszelkich sporów mogących wyniknąć w związku z wykonaniem niniejszej umowy lub jej interpretacji.</w:t>
      </w:r>
    </w:p>
    <w:p w:rsidR="00D211C1" w:rsidRPr="00192A40" w:rsidRDefault="00D211C1" w:rsidP="00D211C1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O ile polubowne rozwiązanie sporu nie powiedzie się, spór podlegać będzie rozstrzygnięciu przez właściwy rzeczowo i mie</w:t>
      </w:r>
      <w:r w:rsidR="00A606CF">
        <w:rPr>
          <w:rFonts w:ascii="Arial" w:hAnsi="Arial" w:cs="Arial"/>
        </w:rPr>
        <w:t>j</w:t>
      </w:r>
      <w:r w:rsidRPr="00192A40">
        <w:rPr>
          <w:rFonts w:ascii="Arial" w:hAnsi="Arial" w:cs="Arial"/>
        </w:rPr>
        <w:t>scowo Sąd dla miejsca położenia udostępnionej nieruchomości.</w:t>
      </w:r>
    </w:p>
    <w:p w:rsidR="00D211C1" w:rsidRPr="00192A40" w:rsidRDefault="00D211C1" w:rsidP="00D211C1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192A40">
        <w:rPr>
          <w:rFonts w:ascii="Arial" w:hAnsi="Arial" w:cs="Arial"/>
        </w:rPr>
        <w:t>Umowa niniejsza została sporządzona w 2 jednobrzmiących egzemplarzach, po 1 egzemplarzu dla każdej ze stron.</w:t>
      </w:r>
    </w:p>
    <w:p w:rsidR="00D211C1" w:rsidRPr="00192A40" w:rsidRDefault="00D211C1" w:rsidP="00D211C1">
      <w:pPr>
        <w:spacing w:line="276" w:lineRule="auto"/>
        <w:jc w:val="center"/>
        <w:rPr>
          <w:rFonts w:ascii="Arial" w:hAnsi="Arial" w:cs="Arial"/>
          <w:b/>
          <w:bCs/>
        </w:rPr>
      </w:pPr>
    </w:p>
    <w:p w:rsidR="00D211C1" w:rsidRPr="00D211C1" w:rsidRDefault="00D211C1" w:rsidP="00D211C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211C1">
        <w:rPr>
          <w:rFonts w:ascii="Arial" w:hAnsi="Arial" w:cs="Arial"/>
          <w:b/>
          <w:bCs/>
          <w:sz w:val="22"/>
          <w:szCs w:val="22"/>
        </w:rPr>
        <w:lastRenderedPageBreak/>
        <w:t xml:space="preserve">       </w:t>
      </w:r>
    </w:p>
    <w:p w:rsidR="00D211C1" w:rsidRPr="00D211C1" w:rsidRDefault="00D211C1" w:rsidP="00D211C1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D211C1">
        <w:rPr>
          <w:rFonts w:ascii="Arial" w:hAnsi="Arial" w:cs="Arial"/>
          <w:b/>
          <w:sz w:val="20"/>
          <w:szCs w:val="20"/>
          <w:u w:val="single"/>
        </w:rPr>
        <w:t>Załączniki:</w:t>
      </w:r>
    </w:p>
    <w:p w:rsidR="00D211C1" w:rsidRPr="00D211C1" w:rsidRDefault="00D211C1" w:rsidP="00D211C1">
      <w:pPr>
        <w:pStyle w:val="Akapitzlist"/>
        <w:numPr>
          <w:ilvl w:val="1"/>
          <w:numId w:val="16"/>
        </w:numPr>
        <w:suppressAutoHyphens/>
        <w:spacing w:line="276" w:lineRule="auto"/>
        <w:ind w:hanging="436"/>
        <w:contextualSpacing/>
        <w:rPr>
          <w:rFonts w:ascii="Arial" w:hAnsi="Arial" w:cs="Arial"/>
          <w:sz w:val="18"/>
          <w:szCs w:val="18"/>
        </w:rPr>
      </w:pPr>
      <w:r w:rsidRPr="00D211C1">
        <w:rPr>
          <w:rFonts w:ascii="Arial" w:hAnsi="Arial" w:cs="Arial"/>
          <w:sz w:val="18"/>
          <w:szCs w:val="18"/>
        </w:rPr>
        <w:t xml:space="preserve">Upoważnienie nr ………………………. z dnia ………………r. </w:t>
      </w:r>
    </w:p>
    <w:p w:rsidR="00D211C1" w:rsidRPr="00D211C1" w:rsidRDefault="00D211C1" w:rsidP="00D211C1">
      <w:pPr>
        <w:pStyle w:val="Akapitzlist"/>
        <w:numPr>
          <w:ilvl w:val="1"/>
          <w:numId w:val="16"/>
        </w:numPr>
        <w:suppressAutoHyphens/>
        <w:spacing w:line="276" w:lineRule="auto"/>
        <w:ind w:hanging="436"/>
        <w:contextualSpacing/>
        <w:rPr>
          <w:rFonts w:ascii="Arial" w:hAnsi="Arial" w:cs="Arial"/>
          <w:sz w:val="18"/>
          <w:szCs w:val="18"/>
        </w:rPr>
      </w:pPr>
      <w:r w:rsidRPr="00D211C1">
        <w:rPr>
          <w:rFonts w:ascii="Arial" w:hAnsi="Arial" w:cs="Arial"/>
          <w:sz w:val="18"/>
          <w:szCs w:val="18"/>
        </w:rPr>
        <w:t xml:space="preserve">Mapa </w:t>
      </w:r>
      <w:r w:rsidR="00192A40">
        <w:rPr>
          <w:rFonts w:ascii="Arial" w:hAnsi="Arial" w:cs="Arial"/>
          <w:sz w:val="18"/>
          <w:szCs w:val="18"/>
        </w:rPr>
        <w:t xml:space="preserve">ewidencyjno - </w:t>
      </w:r>
      <w:r w:rsidRPr="00D211C1">
        <w:rPr>
          <w:rFonts w:ascii="Arial" w:hAnsi="Arial" w:cs="Arial"/>
          <w:sz w:val="18"/>
          <w:szCs w:val="18"/>
        </w:rPr>
        <w:t>gospodarcza w skali …………….</w:t>
      </w:r>
    </w:p>
    <w:p w:rsidR="00D211C1" w:rsidRPr="00D211C1" w:rsidRDefault="00D211C1" w:rsidP="00D211C1">
      <w:pPr>
        <w:pStyle w:val="Akapitzlist"/>
        <w:numPr>
          <w:ilvl w:val="1"/>
          <w:numId w:val="16"/>
        </w:numPr>
        <w:suppressAutoHyphens/>
        <w:spacing w:line="276" w:lineRule="auto"/>
        <w:ind w:left="284"/>
        <w:contextualSpacing/>
        <w:rPr>
          <w:rFonts w:ascii="Arial" w:hAnsi="Arial" w:cs="Arial"/>
          <w:sz w:val="18"/>
          <w:szCs w:val="18"/>
        </w:rPr>
      </w:pPr>
      <w:r w:rsidRPr="00D211C1">
        <w:rPr>
          <w:rFonts w:ascii="Arial" w:hAnsi="Arial" w:cs="Arial"/>
          <w:sz w:val="18"/>
          <w:szCs w:val="18"/>
        </w:rPr>
        <w:t>Protokół zdawczo-odbiorczy (czas budowy i eksploatacji)</w:t>
      </w:r>
    </w:p>
    <w:p w:rsidR="00D211C1" w:rsidRPr="00D211C1" w:rsidRDefault="00D211C1" w:rsidP="00D211C1">
      <w:pPr>
        <w:pStyle w:val="Akapitzlist"/>
        <w:numPr>
          <w:ilvl w:val="1"/>
          <w:numId w:val="16"/>
        </w:numPr>
        <w:suppressAutoHyphens/>
        <w:spacing w:line="276" w:lineRule="auto"/>
        <w:ind w:left="284"/>
        <w:contextualSpacing/>
        <w:rPr>
          <w:rFonts w:ascii="Arial" w:hAnsi="Arial" w:cs="Arial"/>
          <w:sz w:val="18"/>
          <w:szCs w:val="18"/>
        </w:rPr>
      </w:pPr>
      <w:r w:rsidRPr="00D211C1">
        <w:rPr>
          <w:rFonts w:ascii="Arial" w:hAnsi="Arial" w:cs="Arial"/>
          <w:sz w:val="18"/>
          <w:szCs w:val="18"/>
        </w:rPr>
        <w:t>Projekt techniczny</w:t>
      </w:r>
    </w:p>
    <w:p w:rsidR="00D211C1" w:rsidRPr="00D211C1" w:rsidRDefault="00D211C1" w:rsidP="00D211C1">
      <w:pPr>
        <w:pStyle w:val="Akapitzlist"/>
        <w:numPr>
          <w:ilvl w:val="1"/>
          <w:numId w:val="16"/>
        </w:numPr>
        <w:suppressAutoHyphens/>
        <w:spacing w:line="276" w:lineRule="auto"/>
        <w:ind w:left="284"/>
        <w:contextualSpacing/>
        <w:rPr>
          <w:rFonts w:ascii="Arial" w:hAnsi="Arial" w:cs="Arial"/>
          <w:sz w:val="18"/>
          <w:szCs w:val="18"/>
        </w:rPr>
      </w:pPr>
      <w:r w:rsidRPr="00D211C1">
        <w:rPr>
          <w:rFonts w:ascii="Arial" w:hAnsi="Arial" w:cs="Arial"/>
          <w:sz w:val="18"/>
          <w:szCs w:val="18"/>
        </w:rPr>
        <w:t>Dane kontaktowe</w:t>
      </w:r>
    </w:p>
    <w:p w:rsidR="00D211C1" w:rsidRPr="00D211C1" w:rsidRDefault="00D211C1" w:rsidP="00D211C1">
      <w:pPr>
        <w:spacing w:line="276" w:lineRule="auto"/>
        <w:ind w:left="284"/>
        <w:rPr>
          <w:rFonts w:ascii="Arial" w:hAnsi="Arial" w:cs="Arial"/>
          <w:sz w:val="18"/>
          <w:szCs w:val="18"/>
        </w:rPr>
      </w:pPr>
    </w:p>
    <w:p w:rsidR="00D211C1" w:rsidRPr="00D211C1" w:rsidRDefault="00D211C1" w:rsidP="00D211C1">
      <w:pPr>
        <w:spacing w:line="276" w:lineRule="auto"/>
        <w:rPr>
          <w:rFonts w:ascii="Arial" w:hAnsi="Arial" w:cs="Arial"/>
          <w:sz w:val="18"/>
          <w:szCs w:val="18"/>
        </w:rPr>
      </w:pPr>
    </w:p>
    <w:p w:rsidR="00D211C1" w:rsidRPr="00D211C1" w:rsidRDefault="00D211C1" w:rsidP="00D211C1">
      <w:pPr>
        <w:spacing w:line="276" w:lineRule="auto"/>
        <w:rPr>
          <w:rFonts w:ascii="Arial" w:hAnsi="Arial" w:cs="Arial"/>
          <w:sz w:val="18"/>
          <w:szCs w:val="18"/>
        </w:rPr>
      </w:pPr>
    </w:p>
    <w:p w:rsidR="00D211C1" w:rsidRPr="00D211C1" w:rsidRDefault="00D211C1" w:rsidP="00D211C1">
      <w:pPr>
        <w:spacing w:line="276" w:lineRule="auto"/>
        <w:rPr>
          <w:rFonts w:ascii="Arial" w:hAnsi="Arial" w:cs="Arial"/>
          <w:sz w:val="18"/>
          <w:szCs w:val="18"/>
        </w:rPr>
      </w:pPr>
    </w:p>
    <w:p w:rsidR="00D211C1" w:rsidRPr="00D211C1" w:rsidRDefault="00D211C1" w:rsidP="00D211C1">
      <w:pPr>
        <w:spacing w:line="360" w:lineRule="auto"/>
        <w:ind w:left="-11" w:firstLine="153"/>
        <w:rPr>
          <w:rFonts w:ascii="Arial" w:hAnsi="Arial" w:cs="Arial"/>
          <w:b/>
          <w:sz w:val="20"/>
          <w:szCs w:val="20"/>
        </w:rPr>
      </w:pPr>
      <w:r w:rsidRPr="00D211C1">
        <w:rPr>
          <w:rFonts w:ascii="Arial" w:hAnsi="Arial" w:cs="Arial"/>
          <w:b/>
          <w:sz w:val="20"/>
          <w:szCs w:val="20"/>
        </w:rPr>
        <w:t xml:space="preserve">               Udostępniający:                                                                                         Operator:</w:t>
      </w:r>
    </w:p>
    <w:p w:rsidR="00D211C1" w:rsidRPr="00D211C1" w:rsidRDefault="00D211C1" w:rsidP="00D211C1">
      <w:pPr>
        <w:spacing w:line="360" w:lineRule="auto"/>
        <w:ind w:left="-11" w:firstLine="153"/>
        <w:rPr>
          <w:rFonts w:ascii="Arial" w:hAnsi="Arial" w:cs="Arial"/>
          <w:sz w:val="20"/>
          <w:szCs w:val="20"/>
        </w:rPr>
      </w:pPr>
    </w:p>
    <w:p w:rsidR="00D211C1" w:rsidRPr="00D211C1" w:rsidRDefault="00D211C1" w:rsidP="00D211C1">
      <w:pPr>
        <w:spacing w:line="360" w:lineRule="auto"/>
        <w:ind w:left="-11" w:firstLine="153"/>
        <w:rPr>
          <w:rFonts w:ascii="Arial" w:hAnsi="Arial" w:cs="Arial"/>
          <w:sz w:val="20"/>
          <w:szCs w:val="20"/>
        </w:rPr>
      </w:pPr>
      <w:r w:rsidRPr="00D211C1">
        <w:rPr>
          <w:rFonts w:ascii="Arial" w:hAnsi="Arial" w:cs="Arial"/>
          <w:sz w:val="20"/>
          <w:szCs w:val="20"/>
        </w:rPr>
        <w:t>…………………………………………                                                     ..…………………………………</w:t>
      </w:r>
    </w:p>
    <w:p w:rsidR="009C33BF" w:rsidRPr="00D211C1" w:rsidRDefault="00446740" w:rsidP="00422948">
      <w:pPr>
        <w:spacing w:line="276" w:lineRule="auto"/>
        <w:jc w:val="both"/>
        <w:rPr>
          <w:rStyle w:val="LPzwykly"/>
          <w:rFonts w:ascii="Arial" w:hAnsi="Arial" w:cs="Arial"/>
        </w:rPr>
      </w:pPr>
    </w:p>
    <w:p w:rsidR="00422948" w:rsidRPr="00D211C1" w:rsidRDefault="00446740" w:rsidP="00422948">
      <w:pPr>
        <w:spacing w:line="276" w:lineRule="auto"/>
        <w:jc w:val="both"/>
        <w:rPr>
          <w:rStyle w:val="LPzwykly"/>
          <w:rFonts w:ascii="Arial" w:hAnsi="Arial" w:cs="Arial"/>
        </w:rPr>
      </w:pPr>
    </w:p>
    <w:p w:rsidR="00FF35EC" w:rsidRPr="00D211C1" w:rsidRDefault="00446740" w:rsidP="00422948">
      <w:pPr>
        <w:spacing w:line="276" w:lineRule="auto"/>
        <w:jc w:val="both"/>
        <w:rPr>
          <w:rStyle w:val="LPzwykly"/>
          <w:rFonts w:ascii="Arial" w:hAnsi="Arial" w:cs="Arial"/>
        </w:rPr>
      </w:pPr>
    </w:p>
    <w:p w:rsidR="00FF35EC" w:rsidRPr="00D211C1" w:rsidRDefault="00446740" w:rsidP="00422948">
      <w:pPr>
        <w:spacing w:line="276" w:lineRule="auto"/>
        <w:jc w:val="both"/>
        <w:rPr>
          <w:rStyle w:val="LPzwykly"/>
          <w:rFonts w:ascii="Arial" w:hAnsi="Arial" w:cs="Arial"/>
        </w:rPr>
      </w:pPr>
    </w:p>
    <w:p w:rsidR="008668F6" w:rsidRPr="00D211C1" w:rsidRDefault="00446740" w:rsidP="00422948">
      <w:pPr>
        <w:jc w:val="both"/>
        <w:rPr>
          <w:rStyle w:val="LPzwykly"/>
          <w:rFonts w:ascii="Arial" w:hAnsi="Arial" w:cs="Arial"/>
        </w:rPr>
      </w:pPr>
    </w:p>
    <w:p w:rsidR="00AB6997" w:rsidRPr="00D211C1" w:rsidRDefault="00446740" w:rsidP="00422948">
      <w:pPr>
        <w:rPr>
          <w:rStyle w:val="LPzwykly"/>
          <w:rFonts w:ascii="Arial" w:hAnsi="Arial" w:cs="Arial"/>
        </w:rPr>
      </w:pPr>
    </w:p>
    <w:p w:rsidR="009C33BF" w:rsidRPr="00D211C1" w:rsidRDefault="00446740" w:rsidP="00D67005">
      <w:pPr>
        <w:ind w:left="5103"/>
        <w:rPr>
          <w:rStyle w:val="LPzwykly"/>
          <w:rFonts w:ascii="Arial" w:hAnsi="Arial" w:cs="Arial"/>
        </w:rPr>
      </w:pPr>
      <w:bookmarkStart w:id="8" w:name="ezdPracownikNazwa"/>
      <w:bookmarkEnd w:id="8"/>
    </w:p>
    <w:p w:rsidR="009C33BF" w:rsidRPr="00D211C1" w:rsidRDefault="00446740" w:rsidP="00D67005">
      <w:pPr>
        <w:ind w:left="5103"/>
        <w:rPr>
          <w:rStyle w:val="LPzwykly"/>
          <w:rFonts w:ascii="Arial" w:hAnsi="Arial" w:cs="Arial"/>
          <w:sz w:val="20"/>
          <w:szCs w:val="20"/>
        </w:rPr>
      </w:pPr>
      <w:bookmarkStart w:id="9" w:name="ezdPracownikStanowisko"/>
      <w:bookmarkEnd w:id="9"/>
    </w:p>
    <w:p w:rsidR="009C33BF" w:rsidRPr="00D211C1" w:rsidRDefault="00446740" w:rsidP="00D67005">
      <w:pPr>
        <w:ind w:left="5103"/>
        <w:rPr>
          <w:rStyle w:val="LPzwykly"/>
          <w:rFonts w:ascii="Arial" w:hAnsi="Arial" w:cs="Arial"/>
          <w:sz w:val="20"/>
          <w:szCs w:val="20"/>
        </w:rPr>
      </w:pPr>
      <w:bookmarkStart w:id="10" w:name="ezdPracownikAtrybut6"/>
      <w:bookmarkEnd w:id="10"/>
    </w:p>
    <w:p w:rsidR="00DE7428" w:rsidRPr="00D211C1" w:rsidRDefault="00446740" w:rsidP="00DE7428">
      <w:pPr>
        <w:ind w:left="5103"/>
        <w:rPr>
          <w:rStyle w:val="LPzwykly"/>
          <w:rFonts w:ascii="Arial" w:hAnsi="Arial" w:cs="Arial"/>
        </w:rPr>
      </w:pPr>
    </w:p>
    <w:p w:rsidR="00DE7428" w:rsidRPr="00D211C1" w:rsidRDefault="00446740" w:rsidP="00DE7428">
      <w:pPr>
        <w:ind w:left="5103"/>
        <w:rPr>
          <w:rStyle w:val="LPzwykly"/>
          <w:rFonts w:ascii="Arial" w:hAnsi="Arial" w:cs="Arial"/>
          <w:sz w:val="20"/>
          <w:szCs w:val="20"/>
        </w:rPr>
      </w:pPr>
    </w:p>
    <w:p w:rsidR="00DE7428" w:rsidRPr="00D211C1" w:rsidRDefault="00446740" w:rsidP="00DE7428">
      <w:pPr>
        <w:ind w:left="5103"/>
        <w:rPr>
          <w:rStyle w:val="LPzwykly"/>
          <w:rFonts w:ascii="Arial" w:hAnsi="Arial" w:cs="Arial"/>
          <w:sz w:val="20"/>
          <w:szCs w:val="20"/>
        </w:rPr>
      </w:pPr>
    </w:p>
    <w:p w:rsidR="00424BC8" w:rsidRPr="00D211C1" w:rsidRDefault="00446740" w:rsidP="00365DE7">
      <w:pPr>
        <w:ind w:firstLine="5103"/>
        <w:rPr>
          <w:rStyle w:val="LPzwykly"/>
          <w:rFonts w:ascii="Arial" w:hAnsi="Arial" w:cs="Arial"/>
          <w:sz w:val="20"/>
          <w:szCs w:val="20"/>
        </w:rPr>
      </w:pPr>
    </w:p>
    <w:p w:rsidR="00424BC8" w:rsidRPr="00D211C1" w:rsidRDefault="00446740" w:rsidP="00422948">
      <w:pPr>
        <w:rPr>
          <w:rStyle w:val="LPzwykly"/>
          <w:rFonts w:ascii="Arial" w:hAnsi="Arial" w:cs="Arial"/>
        </w:rPr>
      </w:pPr>
    </w:p>
    <w:p w:rsidR="00424BC8" w:rsidRPr="00D211C1" w:rsidRDefault="00446740" w:rsidP="00422948">
      <w:pPr>
        <w:rPr>
          <w:rStyle w:val="LPzwykly"/>
          <w:rFonts w:ascii="Arial" w:hAnsi="Arial" w:cs="Arial"/>
        </w:rPr>
      </w:pPr>
    </w:p>
    <w:p w:rsidR="00427B66" w:rsidRPr="00D211C1" w:rsidRDefault="00446740" w:rsidP="00422948">
      <w:pPr>
        <w:rPr>
          <w:rFonts w:ascii="Arial" w:hAnsi="Arial" w:cs="Arial"/>
        </w:rPr>
      </w:pPr>
    </w:p>
    <w:sectPr w:rsidR="00427B66" w:rsidRPr="00D211C1" w:rsidSect="00882BB5">
      <w:footerReference w:type="even" r:id="rId7"/>
      <w:headerReference w:type="first" r:id="rId8"/>
      <w:footerReference w:type="first" r:id="rId9"/>
      <w:pgSz w:w="11906" w:h="16838"/>
      <w:pgMar w:top="1134" w:right="964" w:bottom="1134" w:left="1701" w:header="346" w:footer="61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740" w:rsidRDefault="00446740" w:rsidP="00F27AC1">
      <w:r>
        <w:separator/>
      </w:r>
    </w:p>
  </w:endnote>
  <w:endnote w:type="continuationSeparator" w:id="0">
    <w:p w:rsidR="00446740" w:rsidRDefault="00446740" w:rsidP="00F27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828" w:rsidRDefault="00A60620" w:rsidP="00F83828">
    <w:r>
      <w:fldChar w:fldCharType="begin"/>
    </w:r>
    <w:r w:rsidR="00F230D0">
      <w:instrText xml:space="preserve">PAGE  </w:instrText>
    </w:r>
    <w:r>
      <w:fldChar w:fldCharType="end"/>
    </w:r>
  </w:p>
  <w:p w:rsidR="00F83828" w:rsidRDefault="00446740"/>
  <w:p w:rsidR="00F83828" w:rsidRDefault="00446740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B66" w:rsidRPr="00807343" w:rsidRDefault="00A60620" w:rsidP="00427B66">
    <w:permStart w:id="0" w:edGrp="everyone"/>
    <w:r>
      <w:rPr>
        <w:noProof/>
      </w:rPr>
      <w:pict>
        <v:line id="Line 111" o:spid="_x0000_s2052" style="position:absolute;flip:y;z-index:251661312;visibility:visible" from="0,7.6pt" to="462.05pt,7.9pt" strokecolor="#005846" strokeweight=".5pt"/>
      </w:pict>
    </w:r>
  </w:p>
  <w:p w:rsidR="00427B66" w:rsidRDefault="00A60620" w:rsidP="00427B66">
    <w:pPr>
      <w:pStyle w:val="LPstopk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0" o:spid="_x0000_s2053" type="#_x0000_t202" style="position:absolute;margin-left:361.5pt;margin-top:3.7pt;width:109.6pt;height:27pt;z-index:251659264;visibility:visible" strokecolor="white">
          <v:textbox inset=",0">
            <w:txbxContent>
              <w:p w:rsidR="00427B66" w:rsidRPr="00807343" w:rsidRDefault="00446740" w:rsidP="00427B66">
                <w:pPr>
                  <w:pStyle w:val="LPStopkaStrona"/>
                </w:pPr>
              </w:p>
            </w:txbxContent>
          </v:textbox>
        </v:shape>
      </w:pict>
    </w:r>
    <w:r w:rsidR="00F230D0">
      <w:t>N</w:t>
    </w:r>
    <w:r w:rsidR="00F230D0" w:rsidRPr="002C63A1">
      <w:t>adleśnictwo Bogdaniec, ul. Leśna 17, 66-450 Bogdaniec</w:t>
    </w:r>
    <w:r w:rsidR="00F230D0">
      <w:tab/>
    </w:r>
  </w:p>
  <w:p w:rsidR="00427B66" w:rsidRPr="000915D7" w:rsidRDefault="00F230D0" w:rsidP="00427B66">
    <w:pPr>
      <w:pStyle w:val="LPstopka"/>
      <w:rPr>
        <w:lang w:val="en-US"/>
      </w:rPr>
    </w:pPr>
    <w:r w:rsidRPr="002C63A1">
      <w:rPr>
        <w:lang w:val="en-US"/>
      </w:rPr>
      <w:t>tel.: +48 95 728 43 50, fax: +48 95 728 43 53,</w:t>
    </w:r>
    <w:r w:rsidRPr="00753DD0">
      <w:rPr>
        <w:lang w:val="en-US"/>
      </w:rPr>
      <w:t xml:space="preserve"> </w:t>
    </w:r>
    <w:r w:rsidRPr="002C63A1">
      <w:rPr>
        <w:lang w:val="en-US"/>
      </w:rPr>
      <w:t>e-mail: bogdaniec@.lasy.gov</w:t>
    </w:r>
    <w:r w:rsidRPr="000915D7">
      <w:rPr>
        <w:lang w:val="en-US"/>
      </w:rPr>
      <w:t>.pl</w:t>
    </w:r>
    <w:perm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740" w:rsidRDefault="00446740" w:rsidP="00F27AC1">
      <w:r>
        <w:separator/>
      </w:r>
    </w:p>
  </w:footnote>
  <w:footnote w:type="continuationSeparator" w:id="0">
    <w:p w:rsidR="00446740" w:rsidRDefault="00446740" w:rsidP="00F27A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CE0" w:rsidRDefault="00446740">
    <w:pPr>
      <w:pStyle w:val="Nagwek"/>
    </w:pPr>
  </w:p>
  <w:p w:rsidR="005F4CE0" w:rsidRDefault="00F230D0">
    <w:pPr>
      <w:pStyle w:val="Nagwek"/>
    </w:pPr>
    <w:r>
      <w:rPr>
        <w:noProof/>
      </w:rPr>
      <w:drawing>
        <wp:inline distT="0" distB="0" distL="0" distR="0">
          <wp:extent cx="2409285" cy="48577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12425" cy="486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1" w:name="_GoBack"/>
    <w:bookmarkEnd w:id="11"/>
  </w:p>
  <w:p w:rsidR="00427B66" w:rsidRDefault="00A60620">
    <w:pPr>
      <w:pStyle w:val="Nagwek"/>
    </w:pPr>
    <w:r>
      <w:rPr>
        <w:noProof/>
      </w:rPr>
    </w:r>
    <w:r>
      <w:rPr>
        <w:noProof/>
      </w:rPr>
      <w:pict>
        <v:group id="Kanwa 56" o:spid="_x0000_s2049" style="width:544.25pt;height:12.75pt;mso-position-horizontal-relative:char;mso-position-vertical-relative:line" coordsize="69119,1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width:69119;height:1619;visibility:visible">
            <v:fill o:detectmouseclick="t"/>
          </v:shape>
          <v:line id="Line 58" o:spid="_x0000_s2051" style="position:absolute;flip:y;visibility:visible" from="0,476" to="58677,482" o:connectortype="straight" strokecolor="#005846" strokeweight=".5pt"/>
          <w10:wrap type="non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689EE982"/>
    <w:lvl w:ilvl="0">
      <w:start w:val="1"/>
      <w:numFmt w:val="lowerLetter"/>
      <w:lvlText w:val="%1)"/>
      <w:lvlJc w:val="left"/>
      <w:pPr>
        <w:tabs>
          <w:tab w:val="num" w:pos="540"/>
        </w:tabs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0000000A"/>
    <w:multiLevelType w:val="multilevel"/>
    <w:tmpl w:val="DDE4F9D0"/>
    <w:lvl w:ilvl="0">
      <w:start w:val="1"/>
      <w:numFmt w:val="lowerLetter"/>
      <w:lvlText w:val="%1)"/>
      <w:lvlJc w:val="left"/>
      <w:pPr>
        <w:tabs>
          <w:tab w:val="num" w:pos="480"/>
        </w:tabs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2">
    <w:nsid w:val="04240AEA"/>
    <w:multiLevelType w:val="hybridMultilevel"/>
    <w:tmpl w:val="A5AE9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16BFC"/>
    <w:multiLevelType w:val="hybridMultilevel"/>
    <w:tmpl w:val="AE66098A"/>
    <w:lvl w:ilvl="0" w:tplc="3D7898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26CB2"/>
    <w:multiLevelType w:val="hybridMultilevel"/>
    <w:tmpl w:val="6968357A"/>
    <w:lvl w:ilvl="0" w:tplc="444A3C1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B916F53E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7C2D79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60F4D19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98E982A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C0E53C8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55ADE5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3FAF9F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90DCCE1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F27943"/>
    <w:multiLevelType w:val="hybridMultilevel"/>
    <w:tmpl w:val="0FCA1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71447"/>
    <w:multiLevelType w:val="hybridMultilevel"/>
    <w:tmpl w:val="57DCF198"/>
    <w:lvl w:ilvl="0" w:tplc="D9B6A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09E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4A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897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36E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A09E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0BC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62B4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F49D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5C0981"/>
    <w:multiLevelType w:val="hybridMultilevel"/>
    <w:tmpl w:val="23BA19FA"/>
    <w:lvl w:ilvl="0" w:tplc="9858EB0E">
      <w:start w:val="1"/>
      <w:numFmt w:val="decimal"/>
      <w:lvlText w:val="%1."/>
      <w:lvlJc w:val="left"/>
      <w:pPr>
        <w:ind w:left="720" w:hanging="360"/>
      </w:pPr>
    </w:lvl>
    <w:lvl w:ilvl="1" w:tplc="371E0C08">
      <w:start w:val="1"/>
      <w:numFmt w:val="lowerLetter"/>
      <w:lvlText w:val="%2."/>
      <w:lvlJc w:val="left"/>
      <w:pPr>
        <w:ind w:left="1440" w:hanging="360"/>
      </w:pPr>
    </w:lvl>
    <w:lvl w:ilvl="2" w:tplc="004EFDC2">
      <w:start w:val="1"/>
      <w:numFmt w:val="lowerRoman"/>
      <w:lvlText w:val="%3."/>
      <w:lvlJc w:val="right"/>
      <w:pPr>
        <w:ind w:left="2160" w:hanging="180"/>
      </w:pPr>
    </w:lvl>
    <w:lvl w:ilvl="3" w:tplc="B0D21D50">
      <w:start w:val="1"/>
      <w:numFmt w:val="decimal"/>
      <w:lvlText w:val="%4."/>
      <w:lvlJc w:val="left"/>
      <w:pPr>
        <w:ind w:left="2880" w:hanging="360"/>
      </w:pPr>
    </w:lvl>
    <w:lvl w:ilvl="4" w:tplc="C7E8BE7E">
      <w:start w:val="1"/>
      <w:numFmt w:val="lowerLetter"/>
      <w:lvlText w:val="%5."/>
      <w:lvlJc w:val="left"/>
      <w:pPr>
        <w:ind w:left="3600" w:hanging="360"/>
      </w:pPr>
    </w:lvl>
    <w:lvl w:ilvl="5" w:tplc="71AE9760">
      <w:start w:val="1"/>
      <w:numFmt w:val="lowerRoman"/>
      <w:lvlText w:val="%6."/>
      <w:lvlJc w:val="right"/>
      <w:pPr>
        <w:ind w:left="4320" w:hanging="180"/>
      </w:pPr>
    </w:lvl>
    <w:lvl w:ilvl="6" w:tplc="E8C43544">
      <w:start w:val="1"/>
      <w:numFmt w:val="decimal"/>
      <w:lvlText w:val="%7."/>
      <w:lvlJc w:val="left"/>
      <w:pPr>
        <w:ind w:left="5040" w:hanging="360"/>
      </w:pPr>
    </w:lvl>
    <w:lvl w:ilvl="7" w:tplc="D638D23E">
      <w:start w:val="1"/>
      <w:numFmt w:val="lowerLetter"/>
      <w:lvlText w:val="%8."/>
      <w:lvlJc w:val="left"/>
      <w:pPr>
        <w:ind w:left="5760" w:hanging="360"/>
      </w:pPr>
    </w:lvl>
    <w:lvl w:ilvl="8" w:tplc="295AB1E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50338"/>
    <w:multiLevelType w:val="hybridMultilevel"/>
    <w:tmpl w:val="1AE8B2D0"/>
    <w:lvl w:ilvl="0" w:tplc="55F4F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025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91C2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9CAD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8C14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56D8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AC4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A00A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80F0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46CA2"/>
    <w:multiLevelType w:val="hybridMultilevel"/>
    <w:tmpl w:val="9DD8EA86"/>
    <w:lvl w:ilvl="0" w:tplc="463CE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887CB6" w:tentative="1">
      <w:start w:val="1"/>
      <w:numFmt w:val="lowerLetter"/>
      <w:lvlText w:val="%2."/>
      <w:lvlJc w:val="left"/>
      <w:pPr>
        <w:ind w:left="1440" w:hanging="360"/>
      </w:pPr>
    </w:lvl>
    <w:lvl w:ilvl="2" w:tplc="DC72B396" w:tentative="1">
      <w:start w:val="1"/>
      <w:numFmt w:val="lowerRoman"/>
      <w:lvlText w:val="%3."/>
      <w:lvlJc w:val="right"/>
      <w:pPr>
        <w:ind w:left="2160" w:hanging="180"/>
      </w:pPr>
    </w:lvl>
    <w:lvl w:ilvl="3" w:tplc="2A008BE2" w:tentative="1">
      <w:start w:val="1"/>
      <w:numFmt w:val="decimal"/>
      <w:lvlText w:val="%4."/>
      <w:lvlJc w:val="left"/>
      <w:pPr>
        <w:ind w:left="2880" w:hanging="360"/>
      </w:pPr>
    </w:lvl>
    <w:lvl w:ilvl="4" w:tplc="DB7E24CE" w:tentative="1">
      <w:start w:val="1"/>
      <w:numFmt w:val="lowerLetter"/>
      <w:lvlText w:val="%5."/>
      <w:lvlJc w:val="left"/>
      <w:pPr>
        <w:ind w:left="3600" w:hanging="360"/>
      </w:pPr>
    </w:lvl>
    <w:lvl w:ilvl="5" w:tplc="3416996C" w:tentative="1">
      <w:start w:val="1"/>
      <w:numFmt w:val="lowerRoman"/>
      <w:lvlText w:val="%6."/>
      <w:lvlJc w:val="right"/>
      <w:pPr>
        <w:ind w:left="4320" w:hanging="180"/>
      </w:pPr>
    </w:lvl>
    <w:lvl w:ilvl="6" w:tplc="4434CB00" w:tentative="1">
      <w:start w:val="1"/>
      <w:numFmt w:val="decimal"/>
      <w:lvlText w:val="%7."/>
      <w:lvlJc w:val="left"/>
      <w:pPr>
        <w:ind w:left="5040" w:hanging="360"/>
      </w:pPr>
    </w:lvl>
    <w:lvl w:ilvl="7" w:tplc="481CB5FE" w:tentative="1">
      <w:start w:val="1"/>
      <w:numFmt w:val="lowerLetter"/>
      <w:lvlText w:val="%8."/>
      <w:lvlJc w:val="left"/>
      <w:pPr>
        <w:ind w:left="5760" w:hanging="360"/>
      </w:pPr>
    </w:lvl>
    <w:lvl w:ilvl="8" w:tplc="5900EE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A26CB"/>
    <w:multiLevelType w:val="hybridMultilevel"/>
    <w:tmpl w:val="005E982E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">
    <w:nsid w:val="23A2392C"/>
    <w:multiLevelType w:val="hybridMultilevel"/>
    <w:tmpl w:val="1FFECBEE"/>
    <w:lvl w:ilvl="0" w:tplc="926600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CC85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2EB0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B056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2C25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302F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64DB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7E71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4CC0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8A3732"/>
    <w:multiLevelType w:val="hybridMultilevel"/>
    <w:tmpl w:val="4F12C9A2"/>
    <w:lvl w:ilvl="0" w:tplc="804E9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04AF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3A7A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257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60E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C24F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8837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C200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84E7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D7833"/>
    <w:multiLevelType w:val="hybridMultilevel"/>
    <w:tmpl w:val="C5500CBC"/>
    <w:lvl w:ilvl="0" w:tplc="706076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04D2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208E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D246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F051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C22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F621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FA4C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6CA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6558B4"/>
    <w:multiLevelType w:val="hybridMultilevel"/>
    <w:tmpl w:val="631EEAE0"/>
    <w:lvl w:ilvl="0" w:tplc="64FC76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6CB830" w:tentative="1">
      <w:start w:val="1"/>
      <w:numFmt w:val="lowerLetter"/>
      <w:lvlText w:val="%2."/>
      <w:lvlJc w:val="left"/>
      <w:pPr>
        <w:ind w:left="1440" w:hanging="360"/>
      </w:pPr>
    </w:lvl>
    <w:lvl w:ilvl="2" w:tplc="A072A178" w:tentative="1">
      <w:start w:val="1"/>
      <w:numFmt w:val="lowerRoman"/>
      <w:lvlText w:val="%3."/>
      <w:lvlJc w:val="right"/>
      <w:pPr>
        <w:ind w:left="2160" w:hanging="180"/>
      </w:pPr>
    </w:lvl>
    <w:lvl w:ilvl="3" w:tplc="10C01374" w:tentative="1">
      <w:start w:val="1"/>
      <w:numFmt w:val="decimal"/>
      <w:lvlText w:val="%4."/>
      <w:lvlJc w:val="left"/>
      <w:pPr>
        <w:ind w:left="2880" w:hanging="360"/>
      </w:pPr>
    </w:lvl>
    <w:lvl w:ilvl="4" w:tplc="C50AAA20" w:tentative="1">
      <w:start w:val="1"/>
      <w:numFmt w:val="lowerLetter"/>
      <w:lvlText w:val="%5."/>
      <w:lvlJc w:val="left"/>
      <w:pPr>
        <w:ind w:left="3600" w:hanging="360"/>
      </w:pPr>
    </w:lvl>
    <w:lvl w:ilvl="5" w:tplc="0D5CE616" w:tentative="1">
      <w:start w:val="1"/>
      <w:numFmt w:val="lowerRoman"/>
      <w:lvlText w:val="%6."/>
      <w:lvlJc w:val="right"/>
      <w:pPr>
        <w:ind w:left="4320" w:hanging="180"/>
      </w:pPr>
    </w:lvl>
    <w:lvl w:ilvl="6" w:tplc="7FDECB4C" w:tentative="1">
      <w:start w:val="1"/>
      <w:numFmt w:val="decimal"/>
      <w:lvlText w:val="%7."/>
      <w:lvlJc w:val="left"/>
      <w:pPr>
        <w:ind w:left="5040" w:hanging="360"/>
      </w:pPr>
    </w:lvl>
    <w:lvl w:ilvl="7" w:tplc="9DA8DFE6" w:tentative="1">
      <w:start w:val="1"/>
      <w:numFmt w:val="lowerLetter"/>
      <w:lvlText w:val="%8."/>
      <w:lvlJc w:val="left"/>
      <w:pPr>
        <w:ind w:left="5760" w:hanging="360"/>
      </w:pPr>
    </w:lvl>
    <w:lvl w:ilvl="8" w:tplc="34FC0A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E1A91"/>
    <w:multiLevelType w:val="hybridMultilevel"/>
    <w:tmpl w:val="C05E7B7E"/>
    <w:lvl w:ilvl="0" w:tplc="BBC4F7F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74B6FF38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BCAC40E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CA50067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3E4EA6F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13FABB6C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D0BEB68E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1C52D65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75385C4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EF92960"/>
    <w:multiLevelType w:val="hybridMultilevel"/>
    <w:tmpl w:val="131C84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DF66F0"/>
    <w:multiLevelType w:val="hybridMultilevel"/>
    <w:tmpl w:val="9E663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2E207D"/>
    <w:multiLevelType w:val="hybridMultilevel"/>
    <w:tmpl w:val="2B608B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D10357A"/>
    <w:multiLevelType w:val="multilevel"/>
    <w:tmpl w:val="6968357A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F7C068A"/>
    <w:multiLevelType w:val="hybridMultilevel"/>
    <w:tmpl w:val="F51CD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A0DDA"/>
    <w:multiLevelType w:val="hybridMultilevel"/>
    <w:tmpl w:val="5A70ED48"/>
    <w:lvl w:ilvl="0" w:tplc="B2920C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62F44" w:tentative="1">
      <w:start w:val="1"/>
      <w:numFmt w:val="lowerLetter"/>
      <w:lvlText w:val="%2."/>
      <w:lvlJc w:val="left"/>
      <w:pPr>
        <w:ind w:left="1440" w:hanging="360"/>
      </w:pPr>
    </w:lvl>
    <w:lvl w:ilvl="2" w:tplc="BAF0FF18" w:tentative="1">
      <w:start w:val="1"/>
      <w:numFmt w:val="lowerRoman"/>
      <w:lvlText w:val="%3."/>
      <w:lvlJc w:val="right"/>
      <w:pPr>
        <w:ind w:left="2160" w:hanging="180"/>
      </w:pPr>
    </w:lvl>
    <w:lvl w:ilvl="3" w:tplc="C2B679BC" w:tentative="1">
      <w:start w:val="1"/>
      <w:numFmt w:val="decimal"/>
      <w:lvlText w:val="%4."/>
      <w:lvlJc w:val="left"/>
      <w:pPr>
        <w:ind w:left="2880" w:hanging="360"/>
      </w:pPr>
    </w:lvl>
    <w:lvl w:ilvl="4" w:tplc="A034863E" w:tentative="1">
      <w:start w:val="1"/>
      <w:numFmt w:val="lowerLetter"/>
      <w:lvlText w:val="%5."/>
      <w:lvlJc w:val="left"/>
      <w:pPr>
        <w:ind w:left="3600" w:hanging="360"/>
      </w:pPr>
    </w:lvl>
    <w:lvl w:ilvl="5" w:tplc="8798654E" w:tentative="1">
      <w:start w:val="1"/>
      <w:numFmt w:val="lowerRoman"/>
      <w:lvlText w:val="%6."/>
      <w:lvlJc w:val="right"/>
      <w:pPr>
        <w:ind w:left="4320" w:hanging="180"/>
      </w:pPr>
    </w:lvl>
    <w:lvl w:ilvl="6" w:tplc="E506B2A2" w:tentative="1">
      <w:start w:val="1"/>
      <w:numFmt w:val="decimal"/>
      <w:lvlText w:val="%7."/>
      <w:lvlJc w:val="left"/>
      <w:pPr>
        <w:ind w:left="5040" w:hanging="360"/>
      </w:pPr>
    </w:lvl>
    <w:lvl w:ilvl="7" w:tplc="8E64113C" w:tentative="1">
      <w:start w:val="1"/>
      <w:numFmt w:val="lowerLetter"/>
      <w:lvlText w:val="%8."/>
      <w:lvlJc w:val="left"/>
      <w:pPr>
        <w:ind w:left="5760" w:hanging="360"/>
      </w:pPr>
    </w:lvl>
    <w:lvl w:ilvl="8" w:tplc="77B004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75015"/>
    <w:multiLevelType w:val="hybridMultilevel"/>
    <w:tmpl w:val="3724AB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DC3EEA"/>
    <w:multiLevelType w:val="hybridMultilevel"/>
    <w:tmpl w:val="9A4CFC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204BAE"/>
    <w:multiLevelType w:val="hybridMultilevel"/>
    <w:tmpl w:val="3C0863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C241A5"/>
    <w:multiLevelType w:val="hybridMultilevel"/>
    <w:tmpl w:val="B66A94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613331B"/>
    <w:multiLevelType w:val="hybridMultilevel"/>
    <w:tmpl w:val="C62AE3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60410C"/>
    <w:multiLevelType w:val="hybridMultilevel"/>
    <w:tmpl w:val="5EDC8CF2"/>
    <w:lvl w:ilvl="0" w:tplc="A50C485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CFB3A8B"/>
    <w:multiLevelType w:val="hybridMultilevel"/>
    <w:tmpl w:val="4BAC5B80"/>
    <w:lvl w:ilvl="0" w:tplc="EFA064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5BDA5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C58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5E55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AB9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8601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527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78D9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76C5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5B3056"/>
    <w:multiLevelType w:val="hybridMultilevel"/>
    <w:tmpl w:val="FE5E2A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8A6BC6"/>
    <w:multiLevelType w:val="hybridMultilevel"/>
    <w:tmpl w:val="C002AF16"/>
    <w:lvl w:ilvl="0" w:tplc="60700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32A9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4D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2A9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00D9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362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A059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F433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7818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9"/>
  </w:num>
  <w:num w:numId="4">
    <w:abstractNumId w:val="15"/>
  </w:num>
  <w:num w:numId="5">
    <w:abstractNumId w:val="11"/>
  </w:num>
  <w:num w:numId="6">
    <w:abstractNumId w:val="30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14"/>
  </w:num>
  <w:num w:numId="11">
    <w:abstractNumId w:val="12"/>
  </w:num>
  <w:num w:numId="12">
    <w:abstractNumId w:val="6"/>
  </w:num>
  <w:num w:numId="13">
    <w:abstractNumId w:val="28"/>
  </w:num>
  <w:num w:numId="14">
    <w:abstractNumId w:val="9"/>
  </w:num>
  <w:num w:numId="15">
    <w:abstractNumId w:val="21"/>
  </w:num>
  <w:num w:numId="16">
    <w:abstractNumId w:val="0"/>
  </w:num>
  <w:num w:numId="17">
    <w:abstractNumId w:val="1"/>
  </w:num>
  <w:num w:numId="18">
    <w:abstractNumId w:val="3"/>
  </w:num>
  <w:num w:numId="19">
    <w:abstractNumId w:val="22"/>
  </w:num>
  <w:num w:numId="20">
    <w:abstractNumId w:val="26"/>
  </w:num>
  <w:num w:numId="21">
    <w:abstractNumId w:val="18"/>
  </w:num>
  <w:num w:numId="22">
    <w:abstractNumId w:val="23"/>
  </w:num>
  <w:num w:numId="23">
    <w:abstractNumId w:val="29"/>
  </w:num>
  <w:num w:numId="24">
    <w:abstractNumId w:val="16"/>
  </w:num>
  <w:num w:numId="25">
    <w:abstractNumId w:val="25"/>
  </w:num>
  <w:num w:numId="26">
    <w:abstractNumId w:val="5"/>
  </w:num>
  <w:num w:numId="27">
    <w:abstractNumId w:val="17"/>
  </w:num>
  <w:num w:numId="28">
    <w:abstractNumId w:val="20"/>
  </w:num>
  <w:num w:numId="29">
    <w:abstractNumId w:val="27"/>
  </w:num>
  <w:num w:numId="30">
    <w:abstractNumId w:val="2"/>
  </w:num>
  <w:num w:numId="31">
    <w:abstractNumId w:val="10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6146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F27AC1"/>
    <w:rsid w:val="00192A40"/>
    <w:rsid w:val="00446740"/>
    <w:rsid w:val="00A60620"/>
    <w:rsid w:val="00A606CF"/>
    <w:rsid w:val="00D211C1"/>
    <w:rsid w:val="00F230D0"/>
    <w:rsid w:val="00F27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052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11C1"/>
    <w:pPr>
      <w:keepNext/>
      <w:tabs>
        <w:tab w:val="num" w:pos="0"/>
      </w:tabs>
      <w:suppressAutoHyphens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2A0521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2A0521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2A0521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customStyle="1" w:styleId="LPTytudokumentu">
    <w:name w:val="LP_Tytuł dokumentu"/>
    <w:rsid w:val="002A0521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9C33BF"/>
    <w:pPr>
      <w:tabs>
        <w:tab w:val="left" w:pos="284"/>
        <w:tab w:val="left" w:pos="567"/>
      </w:tabs>
      <w:autoSpaceDE w:val="0"/>
      <w:autoSpaceDN w:val="0"/>
      <w:adjustRightInd w:val="0"/>
      <w:spacing w:line="276" w:lineRule="auto"/>
      <w:jc w:val="both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LPstopka">
    <w:name w:val="LP_stopka"/>
    <w:link w:val="LPstopkaZnak"/>
    <w:rsid w:val="002A0521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2A0521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2A0521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2A0521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Strona">
    <w:name w:val="LP_Stopka_Strona"/>
    <w:rsid w:val="002A0521"/>
    <w:rPr>
      <w:rFonts w:ascii="Arial" w:hAnsi="Arial"/>
      <w:b/>
      <w:color w:val="005023"/>
      <w:sz w:val="24"/>
      <w:szCs w:val="24"/>
    </w:rPr>
  </w:style>
  <w:style w:type="paragraph" w:customStyle="1" w:styleId="LPwiadomosczalacznik">
    <w:name w:val="LP_wiadomosc_zalacznik"/>
    <w:rsid w:val="002A0521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stopkaZnak">
    <w:name w:val="LP_stopka Znak"/>
    <w:link w:val="LPstopka"/>
    <w:locked/>
    <w:rsid w:val="002A0521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2A0521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2A0521"/>
  </w:style>
  <w:style w:type="paragraph" w:customStyle="1" w:styleId="LPstopkasrodek">
    <w:name w:val="LP_stopka_srodek"/>
    <w:basedOn w:val="Normalny"/>
    <w:rsid w:val="002A0521"/>
    <w:pPr>
      <w:jc w:val="center"/>
    </w:pPr>
    <w:rPr>
      <w:rFonts w:ascii="Arial" w:hAnsi="Arial"/>
      <w:sz w:val="16"/>
    </w:rPr>
  </w:style>
  <w:style w:type="character" w:styleId="Hipercze">
    <w:name w:val="Hyperlink"/>
    <w:rsid w:val="00083A9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826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8264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042DF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AC0FFA"/>
    <w:pPr>
      <w:jc w:val="center"/>
    </w:pPr>
    <w:rPr>
      <w:rFonts w:ascii="Book Antiqua" w:hAnsi="Book Antiqua"/>
    </w:rPr>
  </w:style>
  <w:style w:type="paragraph" w:styleId="Tekstpodstawowy2">
    <w:name w:val="Body Text 2"/>
    <w:basedOn w:val="Normalny"/>
    <w:rsid w:val="00AC0FFA"/>
    <w:pPr>
      <w:spacing w:after="120" w:line="480" w:lineRule="auto"/>
    </w:pPr>
  </w:style>
  <w:style w:type="character" w:customStyle="1" w:styleId="LPPogrubienie">
    <w:name w:val="LP_Pogrubienie"/>
    <w:rsid w:val="00777C13"/>
    <w:rPr>
      <w:rFonts w:cs="Times New Roman"/>
      <w:b/>
      <w:lang w:val="en-US"/>
    </w:rPr>
  </w:style>
  <w:style w:type="paragraph" w:styleId="Akapitzlist">
    <w:name w:val="List Paragraph"/>
    <w:basedOn w:val="Normalny"/>
    <w:uiPriority w:val="99"/>
    <w:qFormat/>
    <w:rsid w:val="00787C14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rsid w:val="00427B66"/>
    <w:rPr>
      <w:sz w:val="24"/>
      <w:szCs w:val="24"/>
    </w:rPr>
  </w:style>
  <w:style w:type="character" w:styleId="UyteHipercze">
    <w:name w:val="FollowedHyperlink"/>
    <w:basedOn w:val="Domylnaczcionkaakapitu"/>
    <w:rsid w:val="0048240A"/>
    <w:rPr>
      <w:color w:val="800080" w:themeColor="followedHyperlink"/>
      <w:u w:val="single"/>
    </w:rPr>
  </w:style>
  <w:style w:type="table" w:styleId="Tabela-Siatka">
    <w:name w:val="Table Grid"/>
    <w:basedOn w:val="Standardowy"/>
    <w:rsid w:val="00DE74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9"/>
    <w:rsid w:val="00D211C1"/>
    <w:rPr>
      <w:b/>
      <w:sz w:val="28"/>
      <w:szCs w:val="24"/>
    </w:rPr>
  </w:style>
  <w:style w:type="character" w:customStyle="1" w:styleId="NagwekZnak">
    <w:name w:val="Nagłówek Znak"/>
    <w:link w:val="Nagwek"/>
    <w:uiPriority w:val="99"/>
    <w:rsid w:val="00192A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2480</Words>
  <Characters>14880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Szczecin, …</vt:lpstr>
    </vt:vector>
  </TitlesOfParts>
  <Company>RDLP Szczecin</Company>
  <LinksUpToDate>false</LinksUpToDate>
  <CharactersWithSpaces>17326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Szczecin, …</dc:title>
  <dc:creator>arkadiusz.palen</dc:creator>
  <cp:lastModifiedBy>aleksander.popiolek</cp:lastModifiedBy>
  <cp:revision>6</cp:revision>
  <cp:lastPrinted>2019-12-02T09:55:00Z</cp:lastPrinted>
  <dcterms:created xsi:type="dcterms:W3CDTF">2019-05-09T07:11:00Z</dcterms:created>
  <dcterms:modified xsi:type="dcterms:W3CDTF">2019-12-02T18:52:00Z</dcterms:modified>
</cp:coreProperties>
</file>