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14" w:rsidRPr="00300E5D" w:rsidRDefault="00716E48" w:rsidP="00300E5D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 xml:space="preserve">Karta wyborcza </w:t>
      </w:r>
    </w:p>
    <w:p w:rsidR="00F90B14" w:rsidRPr="00300E5D" w:rsidRDefault="00716E48" w:rsidP="00300E5D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 xml:space="preserve">w wyborach do Komitetu Monitorującego Program </w:t>
      </w:r>
    </w:p>
    <w:p w:rsidR="00F90B14" w:rsidRPr="00300E5D" w:rsidRDefault="00716E48" w:rsidP="00300E5D">
      <w:pPr>
        <w:spacing w:after="59" w:line="360" w:lineRule="auto"/>
        <w:ind w:left="1559" w:right="1068" w:firstLine="420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>Fundusze Europejskie na Rozwój Cyfrowy</w:t>
      </w:r>
      <w:r w:rsidRPr="00300E5D">
        <w:rPr>
          <w:rFonts w:ascii="Verdana" w:eastAsia="Verdana" w:hAnsi="Verdana" w:cs="Verdana"/>
          <w:b/>
          <w:sz w:val="22"/>
          <w:szCs w:val="22"/>
        </w:rPr>
        <w:br/>
        <w:t>2021-2027</w:t>
      </w:r>
    </w:p>
    <w:p w:rsidR="00F90B14" w:rsidRPr="00300E5D" w:rsidRDefault="00F90B14" w:rsidP="00300E5D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Każda organizacja pozarządowa posiadająca czynne prawo wyborcze na mocy Ordynacji Wyborczej może wskazać: </w:t>
      </w:r>
    </w:p>
    <w:p w:rsidR="00F90B14" w:rsidRPr="00300E5D" w:rsidRDefault="00716E48" w:rsidP="00300E5D">
      <w:pPr>
        <w:numPr>
          <w:ilvl w:val="1"/>
          <w:numId w:val="2"/>
        </w:numPr>
        <w:spacing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Jedną (1) organizację w obszarze I; </w:t>
      </w:r>
    </w:p>
    <w:p w:rsidR="00F90B14" w:rsidRPr="00300E5D" w:rsidRDefault="00716E48" w:rsidP="00300E5D">
      <w:pPr>
        <w:numPr>
          <w:ilvl w:val="1"/>
          <w:numId w:val="2"/>
        </w:numPr>
        <w:spacing w:after="4"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Jedną (1) organizację w obszarze II; </w:t>
      </w:r>
    </w:p>
    <w:p w:rsidR="00F90B14" w:rsidRPr="00300E5D" w:rsidRDefault="00716E48" w:rsidP="00300E5D">
      <w:pPr>
        <w:numPr>
          <w:ilvl w:val="1"/>
          <w:numId w:val="2"/>
        </w:numPr>
        <w:spacing w:after="25"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Pięć (5) organizacji pozarządowych po jednej organizacji w obszarze, w obszarach ocenianych przez organizację głosującą za reprezentatywne dla swojej działalności organizacji wskazanych w punktach od III do VIII</w:t>
      </w:r>
    </w:p>
    <w:p w:rsidR="00F90B14" w:rsidRPr="00300E5D" w:rsidRDefault="00716E48" w:rsidP="00300E5D">
      <w:pPr>
        <w:spacing w:after="25" w:line="360" w:lineRule="auto"/>
        <w:ind w:left="1136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4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F90B14" w:rsidRPr="00300E5D">
        <w:tc>
          <w:tcPr>
            <w:tcW w:w="2774" w:type="dxa"/>
          </w:tcPr>
          <w:p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Nazwa organizacji głosującej </w:t>
            </w:r>
          </w:p>
        </w:tc>
        <w:tc>
          <w:tcPr>
            <w:tcW w:w="5872" w:type="dxa"/>
          </w:tcPr>
          <w:p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  <w:tr w:rsidR="00F90B14" w:rsidRPr="00300E5D">
        <w:tc>
          <w:tcPr>
            <w:tcW w:w="2774" w:type="dxa"/>
          </w:tcPr>
          <w:p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lub Regon organizacji głosującej</w:t>
            </w:r>
          </w:p>
        </w:tc>
        <w:tc>
          <w:tcPr>
            <w:tcW w:w="5872" w:type="dxa"/>
          </w:tcPr>
          <w:p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</w:tbl>
    <w:p w:rsidR="00F90B14" w:rsidRPr="00300E5D" w:rsidRDefault="00F90B14" w:rsidP="00300E5D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:rsidR="00F90B14" w:rsidRPr="00300E5D" w:rsidRDefault="00F90B14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:rsidR="00F90B14" w:rsidRPr="00300E5D" w:rsidRDefault="00716E48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300E5D">
        <w:rPr>
          <w:rFonts w:ascii="Verdana" w:eastAsia="Verdana" w:hAnsi="Verdana" w:cs="Verdana"/>
          <w:b/>
          <w:i/>
          <w:sz w:val="22"/>
          <w:szCs w:val="22"/>
        </w:rPr>
        <w:t xml:space="preserve">Głosujemy przez wpisanie znaku X w ostatnich polach według poniższych wskazań </w:t>
      </w:r>
    </w:p>
    <w:p w:rsidR="00F90B14" w:rsidRPr="00300E5D" w:rsidRDefault="00F90B14" w:rsidP="00300E5D">
      <w:pPr>
        <w:spacing w:after="65" w:line="360" w:lineRule="auto"/>
        <w:ind w:left="416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left="708" w:right="0" w:hanging="645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ZGŁOSZONE ORGANIZACJE POZARZĄDOWE W OBSZARZE FEDERACJI - </w:t>
      </w:r>
      <w:r w:rsidRPr="00300E5D">
        <w:rPr>
          <w:rFonts w:ascii="Verdana" w:eastAsia="Verdana" w:hAnsi="Verdana" w:cs="Verdana"/>
          <w:b/>
          <w:i/>
          <w:sz w:val="22"/>
          <w:szCs w:val="22"/>
        </w:rPr>
        <w:t>może zagłosować każda organizacja</w:t>
      </w:r>
      <w:r w:rsidRPr="00300E5D">
        <w:rPr>
          <w:rFonts w:ascii="Verdana" w:eastAsia="Verdana" w:hAnsi="Verdana" w:cs="Verdana"/>
          <w:sz w:val="22"/>
          <w:szCs w:val="22"/>
        </w:rPr>
        <w:t xml:space="preserve">: </w:t>
      </w:r>
    </w:p>
    <w:p w:rsidR="00F90B14" w:rsidRPr="00300E5D" w:rsidRDefault="00F90B14" w:rsidP="00300E5D">
      <w:pPr>
        <w:spacing w:after="17" w:line="360" w:lineRule="auto"/>
        <w:ind w:right="0"/>
        <w:rPr>
          <w:rFonts w:ascii="Verdana" w:eastAsia="Verdana" w:hAnsi="Verdana" w:cs="Verdana"/>
          <w:sz w:val="22"/>
          <w:szCs w:val="22"/>
        </w:rPr>
      </w:pPr>
    </w:p>
    <w:tbl>
      <w:tblPr>
        <w:tblStyle w:val="af5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25"/>
        <w:gridCol w:w="1755"/>
        <w:gridCol w:w="861"/>
      </w:tblGrid>
      <w:tr w:rsidR="00F90B14" w:rsidRPr="00300E5D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Ogólnopolska Federacja Organizacji Pozarządowych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0000169795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16E48" w:rsidRPr="00300E5D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Pomorska Sieć Centrów Organizacji Pozarządowych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0000534268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90B14" w:rsidRPr="00300E5D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Związek Stowarzyszeń Konfederacja Inicjatyw Pozarządowych Rzeczypospolitej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0000668126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:rsidR="00F90B14" w:rsidRPr="00300E5D" w:rsidRDefault="00F90B14" w:rsidP="00300E5D">
      <w:pPr>
        <w:spacing w:after="17" w:line="360" w:lineRule="auto"/>
        <w:ind w:right="0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F90B14" w:rsidP="00300E5D">
      <w:pPr>
        <w:spacing w:after="0" w:line="360" w:lineRule="auto"/>
        <w:ind w:right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ZGŁOSZONE ORGANIZACJE POZARZĄDOWE W OBSZARZE PRAW PODSTAWOWYCH - </w:t>
      </w:r>
      <w:r w:rsidRPr="00300E5D">
        <w:rPr>
          <w:rFonts w:ascii="Verdana" w:eastAsia="Verdana" w:hAnsi="Verdana" w:cs="Verdana"/>
          <w:b/>
          <w:i/>
          <w:sz w:val="22"/>
          <w:szCs w:val="22"/>
        </w:rPr>
        <w:t>może zagłosować każda organizacja</w:t>
      </w:r>
      <w:r w:rsidRPr="00300E5D">
        <w:rPr>
          <w:rFonts w:ascii="Verdana" w:eastAsia="Verdana" w:hAnsi="Verdana" w:cs="Verdana"/>
          <w:sz w:val="22"/>
          <w:szCs w:val="22"/>
        </w:rPr>
        <w:t xml:space="preserve">: </w:t>
      </w:r>
    </w:p>
    <w:p w:rsidR="00F90B14" w:rsidRPr="00300E5D" w:rsidRDefault="00716E48" w:rsidP="00300E5D">
      <w:pPr>
        <w:spacing w:after="0" w:line="360" w:lineRule="auto"/>
        <w:ind w:left="701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6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4455"/>
        <w:gridCol w:w="1815"/>
        <w:gridCol w:w="840"/>
      </w:tblGrid>
      <w:tr w:rsidR="00F90B14" w:rsidRPr="00300E5D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FUNDACJA INSTYTUT NA RZECZ KULTURY PRAWNEJ ORDO IURIS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0000473488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:rsidR="00F90B14" w:rsidRPr="00300E5D" w:rsidRDefault="00F90B14" w:rsidP="00300E5D">
      <w:pPr>
        <w:spacing w:after="65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300E5D">
        <w:rPr>
          <w:rFonts w:ascii="Verdana" w:eastAsia="Verdana" w:hAnsi="Verdana" w:cs="Verdana"/>
          <w:b/>
          <w:i/>
          <w:sz w:val="22"/>
          <w:szCs w:val="22"/>
        </w:rPr>
        <w:t>W poniższych obszarach można oddać maksymalnie pięć (5) głosów</w:t>
      </w:r>
    </w:p>
    <w:p w:rsidR="00F90B14" w:rsidRPr="00300E5D" w:rsidRDefault="00F90B14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ZGŁOSZONE ORGANIZACJE POZARZĄDOWE DZIAŁAJĄCE NA RZECZ OCHRONY ŚRODOWISKA: </w:t>
      </w:r>
    </w:p>
    <w:p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7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90B14" w:rsidRPr="00300E5D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FUNDACJA PRZYJACIÓŁ MŁODZIEŻOWEGO STRAJKU KLIMATYCZNEGO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0000915501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 </w:t>
      </w: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ZGŁOSZONE ORGANIZACJE POZARZĄDOWE DZIAŁAJĄCE NA RZECZ OSÓB Z NIEPEŁNOSPRAWNOŚCIAMI: </w:t>
      </w:r>
    </w:p>
    <w:p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8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716E48" w:rsidRPr="00300E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Fundacja PRO ANIMA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0000349650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90B14" w:rsidRPr="00300E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Klaster Innowacji Społecznych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0000577540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90B14" w:rsidRPr="00300E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Polskie Forum Osób z Niepełnosprawnościami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0000161135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ZGŁOSZONE ORGANIZACJE POZARZĄDOWE DZIAŁAJĄCE NA RZECZ PROMOWANIA WŁĄCZENIA SPOŁECZNEGO:</w:t>
      </w:r>
    </w:p>
    <w:p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90B14" w:rsidRPr="00300E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Fundacja My Pacjenci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0000420212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90B14" w:rsidRPr="00300E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New Europe Foundation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0000579316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ZGŁOSZONE ORGANIZACJE POZARZĄDOWE DZIAŁAJĄCE NA RZECZ PROMOWANIA RÓWNOŚCI KOBIET I MĘŻCZYZN:</w:t>
      </w:r>
    </w:p>
    <w:p w:rsidR="00F90B14" w:rsidRPr="00300E5D" w:rsidRDefault="00F90B14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ab/>
      </w:r>
      <w:r w:rsidRPr="00300E5D">
        <w:rPr>
          <w:rFonts w:ascii="Verdana" w:eastAsia="Verdana" w:hAnsi="Verdana" w:cs="Verdana"/>
          <w:i/>
          <w:sz w:val="22"/>
          <w:szCs w:val="22"/>
        </w:rPr>
        <w:t>Brak zgłoszeń ze strony organizacji pozarządowych</w:t>
      </w:r>
    </w:p>
    <w:p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ZGŁOSZONE ORGANIZACJE POZARZĄDOWE DZIAŁAJĄCE NA RZECZ NIEDYSKRYMINACJI (zajmująca się obszarami dyskryminacji takimi jak płeć, rasa, pochodzenie etniczne, niepełnosprawność, religia, światopogląd, orientacja seksualna, tożsamość płciowa i wiek):</w:t>
      </w:r>
    </w:p>
    <w:p w:rsidR="00F90B14" w:rsidRPr="00300E5D" w:rsidRDefault="00F90B14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i/>
          <w:sz w:val="22"/>
          <w:szCs w:val="22"/>
        </w:rPr>
        <w:t>Brak zgłoszeń ze strony organizacji pozarządowych</w:t>
      </w:r>
    </w:p>
    <w:p w:rsidR="00F90B14" w:rsidRPr="00300E5D" w:rsidRDefault="00F90B14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numPr>
          <w:ilvl w:val="0"/>
          <w:numId w:val="3"/>
        </w:numPr>
        <w:spacing w:after="0" w:line="360" w:lineRule="auto"/>
        <w:ind w:right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ZGŁOSZENI przedstawiciele właściwi ze względu na rodzaj działalności objętej Programem, ze wskazaniem, iż powinni oni reprezentować organizacje merytorycznie zbieżne w stosunku do II Priorytetu FERC poświęconego wsparciu procesów informatyzacji administracji państwowej tj.: - jeden przedstawiciel merytoryczny w tematyce wdrażania e-usług administracji publicznej; - jeden przedstawiciel merytoryczny w kwestii udostępnienia zasobów publicznych;</w:t>
      </w:r>
    </w:p>
    <w:p w:rsidR="00F90B14" w:rsidRPr="00300E5D" w:rsidRDefault="00716E48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ab/>
      </w:r>
    </w:p>
    <w:p w:rsidR="00F90B14" w:rsidRPr="00300E5D" w:rsidRDefault="00716E48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i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ab/>
      </w:r>
      <w:r w:rsidRPr="00300E5D">
        <w:rPr>
          <w:rFonts w:ascii="Verdana" w:eastAsia="Verdana" w:hAnsi="Verdana" w:cs="Verdana"/>
          <w:i/>
          <w:sz w:val="22"/>
          <w:szCs w:val="22"/>
        </w:rPr>
        <w:t>Brak zgłoszeń ze strony organizacji pozarządowych</w:t>
      </w:r>
    </w:p>
    <w:p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F90B14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Kartę wyborczą na członka KM FERC należy podpisać przez reprezentanta/ów organizacji za pomocą:</w:t>
      </w:r>
    </w:p>
    <w:p w:rsidR="00F90B14" w:rsidRPr="00300E5D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 xml:space="preserve">podpisu kwalifikowanego lub </w:t>
      </w:r>
    </w:p>
    <w:p w:rsidR="00F90B14" w:rsidRPr="00300E5D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lastRenderedPageBreak/>
        <w:t xml:space="preserve">profilu zaufanego lub </w:t>
      </w:r>
    </w:p>
    <w:p w:rsidR="00F90B14" w:rsidRPr="00300E5D" w:rsidRDefault="00716E48" w:rsidP="00300E5D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 xml:space="preserve">podpisu osobistego e-dowód, </w:t>
      </w:r>
    </w:p>
    <w:p w:rsidR="00F90B14" w:rsidRPr="00300E5D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oraz przesyłać w formie dostępnej, w formacie „pdf”, drogą elektroniczną do RDPP na adres poczty elektronicznej: </w:t>
      </w:r>
      <w:hyperlink r:id="rId6" w:tgtFrame="_blank" w:history="1">
        <w:r w:rsidR="00300E5D">
          <w:rPr>
            <w:rStyle w:val="Hipercze"/>
            <w:rFonts w:ascii="Verdana" w:hAnsi="Verdana"/>
          </w:rPr>
          <w:t>wyborykm@kprm.gov.pl</w:t>
        </w:r>
      </w:hyperlink>
      <w:r w:rsidR="00300E5D">
        <w:rPr>
          <w:rFonts w:ascii="Verdana" w:hAnsi="Verdana"/>
        </w:rPr>
        <w:t xml:space="preserve"> </w:t>
      </w:r>
      <w:bookmarkStart w:id="0" w:name="_GoBack"/>
      <w:bookmarkEnd w:id="0"/>
      <w:r w:rsidRPr="00300E5D">
        <w:rPr>
          <w:rFonts w:ascii="Verdana" w:eastAsia="Verdana" w:hAnsi="Verdana" w:cs="Verdana"/>
          <w:sz w:val="22"/>
          <w:szCs w:val="22"/>
        </w:rPr>
        <w:t>w tytule maila należy wpisać: WYBORY DO KM FERC</w:t>
      </w:r>
    </w:p>
    <w:p w:rsidR="00F90B14" w:rsidRPr="00300E5D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:rsidR="00F90B14" w:rsidRPr="00300E5D" w:rsidRDefault="00716E48" w:rsidP="00300E5D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>KARTY NIE WOLNO SKANOWAĆ</w:t>
      </w:r>
    </w:p>
    <w:p w:rsidR="00F90B14" w:rsidRPr="00300E5D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bookmarkStart w:id="1" w:name="_heading=h.30j0zll" w:colFirst="0" w:colLast="0"/>
      <w:bookmarkEnd w:id="1"/>
    </w:p>
    <w:sectPr w:rsidR="00F90B14" w:rsidRPr="00300E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D9E"/>
    <w:multiLevelType w:val="multilevel"/>
    <w:tmpl w:val="2CB6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F13A0"/>
    <w:multiLevelType w:val="multilevel"/>
    <w:tmpl w:val="259E802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1967A55"/>
    <w:multiLevelType w:val="multilevel"/>
    <w:tmpl w:val="D18EBB0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14"/>
    <w:rsid w:val="00300E5D"/>
    <w:rsid w:val="00716E48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7BB1"/>
  <w15:docId w15:val="{9FC766ED-5A59-462A-8FB5-45C5BD9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0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borykm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PxBRK7NrwddJKUG9izFeqyAg==">AMUW2mVRRVbPMuVzGfFu91WXNVvuclDfz+v3JDmZxwmKZwMV94Hu1myYAjYm0MuMAhAIMiadgJ3PBycK9rNIQKz5ofECNxARr6rmg6G/03SwxS3MSJK/tgWf4QJgzs9xfgfLaceEfiTt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Gierlach Piotr</cp:lastModifiedBy>
  <cp:revision>4</cp:revision>
  <dcterms:created xsi:type="dcterms:W3CDTF">2022-11-11T15:25:00Z</dcterms:created>
  <dcterms:modified xsi:type="dcterms:W3CDTF">2022-11-21T15:27:00Z</dcterms:modified>
</cp:coreProperties>
</file>