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94" w:rsidRPr="008A240B" w:rsidRDefault="00B47294" w:rsidP="00B47294">
      <w:pPr>
        <w:pStyle w:val="OZNRODZAKTUtznustawalubrozporzdzenieiorganwydajcy"/>
      </w:pPr>
      <w:r w:rsidRPr="008A240B">
        <w:t xml:space="preserve">ZARZĄDZENIE NR </w:t>
      </w:r>
      <w:r w:rsidR="008A12C3">
        <w:t>4</w:t>
      </w:r>
    </w:p>
    <w:p w:rsidR="00B47294" w:rsidRPr="008A240B" w:rsidRDefault="00B47294" w:rsidP="00B47294">
      <w:pPr>
        <w:pStyle w:val="OZNRODZAKTUtznustawalubrozporzdzenieiorganwydajcy"/>
      </w:pPr>
      <w:r w:rsidRPr="008A240B">
        <w:t>PREZESA RADY MINISTRÓW</w:t>
      </w:r>
    </w:p>
    <w:p w:rsidR="00B47294" w:rsidRPr="008A240B" w:rsidRDefault="00B47294" w:rsidP="00B47294">
      <w:pPr>
        <w:pStyle w:val="DATAAKTUdatauchwalenialubwydaniaaktu"/>
      </w:pPr>
      <w:r w:rsidRPr="008A240B">
        <w:t>z dnia</w:t>
      </w:r>
      <w:r w:rsidR="00850BBA">
        <w:t xml:space="preserve"> 27 stycznia 2023 r.</w:t>
      </w:r>
    </w:p>
    <w:p w:rsidR="00B47294" w:rsidRPr="008A240B" w:rsidRDefault="00B47294" w:rsidP="00B47294">
      <w:pPr>
        <w:pStyle w:val="TYTUAKTUprzedmiotregulacjiustawylubrozporzdzenia"/>
      </w:pPr>
      <w:bookmarkStart w:id="0" w:name="_GoBack"/>
      <w:r w:rsidRPr="008A240B">
        <w:t>zmieniające zarządzenie w sprawie Międzyresortowego Zespołu do Spraw Organizacji Współpracy Gospodarczej i Rozwoju</w:t>
      </w:r>
    </w:p>
    <w:bookmarkEnd w:id="0"/>
    <w:p w:rsidR="00B47294" w:rsidRPr="008A240B" w:rsidRDefault="00B47294" w:rsidP="00B47294">
      <w:pPr>
        <w:pStyle w:val="NIEARTTEKSTtekstnieartykuowanynppodstprawnarozplubpreambua"/>
      </w:pPr>
      <w:r w:rsidRPr="008A240B">
        <w:t>Na podstawie art. 12 ust. 1 pkt 3 i ust. 2 ustawy z dnia 8 sierpnia 1996 r. o Radzie Ministrów (Dz. U. z 2022 r. poz. 1188) zarządza się, co następuje:</w:t>
      </w:r>
    </w:p>
    <w:p w:rsidR="00B47294" w:rsidRPr="00B47294" w:rsidRDefault="00B47294" w:rsidP="00B47294">
      <w:pPr>
        <w:pStyle w:val="ARTartustawynprozporzdzenia"/>
      </w:pPr>
      <w:r w:rsidRPr="008A240B">
        <w:rPr>
          <w:rStyle w:val="Ppogrubienie"/>
        </w:rPr>
        <w:t>§ 1.</w:t>
      </w:r>
      <w:r w:rsidRPr="00B47294">
        <w:t> W zarządzeniu nr 83 Prezesa Rady Ministrów z dnia 4 lipca 2002 r. w sprawie Międzyresortowego Zespołu do Spraw Organizacji Współpracy Gospodarczej i Rozwoju, zmienionym zarządzeniem nr 70 Prezesa Rady Ministrów z dnia 6 września 2012 r., zarządzeniem nr 90 Prezesa Rady Ministrów z dnia 13 lipca 2016 r. oraz zarządzeniem nr 152 Prezesa Rady Ministrów z dnia 20 września 2019 r., wprowadza się następujące zmiany:</w:t>
      </w:r>
    </w:p>
    <w:p w:rsidR="00B47294" w:rsidRPr="00B47294" w:rsidRDefault="00B47294" w:rsidP="00B47294">
      <w:pPr>
        <w:pStyle w:val="PKTpunkt"/>
      </w:pPr>
      <w:r w:rsidRPr="008A240B">
        <w:t>1)</w:t>
      </w:r>
      <w:r w:rsidRPr="008A240B">
        <w:tab/>
        <w:t>w §</w:t>
      </w:r>
      <w:r w:rsidR="008A12C3">
        <w:t xml:space="preserve"> </w:t>
      </w:r>
      <w:r w:rsidRPr="008A240B">
        <w:t>3:</w:t>
      </w:r>
    </w:p>
    <w:p w:rsidR="00B47294" w:rsidRPr="00B47294" w:rsidRDefault="00B47294" w:rsidP="00B47294">
      <w:pPr>
        <w:pStyle w:val="LITlitera"/>
      </w:pPr>
      <w:r w:rsidRPr="008A240B">
        <w:t>a)</w:t>
      </w:r>
      <w:r w:rsidRPr="008A240B">
        <w:tab/>
        <w:t>ust. 1 otrzymuje brzmienie:</w:t>
      </w:r>
    </w:p>
    <w:p w:rsidR="00B47294" w:rsidRPr="00B47294" w:rsidRDefault="008A12C3" w:rsidP="007A39F6">
      <w:pPr>
        <w:pStyle w:val="ZLITUSTzmustliter"/>
      </w:pPr>
      <w:r>
        <w:t>„</w:t>
      </w:r>
      <w:r w:rsidR="00B47294" w:rsidRPr="008A240B">
        <w:t>1.</w:t>
      </w:r>
      <w:r>
        <w:t xml:space="preserve"> </w:t>
      </w:r>
      <w:r w:rsidR="00B47294" w:rsidRPr="008A240B">
        <w:t>W skład Zespołu wchodzą:</w:t>
      </w:r>
    </w:p>
    <w:p w:rsidR="00B47294" w:rsidRPr="008A240B" w:rsidRDefault="00B47294" w:rsidP="00B47294">
      <w:pPr>
        <w:pStyle w:val="ZLITPKTzmpktliter"/>
      </w:pPr>
      <w:r w:rsidRPr="008A240B">
        <w:t>1)</w:t>
      </w:r>
      <w:r w:rsidRPr="008A240B">
        <w:tab/>
        <w:t xml:space="preserve">przewodniczący Zespołu – sekretarz stanu albo podsekretarz stanu wyznaczony przez ministra właściwego do spraw gospodarki, zwanego dalej </w:t>
      </w:r>
      <w:r w:rsidR="008A12C3">
        <w:t>„</w:t>
      </w:r>
      <w:r w:rsidRPr="008A240B">
        <w:t>Ministrem</w:t>
      </w:r>
      <w:r w:rsidR="008A12C3">
        <w:t>”</w:t>
      </w:r>
      <w:r w:rsidRPr="008A240B">
        <w:t>;</w:t>
      </w:r>
    </w:p>
    <w:p w:rsidR="00B47294" w:rsidRPr="00B47294" w:rsidRDefault="00B47294" w:rsidP="00B47294">
      <w:pPr>
        <w:pStyle w:val="ZLITPKTzmpktliter"/>
      </w:pPr>
      <w:r w:rsidRPr="008A240B">
        <w:t>2)</w:t>
      </w:r>
      <w:r w:rsidRPr="008A240B">
        <w:tab/>
        <w:t>pozostali członkowie Zespołu:</w:t>
      </w:r>
    </w:p>
    <w:p w:rsidR="00B47294" w:rsidRPr="00B47294" w:rsidRDefault="00B47294" w:rsidP="00B47294">
      <w:pPr>
        <w:pStyle w:val="ZLITLITwPKTzmlitwpktliter"/>
      </w:pPr>
      <w:r w:rsidRPr="008A240B">
        <w:t>a)</w:t>
      </w:r>
      <w:r w:rsidRPr="008A240B">
        <w:tab/>
        <w:t>po jednym przedstawicielu, w randze sekretarza stanu albo podsekretarza stanu, wyznaczonym przez: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 xml:space="preserve">ministra właściwego do spraw administracji publicznej, 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aktywów państwowych,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budownictwa, planowania i</w:t>
      </w:r>
      <w:r w:rsidR="0085640F">
        <w:t> </w:t>
      </w:r>
      <w:r w:rsidRPr="008A240B">
        <w:t>zagospodarowania przestrzennego oraz mieszkalnictwa,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energii,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finansów publicznych,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 xml:space="preserve">ministra właściwego do spraw gospodarki morskiej, 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gospodarki wodnej,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informatyzacji,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klimatu,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kultury fizycznej,</w:t>
      </w:r>
    </w:p>
    <w:p w:rsidR="00B47294" w:rsidRPr="008A240B" w:rsidRDefault="00B47294" w:rsidP="00B47294">
      <w:pPr>
        <w:pStyle w:val="ZLITTIRwPKTzmtirwpktliter"/>
      </w:pPr>
      <w:r w:rsidRPr="008A240B">
        <w:lastRenderedPageBreak/>
        <w:t>–</w:t>
      </w:r>
      <w:r w:rsidRPr="008A240B">
        <w:tab/>
        <w:t>ministra właściwego do spraw kultury i ochrony dziedzictwa narodowego,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oświaty i wychowania,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pracy,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rodziny,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rolnictwa,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rozwoju regionalnego,</w:t>
      </w:r>
    </w:p>
    <w:p w:rsidR="00B47294" w:rsidRPr="008A240B" w:rsidRDefault="008A12C3" w:rsidP="00B47294">
      <w:pPr>
        <w:pStyle w:val="ZLITTIRwPKTzmtirwpktliter"/>
      </w:pPr>
      <w:r>
        <w:t>–</w:t>
      </w:r>
      <w:r w:rsidR="00B47294" w:rsidRPr="008A240B">
        <w:tab/>
        <w:t>ministra właściwego do spraw rozwoju wsi,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rybołówstwa,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rynków rolnych,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szkolnictwa wyższego i nauki,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środowiska,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 xml:space="preserve">ministra właściwego do spraw transportu, </w:t>
      </w:r>
    </w:p>
    <w:p w:rsidR="00B47294" w:rsidRPr="008A240B" w:rsidRDefault="008A12C3" w:rsidP="00B47294">
      <w:pPr>
        <w:pStyle w:val="ZLITTIRwPKTzmtirwpktliter"/>
      </w:pPr>
      <w:r>
        <w:t>–</w:t>
      </w:r>
      <w:r w:rsidR="00B47294" w:rsidRPr="008A240B">
        <w:tab/>
        <w:t>ministra właściwego do spraw turystyki,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wewnętrznych,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wyznań religijnych oraz mniejszości narodowych i etnicznych,</w:t>
      </w:r>
    </w:p>
    <w:p w:rsidR="00B47294" w:rsidRPr="008A240B" w:rsidRDefault="008A12C3" w:rsidP="00B47294">
      <w:pPr>
        <w:pStyle w:val="ZLITTIRwPKTzmtirwpktliter"/>
      </w:pPr>
      <w:r>
        <w:t>–</w:t>
      </w:r>
      <w:r w:rsidR="00B47294" w:rsidRPr="008A240B">
        <w:tab/>
        <w:t>ministra właściwego do spraw zabezpieczenia społecznego,</w:t>
      </w:r>
    </w:p>
    <w:p w:rsidR="00B47294" w:rsidRPr="008A240B" w:rsidRDefault="008A12C3" w:rsidP="00B47294">
      <w:pPr>
        <w:pStyle w:val="ZLITTIRwPKTzmtirwpktliter"/>
      </w:pPr>
      <w:r>
        <w:t>–</w:t>
      </w:r>
      <w:r w:rsidR="00B47294" w:rsidRPr="008A240B">
        <w:tab/>
        <w:t>ministra właściwego do spraw zagranicznych,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zdrowia,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właściwego do spraw żeglugi śródlądowej,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Obrony Narodowej,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Ministra Sprawiedliwości,</w:t>
      </w:r>
    </w:p>
    <w:p w:rsidR="00B47294" w:rsidRPr="008A240B" w:rsidRDefault="00B47294" w:rsidP="00B47294">
      <w:pPr>
        <w:pStyle w:val="ZLITTIRwPKTzmtirwpktliter"/>
      </w:pPr>
      <w:r w:rsidRPr="008A240B">
        <w:t>–</w:t>
      </w:r>
      <w:r w:rsidRPr="008A240B">
        <w:tab/>
        <w:t>Szefa Kancelarii Prezesa Rady Ministrów,</w:t>
      </w:r>
    </w:p>
    <w:p w:rsidR="00B47294" w:rsidRPr="008A240B" w:rsidRDefault="00B47294" w:rsidP="00B47294">
      <w:pPr>
        <w:pStyle w:val="ZLITLITwPKTzmlitwpktliter"/>
      </w:pPr>
      <w:r w:rsidRPr="008A240B">
        <w:t>b)</w:t>
      </w:r>
      <w:r w:rsidRPr="008A240B">
        <w:tab/>
        <w:t>Prezes Głównego Urzędu Statystycznego albo wyznaczony przez niego wiceprezes Głównego Urzędu Statystycznego,</w:t>
      </w:r>
    </w:p>
    <w:p w:rsidR="00B47294" w:rsidRPr="008A240B" w:rsidRDefault="00B47294" w:rsidP="00B47294">
      <w:pPr>
        <w:pStyle w:val="ZLITLITwPKTzmlitwpktliter"/>
      </w:pPr>
      <w:r w:rsidRPr="008A240B">
        <w:t>c)</w:t>
      </w:r>
      <w:r w:rsidRPr="008A240B">
        <w:tab/>
        <w:t>Prezes Urzędu Ochrony Konkurencji i Konsumentów albo wyznaczony przez niego wiceprezes Urzędu Ochrony Konkurencji i Konsumentów,</w:t>
      </w:r>
    </w:p>
    <w:p w:rsidR="00B47294" w:rsidRPr="008A240B" w:rsidRDefault="00B47294" w:rsidP="00B47294">
      <w:pPr>
        <w:pStyle w:val="ZLITLITwPKTzmlitwpktliter"/>
      </w:pPr>
      <w:r w:rsidRPr="008A240B">
        <w:t>d)</w:t>
      </w:r>
      <w:r w:rsidRPr="008A240B">
        <w:tab/>
        <w:t>Przewodniczący Komisji Nadzoru Finansowego albo wyznaczony przez niego Zastępca Przewodniczącego Komisji Nadzoru Finansowego,</w:t>
      </w:r>
    </w:p>
    <w:p w:rsidR="00B47294" w:rsidRPr="008A240B" w:rsidRDefault="00B47294" w:rsidP="00B47294">
      <w:pPr>
        <w:pStyle w:val="ZLITLITwPKTzmlitwpktliter"/>
      </w:pPr>
      <w:r w:rsidRPr="008A240B">
        <w:t>e)</w:t>
      </w:r>
      <w:r w:rsidRPr="008A240B">
        <w:tab/>
        <w:t>Szef Służby Cywilnej albo zastępująca go osoba;</w:t>
      </w:r>
    </w:p>
    <w:p w:rsidR="00B47294" w:rsidRPr="008A240B" w:rsidRDefault="00B47294" w:rsidP="00B47294">
      <w:pPr>
        <w:pStyle w:val="ZLITPKTzmpktliter"/>
      </w:pPr>
      <w:r w:rsidRPr="008A240B">
        <w:lastRenderedPageBreak/>
        <w:t>3)</w:t>
      </w:r>
      <w:r w:rsidRPr="008A240B">
        <w:tab/>
        <w:t>sekretarz Zespołu – pracownik komórki organizacyjnej właściwej w sprawach związanych ze współpracą z OECD w urzędzie obsługującym Ministra.</w:t>
      </w:r>
      <w:r w:rsidR="008A12C3">
        <w:t>”</w:t>
      </w:r>
      <w:r w:rsidRPr="008A240B">
        <w:t>,</w:t>
      </w:r>
    </w:p>
    <w:p w:rsidR="00B47294" w:rsidRPr="00B47294" w:rsidRDefault="00B47294" w:rsidP="00B47294">
      <w:pPr>
        <w:pStyle w:val="LITlitera"/>
      </w:pPr>
      <w:r w:rsidRPr="008A240B">
        <w:t>b)</w:t>
      </w:r>
      <w:r w:rsidRPr="008A240B">
        <w:tab/>
        <w:t>dodaje ust. 3 i 4 w brzmieniu:</w:t>
      </w:r>
    </w:p>
    <w:p w:rsidR="00B47294" w:rsidRPr="008A240B" w:rsidRDefault="008A12C3" w:rsidP="00B47294">
      <w:pPr>
        <w:pStyle w:val="ZLITUSTzmustliter"/>
      </w:pPr>
      <w:r>
        <w:t>„</w:t>
      </w:r>
      <w:r w:rsidR="00B47294" w:rsidRPr="008A240B">
        <w:t>3.</w:t>
      </w:r>
      <w:r>
        <w:t xml:space="preserve"> </w:t>
      </w:r>
      <w:r w:rsidR="00B47294" w:rsidRPr="008A240B">
        <w:t>Minister kierujący więcej niż jednym działem administracji rządowej, wymienionym w ust. 1 pkt 2 lit. a, wyznacza do udziału w pracach Zespołu jednego przedstawiciela.</w:t>
      </w:r>
    </w:p>
    <w:p w:rsidR="00B47294" w:rsidRPr="008A240B" w:rsidRDefault="00B47294" w:rsidP="00B47294">
      <w:pPr>
        <w:pStyle w:val="ZLITUSTzmustliter"/>
      </w:pPr>
      <w:r w:rsidRPr="008A240B">
        <w:t>4.</w:t>
      </w:r>
      <w:r w:rsidR="008A12C3">
        <w:t xml:space="preserve"> </w:t>
      </w:r>
      <w:r w:rsidRPr="008A240B">
        <w:t>Członkowie Zespołu, o których mowa w ust. 1 pkt 2, mogą być zastępowani w</w:t>
      </w:r>
      <w:r w:rsidR="008A12C3">
        <w:t xml:space="preserve"> </w:t>
      </w:r>
      <w:r w:rsidRPr="008A240B">
        <w:t>pracach Zespołu przez upoważnionych przedstawicieli.</w:t>
      </w:r>
      <w:r w:rsidR="008A12C3">
        <w:t>”</w:t>
      </w:r>
      <w:r w:rsidRPr="008A240B">
        <w:t>;</w:t>
      </w:r>
    </w:p>
    <w:p w:rsidR="00B47294" w:rsidRPr="00B47294" w:rsidRDefault="00B47294" w:rsidP="00B47294">
      <w:pPr>
        <w:pStyle w:val="PKTpunkt"/>
      </w:pPr>
      <w:r w:rsidRPr="008A240B">
        <w:t>2)</w:t>
      </w:r>
      <w:r w:rsidRPr="008A240B">
        <w:tab/>
        <w:t>w §</w:t>
      </w:r>
      <w:r w:rsidR="008A12C3">
        <w:t xml:space="preserve"> </w:t>
      </w:r>
      <w:r w:rsidRPr="008A240B">
        <w:t>4:</w:t>
      </w:r>
    </w:p>
    <w:p w:rsidR="00B47294" w:rsidRPr="00B47294" w:rsidRDefault="00B47294" w:rsidP="00B47294">
      <w:pPr>
        <w:pStyle w:val="LITlitera"/>
      </w:pPr>
      <w:r w:rsidRPr="008A240B">
        <w:t>a)</w:t>
      </w:r>
      <w:r w:rsidRPr="008A240B">
        <w:tab/>
        <w:t>ust. 1 otrzymuje brzmienie:</w:t>
      </w:r>
    </w:p>
    <w:p w:rsidR="00B47294" w:rsidRPr="00B47294" w:rsidRDefault="008A12C3" w:rsidP="007A39F6">
      <w:pPr>
        <w:pStyle w:val="ZLITUSTzmustliter"/>
      </w:pPr>
      <w:r>
        <w:t>„</w:t>
      </w:r>
      <w:r w:rsidR="00B47294" w:rsidRPr="008A240B">
        <w:t>1.</w:t>
      </w:r>
      <w:r>
        <w:t xml:space="preserve"> </w:t>
      </w:r>
      <w:r w:rsidR="00B47294" w:rsidRPr="008A240B">
        <w:t>Przewodniczący Zespołu:</w:t>
      </w:r>
    </w:p>
    <w:p w:rsidR="00B47294" w:rsidRPr="008A240B" w:rsidRDefault="00B47294" w:rsidP="00B47294">
      <w:pPr>
        <w:pStyle w:val="ZLITPKTzmpktliter"/>
      </w:pPr>
      <w:r w:rsidRPr="008A240B">
        <w:t>1)</w:t>
      </w:r>
      <w:r w:rsidRPr="008A240B">
        <w:tab/>
        <w:t>kieruje pracami Zespołu;</w:t>
      </w:r>
    </w:p>
    <w:p w:rsidR="00B47294" w:rsidRPr="008A240B" w:rsidRDefault="00B47294" w:rsidP="00B47294">
      <w:pPr>
        <w:pStyle w:val="ZLITPKTzmpktliter"/>
      </w:pPr>
      <w:r w:rsidRPr="008A240B">
        <w:t>2)</w:t>
      </w:r>
      <w:r w:rsidRPr="008A240B">
        <w:tab/>
        <w:t>zwołuje posiedzenia Zespołu, z własnej inicjatywy lub na wniosek członka Zespołu, nie rzadziej niż raz do roku;</w:t>
      </w:r>
    </w:p>
    <w:p w:rsidR="00B47294" w:rsidRPr="008A240B" w:rsidRDefault="00B47294" w:rsidP="00B47294">
      <w:pPr>
        <w:pStyle w:val="ZLITPKTzmpktliter"/>
      </w:pPr>
      <w:r w:rsidRPr="008A240B">
        <w:t>3)</w:t>
      </w:r>
      <w:r w:rsidRPr="008A240B">
        <w:tab/>
        <w:t>przewodniczy posiedzeniom Zespołu;</w:t>
      </w:r>
    </w:p>
    <w:p w:rsidR="00B47294" w:rsidRPr="008A240B" w:rsidRDefault="00B47294" w:rsidP="00B47294">
      <w:pPr>
        <w:pStyle w:val="ZLITPKTzmpktliter"/>
      </w:pPr>
      <w:r w:rsidRPr="008A240B">
        <w:t>4)</w:t>
      </w:r>
      <w:r w:rsidRPr="008A240B">
        <w:tab/>
        <w:t>wyznacza osobę przewodniczącą posiedzeniu Zespołu spośród członków Zespołu albo pracowników urzędu obsługującego Ministra w randze sekretarza stanu albo podsekretarza stanu, w przypadku swojej nieobecności;</w:t>
      </w:r>
    </w:p>
    <w:p w:rsidR="00B47294" w:rsidRPr="008A240B" w:rsidRDefault="00B47294" w:rsidP="00B47294">
      <w:pPr>
        <w:pStyle w:val="ZLITPKTzmpktliter"/>
      </w:pPr>
      <w:r w:rsidRPr="008A240B">
        <w:t>5)</w:t>
      </w:r>
      <w:r w:rsidRPr="008A240B">
        <w:tab/>
        <w:t>ustala program prac Zespołu, w tym terminy posiedzeń, z uwzględnieniem wniosków zgłaszanych przez członków Zespołu.</w:t>
      </w:r>
      <w:r w:rsidR="008A12C3">
        <w:t>”</w:t>
      </w:r>
      <w:r w:rsidRPr="008A240B">
        <w:t>,</w:t>
      </w:r>
    </w:p>
    <w:p w:rsidR="00B47294" w:rsidRPr="008A240B" w:rsidRDefault="00B47294" w:rsidP="00B47294">
      <w:pPr>
        <w:pStyle w:val="LITlitera"/>
      </w:pPr>
      <w:r w:rsidRPr="008A240B">
        <w:t>b)</w:t>
      </w:r>
      <w:r w:rsidRPr="008A240B">
        <w:tab/>
        <w:t>uchyla się ust. 2 i 3;</w:t>
      </w:r>
    </w:p>
    <w:p w:rsidR="00B47294" w:rsidRPr="00B47294" w:rsidRDefault="00B47294" w:rsidP="00B47294">
      <w:pPr>
        <w:pStyle w:val="PKTpunkt"/>
      </w:pPr>
      <w:r w:rsidRPr="008A240B">
        <w:t>3)</w:t>
      </w:r>
      <w:r w:rsidRPr="008A240B">
        <w:tab/>
      </w:r>
      <w:bookmarkStart w:id="1" w:name="_Hlk113971103"/>
      <w:r w:rsidRPr="008A240B">
        <w:t>po § 4 dodaje się § 4a–4e w brzmieniu</w:t>
      </w:r>
      <w:bookmarkEnd w:id="1"/>
      <w:r w:rsidRPr="008A240B">
        <w:t>:</w:t>
      </w:r>
    </w:p>
    <w:p w:rsidR="00B47294" w:rsidRPr="008A240B" w:rsidRDefault="008A12C3" w:rsidP="00B47294">
      <w:pPr>
        <w:pStyle w:val="ZARTzmartartykuempunktem"/>
      </w:pPr>
      <w:r>
        <w:t>„</w:t>
      </w:r>
      <w:r w:rsidR="00B47294" w:rsidRPr="008A240B">
        <w:t>§</w:t>
      </w:r>
      <w:r>
        <w:t xml:space="preserve"> </w:t>
      </w:r>
      <w:r w:rsidR="00B47294" w:rsidRPr="008A240B">
        <w:t>4a.</w:t>
      </w:r>
      <w:r>
        <w:t xml:space="preserve"> </w:t>
      </w:r>
      <w:r w:rsidR="00B47294" w:rsidRPr="008A240B">
        <w:t>1.</w:t>
      </w:r>
      <w:r>
        <w:t xml:space="preserve"> </w:t>
      </w:r>
      <w:r w:rsidR="00B47294" w:rsidRPr="008A240B">
        <w:t>W celu realizacji zadań Zespołu przewodniczący Zespołu może, z własnej inicjatywy lub na wniosek członka Zespołu, tworzyć grupy robocze złożone z</w:t>
      </w:r>
      <w:r>
        <w:t xml:space="preserve"> </w:t>
      </w:r>
      <w:r w:rsidR="00B47294" w:rsidRPr="008A240B">
        <w:t>członków Zespołu, ich przedstawicieli lub osób, o których mowa w § 3 ust. 2.</w:t>
      </w:r>
    </w:p>
    <w:p w:rsidR="00B47294" w:rsidRPr="008A240B" w:rsidRDefault="00B47294" w:rsidP="00B47294">
      <w:pPr>
        <w:pStyle w:val="ZUSTzmustartykuempunktem"/>
      </w:pPr>
      <w:r w:rsidRPr="008A240B">
        <w:t>2.</w:t>
      </w:r>
      <w:r w:rsidR="008A12C3">
        <w:t xml:space="preserve"> </w:t>
      </w:r>
      <w:r w:rsidRPr="008A240B">
        <w:t>Utworzenie grupy roboczej następuje w formie uchwały.</w:t>
      </w:r>
    </w:p>
    <w:p w:rsidR="00B47294" w:rsidRPr="008A240B" w:rsidRDefault="00B47294" w:rsidP="00B47294">
      <w:pPr>
        <w:pStyle w:val="ZARTzmartartykuempunktem"/>
      </w:pPr>
      <w:bookmarkStart w:id="2" w:name="_Hlk113962435"/>
      <w:r w:rsidRPr="008A240B">
        <w:t>§</w:t>
      </w:r>
      <w:r w:rsidR="008A12C3">
        <w:t xml:space="preserve"> </w:t>
      </w:r>
      <w:r w:rsidRPr="008A240B">
        <w:t>4</w:t>
      </w:r>
      <w:bookmarkEnd w:id="2"/>
      <w:r w:rsidRPr="008A240B">
        <w:t>b.</w:t>
      </w:r>
      <w:r w:rsidR="008A12C3">
        <w:t xml:space="preserve"> </w:t>
      </w:r>
      <w:r w:rsidRPr="008A240B">
        <w:t>1. Zespół obraduje na posiedzeniach.</w:t>
      </w:r>
    </w:p>
    <w:p w:rsidR="00B47294" w:rsidRPr="008A240B" w:rsidRDefault="00B47294" w:rsidP="00B47294">
      <w:pPr>
        <w:pStyle w:val="ZUSTzmustartykuempunktem"/>
      </w:pPr>
      <w:r w:rsidRPr="008A240B">
        <w:t>2.</w:t>
      </w:r>
      <w:r w:rsidR="008A12C3">
        <w:t xml:space="preserve"> </w:t>
      </w:r>
      <w:r w:rsidRPr="008A240B">
        <w:t xml:space="preserve">Posiedzenia Zespołu odbywają się w siedzibie urzędu obsługującego Ministra. </w:t>
      </w:r>
    </w:p>
    <w:p w:rsidR="00B47294" w:rsidRPr="008A240B" w:rsidRDefault="00B47294" w:rsidP="00B47294">
      <w:pPr>
        <w:pStyle w:val="ZUSTzmustartykuempunktem"/>
      </w:pPr>
      <w:r w:rsidRPr="008A240B">
        <w:t>3.</w:t>
      </w:r>
      <w:r w:rsidR="008A12C3">
        <w:t xml:space="preserve"> </w:t>
      </w:r>
      <w:r w:rsidRPr="008A240B">
        <w:t>Przewodniczący Zespołu, z własnej inicjatywy lub na wniosek członka Zespołu, w szczególnie uzasadnionych przypadkach może zdecydować o odbyciu posiedzenia Zespołu przy użyciu środków komunikacji elektronicznej.</w:t>
      </w:r>
    </w:p>
    <w:p w:rsidR="00B47294" w:rsidRPr="00B47294" w:rsidRDefault="00B47294" w:rsidP="00B47294">
      <w:pPr>
        <w:pStyle w:val="ZUSTzmustartykuempunktem"/>
      </w:pPr>
      <w:r w:rsidRPr="008A240B">
        <w:t>4.</w:t>
      </w:r>
      <w:r w:rsidR="008A12C3">
        <w:t xml:space="preserve"> </w:t>
      </w:r>
      <w:r w:rsidRPr="008A240B">
        <w:t>Odbycie posiedzenia Zespołu przy użyciu środków komunikacji elektronicznej obejmuje w szczególności:</w:t>
      </w:r>
    </w:p>
    <w:p w:rsidR="00B47294" w:rsidRPr="008A240B" w:rsidRDefault="00B47294" w:rsidP="00B47294">
      <w:pPr>
        <w:pStyle w:val="ZPKTzmpktartykuempunktem"/>
      </w:pPr>
      <w:r w:rsidRPr="008A240B">
        <w:lastRenderedPageBreak/>
        <w:t>1)</w:t>
      </w:r>
      <w:r w:rsidRPr="008A240B">
        <w:tab/>
        <w:t>transmisję posiedzenia w czasie rzeczywistym między uczestnikami posiedzenia Zespołu,</w:t>
      </w:r>
    </w:p>
    <w:p w:rsidR="00B47294" w:rsidRPr="00B47294" w:rsidRDefault="00B47294" w:rsidP="00B47294">
      <w:pPr>
        <w:pStyle w:val="ZPKTzmpktartykuempunktem"/>
      </w:pPr>
      <w:r w:rsidRPr="008A240B">
        <w:t>2)</w:t>
      </w:r>
      <w:r w:rsidRPr="008A240B">
        <w:tab/>
        <w:t xml:space="preserve">wielostronną komunikację w czasie rzeczywistym, umożliwiającą uczestnikom posiedzenia Zespołu wypowiadanie się w toku obrad </w:t>
      </w:r>
    </w:p>
    <w:p w:rsidR="00B47294" w:rsidRPr="008A240B" w:rsidRDefault="007A39F6" w:rsidP="00B47294">
      <w:pPr>
        <w:pStyle w:val="ZCZWSPPKTzmczciwsppktartykuempunktem"/>
      </w:pPr>
      <w:r>
        <w:t xml:space="preserve">– </w:t>
      </w:r>
      <w:r w:rsidR="00B47294" w:rsidRPr="008A240B">
        <w:t>z zachowaniem niezbędnych zasad bezpieczeństwa.</w:t>
      </w:r>
    </w:p>
    <w:p w:rsidR="00B47294" w:rsidRPr="008A240B" w:rsidRDefault="00B47294" w:rsidP="00B47294">
      <w:pPr>
        <w:pStyle w:val="ZARTzmartartykuempunktem"/>
      </w:pPr>
      <w:bookmarkStart w:id="3" w:name="_Hlk114035822"/>
      <w:r w:rsidRPr="008A240B">
        <w:t>§</w:t>
      </w:r>
      <w:r w:rsidR="008A12C3">
        <w:t xml:space="preserve"> </w:t>
      </w:r>
      <w:r w:rsidRPr="008A240B">
        <w:t>4c</w:t>
      </w:r>
      <w:bookmarkEnd w:id="3"/>
      <w:r w:rsidRPr="008A240B">
        <w:t>.</w:t>
      </w:r>
      <w:r w:rsidR="008A12C3">
        <w:t xml:space="preserve"> </w:t>
      </w:r>
      <w:r w:rsidRPr="008A240B">
        <w:t>1.</w:t>
      </w:r>
      <w:r w:rsidR="008A12C3">
        <w:t xml:space="preserve"> </w:t>
      </w:r>
      <w:r w:rsidRPr="008A240B">
        <w:t xml:space="preserve">Zespół podejmuje rozstrzygnięcia w formie uchwał. </w:t>
      </w:r>
    </w:p>
    <w:p w:rsidR="00B47294" w:rsidRPr="008A240B" w:rsidRDefault="00B47294" w:rsidP="00B47294">
      <w:pPr>
        <w:pStyle w:val="ZUSTzmustartykuempunktem"/>
      </w:pPr>
      <w:r w:rsidRPr="008A240B">
        <w:t>2.</w:t>
      </w:r>
      <w:r w:rsidR="008A12C3">
        <w:t xml:space="preserve"> </w:t>
      </w:r>
      <w:r w:rsidRPr="008A240B">
        <w:t>Projekt uchwały wraz z innymi materiałami jest doręczany członkom Zespołu w</w:t>
      </w:r>
      <w:r w:rsidR="0085640F">
        <w:t> </w:t>
      </w:r>
      <w:r w:rsidRPr="008A240B">
        <w:t>postaci papierowej lub elektronicznej. Doręczenie dokumentów w postaci elektronicznej może nastąpić przez przesłanie dokumentów na wskazany uprzednio przez członka Zespołu adres poczty elektronicznej.</w:t>
      </w:r>
    </w:p>
    <w:p w:rsidR="00B47294" w:rsidRPr="008A240B" w:rsidRDefault="00B47294" w:rsidP="00B47294">
      <w:pPr>
        <w:pStyle w:val="ZUSTzmustartykuempunktem"/>
      </w:pPr>
      <w:bookmarkStart w:id="4" w:name="_Hlk113962523"/>
      <w:r w:rsidRPr="008A240B">
        <w:t>3.</w:t>
      </w:r>
      <w:r w:rsidR="008A12C3">
        <w:t xml:space="preserve"> </w:t>
      </w:r>
      <w:r w:rsidRPr="008A240B">
        <w:t xml:space="preserve">Uchwały są podejmowane zwykłą większością głosów w obecności co najmniej połowy liczby członków Zespołu. </w:t>
      </w:r>
    </w:p>
    <w:p w:rsidR="00B47294" w:rsidRPr="008A240B" w:rsidRDefault="00B47294" w:rsidP="00B47294">
      <w:pPr>
        <w:pStyle w:val="ZUSTzmustartykuempunktem"/>
      </w:pPr>
      <w:r w:rsidRPr="008A240B">
        <w:t>4.</w:t>
      </w:r>
      <w:r w:rsidR="008A12C3">
        <w:t xml:space="preserve"> </w:t>
      </w:r>
      <w:r w:rsidRPr="008A240B">
        <w:t>W przypadku równej liczby głosów rozstrzyga głos przewodniczącego Zespołu.</w:t>
      </w:r>
    </w:p>
    <w:bookmarkEnd w:id="4"/>
    <w:p w:rsidR="00B47294" w:rsidRPr="00B47294" w:rsidRDefault="00B47294" w:rsidP="00B47294">
      <w:pPr>
        <w:pStyle w:val="ZARTzmartartykuempunktem"/>
      </w:pPr>
      <w:r w:rsidRPr="008A240B">
        <w:t>§</w:t>
      </w:r>
      <w:r w:rsidR="008A12C3">
        <w:t xml:space="preserve"> </w:t>
      </w:r>
      <w:r w:rsidRPr="008A240B">
        <w:t>4d.</w:t>
      </w:r>
      <w:r w:rsidR="008A12C3">
        <w:t xml:space="preserve"> </w:t>
      </w:r>
      <w:r w:rsidRPr="008A240B">
        <w:t>1.</w:t>
      </w:r>
      <w:r w:rsidR="008A12C3">
        <w:t xml:space="preserve"> </w:t>
      </w:r>
      <w:r w:rsidRPr="008A240B">
        <w:t>Sekretarz Zespołu sporządza protokół z posiedzenia Zespołu zawierający następujące informacje:</w:t>
      </w:r>
    </w:p>
    <w:p w:rsidR="00B47294" w:rsidRPr="008A240B" w:rsidRDefault="00B47294" w:rsidP="00B47294">
      <w:pPr>
        <w:pStyle w:val="ZPKTzmpktartykuempunktem"/>
      </w:pPr>
      <w:r w:rsidRPr="008A240B">
        <w:t>1)</w:t>
      </w:r>
      <w:r w:rsidRPr="008A240B">
        <w:tab/>
        <w:t>listę osób uczestniczących w posiedzeniu Zespołu;</w:t>
      </w:r>
    </w:p>
    <w:p w:rsidR="00B47294" w:rsidRPr="008A240B" w:rsidRDefault="00B47294" w:rsidP="00B47294">
      <w:pPr>
        <w:pStyle w:val="ZPKTzmpktartykuempunktem"/>
      </w:pPr>
      <w:r w:rsidRPr="008A240B">
        <w:t>2)</w:t>
      </w:r>
      <w:r w:rsidRPr="008A240B">
        <w:tab/>
        <w:t>listę osób zabierających głos w dyskusji;</w:t>
      </w:r>
    </w:p>
    <w:p w:rsidR="00B47294" w:rsidRPr="008A240B" w:rsidRDefault="00B47294" w:rsidP="00B47294">
      <w:pPr>
        <w:pStyle w:val="ZPKTzmpktartykuempunktem"/>
      </w:pPr>
      <w:r w:rsidRPr="008A240B">
        <w:t>3)</w:t>
      </w:r>
      <w:r w:rsidRPr="008A240B">
        <w:tab/>
        <w:t>wyniki głosowania nad uchwałą.</w:t>
      </w:r>
    </w:p>
    <w:p w:rsidR="00B47294" w:rsidRPr="008A240B" w:rsidRDefault="00B47294" w:rsidP="00B47294">
      <w:pPr>
        <w:pStyle w:val="ZUSTzmustartykuempunktem"/>
      </w:pPr>
      <w:r w:rsidRPr="008A240B">
        <w:t>2.</w:t>
      </w:r>
      <w:r w:rsidR="008A12C3">
        <w:t xml:space="preserve"> </w:t>
      </w:r>
      <w:r w:rsidRPr="008A240B">
        <w:t>W przypadku podjęcia przez Zespół na posiedzeniu rozstrzygnięcia w formie uchwały protokół z posiedzenia Zespołu zawiera również jej treść.</w:t>
      </w:r>
    </w:p>
    <w:p w:rsidR="00B47294" w:rsidRPr="008A240B" w:rsidRDefault="00B47294" w:rsidP="00B47294">
      <w:pPr>
        <w:pStyle w:val="ZUSTzmustartykuempunktem"/>
      </w:pPr>
      <w:r w:rsidRPr="008A240B">
        <w:t>3.</w:t>
      </w:r>
      <w:r w:rsidR="008A12C3">
        <w:t xml:space="preserve"> </w:t>
      </w:r>
      <w:r w:rsidRPr="008A240B">
        <w:t>Protokół z posiedzenia Zespołu podpisuje przewodniczący Zespołu oraz sekretarz Zespołu.</w:t>
      </w:r>
    </w:p>
    <w:p w:rsidR="00B47294" w:rsidRPr="008A240B" w:rsidRDefault="00B47294" w:rsidP="00B47294">
      <w:pPr>
        <w:pStyle w:val="ZARTzmartartykuempunktem"/>
      </w:pPr>
      <w:r w:rsidRPr="008A240B">
        <w:t>§</w:t>
      </w:r>
      <w:r w:rsidR="008A12C3">
        <w:t xml:space="preserve"> </w:t>
      </w:r>
      <w:r w:rsidRPr="008A240B">
        <w:t>4e.</w:t>
      </w:r>
      <w:r w:rsidR="008A12C3">
        <w:t xml:space="preserve"> </w:t>
      </w:r>
      <w:r w:rsidRPr="008A240B">
        <w:t>1.</w:t>
      </w:r>
      <w:r w:rsidR="008A12C3">
        <w:t xml:space="preserve"> </w:t>
      </w:r>
      <w:bookmarkStart w:id="5" w:name="_Hlk116310965"/>
      <w:r w:rsidRPr="008A240B">
        <w:t xml:space="preserve">Przewodniczący Zespołu przedstawia Radzie Ministrów </w:t>
      </w:r>
      <w:bookmarkEnd w:id="5"/>
      <w:r w:rsidRPr="008A240B">
        <w:t xml:space="preserve">coroczne sprawozdanie z realizacji zadań Zespołu w danym roku kalendarzowym, w terminie do dnia 31 marca roku następnego. </w:t>
      </w:r>
    </w:p>
    <w:p w:rsidR="00B47294" w:rsidRPr="00B47294" w:rsidRDefault="00B47294" w:rsidP="00B47294">
      <w:pPr>
        <w:pStyle w:val="ZUSTzmustartykuempunktem"/>
      </w:pPr>
      <w:r w:rsidRPr="008A240B">
        <w:t>2.</w:t>
      </w:r>
      <w:r w:rsidR="008A12C3">
        <w:t xml:space="preserve"> </w:t>
      </w:r>
      <w:r w:rsidRPr="008A240B">
        <w:t>Sprawozdanie zawiera informacje o:</w:t>
      </w:r>
    </w:p>
    <w:p w:rsidR="00B47294" w:rsidRPr="008A240B" w:rsidRDefault="00B47294" w:rsidP="00B47294">
      <w:pPr>
        <w:pStyle w:val="ZPKTzmpktartykuempunktem"/>
      </w:pPr>
      <w:r w:rsidRPr="008A240B">
        <w:t>1)</w:t>
      </w:r>
      <w:r w:rsidRPr="008A240B">
        <w:tab/>
        <w:t>liczbie posiedzeń Zespołu w okresie sprawozdawczym;</w:t>
      </w:r>
    </w:p>
    <w:p w:rsidR="00B47294" w:rsidRPr="008A240B" w:rsidRDefault="00B47294" w:rsidP="00B47294">
      <w:pPr>
        <w:pStyle w:val="ZPKTzmpktartykuempunktem"/>
      </w:pPr>
      <w:r w:rsidRPr="008A240B">
        <w:t>2)</w:t>
      </w:r>
      <w:r w:rsidRPr="008A240B">
        <w:tab/>
        <w:t>zadaniach zrealizowanych przez Zespół w okresie sprawozdawczym;</w:t>
      </w:r>
    </w:p>
    <w:p w:rsidR="00B47294" w:rsidRPr="008A240B" w:rsidRDefault="00B47294" w:rsidP="00B47294">
      <w:pPr>
        <w:pStyle w:val="ZPKTzmpktartykuempunktem"/>
      </w:pPr>
      <w:r w:rsidRPr="008A240B">
        <w:t>3)</w:t>
      </w:r>
      <w:r w:rsidRPr="008A240B">
        <w:tab/>
        <w:t>problemach lub zagrożeniach, które wystąpiły podczas realizacji zadań Zespołu;</w:t>
      </w:r>
    </w:p>
    <w:p w:rsidR="00B47294" w:rsidRPr="008A240B" w:rsidRDefault="00B47294" w:rsidP="00B47294">
      <w:pPr>
        <w:pStyle w:val="ZPKTzmpktartykuempunktem"/>
      </w:pPr>
      <w:r w:rsidRPr="008A240B">
        <w:t>4)</w:t>
      </w:r>
      <w:r w:rsidRPr="008A240B">
        <w:tab/>
        <w:t xml:space="preserve">zadaniach przewidzianych </w:t>
      </w:r>
      <w:r>
        <w:t>w</w:t>
      </w:r>
      <w:r w:rsidRPr="008A240B">
        <w:t xml:space="preserve"> kolejny</w:t>
      </w:r>
      <w:r>
        <w:t>m</w:t>
      </w:r>
      <w:r w:rsidRPr="008A240B">
        <w:t xml:space="preserve"> okres</w:t>
      </w:r>
      <w:r>
        <w:t>ie</w:t>
      </w:r>
      <w:r w:rsidRPr="008A240B">
        <w:t xml:space="preserve"> sprawozdawczy</w:t>
      </w:r>
      <w:r>
        <w:t>m</w:t>
      </w:r>
      <w:r w:rsidRPr="008A240B">
        <w:t xml:space="preserve"> ze wskazaniem wstępnego harmonogramu ich realizacji;</w:t>
      </w:r>
    </w:p>
    <w:p w:rsidR="00B47294" w:rsidRPr="008A240B" w:rsidRDefault="00B47294" w:rsidP="00B47294">
      <w:pPr>
        <w:pStyle w:val="ZPKTzmpktartykuempunktem"/>
      </w:pPr>
      <w:r w:rsidRPr="008A240B">
        <w:t>5)</w:t>
      </w:r>
      <w:r w:rsidRPr="008A240B">
        <w:tab/>
        <w:t>dodatkowych wnioskach, rekomendacjach, spostrzeżeniach i potencjalnych zagrożeniach istotnych z punktu widzenia obszaru działalności Zespołu;</w:t>
      </w:r>
    </w:p>
    <w:p w:rsidR="00B47294" w:rsidRPr="008A240B" w:rsidRDefault="00B47294" w:rsidP="00B47294">
      <w:pPr>
        <w:pStyle w:val="ZPKTzmpktartykuempunktem"/>
      </w:pPr>
      <w:r w:rsidRPr="008A240B">
        <w:lastRenderedPageBreak/>
        <w:t>6)</w:t>
      </w:r>
      <w:r w:rsidRPr="008A240B">
        <w:tab/>
        <w:t>zasadności dalszego funkcjonowania Zespołu.</w:t>
      </w:r>
      <w:r w:rsidR="008A12C3">
        <w:t>”</w:t>
      </w:r>
      <w:r w:rsidRPr="008A240B">
        <w:t>;</w:t>
      </w:r>
    </w:p>
    <w:p w:rsidR="00B47294" w:rsidRPr="00B47294" w:rsidRDefault="00B47294" w:rsidP="00B47294">
      <w:pPr>
        <w:pStyle w:val="PKTpunkt"/>
      </w:pPr>
      <w:r w:rsidRPr="008A240B">
        <w:t>4)</w:t>
      </w:r>
      <w:r w:rsidRPr="008A240B">
        <w:tab/>
        <w:t>§ 5 i § 6 otrzymują brzmienie:</w:t>
      </w:r>
    </w:p>
    <w:p w:rsidR="00B47294" w:rsidRPr="008A240B" w:rsidRDefault="008A12C3" w:rsidP="00B47294">
      <w:pPr>
        <w:pStyle w:val="ZARTzmartartykuempunktem"/>
      </w:pPr>
      <w:r>
        <w:t>„</w:t>
      </w:r>
      <w:r w:rsidR="00B47294" w:rsidRPr="008A240B">
        <w:t>§</w:t>
      </w:r>
      <w:r>
        <w:t xml:space="preserve"> </w:t>
      </w:r>
      <w:r w:rsidR="00B47294" w:rsidRPr="008A240B">
        <w:t>5.</w:t>
      </w:r>
      <w:r>
        <w:t xml:space="preserve"> </w:t>
      </w:r>
      <w:r w:rsidR="00B47294" w:rsidRPr="008A240B">
        <w:t>Organy administracji rządowej są obowiązane do współdziałania z Zespołem i</w:t>
      </w:r>
      <w:r>
        <w:t xml:space="preserve"> </w:t>
      </w:r>
      <w:r w:rsidR="00B47294" w:rsidRPr="008A240B">
        <w:t>udzielania mu pomocy, w szczególności przez udostępnienie Zespołowi informacji i</w:t>
      </w:r>
      <w:r w:rsidR="0085640F">
        <w:t> </w:t>
      </w:r>
      <w:r w:rsidR="00B47294" w:rsidRPr="008A240B">
        <w:t>dokumentów niezbędnych do realizacji jego zadań.</w:t>
      </w:r>
    </w:p>
    <w:p w:rsidR="00B47294" w:rsidRPr="008A240B" w:rsidRDefault="00B47294" w:rsidP="00B47294">
      <w:pPr>
        <w:pStyle w:val="ZARTzmartartykuempunktem"/>
      </w:pPr>
      <w:r w:rsidRPr="008A240B">
        <w:t>§</w:t>
      </w:r>
      <w:r w:rsidR="008A12C3">
        <w:t xml:space="preserve"> </w:t>
      </w:r>
      <w:r w:rsidRPr="008A240B">
        <w:t>6.</w:t>
      </w:r>
      <w:r w:rsidR="008A12C3">
        <w:t xml:space="preserve"> </w:t>
      </w:r>
      <w:r w:rsidRPr="008A240B">
        <w:t>1.</w:t>
      </w:r>
      <w:r w:rsidR="008A12C3">
        <w:t xml:space="preserve"> </w:t>
      </w:r>
      <w:r w:rsidRPr="008A240B">
        <w:t>Obsługę organizacyjną, techniczną i kancelaryjno-biurową prac Zespołu zapewnia urząd obsługujący Ministra.</w:t>
      </w:r>
    </w:p>
    <w:p w:rsidR="00B47294" w:rsidRPr="008A240B" w:rsidRDefault="00B47294" w:rsidP="00B47294">
      <w:pPr>
        <w:pStyle w:val="ZUSTzmustartykuempunktem"/>
      </w:pPr>
      <w:r w:rsidRPr="008A240B">
        <w:t>2.</w:t>
      </w:r>
      <w:r w:rsidR="008A12C3">
        <w:t xml:space="preserve"> </w:t>
      </w:r>
      <w:r w:rsidRPr="008A240B">
        <w:t>Wydatki związane z działalnością Zespołu są pokrywane z części 20 budżetu państwa, której dysponentem jest Minister.</w:t>
      </w:r>
      <w:r w:rsidR="008A12C3">
        <w:t>”</w:t>
      </w:r>
      <w:r w:rsidRPr="008A240B">
        <w:t>;</w:t>
      </w:r>
    </w:p>
    <w:p w:rsidR="00B47294" w:rsidRPr="00B47294" w:rsidRDefault="00B47294" w:rsidP="00B47294">
      <w:pPr>
        <w:pStyle w:val="PKTpunkt"/>
      </w:pPr>
      <w:r w:rsidRPr="008A240B">
        <w:t>5)</w:t>
      </w:r>
      <w:r w:rsidRPr="008A240B">
        <w:tab/>
      </w:r>
      <w:bookmarkStart w:id="6" w:name="_Hlk116045502"/>
      <w:r w:rsidRPr="008A240B">
        <w:t xml:space="preserve">po § 6 dodaje się § </w:t>
      </w:r>
      <w:bookmarkEnd w:id="6"/>
      <w:r w:rsidRPr="008A240B">
        <w:t>6a w brzmieniu:</w:t>
      </w:r>
    </w:p>
    <w:p w:rsidR="00B47294" w:rsidRPr="008A240B" w:rsidRDefault="008A12C3" w:rsidP="007A39F6">
      <w:pPr>
        <w:pStyle w:val="ZARTzmartartykuempunktem"/>
      </w:pPr>
      <w:r>
        <w:t>„</w:t>
      </w:r>
      <w:r w:rsidR="00B47294" w:rsidRPr="008A240B">
        <w:t>§</w:t>
      </w:r>
      <w:r>
        <w:t xml:space="preserve"> </w:t>
      </w:r>
      <w:r w:rsidR="00B47294" w:rsidRPr="008A240B">
        <w:t>6a.</w:t>
      </w:r>
      <w:r>
        <w:t xml:space="preserve"> </w:t>
      </w:r>
      <w:r w:rsidR="00B47294" w:rsidRPr="008A240B">
        <w:t>Udział w pracach Zespołu jest nieodpłatny.</w:t>
      </w:r>
      <w:r>
        <w:t>”</w:t>
      </w:r>
      <w:r w:rsidR="00B47294" w:rsidRPr="008A240B">
        <w:t>.</w:t>
      </w:r>
    </w:p>
    <w:p w:rsidR="00B47294" w:rsidRPr="008A240B" w:rsidRDefault="00B47294" w:rsidP="00B47294">
      <w:pPr>
        <w:pStyle w:val="ARTartustawynprozporzdzenia"/>
      </w:pPr>
      <w:r w:rsidRPr="008A240B">
        <w:rPr>
          <w:rStyle w:val="Ppogrubienie"/>
        </w:rPr>
        <w:t>§ 2.</w:t>
      </w:r>
      <w:r w:rsidRPr="008A240B">
        <w:t> </w:t>
      </w:r>
      <w:r>
        <w:t xml:space="preserve">Do sprawozdania za II półrocze 2022 r. przedstawianego na podstawie </w:t>
      </w:r>
      <w:r w:rsidRPr="00B47294">
        <w:t>§</w:t>
      </w:r>
      <w:r>
        <w:t xml:space="preserve"> 4 ust. 3 zarządzenia zmienianego w </w:t>
      </w:r>
      <w:r w:rsidRPr="00B47294">
        <w:t>§</w:t>
      </w:r>
      <w:r>
        <w:t xml:space="preserve"> 1 stosuje się przepisy dotychczasowe. </w:t>
      </w:r>
    </w:p>
    <w:p w:rsidR="00B47294" w:rsidRPr="008A240B" w:rsidRDefault="00B47294" w:rsidP="00B47294">
      <w:pPr>
        <w:pStyle w:val="ARTartustawynprozporzdzenia"/>
      </w:pPr>
      <w:r w:rsidRPr="008A240B">
        <w:rPr>
          <w:rStyle w:val="Ppogrubienie"/>
        </w:rPr>
        <w:t>§ 3.</w:t>
      </w:r>
      <w:r w:rsidR="008A12C3">
        <w:t> </w:t>
      </w:r>
      <w:r w:rsidRPr="008A240B">
        <w:t>Zarządzenie wchodzi w życie z dniem podpisania.</w:t>
      </w:r>
    </w:p>
    <w:p w:rsidR="00B47294" w:rsidRDefault="00B47294" w:rsidP="00B47294"/>
    <w:p w:rsidR="008A12C3" w:rsidRDefault="008A12C3" w:rsidP="008A12C3">
      <w:pPr>
        <w:pStyle w:val="NAZORGWYDnazwaorganuwydajcegoprojektowanyakt"/>
      </w:pPr>
      <w:r>
        <w:t>PREZES RADY MINISTRÓW</w:t>
      </w:r>
    </w:p>
    <w:p w:rsidR="008A12C3" w:rsidRDefault="008A12C3" w:rsidP="008A12C3">
      <w:pPr>
        <w:pStyle w:val="NAZORGWYDnazwaorganuwydajcegoprojektowanyakt"/>
      </w:pPr>
      <w:r>
        <w:t>MATEUSZ MORAWIECKI</w:t>
      </w:r>
    </w:p>
    <w:p w:rsidR="008A12C3" w:rsidRPr="008A240B" w:rsidRDefault="008A12C3" w:rsidP="008A12C3">
      <w:pPr>
        <w:pStyle w:val="ODNONIKtreodnonika"/>
        <w:ind w:firstLine="4252"/>
      </w:pPr>
      <w:r>
        <w:t>/podpisano kwalifikowanym podpisem elektronicznym/</w:t>
      </w:r>
    </w:p>
    <w:sectPr w:rsidR="008A12C3" w:rsidRPr="008A240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FD" w:rsidRDefault="006471FD">
      <w:r>
        <w:separator/>
      </w:r>
    </w:p>
  </w:endnote>
  <w:endnote w:type="continuationSeparator" w:id="0">
    <w:p w:rsidR="006471FD" w:rsidRDefault="0064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FD" w:rsidRDefault="006471FD">
      <w:r>
        <w:separator/>
      </w:r>
    </w:p>
  </w:footnote>
  <w:footnote w:type="continuationSeparator" w:id="0">
    <w:p w:rsidR="006471FD" w:rsidRDefault="0064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50BBA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0C7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77C4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132C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42A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A7F77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71FD"/>
    <w:rsid w:val="0065078A"/>
    <w:rsid w:val="00653B22"/>
    <w:rsid w:val="00657BF4"/>
    <w:rsid w:val="006603FB"/>
    <w:rsid w:val="006608DF"/>
    <w:rsid w:val="006623AC"/>
    <w:rsid w:val="00663D49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0199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39F6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BBA"/>
    <w:rsid w:val="00850C9D"/>
    <w:rsid w:val="00852B59"/>
    <w:rsid w:val="00856272"/>
    <w:rsid w:val="008563FF"/>
    <w:rsid w:val="0085640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2C3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B83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294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394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32B1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B9760"/>
  <w15:docId w15:val="{B8001320-58DA-4E82-BAA6-DB87F6ED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9F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32439-D681-49EF-826A-8997F69A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Żmijewska Beata</cp:lastModifiedBy>
  <cp:revision>2</cp:revision>
  <cp:lastPrinted>2012-04-23T06:39:00Z</cp:lastPrinted>
  <dcterms:created xsi:type="dcterms:W3CDTF">2023-01-27T09:41:00Z</dcterms:created>
  <dcterms:modified xsi:type="dcterms:W3CDTF">2023-01-27T09:41:00Z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