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2647B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5681EFBB" w:rsidR="00154D02" w:rsidRPr="002647B1" w:rsidRDefault="00371B9C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  <w:r w:rsidR="00154D02" w:rsidRPr="002647B1">
              <w:rPr>
                <w:b/>
                <w:bCs/>
              </w:rPr>
              <w:t xml:space="preserve"> </w:t>
            </w:r>
          </w:p>
        </w:tc>
      </w:tr>
      <w:tr w:rsidR="00154D02" w:rsidRPr="002647B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28EDA0A8" w:rsidR="00154D02" w:rsidRPr="002647B1" w:rsidRDefault="00371B9C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A643FC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6F14FC" w:rsidRPr="00A643FC">
              <w:rPr>
                <w:rFonts w:ascii="Times New Roman" w:hAnsi="Times New Roman" w:cs="Times New Roman"/>
                <w:sz w:val="24"/>
                <w:szCs w:val="24"/>
              </w:rPr>
              <w:t>Konfederacją Szwajcarską</w:t>
            </w:r>
            <w:r w:rsidR="00E7611D" w:rsidRPr="00A6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A643FC">
              <w:rPr>
                <w:rFonts w:ascii="Times New Roman" w:hAnsi="Times New Roman" w:cs="Times New Roman"/>
                <w:sz w:val="24"/>
                <w:szCs w:val="24"/>
              </w:rPr>
              <w:t>przeprowadzani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3E88" w:rsidRPr="00A643FC">
              <w:rPr>
                <w:rFonts w:ascii="Times New Roman" w:hAnsi="Times New Roman" w:cs="Times New Roman"/>
                <w:sz w:val="24"/>
                <w:szCs w:val="24"/>
              </w:rPr>
              <w:t xml:space="preserve"> 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A643FC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A643FC">
              <w:rPr>
                <w:rFonts w:ascii="Times New Roman" w:hAnsi="Times New Roman" w:cs="Times New Roman"/>
                <w:sz w:val="24"/>
                <w:szCs w:val="24"/>
              </w:rPr>
              <w:t xml:space="preserve"> 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A643FC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A643FC">
              <w:rPr>
                <w:rFonts w:ascii="Times New Roman" w:hAnsi="Times New Roman" w:cs="Times New Roman"/>
                <w:sz w:val="24"/>
                <w:szCs w:val="24"/>
              </w:rPr>
              <w:t xml:space="preserve"> w Hadze dnia 1 marca 1970 r. (Dz. U. z 2000 r., nr 50, poz. 582; dalej Konwencja).</w:t>
            </w:r>
          </w:p>
        </w:tc>
      </w:tr>
      <w:tr w:rsidR="00154D02" w:rsidRPr="002647B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271277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9F38B" w14:textId="39E2D843" w:rsidR="001148AC" w:rsidRPr="00EE571F" w:rsidRDefault="003A23DA" w:rsidP="00EE571F">
            <w:pPr>
              <w:spacing w:line="360" w:lineRule="auto"/>
              <w:jc w:val="both"/>
            </w:pPr>
            <w:r w:rsidRPr="00EE571F">
              <w:t xml:space="preserve">Zgodnie z art. </w:t>
            </w:r>
            <w:r w:rsidR="007D18F3" w:rsidRPr="00EE571F">
              <w:t>2</w:t>
            </w:r>
            <w:r w:rsidR="002B10F0" w:rsidRPr="00EE571F">
              <w:t xml:space="preserve"> </w:t>
            </w:r>
            <w:r w:rsidR="00FA1910" w:rsidRPr="00EE571F">
              <w:t>K</w:t>
            </w:r>
            <w:r w:rsidR="002B10F0" w:rsidRPr="00EE571F">
              <w:t xml:space="preserve">onwencji </w:t>
            </w:r>
            <w:r w:rsidR="001148AC" w:rsidRPr="00EE571F">
              <w:t xml:space="preserve">wnioski o </w:t>
            </w:r>
            <w:r w:rsidR="00EE571F" w:rsidRPr="00EE571F">
              <w:t xml:space="preserve">przeprowadzenie dowodu </w:t>
            </w:r>
            <w:r w:rsidR="001148AC" w:rsidRPr="00EE571F">
              <w:t xml:space="preserve">powinny być skierowane do kantonalnego organu centralnego. </w:t>
            </w:r>
          </w:p>
          <w:p w14:paraId="4FC0E30D" w14:textId="42B774A5" w:rsidR="001148AC" w:rsidRPr="00EE571F" w:rsidRDefault="001148AC" w:rsidP="00EE571F">
            <w:pPr>
              <w:pStyle w:val="Standard"/>
              <w:spacing w:after="0" w:line="360" w:lineRule="auto"/>
              <w:jc w:val="both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r w:rsidRPr="00EE571F">
              <w:rPr>
                <w:rFonts w:ascii="Times New Roman" w:hAnsi="Times New Roman" w:cs="Times New Roman"/>
                <w:sz w:val="24"/>
                <w:szCs w:val="24"/>
              </w:rPr>
              <w:t xml:space="preserve">Właściwe kantonalne organy centralne dla doręczeń można wyszukać za pomocą kodu lub </w:t>
            </w:r>
            <w:r w:rsidR="00E91882">
              <w:rPr>
                <w:rFonts w:ascii="Times New Roman" w:hAnsi="Times New Roman" w:cs="Times New Roman"/>
                <w:sz w:val="24"/>
                <w:szCs w:val="24"/>
              </w:rPr>
              <w:t>nazwy miejscowości</w:t>
            </w:r>
            <w:r w:rsidRPr="00EE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E571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  <w:r w:rsidRPr="00EE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D35578" w14:textId="0BE5E19C" w:rsidR="001148AC" w:rsidRPr="00EE571F" w:rsidRDefault="00F46D60" w:rsidP="00EE571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148AC" w:rsidRPr="00EE571F">
              <w:rPr>
                <w:rFonts w:ascii="Times New Roman" w:hAnsi="Times New Roman" w:cs="Times New Roman"/>
                <w:sz w:val="24"/>
                <w:szCs w:val="24"/>
              </w:rPr>
              <w:t xml:space="preserve">ficjalny język, w którym można kontaktować się z danym organem można ustalić </w:t>
            </w:r>
            <w:hyperlink r:id="rId7" w:history="1">
              <w:r w:rsidR="001148AC" w:rsidRPr="00EE571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44BD3AC8" w14:textId="659F96C1" w:rsidR="00FB0140" w:rsidRPr="007F27AB" w:rsidRDefault="001148AC" w:rsidP="001148A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EE571F">
              <w:rPr>
                <w:rFonts w:ascii="Times New Roman" w:hAnsi="Times New Roman" w:cs="Times New Roman"/>
                <w:sz w:val="24"/>
                <w:szCs w:val="24"/>
              </w:rPr>
              <w:t xml:space="preserve">Vide: informacje dostępne w językach francuskim i angielskim na oficjalnej stronie Haskiej Konferencji Prawa Prywatnego </w:t>
            </w:r>
            <w:hyperlink r:id="rId8" w:history="1">
              <w:r w:rsidRPr="00EE571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www.hcch.net</w:t>
              </w:r>
            </w:hyperlink>
          </w:p>
        </w:tc>
      </w:tr>
      <w:tr w:rsidR="00154D02" w:rsidRPr="002647B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2647B1" w:rsidRDefault="003A23DA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 xml:space="preserve">Formularz </w:t>
            </w:r>
          </w:p>
        </w:tc>
      </w:tr>
      <w:tr w:rsidR="00154D02" w:rsidRPr="002647B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5AFB7903" w:rsidR="00653C43" w:rsidRPr="004D35AB" w:rsidRDefault="00C0362D" w:rsidP="004D35AB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AB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8C3E57" w:rsidRPr="004D35AB">
              <w:rPr>
                <w:rFonts w:ascii="Times New Roman" w:hAnsi="Times New Roman" w:cs="Times New Roman"/>
                <w:sz w:val="24"/>
                <w:szCs w:val="24"/>
              </w:rPr>
              <w:t>można</w:t>
            </w:r>
            <w:r w:rsidRPr="004D35AB">
              <w:rPr>
                <w:rFonts w:ascii="Times New Roman" w:hAnsi="Times New Roman" w:cs="Times New Roman"/>
                <w:sz w:val="24"/>
                <w:szCs w:val="24"/>
              </w:rPr>
              <w:t xml:space="preserve"> złożyć na </w:t>
            </w:r>
            <w:r w:rsidR="00D07A14">
              <w:rPr>
                <w:rFonts w:ascii="Times New Roman" w:hAnsi="Times New Roman" w:cs="Times New Roman"/>
                <w:sz w:val="24"/>
                <w:szCs w:val="24"/>
              </w:rPr>
              <w:t xml:space="preserve">trójjęzycznym (polko-angielsko-francuskim) </w:t>
            </w:r>
            <w:r w:rsidRPr="004D35AB">
              <w:rPr>
                <w:rFonts w:ascii="Times New Roman" w:hAnsi="Times New Roman" w:cs="Times New Roman"/>
                <w:sz w:val="24"/>
                <w:szCs w:val="24"/>
              </w:rPr>
              <w:t xml:space="preserve">formularzu, którego interaktywna wersja jest dostępna </w:t>
            </w:r>
            <w:hyperlink r:id="rId9" w:history="1">
              <w:r w:rsidR="00500EDE" w:rsidRPr="004D35A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2647B1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0CEE420B" w:rsidR="0063727D" w:rsidRPr="002647B1" w:rsidRDefault="0063727D" w:rsidP="002647B1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7F2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7F2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2647B1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22D88" w14:textId="77777777" w:rsidR="00E91882" w:rsidRDefault="007D18F3" w:rsidP="007854C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  <w:r w:rsidR="00614EE5">
              <w:rPr>
                <w:rFonts w:ascii="Times New Roman" w:hAnsi="Times New Roman" w:cs="Times New Roman"/>
                <w:sz w:val="24"/>
                <w:szCs w:val="24"/>
              </w:rPr>
              <w:t xml:space="preserve"> i załączniki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EE5" w:rsidRPr="002647B1">
              <w:rPr>
                <w:rFonts w:ascii="Times New Roman" w:hAnsi="Times New Roman" w:cs="Times New Roman"/>
                <w:sz w:val="24"/>
                <w:szCs w:val="24"/>
              </w:rPr>
              <w:t>powinn</w:t>
            </w:r>
            <w:r w:rsidR="00614EE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być sporządzon</w:t>
            </w:r>
            <w:r w:rsidR="00614EE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E7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6F14FC">
              <w:rPr>
                <w:rFonts w:ascii="Times New Roman" w:hAnsi="Times New Roman" w:cs="Times New Roman"/>
                <w:sz w:val="24"/>
                <w:szCs w:val="24"/>
              </w:rPr>
              <w:t xml:space="preserve">niemieckim, francuskim, </w:t>
            </w:r>
            <w:r w:rsidR="007415B6">
              <w:rPr>
                <w:rFonts w:ascii="Times New Roman" w:hAnsi="Times New Roman" w:cs="Times New Roman"/>
                <w:sz w:val="24"/>
                <w:szCs w:val="24"/>
              </w:rPr>
              <w:t xml:space="preserve">albo </w:t>
            </w:r>
            <w:r w:rsidR="006F14FC">
              <w:rPr>
                <w:rFonts w:ascii="Times New Roman" w:hAnsi="Times New Roman" w:cs="Times New Roman"/>
                <w:sz w:val="24"/>
                <w:szCs w:val="24"/>
              </w:rPr>
              <w:t>włoskim</w:t>
            </w:r>
            <w:r w:rsidR="00C65FB2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przetłumaczony na </w:t>
            </w:r>
            <w:r w:rsidR="00C65FB2">
              <w:rPr>
                <w:rFonts w:ascii="Times New Roman" w:hAnsi="Times New Roman" w:cs="Times New Roman"/>
                <w:sz w:val="24"/>
                <w:szCs w:val="24"/>
              </w:rPr>
              <w:t>jedne z tych ję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zyk</w:t>
            </w:r>
            <w:r w:rsidR="00C65FB2">
              <w:rPr>
                <w:rFonts w:ascii="Times New Roman" w:hAnsi="Times New Roman" w:cs="Times New Roman"/>
                <w:sz w:val="24"/>
                <w:szCs w:val="24"/>
              </w:rPr>
              <w:t xml:space="preserve">ów, </w:t>
            </w:r>
            <w:r w:rsidR="008C46AA">
              <w:rPr>
                <w:rFonts w:ascii="Times New Roman" w:hAnsi="Times New Roman" w:cs="Times New Roman"/>
                <w:sz w:val="24"/>
                <w:szCs w:val="24"/>
              </w:rPr>
              <w:t xml:space="preserve">w zależności od </w:t>
            </w:r>
            <w:r w:rsidR="00B931B3">
              <w:rPr>
                <w:rFonts w:ascii="Times New Roman" w:hAnsi="Times New Roman" w:cs="Times New Roman"/>
                <w:sz w:val="24"/>
                <w:szCs w:val="24"/>
              </w:rPr>
              <w:t>regionu</w:t>
            </w:r>
            <w:r w:rsidR="008C46AA">
              <w:rPr>
                <w:rFonts w:ascii="Times New Roman" w:hAnsi="Times New Roman" w:cs="Times New Roman"/>
                <w:sz w:val="24"/>
                <w:szCs w:val="24"/>
              </w:rPr>
              <w:t xml:space="preserve"> Szwajcarii</w:t>
            </w:r>
            <w:r w:rsidR="00261596">
              <w:rPr>
                <w:rFonts w:ascii="Times New Roman" w:hAnsi="Times New Roman" w:cs="Times New Roman"/>
                <w:sz w:val="24"/>
                <w:szCs w:val="24"/>
              </w:rPr>
              <w:t>, w którym</w:t>
            </w:r>
            <w:r w:rsidR="008C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596">
              <w:rPr>
                <w:rFonts w:ascii="Times New Roman" w:hAnsi="Times New Roman" w:cs="Times New Roman"/>
                <w:sz w:val="24"/>
                <w:szCs w:val="24"/>
              </w:rPr>
              <w:t xml:space="preserve">dowód ma zostać przeprowadzony. </w:t>
            </w:r>
          </w:p>
          <w:p w14:paraId="0D90D913" w14:textId="1302C592" w:rsidR="00E173E7" w:rsidRPr="002647B1" w:rsidRDefault="00C65FB2" w:rsidP="007854CA">
            <w:pPr>
              <w:pStyle w:val="Textbody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Tłumaczenie powinno być sporządzone przez </w:t>
            </w:r>
            <w:r w:rsidRPr="00B2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przedstawiciela dyplomatycznego, urzędnika konsularnego lub tłumacza przysięgłego </w:t>
            </w:r>
            <w:r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(art. 4 ust. </w:t>
            </w:r>
            <w:r w:rsidR="007F2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4C0E">
              <w:rPr>
                <w:rFonts w:ascii="Times New Roman" w:hAnsi="Times New Roman" w:cs="Times New Roman"/>
                <w:sz w:val="24"/>
                <w:szCs w:val="24"/>
              </w:rPr>
              <w:t xml:space="preserve"> Konwencji).</w:t>
            </w:r>
          </w:p>
        </w:tc>
      </w:tr>
      <w:tr w:rsidR="00154D02" w:rsidRPr="002647B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2647B1" w:rsidRDefault="00966255" w:rsidP="002647B1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2647B1">
              <w:rPr>
                <w:b/>
                <w:bCs/>
              </w:rPr>
              <w:t>Legalizacja</w:t>
            </w:r>
          </w:p>
        </w:tc>
      </w:tr>
      <w:tr w:rsidR="00154D02" w:rsidRPr="002647B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360AD242" w:rsidR="00653C43" w:rsidRPr="002647B1" w:rsidRDefault="00E173E7" w:rsidP="002647B1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7F2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2647B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4BEB29EC" w:rsidR="00966255" w:rsidRPr="002647B1" w:rsidRDefault="00E91882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0D2414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6C6959C4" w:rsidR="0079547D" w:rsidRPr="002647B1" w:rsidRDefault="0079547D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6F14FC">
              <w:rPr>
                <w:rFonts w:ascii="Times New Roman" w:hAnsi="Times New Roman" w:cs="Times New Roman"/>
                <w:sz w:val="24"/>
                <w:szCs w:val="24"/>
              </w:rPr>
              <w:t xml:space="preserve">szwajcarskie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dopuszczają następujące sposoby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przeprowadzania dowodów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50B79" w14:textId="22588B40" w:rsidR="000D2414" w:rsidRPr="00C04EF3" w:rsidRDefault="0079547D" w:rsidP="002647B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- przez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urzędników 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i konsul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arnych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271277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, pod warunkiem nie</w:t>
            </w:r>
            <w:r w:rsidR="00D0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>korzystania z</w:t>
            </w:r>
            <w:r w:rsidR="00EB63B5" w:rsidRPr="002647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środków przymusu (art. </w:t>
            </w:r>
            <w:r w:rsidR="0021227E" w:rsidRPr="002647B1">
              <w:rPr>
                <w:rFonts w:ascii="Times New Roman" w:hAnsi="Times New Roman" w:cs="Times New Roman"/>
                <w:sz w:val="24"/>
                <w:szCs w:val="24"/>
              </w:rPr>
              <w:t>15 i 16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Konwencji)</w:t>
            </w:r>
            <w:r w:rsidR="003F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659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6A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E2125" w:rsidRPr="006E2125">
              <w:rPr>
                <w:rFonts w:ascii="Times New Roman" w:hAnsi="Times New Roman" w:cs="Times New Roman"/>
                <w:sz w:val="24"/>
                <w:szCs w:val="24"/>
              </w:rPr>
              <w:t>onieczne jest uzyskanie wcześniejszej zgody</w:t>
            </w:r>
            <w:r w:rsidR="006E2125">
              <w:rPr>
                <w:rFonts w:ascii="Times New Roman" w:hAnsi="Times New Roman" w:cs="Times New Roman"/>
                <w:sz w:val="24"/>
                <w:szCs w:val="24"/>
              </w:rPr>
              <w:t xml:space="preserve"> właściwego </w:t>
            </w:r>
            <w:r w:rsidR="00271277">
              <w:rPr>
                <w:rFonts w:ascii="Times New Roman" w:hAnsi="Times New Roman" w:cs="Times New Roman"/>
                <w:sz w:val="24"/>
                <w:szCs w:val="24"/>
              </w:rPr>
              <w:t>organu centralnego</w:t>
            </w:r>
            <w:r w:rsidR="00C04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F3" w:rsidRPr="00C04EF3">
              <w:rPr>
                <w:rFonts w:ascii="Times New Roman" w:hAnsi="Times New Roman" w:cs="Times New Roman"/>
                <w:sz w:val="24"/>
                <w:szCs w:val="24"/>
              </w:rPr>
              <w:t>Wniosek o udzielenie zgody należy wysłać do właściwego organu c</w:t>
            </w:r>
            <w:r w:rsidR="00C04EF3">
              <w:rPr>
                <w:rFonts w:ascii="Times New Roman" w:hAnsi="Times New Roman" w:cs="Times New Roman"/>
                <w:sz w:val="24"/>
                <w:szCs w:val="24"/>
              </w:rPr>
              <w:t xml:space="preserve">entralnego w katonie, w którym na być przeprowadzony dowód. </w:t>
            </w:r>
          </w:p>
        </w:tc>
      </w:tr>
      <w:tr w:rsidR="00070A56" w:rsidRPr="002647B1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2647B1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62F7D57B" w:rsidR="00070A56" w:rsidRPr="002647B1" w:rsidRDefault="00641CFA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8C46AA">
              <w:rPr>
                <w:rFonts w:ascii="Times New Roman" w:hAnsi="Times New Roman" w:cs="Times New Roman"/>
                <w:sz w:val="24"/>
                <w:szCs w:val="24"/>
              </w:rPr>
              <w:t>4 miesięcy.</w:t>
            </w:r>
          </w:p>
        </w:tc>
      </w:tr>
      <w:tr w:rsidR="00070A56" w:rsidRPr="002647B1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2647B1" w:rsidRDefault="00070A56" w:rsidP="002647B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Koszty związane z </w:t>
            </w:r>
            <w:r w:rsidR="000C3E88" w:rsidRPr="0026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2647B1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65090667" w:rsidR="00070A56" w:rsidRPr="002647B1" w:rsidRDefault="00641CFA" w:rsidP="002647B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Powstaną tylko w szczególnych przypadkach.</w:t>
            </w:r>
            <w:r w:rsidR="00070A56" w:rsidRPr="0026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2647B1" w:rsidRDefault="00653EC7" w:rsidP="002647B1">
      <w:pPr>
        <w:spacing w:line="360" w:lineRule="auto"/>
      </w:pPr>
    </w:p>
    <w:sectPr w:rsidR="006F239A" w:rsidRPr="002647B1" w:rsidSect="00AD0B55"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A2A1" w14:textId="77777777" w:rsidR="00653EC7" w:rsidRDefault="00653EC7">
      <w:r>
        <w:separator/>
      </w:r>
    </w:p>
  </w:endnote>
  <w:endnote w:type="continuationSeparator" w:id="0">
    <w:p w14:paraId="4C495DB4" w14:textId="77777777" w:rsidR="00653EC7" w:rsidRDefault="0065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53EC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CB27" w14:textId="77777777" w:rsidR="00653EC7" w:rsidRDefault="00653EC7">
      <w:r>
        <w:separator/>
      </w:r>
    </w:p>
  </w:footnote>
  <w:footnote w:type="continuationSeparator" w:id="0">
    <w:p w14:paraId="377CBE8A" w14:textId="77777777" w:rsidR="00653EC7" w:rsidRDefault="00653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094A45"/>
    <w:rsid w:val="000C3478"/>
    <w:rsid w:val="000C3E88"/>
    <w:rsid w:val="000D2414"/>
    <w:rsid w:val="001148AC"/>
    <w:rsid w:val="001407D8"/>
    <w:rsid w:val="00154D02"/>
    <w:rsid w:val="001A5B07"/>
    <w:rsid w:val="001C65E4"/>
    <w:rsid w:val="001C7B05"/>
    <w:rsid w:val="001D51D1"/>
    <w:rsid w:val="0021227E"/>
    <w:rsid w:val="002561CA"/>
    <w:rsid w:val="00261596"/>
    <w:rsid w:val="00262368"/>
    <w:rsid w:val="002647B1"/>
    <w:rsid w:val="00271277"/>
    <w:rsid w:val="002B10F0"/>
    <w:rsid w:val="00302FA5"/>
    <w:rsid w:val="003132D8"/>
    <w:rsid w:val="00363014"/>
    <w:rsid w:val="0036771F"/>
    <w:rsid w:val="00371B9C"/>
    <w:rsid w:val="00385EDB"/>
    <w:rsid w:val="003A23DA"/>
    <w:rsid w:val="003B1B4C"/>
    <w:rsid w:val="003C4109"/>
    <w:rsid w:val="003C76FA"/>
    <w:rsid w:val="003D71FC"/>
    <w:rsid w:val="003F7DC4"/>
    <w:rsid w:val="004016A3"/>
    <w:rsid w:val="00422B70"/>
    <w:rsid w:val="00481848"/>
    <w:rsid w:val="004D35AB"/>
    <w:rsid w:val="00500EDE"/>
    <w:rsid w:val="005B1527"/>
    <w:rsid w:val="00614EE5"/>
    <w:rsid w:val="0063727D"/>
    <w:rsid w:val="00641CFA"/>
    <w:rsid w:val="00653C43"/>
    <w:rsid w:val="00653EC7"/>
    <w:rsid w:val="006E2125"/>
    <w:rsid w:val="006F14FC"/>
    <w:rsid w:val="00716FDE"/>
    <w:rsid w:val="007415B6"/>
    <w:rsid w:val="00744FA6"/>
    <w:rsid w:val="007854CA"/>
    <w:rsid w:val="0079547D"/>
    <w:rsid w:val="007C6F5A"/>
    <w:rsid w:val="007D18F3"/>
    <w:rsid w:val="007F27AB"/>
    <w:rsid w:val="007F799B"/>
    <w:rsid w:val="00865FAA"/>
    <w:rsid w:val="00866A64"/>
    <w:rsid w:val="008C3E57"/>
    <w:rsid w:val="008C46AA"/>
    <w:rsid w:val="009164C8"/>
    <w:rsid w:val="009310EF"/>
    <w:rsid w:val="00966255"/>
    <w:rsid w:val="009B083E"/>
    <w:rsid w:val="009E6659"/>
    <w:rsid w:val="00A643FC"/>
    <w:rsid w:val="00A94713"/>
    <w:rsid w:val="00AC0F78"/>
    <w:rsid w:val="00B26C31"/>
    <w:rsid w:val="00B77242"/>
    <w:rsid w:val="00B85C98"/>
    <w:rsid w:val="00B931B3"/>
    <w:rsid w:val="00BA0E2A"/>
    <w:rsid w:val="00BD32F5"/>
    <w:rsid w:val="00C0362D"/>
    <w:rsid w:val="00C04EF3"/>
    <w:rsid w:val="00C118A3"/>
    <w:rsid w:val="00C32023"/>
    <w:rsid w:val="00C65FB2"/>
    <w:rsid w:val="00C73C30"/>
    <w:rsid w:val="00CC2A63"/>
    <w:rsid w:val="00D07A14"/>
    <w:rsid w:val="00E04BE6"/>
    <w:rsid w:val="00E173E7"/>
    <w:rsid w:val="00E72303"/>
    <w:rsid w:val="00E7611D"/>
    <w:rsid w:val="00E76F80"/>
    <w:rsid w:val="00E91882"/>
    <w:rsid w:val="00EA592E"/>
    <w:rsid w:val="00EB63B5"/>
    <w:rsid w:val="00EE571F"/>
    <w:rsid w:val="00F13548"/>
    <w:rsid w:val="00F46D60"/>
    <w:rsid w:val="00F77A6D"/>
    <w:rsid w:val="00FA1910"/>
    <w:rsid w:val="00F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1148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ch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hf.admin.ch/rhf/fr/home/zivilrecht/behoerden/zentralbehoerd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orge.admin.ch/elorg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cch.net/en/publications-and-studies/details4/?pid=6557&amp;dtid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4</cp:revision>
  <cp:lastPrinted>2020-09-02T12:13:00Z</cp:lastPrinted>
  <dcterms:created xsi:type="dcterms:W3CDTF">2021-02-10T15:55:00Z</dcterms:created>
  <dcterms:modified xsi:type="dcterms:W3CDTF">2021-10-19T11:51:00Z</dcterms:modified>
</cp:coreProperties>
</file>