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DD11F5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DD11F5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DD11F5" w:rsidP="00DD11F5">
      <w:pPr>
        <w:spacing w:before="120" w:after="12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8 lutego 2024</w:t>
      </w:r>
      <w:bookmarkEnd w:id="0"/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2740C0" w:rsidRPr="00724494" w:rsidRDefault="00DD11F5" w:rsidP="00DD11F5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t>powołania Komisji Konkursowej do wyboru kandydata na stanowisko Pomorskiego Kuratora Oświaty</w:t>
      </w:r>
    </w:p>
    <w:p w:rsidR="00724494" w:rsidRPr="00144FB4" w:rsidRDefault="00DD11F5" w:rsidP="00DD11F5">
      <w:pPr>
        <w:spacing w:after="120"/>
      </w:pPr>
      <w:r>
        <w:t>N</w:t>
      </w:r>
      <w:r>
        <w:t>a podstawie</w:t>
      </w:r>
      <w:r>
        <w:t xml:space="preserve"> </w:t>
      </w:r>
      <w:r>
        <w:t xml:space="preserve">art. 50 ust. 6 ustawy z dnia 14 grudnia 2016 r. Prawo Oświatowe (Dz. U. z 2023 r., poz. 900, 1672, 1718, 2005) oraz </w:t>
      </w:r>
      <w:r>
        <w:rPr>
          <w:rFonts w:cs="Arial"/>
        </w:rPr>
        <w:t>§ 4 ust. 1 rozporządzenia Ministra Edukacji Narodowej z dnia 16 grudnia 2016 r. w sprawie regulaminu konkursu na stanowisko kuratora oświaty</w:t>
      </w:r>
      <w:r>
        <w:rPr>
          <w:rFonts w:cs="Arial"/>
        </w:rPr>
        <w:t xml:space="preserve"> oraz trybu pracy komisji konkursowej (Dz. U. z 2016 r. poz. 150), w związku z art. 17 ustawy z dnia 23 stycznia 2019 r. o wojewodzie i administracji rządowej w województwie</w:t>
      </w:r>
      <w:r>
        <w:rPr>
          <w:rFonts w:cs="Arial"/>
        </w:rPr>
        <w:t xml:space="preserve"> </w:t>
      </w:r>
      <w:r>
        <w:rPr>
          <w:rFonts w:cs="Arial"/>
        </w:rPr>
        <w:t xml:space="preserve">(Dz. U. </w:t>
      </w:r>
      <w:r>
        <w:rPr>
          <w:rFonts w:cs="Arial"/>
        </w:rPr>
        <w:t>z 2023 r. poz. 190)</w:t>
      </w:r>
      <w:r>
        <w:t xml:space="preserve"> zarządza się, co następuje:</w:t>
      </w:r>
      <w:bookmarkStart w:id="1" w:name="_Hlk71116339"/>
    </w:p>
    <w:p w:rsidR="008644C3" w:rsidRDefault="00DD11F5" w:rsidP="008644C3">
      <w:r w:rsidRPr="009B258A">
        <w:rPr>
          <w:b/>
          <w:bCs/>
        </w:rPr>
        <w:t>§ 1</w:t>
      </w:r>
      <w:r w:rsidRPr="009B258A">
        <w:rPr>
          <w:b/>
          <w:bCs/>
        </w:rPr>
        <w:t>.</w:t>
      </w:r>
      <w:r>
        <w:t xml:space="preserve"> Powołuje się Komisję </w:t>
      </w:r>
      <w:r>
        <w:t>Konkursową do wyboru kandydata na stanowisko Pomorskiego Kuratora Oświaty w składzie:</w:t>
      </w:r>
    </w:p>
    <w:p w:rsidR="00144FB4" w:rsidRPr="003B3C71" w:rsidRDefault="00DD11F5" w:rsidP="009B258A">
      <w:pPr>
        <w:pStyle w:val="Akapitzlist"/>
        <w:numPr>
          <w:ilvl w:val="0"/>
          <w:numId w:val="1"/>
        </w:numPr>
        <w:spacing w:after="120" w:line="360" w:lineRule="auto"/>
        <w:ind w:left="426"/>
      </w:pPr>
      <w:r w:rsidRPr="003B3C71">
        <w:t>Tomasz Głowacki – przedstawiciel Ministra Edukacji Narodowej</w:t>
      </w:r>
      <w:r>
        <w:t>;</w:t>
      </w:r>
    </w:p>
    <w:p w:rsidR="00144FB4" w:rsidRPr="003B3C71" w:rsidRDefault="00DD11F5" w:rsidP="009B258A">
      <w:pPr>
        <w:pStyle w:val="Akapitzlist"/>
        <w:numPr>
          <w:ilvl w:val="0"/>
          <w:numId w:val="1"/>
        </w:numPr>
        <w:spacing w:after="120" w:line="360" w:lineRule="auto"/>
        <w:ind w:left="426"/>
      </w:pPr>
      <w:r w:rsidRPr="003B3C71">
        <w:t>Barbara Socha – przedstawiciel Ministra Edukacji Narodowej</w:t>
      </w:r>
      <w:r>
        <w:t>;</w:t>
      </w:r>
    </w:p>
    <w:p w:rsidR="00144FB4" w:rsidRPr="003B3C71" w:rsidRDefault="00DD11F5" w:rsidP="009B258A">
      <w:pPr>
        <w:pStyle w:val="Akapitzlist"/>
        <w:numPr>
          <w:ilvl w:val="0"/>
          <w:numId w:val="1"/>
        </w:numPr>
        <w:spacing w:after="120" w:line="360" w:lineRule="auto"/>
        <w:ind w:left="426"/>
      </w:pPr>
      <w:r w:rsidRPr="003B3C71">
        <w:t>Jan Chojnacki – przedstawiciel Ministra Edukacji</w:t>
      </w:r>
      <w:r w:rsidRPr="003B3C71">
        <w:t xml:space="preserve"> Narodowej</w:t>
      </w:r>
      <w:r>
        <w:t>;</w:t>
      </w:r>
    </w:p>
    <w:p w:rsidR="00144FB4" w:rsidRPr="003B3C71" w:rsidRDefault="00DD11F5" w:rsidP="009B258A">
      <w:pPr>
        <w:pStyle w:val="Akapitzlist"/>
        <w:numPr>
          <w:ilvl w:val="0"/>
          <w:numId w:val="1"/>
        </w:numPr>
        <w:spacing w:after="120" w:line="360" w:lineRule="auto"/>
        <w:ind w:left="426"/>
      </w:pPr>
      <w:r>
        <w:t>Anita Świetlikowska</w:t>
      </w:r>
      <w:r w:rsidRPr="003B3C71">
        <w:t xml:space="preserve"> – przedstawiciel Wojewody Pomorskiego</w:t>
      </w:r>
      <w:r>
        <w:t>;</w:t>
      </w:r>
    </w:p>
    <w:p w:rsidR="00144FB4" w:rsidRPr="003B3C71" w:rsidRDefault="00DD11F5" w:rsidP="009B258A">
      <w:pPr>
        <w:pStyle w:val="Akapitzlist"/>
        <w:numPr>
          <w:ilvl w:val="0"/>
          <w:numId w:val="1"/>
        </w:numPr>
        <w:spacing w:after="120" w:line="360" w:lineRule="auto"/>
        <w:ind w:left="426"/>
      </w:pPr>
      <w:r w:rsidRPr="003B3C71">
        <w:t>Katarzyna Wett – przedstawiciel Wojewody Pomorskiego</w:t>
      </w:r>
      <w:r>
        <w:t>;</w:t>
      </w:r>
    </w:p>
    <w:p w:rsidR="00144FB4" w:rsidRPr="003B3C71" w:rsidRDefault="00DD11F5" w:rsidP="009B258A">
      <w:pPr>
        <w:pStyle w:val="Akapitzlist"/>
        <w:numPr>
          <w:ilvl w:val="0"/>
          <w:numId w:val="1"/>
        </w:numPr>
        <w:spacing w:after="120" w:line="360" w:lineRule="auto"/>
        <w:ind w:left="426"/>
      </w:pPr>
      <w:r w:rsidRPr="003B3C71">
        <w:t>Bożena Brauer – przedstawiciel NSZZ „Solidarność”</w:t>
      </w:r>
      <w:r>
        <w:t>;</w:t>
      </w:r>
      <w:r w:rsidRPr="003B3C71">
        <w:t xml:space="preserve"> </w:t>
      </w:r>
    </w:p>
    <w:p w:rsidR="00144FB4" w:rsidRPr="003B3C71" w:rsidRDefault="00DD11F5" w:rsidP="009B258A">
      <w:pPr>
        <w:pStyle w:val="Akapitzlist"/>
        <w:numPr>
          <w:ilvl w:val="0"/>
          <w:numId w:val="1"/>
        </w:numPr>
        <w:spacing w:after="120" w:line="360" w:lineRule="auto"/>
        <w:ind w:left="426"/>
      </w:pPr>
      <w:r w:rsidRPr="003B3C71">
        <w:t>Elżbieta Markowska – przedstawiciel Ogólnopolskiego Porozumienia</w:t>
      </w:r>
      <w:r>
        <w:t xml:space="preserve"> </w:t>
      </w:r>
      <w:r w:rsidRPr="003B3C71">
        <w:t xml:space="preserve">Związków </w:t>
      </w:r>
      <w:r w:rsidRPr="003B3C71">
        <w:t>Zawodowych</w:t>
      </w:r>
      <w:r>
        <w:t>;</w:t>
      </w:r>
    </w:p>
    <w:p w:rsidR="00144FB4" w:rsidRPr="003B3C71" w:rsidRDefault="00DD11F5" w:rsidP="00DD11F5">
      <w:pPr>
        <w:pStyle w:val="Akapitzlist"/>
        <w:numPr>
          <w:ilvl w:val="0"/>
          <w:numId w:val="1"/>
        </w:numPr>
        <w:spacing w:before="120" w:after="120" w:line="360" w:lineRule="auto"/>
        <w:ind w:left="425" w:hanging="357"/>
        <w:contextualSpacing w:val="0"/>
      </w:pPr>
      <w:r w:rsidRPr="003B3C71">
        <w:t>Magdalena Żurowska – przedstawiciel Forum Związków Zawodowych</w:t>
      </w:r>
      <w:r>
        <w:t>.</w:t>
      </w:r>
    </w:p>
    <w:bookmarkEnd w:id="1"/>
    <w:p w:rsidR="00144FB4" w:rsidRDefault="00DD11F5" w:rsidP="008B6796">
      <w:r w:rsidRPr="009B258A">
        <w:rPr>
          <w:b/>
          <w:bCs/>
        </w:rPr>
        <w:t>§ 2.</w:t>
      </w:r>
      <w:r>
        <w:t xml:space="preserve"> </w:t>
      </w:r>
      <w:r>
        <w:t xml:space="preserve">Na przewodniczącego Komisji Konkursowej wyznacza się Panią </w:t>
      </w:r>
      <w:r>
        <w:t>Anitę Świetlikowską.</w:t>
      </w:r>
    </w:p>
    <w:p w:rsidR="004305DD" w:rsidRDefault="00DD11F5" w:rsidP="00144FB4">
      <w:r w:rsidRPr="009B258A">
        <w:rPr>
          <w:b/>
          <w:bCs/>
        </w:rPr>
        <w:t>§ 3.</w:t>
      </w:r>
      <w:r>
        <w:t xml:space="preserve"> Obsługę Komisji Konkursowej zapewnia Oddział Organizacyjny i Rozwoju Kadr Biura Kadr i Orga</w:t>
      </w:r>
      <w:r>
        <w:t>nizacji Pomorskiego Urzędu Wojewódzkiego w Gdańsku.</w:t>
      </w:r>
    </w:p>
    <w:p w:rsidR="004305DD" w:rsidRDefault="00DD11F5" w:rsidP="00DD11F5">
      <w:pPr>
        <w:spacing w:after="120"/>
      </w:pPr>
      <w:r w:rsidRPr="009B258A">
        <w:rPr>
          <w:b/>
          <w:bCs/>
        </w:rPr>
        <w:t>§ 4.</w:t>
      </w:r>
      <w:r>
        <w:t xml:space="preserve"> Po przeprowadzeniu konkursu i zakończeniu prac Komisja Konkursowa ulega rozwiązaniu.</w:t>
      </w:r>
    </w:p>
    <w:p w:rsidR="004305DD" w:rsidRDefault="00DD11F5" w:rsidP="00DD11F5">
      <w:pPr>
        <w:spacing w:after="600"/>
      </w:pPr>
      <w:r>
        <w:t xml:space="preserve"> </w:t>
      </w:r>
      <w:r w:rsidRPr="009B258A">
        <w:rPr>
          <w:b/>
          <w:bCs/>
        </w:rPr>
        <w:t xml:space="preserve">§ </w:t>
      </w:r>
      <w:r w:rsidRPr="009B258A">
        <w:rPr>
          <w:b/>
          <w:bCs/>
        </w:rPr>
        <w:t>5</w:t>
      </w:r>
      <w:r w:rsidRPr="009B258A">
        <w:rPr>
          <w:b/>
          <w:bCs/>
        </w:rPr>
        <w:t>.</w:t>
      </w:r>
      <w:r>
        <w:t xml:space="preserve"> Zarządzenie wchodzi w życie z dniem podpisania.</w:t>
      </w:r>
      <w:bookmarkStart w:id="2" w:name="_GoBack"/>
      <w:bookmarkEnd w:id="2"/>
    </w:p>
    <w:p w:rsidR="00DD11F5" w:rsidRDefault="00DD11F5" w:rsidP="00DD11F5">
      <w:pPr>
        <w:ind w:firstLine="4253"/>
        <w:jc w:val="center"/>
        <w:rPr>
          <w:rFonts w:cs="Arial"/>
        </w:rPr>
      </w:pPr>
      <w:r>
        <w:rPr>
          <w:rFonts w:cs="Arial"/>
        </w:rPr>
        <w:t>Wojewoda Pomorski</w:t>
      </w:r>
    </w:p>
    <w:p w:rsidR="00DD11F5" w:rsidRDefault="00DD11F5" w:rsidP="00DD11F5">
      <w:pPr>
        <w:ind w:firstLine="4253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DD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2D64"/>
    <w:multiLevelType w:val="hybridMultilevel"/>
    <w:tmpl w:val="9E7C8112"/>
    <w:lvl w:ilvl="0" w:tplc="9D7E5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1C1F76" w:tentative="1">
      <w:start w:val="1"/>
      <w:numFmt w:val="lowerLetter"/>
      <w:lvlText w:val="%2."/>
      <w:lvlJc w:val="left"/>
      <w:pPr>
        <w:ind w:left="1440" w:hanging="360"/>
      </w:pPr>
    </w:lvl>
    <w:lvl w:ilvl="2" w:tplc="500EBAE6" w:tentative="1">
      <w:start w:val="1"/>
      <w:numFmt w:val="lowerRoman"/>
      <w:lvlText w:val="%3."/>
      <w:lvlJc w:val="right"/>
      <w:pPr>
        <w:ind w:left="2160" w:hanging="180"/>
      </w:pPr>
    </w:lvl>
    <w:lvl w:ilvl="3" w:tplc="9D125F24" w:tentative="1">
      <w:start w:val="1"/>
      <w:numFmt w:val="decimal"/>
      <w:lvlText w:val="%4."/>
      <w:lvlJc w:val="left"/>
      <w:pPr>
        <w:ind w:left="2880" w:hanging="360"/>
      </w:pPr>
    </w:lvl>
    <w:lvl w:ilvl="4" w:tplc="6508478C" w:tentative="1">
      <w:start w:val="1"/>
      <w:numFmt w:val="lowerLetter"/>
      <w:lvlText w:val="%5."/>
      <w:lvlJc w:val="left"/>
      <w:pPr>
        <w:ind w:left="3600" w:hanging="360"/>
      </w:pPr>
    </w:lvl>
    <w:lvl w:ilvl="5" w:tplc="38543BE0" w:tentative="1">
      <w:start w:val="1"/>
      <w:numFmt w:val="lowerRoman"/>
      <w:lvlText w:val="%6."/>
      <w:lvlJc w:val="right"/>
      <w:pPr>
        <w:ind w:left="4320" w:hanging="180"/>
      </w:pPr>
    </w:lvl>
    <w:lvl w:ilvl="6" w:tplc="4F5250E0" w:tentative="1">
      <w:start w:val="1"/>
      <w:numFmt w:val="decimal"/>
      <w:lvlText w:val="%7."/>
      <w:lvlJc w:val="left"/>
      <w:pPr>
        <w:ind w:left="5040" w:hanging="360"/>
      </w:pPr>
    </w:lvl>
    <w:lvl w:ilvl="7" w:tplc="25F81290" w:tentative="1">
      <w:start w:val="1"/>
      <w:numFmt w:val="lowerLetter"/>
      <w:lvlText w:val="%8."/>
      <w:lvlJc w:val="left"/>
      <w:pPr>
        <w:ind w:left="5760" w:hanging="360"/>
      </w:pPr>
    </w:lvl>
    <w:lvl w:ilvl="8" w:tplc="7FF0B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029E1"/>
    <w:multiLevelType w:val="hybridMultilevel"/>
    <w:tmpl w:val="A33A9B32"/>
    <w:lvl w:ilvl="0" w:tplc="3F3A11C0">
      <w:start w:val="1"/>
      <w:numFmt w:val="decimal"/>
      <w:lvlText w:val="%1)"/>
      <w:lvlJc w:val="left"/>
      <w:pPr>
        <w:ind w:left="720" w:hanging="360"/>
      </w:pPr>
    </w:lvl>
    <w:lvl w:ilvl="1" w:tplc="4B0EBFFE" w:tentative="1">
      <w:start w:val="1"/>
      <w:numFmt w:val="lowerLetter"/>
      <w:lvlText w:val="%2."/>
      <w:lvlJc w:val="left"/>
      <w:pPr>
        <w:ind w:left="1440" w:hanging="360"/>
      </w:pPr>
    </w:lvl>
    <w:lvl w:ilvl="2" w:tplc="22F6A980" w:tentative="1">
      <w:start w:val="1"/>
      <w:numFmt w:val="lowerRoman"/>
      <w:lvlText w:val="%3."/>
      <w:lvlJc w:val="right"/>
      <w:pPr>
        <w:ind w:left="2160" w:hanging="180"/>
      </w:pPr>
    </w:lvl>
    <w:lvl w:ilvl="3" w:tplc="0A9A10B0" w:tentative="1">
      <w:start w:val="1"/>
      <w:numFmt w:val="decimal"/>
      <w:lvlText w:val="%4."/>
      <w:lvlJc w:val="left"/>
      <w:pPr>
        <w:ind w:left="2880" w:hanging="360"/>
      </w:pPr>
    </w:lvl>
    <w:lvl w:ilvl="4" w:tplc="8CF8AAF8" w:tentative="1">
      <w:start w:val="1"/>
      <w:numFmt w:val="lowerLetter"/>
      <w:lvlText w:val="%5."/>
      <w:lvlJc w:val="left"/>
      <w:pPr>
        <w:ind w:left="3600" w:hanging="360"/>
      </w:pPr>
    </w:lvl>
    <w:lvl w:ilvl="5" w:tplc="8108902E" w:tentative="1">
      <w:start w:val="1"/>
      <w:numFmt w:val="lowerRoman"/>
      <w:lvlText w:val="%6."/>
      <w:lvlJc w:val="right"/>
      <w:pPr>
        <w:ind w:left="4320" w:hanging="180"/>
      </w:pPr>
    </w:lvl>
    <w:lvl w:ilvl="6" w:tplc="97DA129C" w:tentative="1">
      <w:start w:val="1"/>
      <w:numFmt w:val="decimal"/>
      <w:lvlText w:val="%7."/>
      <w:lvlJc w:val="left"/>
      <w:pPr>
        <w:ind w:left="5040" w:hanging="360"/>
      </w:pPr>
    </w:lvl>
    <w:lvl w:ilvl="7" w:tplc="4B987430" w:tentative="1">
      <w:start w:val="1"/>
      <w:numFmt w:val="lowerLetter"/>
      <w:lvlText w:val="%8."/>
      <w:lvlJc w:val="left"/>
      <w:pPr>
        <w:ind w:left="5760" w:hanging="360"/>
      </w:pPr>
    </w:lvl>
    <w:lvl w:ilvl="8" w:tplc="E5BAC2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F5"/>
    <w:rsid w:val="00D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AC27"/>
  <w15:docId w15:val="{E3176760-F6C7-4AB9-B70F-31F55D1D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9B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8 lutego 2024 roku w sprawie powołania Komisji Konkursowej do wyboru kandydata na stanowisko Pomorskiego Kuratora Oświaty</dc:title>
  <dc:creator>Katarzyna Wett</dc:creator>
  <cp:lastModifiedBy>Monika Giedrojć</cp:lastModifiedBy>
  <cp:revision>32</cp:revision>
  <cp:lastPrinted>2017-01-05T08:10:00Z</cp:lastPrinted>
  <dcterms:created xsi:type="dcterms:W3CDTF">2021-05-05T14:26:00Z</dcterms:created>
  <dcterms:modified xsi:type="dcterms:W3CDTF">2024-02-09T07:54:00Z</dcterms:modified>
</cp:coreProperties>
</file>