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62E775A2" w:rsidR="00C954C5" w:rsidRDefault="00C954C5">
      <w:pPr>
        <w:rPr>
          <w:rFonts w:cs="Arial"/>
          <w:sz w:val="20"/>
          <w:szCs w:val="20"/>
        </w:rPr>
      </w:pPr>
    </w:p>
    <w:p w14:paraId="6498B59F" w14:textId="77777777" w:rsidR="00EE3D8F" w:rsidRPr="000A6943" w:rsidRDefault="00EE3D8F">
      <w:pPr>
        <w:rPr>
          <w:rFonts w:cs="Arial"/>
          <w:sz w:val="20"/>
          <w:szCs w:val="20"/>
        </w:rPr>
        <w:sectPr w:rsidR="00EE3D8F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5D110B81" w14:textId="77777777" w:rsidR="008A4882" w:rsidRDefault="008A488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575B1A69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295F9CB3" w14:textId="4F9D13CE" w:rsidR="00C82445" w:rsidRPr="00C82445" w:rsidRDefault="00C82445" w:rsidP="00C82445">
      <w:pPr>
        <w:spacing w:before="60" w:line="276" w:lineRule="auto"/>
        <w:rPr>
          <w:rFonts w:cs="Arial"/>
          <w:b/>
          <w:sz w:val="24"/>
        </w:rPr>
      </w:pPr>
      <w:r w:rsidRPr="00C82445">
        <w:rPr>
          <w:rFonts w:cs="Arial"/>
          <w:b/>
          <w:sz w:val="24"/>
        </w:rPr>
        <w:t xml:space="preserve">prawa użytkowania wieczystego </w:t>
      </w:r>
      <w:r w:rsidR="00030592">
        <w:rPr>
          <w:rFonts w:cs="Arial"/>
          <w:b/>
          <w:sz w:val="24"/>
        </w:rPr>
        <w:t xml:space="preserve">części nieruchomości </w:t>
      </w:r>
      <w:r w:rsidRPr="00C82445">
        <w:rPr>
          <w:rFonts w:cs="Arial"/>
          <w:b/>
          <w:sz w:val="24"/>
        </w:rPr>
        <w:t>grunt</w:t>
      </w:r>
      <w:r w:rsidR="00030592">
        <w:rPr>
          <w:rFonts w:cs="Arial"/>
          <w:b/>
          <w:sz w:val="24"/>
        </w:rPr>
        <w:t>owej</w:t>
      </w:r>
      <w:r w:rsidRPr="00C82445">
        <w:rPr>
          <w:rFonts w:cs="Arial"/>
          <w:b/>
          <w:sz w:val="24"/>
        </w:rPr>
        <w:t xml:space="preserve"> wraz </w:t>
      </w:r>
      <w:r w:rsidR="008A4882">
        <w:rPr>
          <w:rFonts w:cs="Arial"/>
          <w:b/>
          <w:sz w:val="24"/>
        </w:rPr>
        <w:br/>
      </w:r>
      <w:r w:rsidRPr="00C82445">
        <w:rPr>
          <w:rFonts w:cs="Arial"/>
          <w:b/>
          <w:sz w:val="24"/>
        </w:rPr>
        <w:t>z prawem własności posadowionych na ni</w:t>
      </w:r>
      <w:r w:rsidR="00030592">
        <w:rPr>
          <w:rFonts w:cs="Arial"/>
          <w:b/>
          <w:sz w:val="24"/>
        </w:rPr>
        <w:t>ej</w:t>
      </w:r>
      <w:r w:rsidRPr="00C82445">
        <w:rPr>
          <w:rFonts w:cs="Arial"/>
          <w:b/>
          <w:sz w:val="24"/>
        </w:rPr>
        <w:t xml:space="preserve"> budynków/</w:t>
      </w:r>
      <w:r w:rsidR="00030592">
        <w:rPr>
          <w:rFonts w:cs="Arial"/>
          <w:b/>
          <w:sz w:val="24"/>
        </w:rPr>
        <w:t>budowli/</w:t>
      </w:r>
      <w:r w:rsidRPr="00C82445">
        <w:rPr>
          <w:rFonts w:cs="Arial"/>
          <w:b/>
          <w:sz w:val="24"/>
        </w:rPr>
        <w:t>urządzeń stanowiących odrębny od gruntu przedmiot własności, oznaczone</w:t>
      </w:r>
      <w:r w:rsidR="00030592">
        <w:rPr>
          <w:rFonts w:cs="Arial"/>
          <w:b/>
          <w:sz w:val="24"/>
        </w:rPr>
        <w:t>j</w:t>
      </w:r>
      <w:r w:rsidRPr="00C82445">
        <w:rPr>
          <w:rFonts w:cs="Arial"/>
          <w:b/>
          <w:sz w:val="24"/>
        </w:rPr>
        <w:t xml:space="preserve"> </w:t>
      </w:r>
      <w:r w:rsidR="008A4882">
        <w:rPr>
          <w:rFonts w:cs="Arial"/>
          <w:b/>
          <w:sz w:val="24"/>
        </w:rPr>
        <w:br/>
      </w:r>
      <w:r w:rsidRPr="00C82445">
        <w:rPr>
          <w:rFonts w:cs="Arial"/>
          <w:b/>
          <w:sz w:val="24"/>
        </w:rPr>
        <w:t xml:space="preserve">w ewidencji gruntów jako działki nr 201/11 i 201/7, o łącznej powierzchni </w:t>
      </w:r>
      <w:r w:rsidR="008A4882">
        <w:rPr>
          <w:rFonts w:cs="Arial"/>
          <w:b/>
          <w:sz w:val="24"/>
        </w:rPr>
        <w:br/>
      </w:r>
      <w:r w:rsidRPr="00C82445">
        <w:rPr>
          <w:rFonts w:cs="Arial"/>
          <w:b/>
          <w:sz w:val="24"/>
        </w:rPr>
        <w:t>6 114 m</w:t>
      </w:r>
      <w:r w:rsidRPr="00C82445">
        <w:rPr>
          <w:rFonts w:cs="Arial"/>
          <w:b/>
          <w:sz w:val="24"/>
          <w:vertAlign w:val="superscript"/>
        </w:rPr>
        <w:t>2</w:t>
      </w:r>
      <w:r w:rsidRPr="00C82445">
        <w:rPr>
          <w:rFonts w:cs="Arial"/>
          <w:b/>
          <w:sz w:val="24"/>
        </w:rPr>
        <w:t xml:space="preserve">, </w:t>
      </w:r>
      <w:r w:rsidR="00030592">
        <w:rPr>
          <w:rFonts w:cs="Arial"/>
          <w:b/>
          <w:sz w:val="24"/>
        </w:rPr>
        <w:t xml:space="preserve">wchodzące w skład </w:t>
      </w:r>
      <w:r w:rsidRPr="00C82445">
        <w:rPr>
          <w:rFonts w:cs="Arial"/>
          <w:b/>
          <w:sz w:val="24"/>
        </w:rPr>
        <w:t>nieruchomoś</w:t>
      </w:r>
      <w:r w:rsidR="00030592">
        <w:rPr>
          <w:rFonts w:cs="Arial"/>
          <w:b/>
          <w:sz w:val="24"/>
        </w:rPr>
        <w:t>ci</w:t>
      </w:r>
      <w:r w:rsidRPr="00C82445">
        <w:rPr>
          <w:rFonts w:cs="Arial"/>
          <w:b/>
          <w:sz w:val="24"/>
        </w:rPr>
        <w:t xml:space="preserve"> położon</w:t>
      </w:r>
      <w:r w:rsidR="00030592">
        <w:rPr>
          <w:rFonts w:cs="Arial"/>
          <w:b/>
          <w:sz w:val="24"/>
        </w:rPr>
        <w:t>ej</w:t>
      </w:r>
      <w:r w:rsidRPr="00C82445">
        <w:rPr>
          <w:rFonts w:cs="Arial"/>
          <w:b/>
          <w:sz w:val="24"/>
        </w:rPr>
        <w:t xml:space="preserve"> w Głuchołazach przy ul. Wrocławskiej/Kolejowej,  dla której Sąd Rejonowy w Prudniku </w:t>
      </w:r>
      <w:r w:rsidR="008A4882">
        <w:rPr>
          <w:rFonts w:cs="Arial"/>
          <w:b/>
          <w:sz w:val="24"/>
        </w:rPr>
        <w:t xml:space="preserve"> </w:t>
      </w:r>
      <w:r w:rsidR="008A4882">
        <w:rPr>
          <w:rFonts w:cs="Arial"/>
          <w:b/>
          <w:sz w:val="24"/>
        </w:rPr>
        <w:br/>
      </w:r>
      <w:r w:rsidRPr="00C82445">
        <w:rPr>
          <w:rFonts w:cs="Arial"/>
          <w:b/>
          <w:sz w:val="24"/>
        </w:rPr>
        <w:t>V Wydział Ksiąg Wieczystych prowadzi księgę wieczystą</w:t>
      </w:r>
      <w:r w:rsidR="008A4882">
        <w:rPr>
          <w:rFonts w:cs="Arial"/>
          <w:b/>
          <w:sz w:val="24"/>
        </w:rPr>
        <w:t xml:space="preserve"> </w:t>
      </w:r>
      <w:r w:rsidRPr="00C82445">
        <w:rPr>
          <w:rFonts w:cs="Arial"/>
          <w:b/>
          <w:sz w:val="24"/>
        </w:rPr>
        <w:t>nr OP1P/00040580/7.</w:t>
      </w:r>
    </w:p>
    <w:p w14:paraId="14284CCD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1DBFF863" w:rsidR="00C878F2" w:rsidRPr="009D2054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6229E4" w:rsidRPr="00030592">
        <w:rPr>
          <w:rFonts w:cs="Arial"/>
          <w:b/>
          <w:sz w:val="24"/>
          <w:szCs w:val="24"/>
        </w:rPr>
        <w:t>670 205</w:t>
      </w:r>
      <w:r w:rsidR="002710A3" w:rsidRPr="00030592">
        <w:rPr>
          <w:rFonts w:cs="Arial"/>
          <w:b/>
          <w:sz w:val="24"/>
          <w:szCs w:val="24"/>
        </w:rPr>
        <w:t>,00 zł netto</w:t>
      </w:r>
      <w:r w:rsidR="00C82445" w:rsidRPr="00CF3FAA">
        <w:rPr>
          <w:rFonts w:cs="Arial"/>
          <w:b/>
        </w:rPr>
        <w:t xml:space="preserve"> </w:t>
      </w:r>
      <w:r w:rsidR="008C7D62">
        <w:rPr>
          <w:b/>
          <w:sz w:val="24"/>
          <w:szCs w:val="24"/>
        </w:rPr>
        <w:t xml:space="preserve">(słownie: </w:t>
      </w:r>
      <w:r w:rsidR="006229E4">
        <w:rPr>
          <w:b/>
          <w:sz w:val="24"/>
          <w:szCs w:val="24"/>
        </w:rPr>
        <w:t>sześćset siedemdziesiąt tysięcy dwieście pięć złotych 00/100</w:t>
      </w:r>
      <w:r w:rsidR="00C70E9F">
        <w:rPr>
          <w:b/>
          <w:sz w:val="24"/>
          <w:szCs w:val="24"/>
        </w:rPr>
        <w:t>)</w:t>
      </w:r>
      <w:r w:rsidRPr="009D2054">
        <w:rPr>
          <w:b/>
          <w:sz w:val="24"/>
          <w:szCs w:val="24"/>
        </w:rPr>
        <w:t>.</w:t>
      </w:r>
    </w:p>
    <w:p w14:paraId="3225F7A2" w14:textId="46A83DC4" w:rsidR="00C878F2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2710A3" w:rsidRPr="002710A3">
        <w:rPr>
          <w:rFonts w:cs="Arial"/>
          <w:b/>
          <w:sz w:val="24"/>
          <w:szCs w:val="24"/>
        </w:rPr>
        <w:t>3</w:t>
      </w:r>
      <w:r w:rsidR="006229E4">
        <w:rPr>
          <w:rFonts w:cs="Arial"/>
          <w:b/>
          <w:sz w:val="24"/>
          <w:szCs w:val="24"/>
        </w:rPr>
        <w:t>3</w:t>
      </w:r>
      <w:r w:rsidR="00030592">
        <w:rPr>
          <w:rFonts w:cs="Arial"/>
          <w:b/>
          <w:sz w:val="24"/>
          <w:szCs w:val="24"/>
        </w:rPr>
        <w:t xml:space="preserve"> </w:t>
      </w:r>
      <w:r w:rsidR="006229E4">
        <w:rPr>
          <w:rFonts w:cs="Arial"/>
          <w:b/>
          <w:sz w:val="24"/>
          <w:szCs w:val="24"/>
        </w:rPr>
        <w:t>515</w:t>
      </w:r>
      <w:r w:rsidR="002710A3" w:rsidRPr="002710A3">
        <w:rPr>
          <w:rFonts w:cs="Arial"/>
          <w:b/>
          <w:sz w:val="24"/>
          <w:szCs w:val="24"/>
        </w:rPr>
        <w:t>,00 zł</w:t>
      </w:r>
      <w:r w:rsidR="002710A3" w:rsidRPr="008B1005">
        <w:rPr>
          <w:rFonts w:cs="Arial"/>
          <w:szCs w:val="22"/>
        </w:rPr>
        <w:t xml:space="preserve"> </w:t>
      </w:r>
      <w:r w:rsidR="008C7D62">
        <w:rPr>
          <w:b/>
          <w:sz w:val="24"/>
          <w:szCs w:val="24"/>
        </w:rPr>
        <w:t xml:space="preserve">(słownie: </w:t>
      </w:r>
      <w:r w:rsidR="006229E4">
        <w:rPr>
          <w:b/>
          <w:sz w:val="24"/>
          <w:szCs w:val="24"/>
        </w:rPr>
        <w:t>trzydzieści trzy tysiące pięćset piętnaście złotych 00/100</w:t>
      </w:r>
      <w:r w:rsidR="002710A3">
        <w:rPr>
          <w:b/>
          <w:sz w:val="24"/>
          <w:szCs w:val="24"/>
        </w:rPr>
        <w:t>)</w:t>
      </w:r>
    </w:p>
    <w:p w14:paraId="7ACB9BD7" w14:textId="77777777" w:rsidR="00175076" w:rsidRPr="008C7D62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209E2C5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Termin rozstrzygnięcia przetargu</w:t>
      </w:r>
      <w:r w:rsidRPr="002710A3">
        <w:rPr>
          <w:b/>
          <w:sz w:val="28"/>
          <w:szCs w:val="28"/>
        </w:rPr>
        <w:t>:</w:t>
      </w:r>
      <w:r w:rsidR="00175076" w:rsidRPr="002710A3">
        <w:rPr>
          <w:b/>
          <w:sz w:val="28"/>
          <w:szCs w:val="28"/>
        </w:rPr>
        <w:t xml:space="preserve"> </w:t>
      </w:r>
      <w:r w:rsidR="006229E4" w:rsidRPr="00030592">
        <w:rPr>
          <w:b/>
          <w:sz w:val="24"/>
          <w:szCs w:val="24"/>
        </w:rPr>
        <w:t>27 listopad</w:t>
      </w:r>
      <w:r w:rsidR="00030592" w:rsidRPr="00030592">
        <w:rPr>
          <w:b/>
          <w:sz w:val="24"/>
          <w:szCs w:val="24"/>
        </w:rPr>
        <w:t>a</w:t>
      </w:r>
      <w:r w:rsidR="006229E4" w:rsidRPr="00030592">
        <w:rPr>
          <w:b/>
          <w:sz w:val="24"/>
          <w:szCs w:val="24"/>
        </w:rPr>
        <w:t xml:space="preserve"> 2020</w:t>
      </w:r>
      <w:r w:rsidR="00030592" w:rsidRPr="00030592">
        <w:rPr>
          <w:b/>
          <w:sz w:val="24"/>
          <w:szCs w:val="24"/>
        </w:rPr>
        <w:t xml:space="preserve"> </w:t>
      </w:r>
      <w:r w:rsidR="00175076" w:rsidRPr="00030592">
        <w:rPr>
          <w:b/>
          <w:sz w:val="24"/>
          <w:szCs w:val="24"/>
        </w:rPr>
        <w:t>r</w:t>
      </w:r>
      <w:r w:rsidR="00030592" w:rsidRPr="00030592">
        <w:rPr>
          <w:b/>
          <w:sz w:val="24"/>
          <w:szCs w:val="24"/>
        </w:rPr>
        <w:t>.</w:t>
      </w:r>
      <w:r w:rsidRPr="00175076">
        <w:rPr>
          <w:b/>
          <w:sz w:val="28"/>
          <w:szCs w:val="28"/>
        </w:rPr>
        <w:t xml:space="preserve"> </w:t>
      </w:r>
      <w:r w:rsidR="00175076">
        <w:rPr>
          <w:b/>
          <w:sz w:val="24"/>
          <w:szCs w:val="24"/>
        </w:rPr>
        <w:t>godz. 10.00</w:t>
      </w:r>
      <w:r w:rsidRPr="00175076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13031AFD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</w:t>
      </w:r>
      <w:r w:rsidR="005957AF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49BE115D" w:rsidR="00C954C5" w:rsidRPr="004A08FF" w:rsidRDefault="00C878F2" w:rsidP="008A488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>w przetargu:</w:t>
      </w:r>
      <w:r w:rsidR="008A4882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C8244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C8244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0592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145FA"/>
    <w:rsid w:val="002553CC"/>
    <w:rsid w:val="00263D91"/>
    <w:rsid w:val="002710A3"/>
    <w:rsid w:val="002760B4"/>
    <w:rsid w:val="00282C00"/>
    <w:rsid w:val="00290C9C"/>
    <w:rsid w:val="002C0CD8"/>
    <w:rsid w:val="002E190C"/>
    <w:rsid w:val="002E7C57"/>
    <w:rsid w:val="002F45A7"/>
    <w:rsid w:val="00304F01"/>
    <w:rsid w:val="003501CE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77178"/>
    <w:rsid w:val="005809CB"/>
    <w:rsid w:val="0058167F"/>
    <w:rsid w:val="005923E7"/>
    <w:rsid w:val="005957AF"/>
    <w:rsid w:val="005B7B1C"/>
    <w:rsid w:val="005C73A6"/>
    <w:rsid w:val="006210DF"/>
    <w:rsid w:val="006229E4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A4882"/>
    <w:rsid w:val="008C7D62"/>
    <w:rsid w:val="00960CBA"/>
    <w:rsid w:val="0096576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70E9F"/>
    <w:rsid w:val="00C82445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EE3D8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www.w3.org/XML/1998/namespace"/>
    <ds:schemaRef ds:uri="http://purl.org/dc/elements/1.1/"/>
    <ds:schemaRef ds:uri="http://purl.org/dc/terms/"/>
    <ds:schemaRef ds:uri="7b1cf317-af41-45ad-8637-b483ded5e11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2FB409-0E2F-46BE-9E37-EE47CB7F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242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3</cp:revision>
  <cp:lastPrinted>2019-09-12T11:42:00Z</cp:lastPrinted>
  <dcterms:created xsi:type="dcterms:W3CDTF">2020-10-28T10:25:00Z</dcterms:created>
  <dcterms:modified xsi:type="dcterms:W3CDTF">2020-10-28T10:25:00Z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