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A0" w:rsidRDefault="00D87FA0" w:rsidP="00D87FA0">
      <w:pPr>
        <w:pStyle w:val="Nagwek2"/>
        <w:jc w:val="both"/>
        <w:rPr>
          <w:rFonts w:ascii="Arial" w:hAnsi="Arial" w:cs="Arial"/>
          <w:b w:val="0"/>
          <w:iCs w:val="0"/>
          <w:kern w:val="32"/>
          <w:lang w:eastAsia="pl-PL"/>
        </w:rPr>
      </w:pPr>
      <w:bookmarkStart w:id="0" w:name="_Toc410634233"/>
      <w:r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Wnioski o nadanie/zmianę/wycofanie dostępu dla osoby uprawnionej</w:t>
      </w:r>
      <w:r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1"/>
      </w:r>
      <w:bookmarkEnd w:id="0"/>
    </w:p>
    <w:p w:rsidR="00D87FA0" w:rsidRDefault="00D87FA0" w:rsidP="00D87FA0">
      <w:pPr>
        <w:numPr>
          <w:ilvl w:val="5"/>
          <w:numId w:val="1"/>
        </w:numPr>
        <w:ind w:left="556" w:hanging="556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>Wniosek o nadanie/zmianę</w:t>
      </w:r>
      <w:r>
        <w:rPr>
          <w:rStyle w:val="Odwoanieprzypisudolnego"/>
          <w:rFonts w:ascii="Arial" w:hAnsi="Arial" w:cs="Arial"/>
          <w:lang w:eastAsia="pl-PL"/>
        </w:rPr>
        <w:footnoteReference w:id="2"/>
      </w:r>
      <w:r>
        <w:rPr>
          <w:rFonts w:ascii="Arial" w:hAnsi="Arial" w:cs="Arial"/>
          <w:lang w:eastAsia="pl-PL"/>
        </w:rPr>
        <w:t xml:space="preserve"> dostępu dla osoby uprawnionej w ramach SL2014</w:t>
      </w:r>
      <w:r>
        <w:rPr>
          <w:rStyle w:val="Odwoanieprzypisudolnego"/>
          <w:rFonts w:ascii="Arial" w:hAnsi="Arial" w:cs="Arial"/>
          <w:lang w:eastAsia="pl-PL"/>
        </w:rPr>
        <w:footnoteReference w:id="3"/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D87FA0" w:rsidTr="00D87FA0">
        <w:trPr>
          <w:trHeight w:val="14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D87FA0" w:rsidRDefault="00D87FA0" w:rsidP="009D4B09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 xml:space="preserve">Dane </w:t>
            </w:r>
            <w:r w:rsidR="009D4B09">
              <w:rPr>
                <w:rFonts w:ascii="Arial" w:hAnsi="Arial" w:cs="Arial"/>
                <w:b/>
                <w:lang w:eastAsia="pl-PL"/>
              </w:rPr>
              <w:t>Partnera</w:t>
            </w:r>
            <w:r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D87FA0" w:rsidTr="00D87FA0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0" w:rsidRDefault="009D4B09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Polska</w:t>
            </w:r>
          </w:p>
        </w:tc>
      </w:tr>
      <w:tr w:rsidR="00D87FA0" w:rsidTr="00D87FA0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A0" w:rsidRDefault="00D87FA0" w:rsidP="009D4B09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Nazwa </w:t>
            </w:r>
            <w:r w:rsidR="009D4B09">
              <w:rPr>
                <w:rFonts w:ascii="Arial" w:hAnsi="Arial" w:cs="Arial"/>
                <w:lang w:eastAsia="pl-PL"/>
              </w:rPr>
              <w:t>Partnera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D87FA0" w:rsidTr="00D87FA0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A0" w:rsidRDefault="00D87FA0" w:rsidP="009D4B09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NIP </w:t>
            </w:r>
            <w:r w:rsidR="009D4B09">
              <w:rPr>
                <w:rFonts w:ascii="Arial" w:hAnsi="Arial" w:cs="Arial"/>
                <w:lang w:eastAsia="pl-PL"/>
              </w:rPr>
              <w:t>Partnera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D87FA0" w:rsidTr="00D87FA0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A0" w:rsidRDefault="00D87FA0" w:rsidP="009D4B09">
            <w:pPr>
              <w:spacing w:before="120"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0" w:rsidRDefault="009D4B09" w:rsidP="000A0040">
            <w:pPr>
              <w:spacing w:before="120"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8C64B5">
              <w:rPr>
                <w:rFonts w:cs="Calibri"/>
              </w:rPr>
              <w:t>WND-POWR</w:t>
            </w:r>
            <w:r w:rsidR="000A0040">
              <w:rPr>
                <w:rFonts w:cs="Calibri"/>
              </w:rPr>
              <w:t>.02.18.01</w:t>
            </w:r>
            <w:bookmarkStart w:id="1" w:name="_GoBack"/>
            <w:bookmarkEnd w:id="1"/>
            <w:r w:rsidRPr="0084694E">
              <w:rPr>
                <w:rFonts w:cs="Calibri"/>
              </w:rPr>
              <w:t>-00-</w:t>
            </w:r>
            <w:r w:rsidR="000A0040">
              <w:rPr>
                <w:rFonts w:cs="Calibri"/>
              </w:rPr>
              <w:t>……….</w:t>
            </w:r>
            <w:r w:rsidRPr="0084694E">
              <w:rPr>
                <w:rFonts w:cs="Calibri"/>
              </w:rPr>
              <w:t>/16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  <w:t xml:space="preserve">(tytuł: </w:t>
            </w:r>
            <w:r w:rsidR="000A004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)</w:t>
            </w:r>
          </w:p>
        </w:tc>
      </w:tr>
    </w:tbl>
    <w:p w:rsidR="00D87FA0" w:rsidRDefault="00D87FA0" w:rsidP="00D87FA0">
      <w:pPr>
        <w:spacing w:before="240" w:after="60" w:line="360" w:lineRule="auto"/>
        <w:jc w:val="both"/>
        <w:rPr>
          <w:rFonts w:ascii="Arial" w:hAnsi="Arial" w:cs="Arial"/>
          <w:sz w:val="14"/>
          <w:lang w:eastAsia="pl-PL"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D87FA0" w:rsidTr="00D87FA0">
        <w:trPr>
          <w:trHeight w:val="18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D87FA0" w:rsidRDefault="00D87FA0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D87FA0" w:rsidTr="00D87FA0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0" w:rsidRDefault="009D4B09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Polska</w:t>
            </w:r>
          </w:p>
        </w:tc>
      </w:tr>
      <w:tr w:rsidR="00D87FA0" w:rsidTr="00D87FA0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PESEL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4"/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D87FA0" w:rsidTr="00D87FA0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Nazwisko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D87FA0" w:rsidTr="00D87FA0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Imię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D87FA0" w:rsidTr="00D87FA0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D87FA0" w:rsidRDefault="00D87FA0" w:rsidP="00D87FA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7FA0" w:rsidTr="00D87F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bottom"/>
            <w:hideMark/>
          </w:tcPr>
          <w:p w:rsidR="00D87FA0" w:rsidRDefault="00D87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pl-PL"/>
              </w:rPr>
              <w:t>Oświadczenie osoby uprawnionej</w:t>
            </w:r>
            <w:r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5"/>
            </w:r>
            <w:r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D87FA0" w:rsidTr="00D87F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:rsidR="00D87FA0" w:rsidRDefault="00D87FA0">
            <w:pPr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                                        Imię                                         Nazwisko</w:t>
            </w:r>
          </w:p>
          <w:p w:rsidR="00D87FA0" w:rsidRDefault="00D87FA0" w:rsidP="00FD41E3">
            <w:pPr>
              <w:numPr>
                <w:ilvl w:val="0"/>
                <w:numId w:val="2"/>
              </w:num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Zapoznałem się z Regulaminem bezpieczeństwa informacji przetwarzanych w aplikacji głównej centralnego systemu teleinformatycznego i zobowiązuję się do jego przestrzegania</w:t>
            </w:r>
            <w:r>
              <w:rPr>
                <w:rFonts w:ascii="Arial" w:hAnsi="Arial" w:cs="Arial"/>
                <w:b/>
                <w:lang w:eastAsia="pl-PL"/>
              </w:rPr>
              <w:t>.</w:t>
            </w:r>
          </w:p>
          <w:p w:rsidR="00D87FA0" w:rsidRDefault="00D87FA0">
            <w:pPr>
              <w:spacing w:before="240" w:after="60" w:line="360" w:lineRule="auto"/>
              <w:ind w:left="720"/>
              <w:jc w:val="both"/>
              <w:rPr>
                <w:rFonts w:ascii="Arial" w:hAnsi="Arial" w:cs="Arial"/>
                <w:lang w:eastAsia="pl-PL"/>
              </w:rPr>
            </w:pPr>
          </w:p>
          <w:p w:rsidR="00D87FA0" w:rsidRDefault="00D87FA0" w:rsidP="009D4B09">
            <w:pPr>
              <w:spacing w:before="240" w:after="0" w:line="240" w:lineRule="auto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</w:p>
          <w:p w:rsidR="00D87FA0" w:rsidRDefault="00D87FA0" w:rsidP="009D4B09">
            <w:pPr>
              <w:spacing w:before="240" w:after="6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Data, Podpis osoby uprawnionej</w:t>
            </w:r>
          </w:p>
        </w:tc>
      </w:tr>
    </w:tbl>
    <w:p w:rsidR="00D87FA0" w:rsidRDefault="00D87FA0" w:rsidP="00D87FA0">
      <w:pPr>
        <w:spacing w:before="240" w:after="6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Wnioskowany zakres uprawnień w SL2014:</w:t>
      </w:r>
    </w:p>
    <w:tbl>
      <w:tblPr>
        <w:tblW w:w="9315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7800"/>
      </w:tblGrid>
      <w:tr w:rsidR="00D87FA0" w:rsidTr="009D4B09">
        <w:tc>
          <w:tcPr>
            <w:tcW w:w="9315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4BACC6"/>
            <w:hideMark/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Aplikacja obsługi wniosków o płatność, w tym:</w:t>
            </w:r>
          </w:p>
        </w:tc>
      </w:tr>
      <w:tr w:rsidR="009D4B09" w:rsidTr="009D4B09">
        <w:tc>
          <w:tcPr>
            <w:tcW w:w="15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FFFFFF" w:themeColor="background1"/>
            </w:tcBorders>
            <w:hideMark/>
          </w:tcPr>
          <w:p w:rsidR="009D4B09" w:rsidRDefault="009D4B09" w:rsidP="009D4B09">
            <w:pPr>
              <w:spacing w:before="60" w:afterLines="60" w:after="144" w:line="240" w:lineRule="auto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7800" w:type="dxa"/>
            <w:tcBorders>
              <w:top w:val="single" w:sz="4" w:space="0" w:color="1F497D"/>
              <w:left w:val="single" w:sz="4" w:space="0" w:color="FFFFFF" w:themeColor="background1"/>
              <w:bottom w:val="single" w:sz="4" w:space="0" w:color="1F497D"/>
              <w:right w:val="single" w:sz="4" w:space="0" w:color="1F497D"/>
            </w:tcBorders>
          </w:tcPr>
          <w:p w:rsidR="009D4B09" w:rsidRDefault="009D4B09" w:rsidP="009D4B09">
            <w:pPr>
              <w:numPr>
                <w:ilvl w:val="0"/>
                <w:numId w:val="3"/>
              </w:numPr>
              <w:tabs>
                <w:tab w:val="clear" w:pos="2203"/>
                <w:tab w:val="num" w:pos="895"/>
              </w:tabs>
              <w:spacing w:before="60" w:afterLines="60" w:after="144" w:line="240" w:lineRule="auto"/>
              <w:ind w:left="329" w:firstLine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Wnioski o płatność</w:t>
            </w:r>
          </w:p>
        </w:tc>
      </w:tr>
      <w:tr w:rsidR="009D4B09" w:rsidTr="009D4B09">
        <w:tc>
          <w:tcPr>
            <w:tcW w:w="15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FFFFFF" w:themeColor="background1"/>
            </w:tcBorders>
            <w:hideMark/>
          </w:tcPr>
          <w:p w:rsidR="009D4B09" w:rsidRDefault="009D4B09" w:rsidP="009D4B09">
            <w:pPr>
              <w:spacing w:before="60" w:afterLines="60" w:after="144" w:line="240" w:lineRule="auto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7800" w:type="dxa"/>
            <w:tcBorders>
              <w:top w:val="single" w:sz="4" w:space="0" w:color="1F497D"/>
              <w:left w:val="single" w:sz="4" w:space="0" w:color="FFFFFF" w:themeColor="background1"/>
              <w:bottom w:val="single" w:sz="4" w:space="0" w:color="1F497D"/>
              <w:right w:val="single" w:sz="4" w:space="0" w:color="1F497D"/>
            </w:tcBorders>
          </w:tcPr>
          <w:p w:rsidR="009D4B09" w:rsidRDefault="009D4B09" w:rsidP="009D4B09">
            <w:pPr>
              <w:numPr>
                <w:ilvl w:val="0"/>
                <w:numId w:val="3"/>
              </w:numPr>
              <w:tabs>
                <w:tab w:val="clear" w:pos="2203"/>
                <w:tab w:val="num" w:pos="895"/>
              </w:tabs>
              <w:spacing w:before="60" w:afterLines="60" w:after="144" w:line="240" w:lineRule="auto"/>
              <w:ind w:left="329" w:firstLine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Korespondencja </w:t>
            </w:r>
          </w:p>
        </w:tc>
      </w:tr>
      <w:tr w:rsidR="009D4B09" w:rsidTr="009D4B09">
        <w:tc>
          <w:tcPr>
            <w:tcW w:w="15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FFFFFF" w:themeColor="background1"/>
            </w:tcBorders>
            <w:hideMark/>
          </w:tcPr>
          <w:p w:rsidR="009D4B09" w:rsidRDefault="009D4B09" w:rsidP="009D4B09">
            <w:pPr>
              <w:spacing w:before="60" w:afterLines="60" w:after="144" w:line="240" w:lineRule="auto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7800" w:type="dxa"/>
            <w:tcBorders>
              <w:top w:val="single" w:sz="4" w:space="0" w:color="1F497D"/>
              <w:left w:val="single" w:sz="4" w:space="0" w:color="FFFFFF" w:themeColor="background1"/>
              <w:bottom w:val="single" w:sz="4" w:space="0" w:color="1F497D"/>
              <w:right w:val="single" w:sz="4" w:space="0" w:color="1F497D"/>
            </w:tcBorders>
          </w:tcPr>
          <w:p w:rsidR="009D4B09" w:rsidRDefault="009D4B09" w:rsidP="009D4B09">
            <w:pPr>
              <w:numPr>
                <w:ilvl w:val="0"/>
                <w:numId w:val="3"/>
              </w:numPr>
              <w:tabs>
                <w:tab w:val="clear" w:pos="2203"/>
                <w:tab w:val="num" w:pos="895"/>
              </w:tabs>
              <w:spacing w:before="60" w:afterLines="60" w:after="144" w:line="240" w:lineRule="auto"/>
              <w:ind w:left="329" w:firstLine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Harmonogram płatności</w:t>
            </w:r>
          </w:p>
        </w:tc>
      </w:tr>
      <w:tr w:rsidR="009D4B09" w:rsidTr="009D4B09">
        <w:tc>
          <w:tcPr>
            <w:tcW w:w="15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FFFFFF" w:themeColor="background1"/>
            </w:tcBorders>
            <w:hideMark/>
          </w:tcPr>
          <w:p w:rsidR="009D4B09" w:rsidRDefault="009D4B09" w:rsidP="009D4B09">
            <w:pPr>
              <w:spacing w:before="60" w:afterLines="60" w:after="144" w:line="240" w:lineRule="auto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7800" w:type="dxa"/>
            <w:tcBorders>
              <w:top w:val="single" w:sz="4" w:space="0" w:color="1F497D"/>
              <w:left w:val="single" w:sz="4" w:space="0" w:color="FFFFFF" w:themeColor="background1"/>
              <w:bottom w:val="single" w:sz="4" w:space="0" w:color="1F497D"/>
              <w:right w:val="single" w:sz="4" w:space="0" w:color="1F497D"/>
            </w:tcBorders>
          </w:tcPr>
          <w:p w:rsidR="009D4B09" w:rsidRDefault="009D4B09" w:rsidP="009D4B09">
            <w:pPr>
              <w:numPr>
                <w:ilvl w:val="0"/>
                <w:numId w:val="3"/>
              </w:numPr>
              <w:tabs>
                <w:tab w:val="clear" w:pos="2203"/>
                <w:tab w:val="num" w:pos="895"/>
              </w:tabs>
              <w:spacing w:before="60" w:afterLines="60" w:after="144" w:line="240" w:lineRule="auto"/>
              <w:ind w:left="329" w:firstLine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Monitorowanie uczestników projektu</w:t>
            </w:r>
          </w:p>
        </w:tc>
      </w:tr>
      <w:tr w:rsidR="009D4B09" w:rsidTr="009D4B09">
        <w:trPr>
          <w:trHeight w:val="400"/>
        </w:trPr>
        <w:tc>
          <w:tcPr>
            <w:tcW w:w="15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FFFFFF" w:themeColor="background1"/>
            </w:tcBorders>
            <w:hideMark/>
          </w:tcPr>
          <w:p w:rsidR="009D4B09" w:rsidRDefault="009D4B09" w:rsidP="009D4B09">
            <w:pPr>
              <w:spacing w:before="60" w:afterLines="60" w:after="144" w:line="240" w:lineRule="auto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7800" w:type="dxa"/>
            <w:tcBorders>
              <w:top w:val="single" w:sz="4" w:space="0" w:color="1F497D"/>
              <w:left w:val="single" w:sz="4" w:space="0" w:color="FFFFFF" w:themeColor="background1"/>
              <w:bottom w:val="single" w:sz="4" w:space="0" w:color="1F497D"/>
              <w:right w:val="single" w:sz="4" w:space="0" w:color="1F497D"/>
            </w:tcBorders>
          </w:tcPr>
          <w:p w:rsidR="009D4B09" w:rsidRDefault="009D4B09" w:rsidP="009D4B09">
            <w:pPr>
              <w:numPr>
                <w:ilvl w:val="0"/>
                <w:numId w:val="3"/>
              </w:numPr>
              <w:tabs>
                <w:tab w:val="clear" w:pos="2203"/>
                <w:tab w:val="num" w:pos="895"/>
              </w:tabs>
              <w:spacing w:before="60" w:afterLines="60" w:after="144" w:line="240" w:lineRule="auto"/>
              <w:ind w:left="329" w:firstLine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Zamówienia publiczne</w:t>
            </w:r>
          </w:p>
        </w:tc>
      </w:tr>
      <w:tr w:rsidR="009D4B09" w:rsidTr="009D4B09">
        <w:tc>
          <w:tcPr>
            <w:tcW w:w="15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FFFFFF" w:themeColor="background1"/>
            </w:tcBorders>
            <w:hideMark/>
          </w:tcPr>
          <w:p w:rsidR="009D4B09" w:rsidRDefault="009D4B09" w:rsidP="009D4B09">
            <w:pPr>
              <w:spacing w:before="60" w:afterLines="60" w:after="144" w:line="240" w:lineRule="auto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7800" w:type="dxa"/>
            <w:tcBorders>
              <w:top w:val="single" w:sz="4" w:space="0" w:color="1F497D"/>
              <w:left w:val="single" w:sz="4" w:space="0" w:color="FFFFFF" w:themeColor="background1"/>
              <w:bottom w:val="single" w:sz="4" w:space="0" w:color="1F497D"/>
              <w:right w:val="single" w:sz="4" w:space="0" w:color="1F497D"/>
            </w:tcBorders>
          </w:tcPr>
          <w:p w:rsidR="009D4B09" w:rsidRDefault="009D4B09" w:rsidP="009D4B09">
            <w:pPr>
              <w:numPr>
                <w:ilvl w:val="0"/>
                <w:numId w:val="3"/>
              </w:numPr>
              <w:tabs>
                <w:tab w:val="clear" w:pos="2203"/>
                <w:tab w:val="num" w:pos="895"/>
              </w:tabs>
              <w:spacing w:before="60" w:afterLines="60" w:after="144" w:line="240" w:lineRule="auto"/>
              <w:ind w:left="329" w:firstLine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Personel projektu</w:t>
            </w:r>
          </w:p>
        </w:tc>
      </w:tr>
    </w:tbl>
    <w:p w:rsidR="00D87FA0" w:rsidRDefault="00D87FA0" w:rsidP="00D87FA0">
      <w:pPr>
        <w:spacing w:before="240" w:after="60" w:line="360" w:lineRule="auto"/>
        <w:jc w:val="both"/>
        <w:rPr>
          <w:rFonts w:ascii="Arial" w:hAnsi="Arial" w:cs="Arial"/>
          <w:lang w:eastAsia="pl-PL"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D87FA0" w:rsidTr="00D87FA0">
        <w:tc>
          <w:tcPr>
            <w:tcW w:w="932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4BACC6"/>
            <w:vAlign w:val="center"/>
            <w:hideMark/>
          </w:tcPr>
          <w:p w:rsidR="00D87FA0" w:rsidRDefault="00D87FA0" w:rsidP="009D4B09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 xml:space="preserve">Oświadczenie </w:t>
            </w:r>
            <w:r w:rsidR="009D4B09">
              <w:rPr>
                <w:rFonts w:ascii="Arial" w:hAnsi="Arial" w:cs="Arial"/>
                <w:b/>
                <w:lang w:eastAsia="pl-PL"/>
              </w:rPr>
              <w:t>Partnera</w:t>
            </w:r>
            <w:r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D87FA0" w:rsidTr="00D87FA0">
        <w:tc>
          <w:tcPr>
            <w:tcW w:w="932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D87FA0" w:rsidRDefault="00D87FA0" w:rsidP="009D4B09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Oświadczam, że wszystkie działania w SL2014, podejmowane przez osoby uprawnione zgodnie z niniejszym załącznikiem będą działaniami podejmowanymi w imieniu i na rzecz ……………………..…(nazwa </w:t>
            </w:r>
            <w:r w:rsidR="009D4B09">
              <w:rPr>
                <w:rFonts w:ascii="Arial" w:hAnsi="Arial" w:cs="Arial"/>
                <w:lang w:eastAsia="pl-PL"/>
              </w:rPr>
              <w:t>partnera</w:t>
            </w:r>
            <w:r>
              <w:rPr>
                <w:rFonts w:ascii="Arial" w:hAnsi="Arial" w:cs="Arial"/>
                <w:lang w:eastAsia="pl-PL"/>
              </w:rPr>
              <w:t>).</w:t>
            </w:r>
          </w:p>
        </w:tc>
      </w:tr>
      <w:tr w:rsidR="00D87FA0" w:rsidTr="009D4B09">
        <w:tc>
          <w:tcPr>
            <w:tcW w:w="322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4BACC6"/>
            <w:vAlign w:val="center"/>
            <w:hideMark/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60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D87FA0" w:rsidTr="009D4B09">
        <w:trPr>
          <w:trHeight w:val="574"/>
        </w:trPr>
        <w:tc>
          <w:tcPr>
            <w:tcW w:w="322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4BACC6"/>
            <w:vAlign w:val="center"/>
            <w:hideMark/>
          </w:tcPr>
          <w:p w:rsidR="00D87FA0" w:rsidRDefault="00D87FA0" w:rsidP="009D4B09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 xml:space="preserve">Podpis </w:t>
            </w:r>
            <w:r w:rsidR="009D4B09">
              <w:rPr>
                <w:rFonts w:ascii="Arial" w:hAnsi="Arial" w:cs="Arial"/>
                <w:b/>
                <w:lang w:eastAsia="pl-PL"/>
              </w:rPr>
              <w:t>Partnera</w:t>
            </w:r>
            <w:r>
              <w:rPr>
                <w:rFonts w:ascii="Arial" w:hAnsi="Arial" w:cs="Arial"/>
                <w:b/>
                <w:lang w:eastAsia="pl-PL"/>
              </w:rPr>
              <w:t>*</w:t>
            </w:r>
          </w:p>
        </w:tc>
        <w:tc>
          <w:tcPr>
            <w:tcW w:w="609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D87FA0" w:rsidRDefault="00D87FA0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D4B09" w:rsidRDefault="009D4B09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9D4B09" w:rsidRDefault="009D4B09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D87FA0" w:rsidRPr="009D4B09" w:rsidRDefault="00D87FA0" w:rsidP="00D87FA0">
      <w:pPr>
        <w:ind w:left="556"/>
        <w:jc w:val="both"/>
        <w:rPr>
          <w:rFonts w:ascii="Arial" w:hAnsi="Arial" w:cs="Arial"/>
          <w:lang w:eastAsia="pl-PL"/>
        </w:rPr>
      </w:pPr>
    </w:p>
    <w:p w:rsidR="00EB75F6" w:rsidRPr="009D4B09" w:rsidRDefault="00D87FA0" w:rsidP="00D87FA0">
      <w:pPr>
        <w:ind w:left="556"/>
        <w:jc w:val="both"/>
        <w:rPr>
          <w:rFonts w:ascii="Arial" w:hAnsi="Arial" w:cs="Arial"/>
          <w:lang w:eastAsia="pl-PL"/>
        </w:rPr>
      </w:pPr>
      <w:r w:rsidRPr="009D4B09">
        <w:rPr>
          <w:rFonts w:ascii="Arial" w:hAnsi="Arial" w:cs="Arial"/>
          <w:lang w:eastAsia="pl-PL"/>
        </w:rPr>
        <w:t>* Osoba/Osoby uprawnione do reprezentowania Beneficjenta</w:t>
      </w:r>
      <w:r w:rsidR="009D4B09" w:rsidRPr="009D4B09">
        <w:rPr>
          <w:rFonts w:ascii="Arial" w:hAnsi="Arial" w:cs="Arial"/>
          <w:lang w:eastAsia="pl-PL"/>
        </w:rPr>
        <w:t>/Partnera</w:t>
      </w:r>
      <w:r w:rsidRPr="009D4B09">
        <w:rPr>
          <w:rFonts w:ascii="Arial" w:hAnsi="Arial" w:cs="Arial"/>
          <w:lang w:eastAsia="pl-PL"/>
        </w:rPr>
        <w:t xml:space="preserve"> (np. prokurent, członek zarządu, itd.)</w:t>
      </w:r>
    </w:p>
    <w:sectPr w:rsidR="00EB75F6" w:rsidRPr="009D4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66" w:rsidRDefault="008D0A66" w:rsidP="00D87FA0">
      <w:pPr>
        <w:spacing w:after="0" w:line="240" w:lineRule="auto"/>
      </w:pPr>
      <w:r>
        <w:separator/>
      </w:r>
    </w:p>
  </w:endnote>
  <w:endnote w:type="continuationSeparator" w:id="0">
    <w:p w:rsidR="008D0A66" w:rsidRDefault="008D0A66" w:rsidP="00D8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66" w:rsidRDefault="008D0A66" w:rsidP="00D87FA0">
      <w:pPr>
        <w:spacing w:after="0" w:line="240" w:lineRule="auto"/>
      </w:pPr>
      <w:r>
        <w:separator/>
      </w:r>
    </w:p>
  </w:footnote>
  <w:footnote w:type="continuationSeparator" w:id="0">
    <w:p w:rsidR="008D0A66" w:rsidRDefault="008D0A66" w:rsidP="00D87FA0">
      <w:pPr>
        <w:spacing w:after="0" w:line="240" w:lineRule="auto"/>
      </w:pPr>
      <w:r>
        <w:continuationSeparator/>
      </w:r>
    </w:p>
  </w:footnote>
  <w:footnote w:id="1">
    <w:p w:rsidR="00D87FA0" w:rsidRDefault="00D87FA0" w:rsidP="00D87F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Przez osobę uprawnioną rozumie się tu osobę, wskazaną przez Beneficjenta w niniejszym wniosku i upoważnioną do obsługi SL2014, w jego imieniu do np. przygotowywania i składania wniosków o płatność czy  przekazywania innych informacji związanych z realizacją projektu</w:t>
      </w:r>
    </w:p>
  </w:footnote>
  <w:footnote w:id="2">
    <w:p w:rsidR="00D87FA0" w:rsidRDefault="00D87FA0" w:rsidP="00D87FA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Niepotrzebne skreślić, jedna z dwóch opcji jest obsługiwana danym wnioskiem dla osoby uprawnionej</w:t>
      </w:r>
    </w:p>
  </w:footnote>
  <w:footnote w:id="3">
    <w:p w:rsidR="00D87FA0" w:rsidRDefault="00D87FA0" w:rsidP="00D87F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Bez podania wymaganych danych nie możliwe będzie nadanie praw dostępu do SL2014.</w:t>
      </w:r>
    </w:p>
  </w:footnote>
  <w:footnote w:id="4">
    <w:p w:rsidR="00D87FA0" w:rsidRDefault="00D87FA0" w:rsidP="00D87FA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 xml:space="preserve"> Dotyczy osób, dla których w polu „Kraj” wskazano „Polska”.</w:t>
      </w:r>
    </w:p>
  </w:footnote>
  <w:footnote w:id="5">
    <w:p w:rsidR="00D87FA0" w:rsidRDefault="00D87FA0" w:rsidP="00D87FA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Należy wypełnić tylko w przypadku wniosku o nadanie dostępu dla osoby uprawnionej</w:t>
      </w:r>
    </w:p>
    <w:p w:rsidR="00D87FA0" w:rsidRDefault="00D87FA0" w:rsidP="00D87FA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0"/>
    <w:rsid w:val="00016804"/>
    <w:rsid w:val="000A0040"/>
    <w:rsid w:val="002740CF"/>
    <w:rsid w:val="005107BC"/>
    <w:rsid w:val="008D0A66"/>
    <w:rsid w:val="009D4B09"/>
    <w:rsid w:val="00B96083"/>
    <w:rsid w:val="00BE7900"/>
    <w:rsid w:val="00D87FA0"/>
    <w:rsid w:val="00EB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0589D-EB1B-4A59-8FED-63965559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FA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D87F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D87F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7F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7F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87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Śliwiński Marek</dc:creator>
  <cp:lastModifiedBy>Chmurski Marcin</cp:lastModifiedBy>
  <cp:revision>2</cp:revision>
  <dcterms:created xsi:type="dcterms:W3CDTF">2016-08-22T08:15:00Z</dcterms:created>
  <dcterms:modified xsi:type="dcterms:W3CDTF">2016-08-22T08:15:00Z</dcterms:modified>
</cp:coreProperties>
</file>