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2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137"/>
        <w:gridCol w:w="694"/>
        <w:gridCol w:w="277"/>
        <w:gridCol w:w="414"/>
        <w:gridCol w:w="458"/>
        <w:gridCol w:w="709"/>
        <w:gridCol w:w="425"/>
        <w:gridCol w:w="567"/>
        <w:gridCol w:w="567"/>
        <w:gridCol w:w="360"/>
        <w:gridCol w:w="207"/>
        <w:gridCol w:w="554"/>
        <w:gridCol w:w="13"/>
        <w:gridCol w:w="567"/>
        <w:gridCol w:w="567"/>
        <w:gridCol w:w="567"/>
        <w:gridCol w:w="567"/>
        <w:gridCol w:w="992"/>
      </w:tblGrid>
      <w:tr w:rsidR="00BC27B1" w:rsidTr="00A05D1B">
        <w:trPr>
          <w:trHeight w:val="1611"/>
        </w:trPr>
        <w:tc>
          <w:tcPr>
            <w:tcW w:w="6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7B1" w:rsidRDefault="00BC27B1" w:rsidP="00BC27B1">
            <w:pPr>
              <w:spacing w:before="120"/>
              <w:rPr>
                <w:color w:val="000000"/>
                <w:sz w:val="22"/>
                <w:szCs w:val="22"/>
              </w:rPr>
            </w:pPr>
            <w:bookmarkStart w:id="0" w:name="t1"/>
            <w:bookmarkStart w:id="1" w:name="_GoBack"/>
            <w:bookmarkEnd w:id="1"/>
            <w:r>
              <w:rPr>
                <w:b/>
                <w:color w:val="000000"/>
              </w:rPr>
              <w:t>Nazwa projektu</w:t>
            </w:r>
          </w:p>
          <w:p w:rsidR="00BC27B1" w:rsidRPr="00192534" w:rsidRDefault="00281E63" w:rsidP="00BC27B1">
            <w:pPr>
              <w:jc w:val="both"/>
              <w:rPr>
                <w:lang w:eastAsia="en-US"/>
              </w:rPr>
            </w:pPr>
            <w:bookmarkStart w:id="2" w:name="t2"/>
            <w:r w:rsidRPr="00281E63">
              <w:rPr>
                <w:lang w:eastAsia="en-US"/>
              </w:rPr>
              <w:t xml:space="preserve">Rozporządzenie Ministra Edukacji i Nauki zmieniające rozporządzenie w sprawie szczególnych rozwiązań w okresie czasowego ograniczenia funkcjonowania jednostek systemu oświaty w związku z zapobieganiem, przeciwdziałaniem i zwalczaniem COVID-19 </w:t>
            </w:r>
            <w:r w:rsidR="00BC27B1">
              <w:rPr>
                <w:color w:val="000000"/>
              </w:rPr>
              <w:t xml:space="preserve"> </w:t>
            </w:r>
            <w:bookmarkEnd w:id="2"/>
          </w:p>
          <w:p w:rsidR="00BC27B1" w:rsidRDefault="00BC27B1" w:rsidP="00BC27B1">
            <w:pPr>
              <w:spacing w:before="120"/>
              <w:ind w:hanging="45"/>
              <w:rPr>
                <w:color w:val="000000"/>
              </w:rPr>
            </w:pPr>
            <w:r>
              <w:rPr>
                <w:b/>
                <w:color w:val="000000"/>
              </w:rPr>
              <w:t>Ministerstwo wiodące i ministerstwa współpracujące</w:t>
            </w:r>
            <w:bookmarkEnd w:id="0"/>
          </w:p>
          <w:p w:rsidR="00BC27B1" w:rsidRDefault="00BC27B1" w:rsidP="00BC27B1">
            <w:pPr>
              <w:ind w:hanging="34"/>
              <w:rPr>
                <w:color w:val="000000"/>
              </w:rPr>
            </w:pPr>
            <w:r>
              <w:rPr>
                <w:color w:val="000000"/>
              </w:rPr>
              <w:t xml:space="preserve">Ministerstwo Edukacji </w:t>
            </w:r>
            <w:r w:rsidR="00BB529B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Na</w:t>
            </w:r>
            <w:r w:rsidR="00BB529B">
              <w:rPr>
                <w:color w:val="000000"/>
              </w:rPr>
              <w:t>uki</w:t>
            </w:r>
          </w:p>
          <w:p w:rsidR="00BC27B1" w:rsidRDefault="00BC27B1" w:rsidP="00BC27B1">
            <w:pPr>
              <w:ind w:hanging="34"/>
              <w:rPr>
                <w:b/>
                <w:sz w:val="21"/>
              </w:rPr>
            </w:pPr>
          </w:p>
          <w:p w:rsidR="00BC27B1" w:rsidRDefault="00BC27B1" w:rsidP="00BC27B1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Osoba odpowiedzialna za projekt w randze Ministra, Sekretarza Stanu lub Podsekretarza Stanu </w:t>
            </w:r>
          </w:p>
          <w:p w:rsidR="0075627D" w:rsidRDefault="00BC27B1" w:rsidP="0075627D">
            <w:r>
              <w:t>Pan</w:t>
            </w:r>
            <w:r w:rsidR="0075627D">
              <w:t>i</w:t>
            </w:r>
            <w:r>
              <w:t xml:space="preserve"> </w:t>
            </w:r>
            <w:r w:rsidR="0075627D">
              <w:t>Marzena Machałek, Sekretarz Stanu</w:t>
            </w:r>
            <w:r w:rsidR="00BB529B">
              <w:t xml:space="preserve"> w Ministerstwie Edukacji i Nauki</w:t>
            </w:r>
          </w:p>
          <w:p w:rsidR="00BC27B1" w:rsidRDefault="00BC27B1" w:rsidP="00BC27B1">
            <w:pPr>
              <w:rPr>
                <w:b/>
                <w:color w:val="000000"/>
              </w:rPr>
            </w:pPr>
          </w:p>
          <w:p w:rsidR="00BC27B1" w:rsidRDefault="00BC27B1" w:rsidP="00BC27B1">
            <w:pPr>
              <w:ind w:hanging="34"/>
              <w:rPr>
                <w:color w:val="000000"/>
              </w:rPr>
            </w:pPr>
            <w:r>
              <w:rPr>
                <w:b/>
                <w:color w:val="000000"/>
              </w:rPr>
              <w:t>Kontakt do opiekuna merytorycznego projektu</w:t>
            </w:r>
            <w:r>
              <w:rPr>
                <w:color w:val="000000"/>
              </w:rPr>
              <w:t xml:space="preserve"> </w:t>
            </w:r>
          </w:p>
          <w:p w:rsidR="00BC27B1" w:rsidRDefault="00B67A1D" w:rsidP="00192534">
            <w:pPr>
              <w:ind w:hanging="34"/>
              <w:rPr>
                <w:color w:val="000000"/>
              </w:rPr>
            </w:pPr>
            <w:bookmarkStart w:id="3" w:name="t3"/>
            <w:r>
              <w:rPr>
                <w:color w:val="000000"/>
              </w:rPr>
              <w:t>Katarzyna Tyczka</w:t>
            </w:r>
            <w:r w:rsidR="0075627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główny</w:t>
            </w:r>
            <w:r w:rsidRPr="0075627D">
              <w:rPr>
                <w:color w:val="000000"/>
              </w:rPr>
              <w:t xml:space="preserve"> </w:t>
            </w:r>
            <w:r w:rsidR="0075627D" w:rsidRPr="0075627D">
              <w:rPr>
                <w:color w:val="000000"/>
              </w:rPr>
              <w:t>specjalista</w:t>
            </w:r>
            <w:r w:rsidR="0075627D">
              <w:rPr>
                <w:color w:val="000000"/>
              </w:rPr>
              <w:t xml:space="preserve">, </w:t>
            </w:r>
            <w:r w:rsidR="00192534">
              <w:rPr>
                <w:color w:val="000000"/>
              </w:rPr>
              <w:t xml:space="preserve">Departament </w:t>
            </w:r>
            <w:r w:rsidR="0075627D" w:rsidRPr="0075627D">
              <w:rPr>
                <w:color w:val="000000"/>
              </w:rPr>
              <w:t xml:space="preserve">Wychowania i </w:t>
            </w:r>
            <w:r w:rsidR="00192534">
              <w:rPr>
                <w:color w:val="000000"/>
              </w:rPr>
              <w:t>Edukacji Włączającej</w:t>
            </w:r>
            <w:r w:rsidR="00BC27B1">
              <w:rPr>
                <w:color w:val="000000"/>
              </w:rPr>
              <w:t>; tel. 22 34 74 </w:t>
            </w:r>
            <w:r>
              <w:rPr>
                <w:color w:val="000000"/>
              </w:rPr>
              <w:t>551</w:t>
            </w:r>
          </w:p>
          <w:p w:rsidR="00BC27B1" w:rsidRDefault="00BC27B1" w:rsidP="00B67A1D">
            <w:pPr>
              <w:ind w:hanging="34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e-mail: </w:t>
            </w:r>
            <w:bookmarkEnd w:id="3"/>
            <w:r w:rsidR="00B67A1D">
              <w:rPr>
                <w:color w:val="000000"/>
                <w:lang w:val="es-ES"/>
              </w:rPr>
              <w:fldChar w:fldCharType="begin"/>
            </w:r>
            <w:r w:rsidR="00B67A1D">
              <w:rPr>
                <w:color w:val="000000"/>
                <w:lang w:val="es-ES"/>
              </w:rPr>
              <w:instrText xml:space="preserve"> HYPERLINK "mailto:Marzena.Żelazkowska@mein.gov.pl" </w:instrText>
            </w:r>
            <w:r w:rsidR="00B67A1D">
              <w:rPr>
                <w:color w:val="000000"/>
                <w:lang w:val="es-ES"/>
              </w:rPr>
              <w:fldChar w:fldCharType="separate"/>
            </w:r>
            <w:r w:rsidR="00B67A1D">
              <w:rPr>
                <w:rStyle w:val="Hipercze"/>
                <w:lang w:val="es-ES"/>
              </w:rPr>
              <w:t>Katarzyna.Tyczk</w:t>
            </w:r>
            <w:r w:rsidR="00B67A1D" w:rsidRPr="00E8114A">
              <w:rPr>
                <w:rStyle w:val="Hipercze"/>
                <w:lang w:val="es-ES"/>
              </w:rPr>
              <w:t>a@mein.gov.pl</w:t>
            </w:r>
            <w:r w:rsidR="00B67A1D">
              <w:rPr>
                <w:color w:val="000000"/>
                <w:lang w:val="es-ES"/>
              </w:rPr>
              <w:fldChar w:fldCharType="end"/>
            </w:r>
          </w:p>
        </w:tc>
        <w:tc>
          <w:tcPr>
            <w:tcW w:w="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3EBB" w:rsidRDefault="00BC27B1" w:rsidP="00BC27B1">
            <w:pPr>
              <w:rPr>
                <w:b/>
                <w:color w:val="000000"/>
              </w:rPr>
            </w:pPr>
            <w:r>
              <w:rPr>
                <w:b/>
                <w:sz w:val="21"/>
                <w:szCs w:val="21"/>
              </w:rPr>
              <w:t>Data sporządzenia</w:t>
            </w:r>
            <w:r>
              <w:rPr>
                <w:b/>
                <w:sz w:val="21"/>
                <w:szCs w:val="21"/>
              </w:rPr>
              <w:br/>
            </w:r>
            <w:r w:rsidR="00016BDC">
              <w:t>4</w:t>
            </w:r>
            <w:r w:rsidR="00281E63">
              <w:t xml:space="preserve"> </w:t>
            </w:r>
            <w:r w:rsidR="00BE497F">
              <w:t>lut</w:t>
            </w:r>
            <w:r w:rsidR="00B36537">
              <w:t>ego</w:t>
            </w:r>
            <w:r w:rsidR="00192534" w:rsidRPr="00FF3EBB">
              <w:t xml:space="preserve"> 202</w:t>
            </w:r>
            <w:r w:rsidR="00281E63">
              <w:t>2</w:t>
            </w:r>
            <w:r w:rsidRPr="00FF3EBB">
              <w:t xml:space="preserve"> r.</w:t>
            </w:r>
          </w:p>
          <w:p w:rsidR="00281E63" w:rsidRDefault="00BC27B1" w:rsidP="00E65BFD">
            <w:pPr>
              <w:spacing w:before="120"/>
            </w:pPr>
            <w:r>
              <w:rPr>
                <w:b/>
                <w:color w:val="000000"/>
              </w:rPr>
              <w:t xml:space="preserve">Źródło: </w:t>
            </w:r>
            <w:r w:rsidR="00281E63" w:rsidRPr="00281E63">
              <w:t xml:space="preserve">art. 30c ustawy z dnia 14 grudnia 2016 r. – Prawo oświatowe (Dz. U. z 2021 r. poz. 1082) </w:t>
            </w:r>
          </w:p>
          <w:p w:rsidR="00281E63" w:rsidRDefault="00281E63" w:rsidP="00E65BFD">
            <w:pPr>
              <w:spacing w:before="120"/>
            </w:pPr>
          </w:p>
          <w:p w:rsidR="00BC27B1" w:rsidRDefault="00BC27B1" w:rsidP="000A7402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Nr w wykazie prac: </w:t>
            </w:r>
            <w:r w:rsidR="00D06DED">
              <w:rPr>
                <w:b/>
                <w:color w:val="000000"/>
              </w:rPr>
              <w:t>95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Default="00BC27B1" w:rsidP="00BC27B1">
            <w:pPr>
              <w:ind w:left="57"/>
              <w:jc w:val="center"/>
            </w:pPr>
            <w:r>
              <w:rPr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BC27B1" w:rsidTr="00A05D1B">
        <w:trPr>
          <w:trHeight w:val="333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>
              <w:rPr>
                <w:b/>
              </w:rPr>
              <w:t>Jaki problem jest rozwiązywany?</w:t>
            </w:r>
            <w:bookmarkStart w:id="4" w:name="Wyb%25C3%25B3r1"/>
            <w:bookmarkEnd w:id="4"/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76298E" w:rsidRDefault="000F6788" w:rsidP="00A05D1B">
            <w:pPr>
              <w:jc w:val="both"/>
              <w:rPr>
                <w:rFonts w:ascii="Times" w:hAnsi="Times" w:cs="Times"/>
              </w:rPr>
            </w:pPr>
            <w:r>
              <w:t xml:space="preserve">W związku ze stanem epidemii wywołanej wirusem SARS-CoV-2 </w:t>
            </w:r>
            <w:r w:rsidR="003412BE" w:rsidRPr="0076298E">
              <w:rPr>
                <w:lang w:eastAsia="en-US"/>
              </w:rPr>
              <w:t>i okresem nauczania zdalnego kondycja psychofizyczna uczniów pogorszyła się. Z tego względu konieczne jest objęcie uczniów dodatkowym wsparciem psycholo</w:t>
            </w:r>
            <w:r w:rsidR="003412BE">
              <w:rPr>
                <w:lang w:eastAsia="en-US"/>
              </w:rPr>
              <w:t xml:space="preserve">giczno-pedagogicznym w szkołach. Uzyskane wsparcie psychologiczno-pedagogiczne poprawi funkcjonowanie uczniów w szkole, a także będzie sprzyjać poprawie efektywności kształcenia. 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Rekomendowane rozwiązanie, w tym planowane narzędzia interwencji, i oczekiwany efekt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1F" w:rsidRDefault="003412BE" w:rsidP="00D00D63">
            <w:pPr>
              <w:jc w:val="both"/>
            </w:pPr>
            <w:r w:rsidRPr="0076298E">
              <w:rPr>
                <w:rFonts w:ascii="Times" w:hAnsi="Times" w:cs="Times"/>
              </w:rPr>
              <w:t>Rozporządzenie Ministra Edukacji i Nauki zmieniające rozporządzenie w sprawie szczególnych rozwiązań w okresie czasowego ograniczenia funkcjonowania jednostek systemu oświaty w związku z zapobieganiem, przeciwdziałaniem i zwalczaniem COVID-19</w:t>
            </w:r>
            <w:r>
              <w:rPr>
                <w:rFonts w:ascii="Times" w:hAnsi="Times" w:cs="Times"/>
              </w:rPr>
              <w:t>,</w:t>
            </w:r>
            <w:r w:rsidRPr="0076298E">
              <w:rPr>
                <w:rFonts w:ascii="Times" w:hAnsi="Times" w:cs="Times"/>
              </w:rPr>
              <w:t xml:space="preserve"> zapewni </w:t>
            </w:r>
            <w:r w:rsidRPr="0076298E">
              <w:rPr>
                <w:rFonts w:ascii="Times" w:hAnsi="Times" w:cs="Times"/>
                <w:lang w:eastAsia="en-US"/>
              </w:rPr>
              <w:t xml:space="preserve">możliwość przekazania zwiększonych środków pochodzących z rezerwy części oświatowej subwencji ogólnej dla jednostek samorządu </w:t>
            </w:r>
            <w:r w:rsidRPr="00F63AD4">
              <w:rPr>
                <w:rFonts w:ascii="Times" w:hAnsi="Times" w:cs="Times"/>
                <w:lang w:eastAsia="en-US"/>
              </w:rPr>
              <w:t xml:space="preserve">terytorialnego prowadzących lub dotujących szkoły podstawowe i ponadpodstawowe, a także </w:t>
            </w:r>
            <w:r w:rsidRPr="001B5333">
              <w:rPr>
                <w:rFonts w:ascii="Times" w:hAnsi="Times" w:cs="Times"/>
                <w:lang w:eastAsia="en-US"/>
              </w:rPr>
              <w:t>dla właściwych ministrów prowadzących lub</w:t>
            </w:r>
            <w:r>
              <w:rPr>
                <w:rFonts w:ascii="Times" w:hAnsi="Times" w:cs="Times"/>
                <w:lang w:eastAsia="en-US"/>
              </w:rPr>
              <w:t xml:space="preserve"> dotujących te szkoły, w tym </w:t>
            </w:r>
            <w:r w:rsidRPr="00F63AD4">
              <w:rPr>
                <w:rFonts w:ascii="Times" w:hAnsi="Times" w:cs="Times"/>
                <w:lang w:eastAsia="en-US"/>
              </w:rPr>
              <w:t>dla ministra właściwego do spraw kultury i ochrony dziedzictwa narodowego prowadzącego lub dotującego szkoły artystyczne realizujące kształcenie ogólne w zakresie szkoły podstawowej i liceum ogólnokształcącego, na organizację zajęć specjalistycznych z zakresu pomocy psychologiczno-pedagogicznej</w:t>
            </w:r>
            <w:r w:rsidRPr="000C1C98">
              <w:rPr>
                <w:rFonts w:ascii="Times" w:hAnsi="Times" w:cs="Times"/>
                <w:lang w:eastAsia="en-US"/>
              </w:rPr>
              <w:t>, poza wymiarem godzin tych zajęć ustalonym przez dyrektora danej szkoły</w:t>
            </w:r>
            <w:r w:rsidRPr="00F63AD4">
              <w:rPr>
                <w:rFonts w:ascii="Times" w:hAnsi="Times" w:cs="Times"/>
                <w:lang w:eastAsia="en-US"/>
              </w:rPr>
              <w:t>.</w:t>
            </w:r>
            <w:r w:rsidR="0076298E">
              <w:rPr>
                <w:lang w:eastAsia="en-US"/>
              </w:rPr>
              <w:t xml:space="preserve"> </w:t>
            </w:r>
          </w:p>
        </w:tc>
      </w:tr>
      <w:tr w:rsidR="00BC27B1" w:rsidTr="00A05D1B">
        <w:trPr>
          <w:trHeight w:val="307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>
              <w:rPr>
                <w:b/>
                <w:spacing w:val="-2"/>
              </w:rPr>
              <w:t>Jak</w:t>
            </w:r>
            <w:r w:rsidR="001E590A">
              <w:rPr>
                <w:b/>
                <w:spacing w:val="-2"/>
              </w:rPr>
              <w:t>i</w:t>
            </w:r>
            <w:r>
              <w:rPr>
                <w:b/>
                <w:spacing w:val="-2"/>
              </w:rPr>
              <w:t xml:space="preserve"> problem został rozwiązany w innych krajach, w szczególności krajach członkowskich OECD/UE</w:t>
            </w:r>
            <w:r>
              <w:rPr>
                <w:b/>
                <w:color w:val="000000"/>
              </w:rPr>
              <w:t>?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B1" w:rsidRDefault="00451CE9" w:rsidP="00D06DED">
            <w:pPr>
              <w:spacing w:line="252" w:lineRule="auto"/>
              <w:jc w:val="both"/>
            </w:pPr>
            <w:r w:rsidRPr="002036D3">
              <w:t xml:space="preserve">W krajach Unii Europejskiej zasady funkcjonowania szkół regulowane są przepisami prawa krajowego. Wszystkie kraje OECD/UE w 2020 r. i 2021 r. zastosowały specjalne rozwiązania dotyczące funkcjonowania szkół w okresie </w:t>
            </w:r>
            <w:r w:rsidRPr="00130850">
              <w:t>stanu epidemii spowodowanej wirusem SARS-CoV-2</w:t>
            </w:r>
            <w:r>
              <w:t xml:space="preserve">, w tym związane </w:t>
            </w:r>
            <w:r w:rsidR="00A05D1B">
              <w:br/>
            </w:r>
            <w:r>
              <w:t>z zapewnieni</w:t>
            </w:r>
            <w:r w:rsidR="002805E0">
              <w:t>em</w:t>
            </w:r>
            <w:r>
              <w:t xml:space="preserve"> uczniom dodatkowego wsparcia psychologiczno-pedagogicznego</w:t>
            </w:r>
            <w:r w:rsidRPr="002036D3">
              <w:t>.</w:t>
            </w:r>
          </w:p>
        </w:tc>
      </w:tr>
      <w:tr w:rsidR="00BC27B1" w:rsidTr="00A05D1B">
        <w:trPr>
          <w:trHeight w:val="359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>
              <w:rPr>
                <w:b/>
                <w:color w:val="000000"/>
              </w:rPr>
              <w:t>Podmioty, na które oddziałuje projekt</w:t>
            </w:r>
          </w:p>
        </w:tc>
      </w:tr>
      <w:tr w:rsidR="00BC27B1" w:rsidTr="00A05D1B">
        <w:trPr>
          <w:trHeight w:val="142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7B1" w:rsidRDefault="00BC27B1" w:rsidP="00BC27B1">
            <w:pPr>
              <w:spacing w:before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Grupa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7B1" w:rsidRDefault="00BC27B1" w:rsidP="00BC27B1">
            <w:pPr>
              <w:spacing w:before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Wielkość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7B1" w:rsidRDefault="00BC27B1" w:rsidP="00BC27B1">
            <w:pPr>
              <w:spacing w:before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Źródło danych 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B1" w:rsidRDefault="00BC27B1" w:rsidP="00BC27B1">
            <w:pPr>
              <w:spacing w:before="40"/>
              <w:jc w:val="center"/>
            </w:pPr>
            <w:r>
              <w:rPr>
                <w:color w:val="000000"/>
                <w:spacing w:val="-2"/>
              </w:rPr>
              <w:t>Oddziaływanie</w:t>
            </w:r>
          </w:p>
        </w:tc>
      </w:tr>
      <w:tr w:rsidR="0076298E" w:rsidTr="00A05D1B">
        <w:trPr>
          <w:trHeight w:val="1408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6298E" w:rsidRDefault="00506868" w:rsidP="00506868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lastRenderedPageBreak/>
              <w:t>l</w:t>
            </w:r>
            <w:r w:rsidR="0076298E">
              <w:rPr>
                <w:color w:val="000000"/>
                <w:spacing w:val="-2"/>
              </w:rPr>
              <w:t xml:space="preserve">iczba publicznych </w:t>
            </w:r>
            <w:r w:rsidR="00BE497F">
              <w:rPr>
                <w:color w:val="000000"/>
                <w:spacing w:val="-2"/>
              </w:rPr>
              <w:br/>
            </w:r>
            <w:r w:rsidR="0076298E">
              <w:rPr>
                <w:color w:val="000000"/>
                <w:spacing w:val="-2"/>
              </w:rPr>
              <w:t xml:space="preserve">i niepublicznych szkół podstawowych </w:t>
            </w:r>
            <w:r w:rsidR="00BE497F">
              <w:rPr>
                <w:color w:val="000000"/>
                <w:spacing w:val="-2"/>
              </w:rPr>
              <w:br/>
            </w:r>
            <w:r w:rsidR="0076298E">
              <w:rPr>
                <w:color w:val="000000"/>
                <w:spacing w:val="-2"/>
              </w:rPr>
              <w:t>i ponadpodstawowych (objętych proponowaną regulacją)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298E" w:rsidRDefault="0051572C" w:rsidP="0076298E">
            <w:pPr>
              <w:jc w:val="center"/>
              <w:rPr>
                <w:color w:val="000000"/>
              </w:rPr>
            </w:pPr>
            <w:r>
              <w:t>18</w:t>
            </w:r>
            <w:r w:rsidR="006A5FE0">
              <w:t xml:space="preserve"> </w:t>
            </w:r>
            <w:r w:rsidR="003D27A2">
              <w:t>628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298E" w:rsidRDefault="0076298E" w:rsidP="00506868">
            <w:pPr>
              <w:snapToGrid w:val="0"/>
              <w:jc w:val="center"/>
              <w:rPr>
                <w:color w:val="000000"/>
              </w:rPr>
            </w:pPr>
            <w:r>
              <w:rPr>
                <w:spacing w:val="-2"/>
              </w:rPr>
              <w:t xml:space="preserve">System Informacji Oświatowej (stan na dzień </w:t>
            </w:r>
            <w:r w:rsidR="00506868">
              <w:rPr>
                <w:spacing w:val="-2"/>
              </w:rPr>
              <w:t>30</w:t>
            </w:r>
            <w:r>
              <w:rPr>
                <w:spacing w:val="-2"/>
              </w:rPr>
              <w:t>.0</w:t>
            </w:r>
            <w:r w:rsidR="00506868">
              <w:rPr>
                <w:spacing w:val="-2"/>
              </w:rPr>
              <w:t>9</w:t>
            </w:r>
            <w:r>
              <w:rPr>
                <w:spacing w:val="-2"/>
              </w:rPr>
              <w:t>.2021 r.)</w:t>
            </w:r>
          </w:p>
        </w:tc>
        <w:tc>
          <w:tcPr>
            <w:tcW w:w="32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298E" w:rsidRPr="002805E0" w:rsidRDefault="0076298E" w:rsidP="0076298E">
            <w:r w:rsidRPr="002805E0">
              <w:t xml:space="preserve">Zwiększenie dostępu do zajęć specjalistycznych z zakresu pomocy </w:t>
            </w:r>
            <w:r w:rsidR="00EA1F4D" w:rsidRPr="002805E0">
              <w:t>psychologiczno</w:t>
            </w:r>
            <w:r w:rsidRPr="002805E0">
              <w:t>-pedagogicznej</w:t>
            </w:r>
          </w:p>
        </w:tc>
      </w:tr>
      <w:tr w:rsidR="0022034A" w:rsidTr="00A05D1B">
        <w:trPr>
          <w:trHeight w:val="142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1D" w:rsidRPr="002805E0" w:rsidRDefault="00506868" w:rsidP="00506868">
            <w:pPr>
              <w:rPr>
                <w:spacing w:val="-2"/>
              </w:rPr>
            </w:pPr>
            <w:r w:rsidRPr="002805E0">
              <w:rPr>
                <w:spacing w:val="-2"/>
              </w:rPr>
              <w:t>Uczniowie, do których adresowane jest wsparcie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4A" w:rsidRPr="002805E0" w:rsidRDefault="00506868" w:rsidP="00506868">
            <w:pPr>
              <w:jc w:val="center"/>
              <w:rPr>
                <w:color w:val="000000"/>
                <w:spacing w:val="-2"/>
              </w:rPr>
            </w:pPr>
            <w:r w:rsidRPr="002805E0">
              <w:rPr>
                <w:spacing w:val="-2"/>
              </w:rPr>
              <w:t>4,6 mln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4A" w:rsidRPr="002805E0" w:rsidRDefault="00506868" w:rsidP="00506868">
            <w:pPr>
              <w:snapToGrid w:val="0"/>
              <w:jc w:val="center"/>
              <w:rPr>
                <w:spacing w:val="-2"/>
              </w:rPr>
            </w:pPr>
            <w:r w:rsidRPr="002805E0">
              <w:rPr>
                <w:spacing w:val="-2"/>
              </w:rPr>
              <w:t>System Informacji Oświatowej (stan na dzień 30.09.2021 r.)</w:t>
            </w:r>
          </w:p>
        </w:tc>
        <w:tc>
          <w:tcPr>
            <w:tcW w:w="327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4A" w:rsidRPr="0022034A" w:rsidRDefault="0022034A" w:rsidP="00E26D70">
            <w:pPr>
              <w:rPr>
                <w:sz w:val="22"/>
                <w:szCs w:val="22"/>
              </w:rPr>
            </w:pPr>
          </w:p>
        </w:tc>
      </w:tr>
      <w:tr w:rsidR="00BC27B1" w:rsidTr="00A05D1B">
        <w:trPr>
          <w:trHeight w:val="30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>
              <w:rPr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BC27B1" w:rsidTr="00A05D1B">
        <w:trPr>
          <w:trHeight w:val="3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2805E0" w:rsidRDefault="00E65BFD" w:rsidP="00E65B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05E0">
              <w:rPr>
                <w:rFonts w:ascii="Times New Roman" w:hAnsi="Times New Roman"/>
                <w:sz w:val="24"/>
                <w:szCs w:val="24"/>
              </w:rPr>
              <w:t>Z uwagi na pilność i wagę sprawy rozporządzenie będzie procedowane w trybie odrębnym, w szczególności projekt rozporządzenia nie zostanie przekazany do uzgodnień, konsultacji publicznych i opiniowania.</w:t>
            </w:r>
          </w:p>
        </w:tc>
      </w:tr>
      <w:tr w:rsidR="00BC27B1" w:rsidTr="00A05D1B">
        <w:trPr>
          <w:trHeight w:val="363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C27B1" w:rsidRPr="00FF601F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 w:rsidRPr="00FF601F">
              <w:rPr>
                <w:b/>
                <w:color w:val="000000"/>
              </w:rPr>
              <w:t xml:space="preserve"> Wpływ na sektor finansów publicznych</w:t>
            </w:r>
          </w:p>
        </w:tc>
      </w:tr>
      <w:tr w:rsidR="00BC27B1" w:rsidTr="00A05D1B">
        <w:trPr>
          <w:trHeight w:val="142"/>
        </w:trPr>
        <w:tc>
          <w:tcPr>
            <w:tcW w:w="3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spacing w:before="40" w:after="40"/>
              <w:rPr>
                <w:color w:val="000000"/>
              </w:rPr>
            </w:pPr>
            <w:r w:rsidRPr="00FF601F">
              <w:rPr>
                <w:color w:val="000000"/>
              </w:rPr>
              <w:t>(ceny stałe z 2019 r.)</w:t>
            </w:r>
          </w:p>
        </w:tc>
        <w:tc>
          <w:tcPr>
            <w:tcW w:w="75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spacing w:before="40" w:after="40"/>
              <w:jc w:val="center"/>
            </w:pPr>
            <w:r w:rsidRPr="00FF601F">
              <w:rPr>
                <w:color w:val="000000"/>
              </w:rPr>
              <w:t>Skutki w okresie 10 lat od wejścia w życie zmian [mln zł]</w:t>
            </w:r>
          </w:p>
        </w:tc>
      </w:tr>
      <w:tr w:rsidR="00D41F99" w:rsidTr="00A05D1B">
        <w:trPr>
          <w:trHeight w:val="142"/>
        </w:trPr>
        <w:tc>
          <w:tcPr>
            <w:tcW w:w="31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  <w:rPr>
                <w:i/>
                <w:color w:val="000000"/>
                <w:spacing w:val="-2"/>
              </w:rPr>
            </w:pPr>
            <w:r w:rsidRPr="00FF601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center"/>
            </w:pPr>
            <w:r w:rsidRPr="00FF601F">
              <w:rPr>
                <w:i/>
                <w:color w:val="000000"/>
                <w:spacing w:val="-2"/>
              </w:rPr>
              <w:t>Łącznie (0-10)</w:t>
            </w:r>
          </w:p>
        </w:tc>
      </w:tr>
      <w:tr w:rsidR="00D41F99" w:rsidTr="00A05D1B">
        <w:trPr>
          <w:trHeight w:val="321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b/>
                <w:color w:val="000000"/>
              </w:rPr>
              <w:t>Dochody ogółem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FC0422" w:rsidP="00FC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FC0422" w:rsidP="00FC0422">
            <w:pPr>
              <w:jc w:val="right"/>
            </w:pPr>
            <w:r>
              <w:rPr>
                <w:color w:val="000000"/>
              </w:rPr>
              <w:t>180</w:t>
            </w:r>
          </w:p>
        </w:tc>
      </w:tr>
      <w:tr w:rsidR="00D41F99" w:rsidTr="00A05D1B">
        <w:trPr>
          <w:trHeight w:val="321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budżet państwa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FC0422" w:rsidP="00BC2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FC0422" w:rsidP="00BC27B1">
            <w:pPr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44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JST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FC0422" w:rsidP="00FC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FC0422" w:rsidP="00FC0422">
            <w:pPr>
              <w:jc w:val="right"/>
            </w:pPr>
            <w:r>
              <w:rPr>
                <w:color w:val="000000"/>
              </w:rPr>
              <w:t>1</w:t>
            </w:r>
            <w:r w:rsidR="00EF6587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44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pozostałe jednostki (oddzielnie)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EF658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jc w:val="right"/>
              <w:rPr>
                <w:color w:val="000000"/>
              </w:rPr>
            </w:pPr>
          </w:p>
        </w:tc>
      </w:tr>
      <w:tr w:rsidR="00D41F99" w:rsidTr="00A05D1B">
        <w:trPr>
          <w:trHeight w:val="330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b/>
                <w:color w:val="000000"/>
              </w:rPr>
              <w:t>Wydatki ogółem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</w:pPr>
            <w:r w:rsidRPr="00FF601F"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30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budżet państwa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</w:pPr>
            <w:r w:rsidRPr="00FF601F"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51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JST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</w:pPr>
            <w:r w:rsidRPr="00FF601F"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51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pozostałe jednostki (oddzielnie)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jc w:val="right"/>
              <w:rPr>
                <w:color w:val="000000"/>
              </w:rPr>
            </w:pPr>
          </w:p>
        </w:tc>
      </w:tr>
      <w:tr w:rsidR="00D41F99" w:rsidTr="00A05D1B">
        <w:trPr>
          <w:trHeight w:val="360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b/>
                <w:color w:val="000000"/>
              </w:rPr>
              <w:t>Saldo ogółem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174D00" w:rsidP="00BC2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9A4856" w:rsidP="00BC27B1">
            <w:pPr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60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budżet państwa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FC0422" w:rsidP="009A4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FC0422" w:rsidP="009A4856">
            <w:pPr>
              <w:jc w:val="right"/>
            </w:pPr>
            <w:r>
              <w:t>0</w:t>
            </w:r>
          </w:p>
        </w:tc>
      </w:tr>
      <w:tr w:rsidR="00D41F99" w:rsidTr="00A05D1B">
        <w:trPr>
          <w:trHeight w:val="357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JST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EF6587" w:rsidP="00FC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C042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jc w:val="right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7B1" w:rsidRPr="00FF601F" w:rsidRDefault="00EF6587" w:rsidP="00FC0422">
            <w:pPr>
              <w:jc w:val="right"/>
            </w:pPr>
            <w:r>
              <w:rPr>
                <w:color w:val="000000"/>
              </w:rPr>
              <w:t>18</w:t>
            </w:r>
            <w:r w:rsidR="00FC0422">
              <w:rPr>
                <w:color w:val="000000"/>
              </w:rPr>
              <w:t>0</w:t>
            </w:r>
          </w:p>
        </w:tc>
      </w:tr>
      <w:tr w:rsidR="00D41F99" w:rsidTr="00A05D1B">
        <w:trPr>
          <w:trHeight w:val="357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pozostałe jednostki (oddzielnie)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EF658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B1" w:rsidRPr="00FF601F" w:rsidRDefault="00BC27B1" w:rsidP="00EF6587">
            <w:pPr>
              <w:snapToGrid w:val="0"/>
              <w:jc w:val="right"/>
              <w:rPr>
                <w:color w:val="000000"/>
              </w:rPr>
            </w:pPr>
          </w:p>
        </w:tc>
      </w:tr>
      <w:tr w:rsidR="00BC27B1" w:rsidTr="00A05D1B">
        <w:trPr>
          <w:trHeight w:val="34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 xml:space="preserve">Źródła finansowania 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0B58" w:rsidRPr="0076298E" w:rsidRDefault="00AA72FB" w:rsidP="0076298E">
            <w:pPr>
              <w:suppressAutoHyphens/>
              <w:autoSpaceDE w:val="0"/>
              <w:autoSpaceDN w:val="0"/>
              <w:adjustRightInd w:val="0"/>
              <w:spacing w:after="120" w:line="23" w:lineRule="atLeast"/>
              <w:jc w:val="both"/>
              <w:rPr>
                <w:rFonts w:ascii="Times" w:hAnsi="Times" w:cs="Arial"/>
                <w:szCs w:val="20"/>
              </w:rPr>
            </w:pPr>
            <w:r>
              <w:rPr>
                <w:rFonts w:ascii="Times" w:hAnsi="Times" w:cs="Arial"/>
                <w:szCs w:val="20"/>
              </w:rPr>
              <w:t>Nie dotyczy</w:t>
            </w:r>
          </w:p>
        </w:tc>
      </w:tr>
      <w:tr w:rsidR="00AA72FB" w:rsidTr="00A05D1B">
        <w:trPr>
          <w:trHeight w:val="34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2FB" w:rsidRPr="00FF601F" w:rsidRDefault="00AA72FB" w:rsidP="00AA72FB">
            <w:pPr>
              <w:rPr>
                <w:color w:val="000000"/>
              </w:rPr>
            </w:pPr>
            <w:r w:rsidRPr="00301959">
              <w:rPr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2FB" w:rsidRDefault="00AA72FB" w:rsidP="00AA72FB">
            <w:pPr>
              <w:suppressAutoHyphens/>
              <w:autoSpaceDE w:val="0"/>
              <w:autoSpaceDN w:val="0"/>
              <w:adjustRightInd w:val="0"/>
              <w:spacing w:after="120" w:line="23" w:lineRule="atLeast"/>
              <w:jc w:val="both"/>
              <w:rPr>
                <w:rFonts w:ascii="Times" w:hAnsi="Times" w:cs="Arial"/>
                <w:szCs w:val="20"/>
              </w:rPr>
            </w:pPr>
            <w:r w:rsidRPr="00AA72FB">
              <w:rPr>
                <w:rFonts w:ascii="Times" w:hAnsi="Times" w:cs="Arial"/>
                <w:szCs w:val="20"/>
              </w:rPr>
              <w:t>Zaplanowana w ustawie budżetowej na rok 202</w:t>
            </w:r>
            <w:r>
              <w:rPr>
                <w:rFonts w:ascii="Times" w:hAnsi="Times" w:cs="Arial"/>
                <w:szCs w:val="20"/>
              </w:rPr>
              <w:t>2</w:t>
            </w:r>
            <w:r w:rsidRPr="00AA72FB">
              <w:rPr>
                <w:rFonts w:ascii="Times" w:hAnsi="Times" w:cs="Arial"/>
                <w:szCs w:val="20"/>
              </w:rPr>
              <w:t xml:space="preserve"> kwota części oświatowej subwencji ogólnej nie ujmuje ww. zadania, a jego realizacja wiąże się z koniecznością zapewnienia jednostkom samorządu terytorialnego dodatkowych środków finansowych.</w:t>
            </w:r>
          </w:p>
          <w:p w:rsidR="00AA72FB" w:rsidRDefault="00AA72FB" w:rsidP="00AA72FB">
            <w:pPr>
              <w:suppressAutoHyphens/>
              <w:autoSpaceDE w:val="0"/>
              <w:autoSpaceDN w:val="0"/>
              <w:adjustRightInd w:val="0"/>
              <w:spacing w:after="120" w:line="23" w:lineRule="atLeast"/>
              <w:jc w:val="both"/>
              <w:rPr>
                <w:rFonts w:ascii="Times" w:hAnsi="Times" w:cs="Arial"/>
                <w:szCs w:val="20"/>
              </w:rPr>
            </w:pPr>
            <w:r w:rsidRPr="00682DF6">
              <w:rPr>
                <w:rFonts w:ascii="Times" w:hAnsi="Times" w:cs="Arial"/>
                <w:szCs w:val="20"/>
              </w:rPr>
              <w:t xml:space="preserve">Środki na dofinansowanie organizacji </w:t>
            </w:r>
            <w:r>
              <w:rPr>
                <w:rFonts w:ascii="Times" w:hAnsi="Times" w:cs="Arial"/>
                <w:szCs w:val="20"/>
              </w:rPr>
              <w:t xml:space="preserve">dodatkowych </w:t>
            </w:r>
            <w:r w:rsidRPr="00682DF6">
              <w:rPr>
                <w:rFonts w:ascii="Times" w:hAnsi="Times" w:cs="Arial"/>
                <w:szCs w:val="20"/>
              </w:rPr>
              <w:t xml:space="preserve">zajęć specjalistycznych </w:t>
            </w:r>
            <w:r>
              <w:rPr>
                <w:rFonts w:ascii="Times" w:hAnsi="Times" w:cs="Arial"/>
                <w:szCs w:val="20"/>
              </w:rPr>
              <w:t xml:space="preserve">z zakresu pomocy psychologiczno-pedagogicznej </w:t>
            </w:r>
            <w:r w:rsidRPr="00682DF6">
              <w:rPr>
                <w:rFonts w:ascii="Times" w:hAnsi="Times" w:cs="Arial"/>
                <w:szCs w:val="20"/>
              </w:rPr>
              <w:t xml:space="preserve">w dodatkowym wymiarze godzin </w:t>
            </w:r>
            <w:r>
              <w:rPr>
                <w:rFonts w:ascii="Times" w:hAnsi="Times" w:cs="Arial"/>
                <w:szCs w:val="20"/>
              </w:rPr>
              <w:t xml:space="preserve">w szkołach prowadzonych lub dotowanych przez jednostki samorządu terytorialnego, zostały zaplanowane w wysokości 180 mln zł i </w:t>
            </w:r>
            <w:r w:rsidRPr="00682DF6">
              <w:rPr>
                <w:rFonts w:ascii="Times" w:hAnsi="Times" w:cs="Arial"/>
                <w:szCs w:val="20"/>
              </w:rPr>
              <w:t>będą pochodzić z rezerwy części oświatowej subwencji ogólnej na rok 2022, jednak wiąże się to z koniecznością jej zwiększen</w:t>
            </w:r>
            <w:r>
              <w:rPr>
                <w:rFonts w:ascii="Times" w:hAnsi="Times" w:cs="Arial"/>
                <w:szCs w:val="20"/>
              </w:rPr>
              <w:t>ia. Zwiększenie środków rezerwy nastąpi</w:t>
            </w:r>
            <w:r w:rsidRPr="00682DF6">
              <w:rPr>
                <w:rFonts w:ascii="Times" w:hAnsi="Times" w:cs="Arial"/>
                <w:szCs w:val="20"/>
              </w:rPr>
              <w:t xml:space="preserve"> poprzez przesunięcie części środków w ramach </w:t>
            </w:r>
            <w:r w:rsidRPr="00682DF6">
              <w:rPr>
                <w:rFonts w:ascii="Times" w:hAnsi="Times" w:cs="Arial"/>
                <w:szCs w:val="20"/>
              </w:rPr>
              <w:lastRenderedPageBreak/>
              <w:t>środków już uwzględnionych w budżecie państwa</w:t>
            </w:r>
            <w:r>
              <w:rPr>
                <w:rFonts w:ascii="Times" w:hAnsi="Times" w:cs="Arial"/>
                <w:szCs w:val="20"/>
              </w:rPr>
              <w:t xml:space="preserve"> </w:t>
            </w:r>
            <w:r w:rsidRPr="00520B58">
              <w:rPr>
                <w:rFonts w:ascii="Times" w:hAnsi="Times" w:cs="Arial"/>
                <w:szCs w:val="20"/>
              </w:rPr>
              <w:t>zgodnie z art. 54 ustawy z dnia 17 grudnia 2021 r. o szczególnych rozwiązaniach służących realizacji ustawy budżetowej na rok 2022 (Dz.</w:t>
            </w:r>
            <w:r>
              <w:rPr>
                <w:rFonts w:ascii="Times" w:hAnsi="Times" w:cs="Arial"/>
                <w:szCs w:val="20"/>
              </w:rPr>
              <w:t xml:space="preserve"> </w:t>
            </w:r>
            <w:r w:rsidRPr="00520B58">
              <w:rPr>
                <w:rFonts w:ascii="Times" w:hAnsi="Times" w:cs="Arial"/>
                <w:szCs w:val="20"/>
              </w:rPr>
              <w:t>U. poz. 2445)</w:t>
            </w:r>
            <w:r>
              <w:rPr>
                <w:rFonts w:ascii="Times" w:hAnsi="Times" w:cs="Arial"/>
                <w:szCs w:val="20"/>
              </w:rPr>
              <w:t>.</w:t>
            </w:r>
          </w:p>
          <w:p w:rsidR="00AA72FB" w:rsidRDefault="00AA72FB" w:rsidP="00AA72FB">
            <w:pPr>
              <w:suppressAutoHyphens/>
              <w:autoSpaceDE w:val="0"/>
              <w:autoSpaceDN w:val="0"/>
              <w:adjustRightInd w:val="0"/>
              <w:spacing w:after="120" w:line="23" w:lineRule="atLeast"/>
              <w:jc w:val="both"/>
              <w:rPr>
                <w:rFonts w:ascii="Times" w:hAnsi="Times" w:cs="Arial"/>
                <w:szCs w:val="20"/>
              </w:rPr>
            </w:pPr>
            <w:r>
              <w:rPr>
                <w:color w:val="000000"/>
              </w:rPr>
              <w:t xml:space="preserve">W przypadku szkół prowadzonych przez właściwych ministrów oraz szkół artystycznych prowadzonych przez osoby fizyczne lub osoby prawne niebędące jednostkami samorządu terytorialnego środki zostaną uwzględnione w budżetach właściwych ministrów. Planowane środki finansowe na realizację </w:t>
            </w:r>
            <w:r w:rsidRPr="005232CD">
              <w:t>zaję</w:t>
            </w:r>
            <w:r>
              <w:t>ć specjalistycznych</w:t>
            </w:r>
            <w:r w:rsidRPr="005232CD">
              <w:t xml:space="preserve"> z zakresu pomocy psychologiczno-pedagogicznej</w:t>
            </w:r>
            <w:r>
              <w:t>,</w:t>
            </w:r>
            <w:r>
              <w:rPr>
                <w:color w:val="000000"/>
              </w:rPr>
              <w:t xml:space="preserve"> wynoszą 1,4 mln zł.</w:t>
            </w:r>
          </w:p>
        </w:tc>
      </w:tr>
      <w:tr w:rsidR="00BC27B1" w:rsidTr="00A05D1B">
        <w:trPr>
          <w:trHeight w:val="345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Pr="00FF601F" w:rsidRDefault="00BC27B1" w:rsidP="00BC27B1">
            <w:pPr>
              <w:numPr>
                <w:ilvl w:val="0"/>
                <w:numId w:val="1"/>
              </w:numPr>
              <w:suppressAutoHyphens/>
              <w:spacing w:before="120" w:after="120"/>
              <w:jc w:val="both"/>
            </w:pPr>
            <w:r w:rsidRPr="00FF601F">
              <w:rPr>
                <w:b/>
                <w:color w:val="000000"/>
                <w:spacing w:val="-2"/>
              </w:rPr>
              <w:lastRenderedPageBreak/>
              <w:t xml:space="preserve">Wpływ na </w:t>
            </w:r>
            <w:r w:rsidRPr="00FF601F">
              <w:rPr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</w:pPr>
            <w:r w:rsidRPr="00FF601F">
              <w:rPr>
                <w:color w:val="000000"/>
                <w:spacing w:val="-2"/>
              </w:rPr>
              <w:t>Skutki</w:t>
            </w:r>
          </w:p>
        </w:tc>
      </w:tr>
      <w:tr w:rsidR="00F47779" w:rsidTr="00A05D1B">
        <w:trPr>
          <w:trHeight w:val="142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Czas w latach od wejścia w życie zmian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  <w:rPr>
                <w:color w:val="000000"/>
              </w:rPr>
            </w:pPr>
            <w:r w:rsidRPr="00FF601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  <w:rPr>
                <w:i/>
                <w:color w:val="000000"/>
                <w:spacing w:val="-2"/>
              </w:rPr>
            </w:pPr>
            <w:r w:rsidRPr="00FF601F">
              <w:rPr>
                <w:color w:val="000000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jc w:val="center"/>
            </w:pPr>
            <w:r w:rsidRPr="00FF601F">
              <w:rPr>
                <w:i/>
                <w:color w:val="000000"/>
                <w:spacing w:val="-2"/>
              </w:rPr>
              <w:t>Łącznie (0-10)</w:t>
            </w:r>
          </w:p>
        </w:tc>
      </w:tr>
      <w:tr w:rsidR="00F47779" w:rsidTr="00A05D1B">
        <w:trPr>
          <w:trHeight w:val="142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spacing w:val="-2"/>
              </w:rPr>
            </w:pPr>
            <w:r w:rsidRPr="00FF601F">
              <w:rPr>
                <w:color w:val="000000"/>
              </w:rPr>
              <w:t>W ujęciu pieniężnym</w:t>
            </w:r>
          </w:p>
          <w:p w:rsidR="00BC27B1" w:rsidRPr="00FF601F" w:rsidRDefault="00BC27B1" w:rsidP="00BC27B1">
            <w:pPr>
              <w:rPr>
                <w:spacing w:val="-2"/>
              </w:rPr>
            </w:pPr>
            <w:r w:rsidRPr="00FF601F">
              <w:rPr>
                <w:spacing w:val="-2"/>
              </w:rPr>
              <w:t xml:space="preserve">(w mln zł, </w:t>
            </w:r>
          </w:p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spacing w:val="-2"/>
              </w:rPr>
              <w:t>ceny stałe z 2019 r.)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duże przedsiębiorstwa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F47779" w:rsidTr="00A05D1B">
        <w:trPr>
          <w:trHeight w:val="14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sektor mikro-, małych i średnich przedsiębiorstw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F47779" w:rsidTr="00A05D1B">
        <w:trPr>
          <w:trHeight w:val="14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t>rodzina, obywatele oraz gospodarstwa domowe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BC27B1" w:rsidTr="00A05D1B">
        <w:trPr>
          <w:trHeight w:val="142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W ujęciu niepieniężnym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  <w:spacing w:val="-2"/>
              </w:rPr>
            </w:pPr>
            <w:r w:rsidRPr="00FF601F">
              <w:rPr>
                <w:color w:val="000000"/>
              </w:rPr>
              <w:t>duże przedsiębiorstwa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2805E0" w:rsidP="00BC27B1">
            <w:pPr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n</w:t>
            </w:r>
            <w:r w:rsidR="00BC27B1" w:rsidRPr="00FF601F">
              <w:rPr>
                <w:color w:val="000000"/>
                <w:spacing w:val="-2"/>
              </w:rPr>
              <w:t>ie dotyczy</w:t>
            </w:r>
          </w:p>
        </w:tc>
      </w:tr>
      <w:tr w:rsidR="00BC27B1" w:rsidTr="00A05D1B">
        <w:trPr>
          <w:trHeight w:val="14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  <w:spacing w:val="-2"/>
              </w:rPr>
            </w:pPr>
            <w:r w:rsidRPr="00FF601F">
              <w:rPr>
                <w:color w:val="000000"/>
              </w:rPr>
              <w:t>sektor mikro-, małych i średnich przedsiębiorstw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2805E0" w:rsidP="00BC27B1">
            <w:pPr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n</w:t>
            </w:r>
            <w:r w:rsidR="00BC27B1" w:rsidRPr="00FF601F">
              <w:rPr>
                <w:color w:val="000000"/>
                <w:spacing w:val="-2"/>
              </w:rPr>
              <w:t>ie dotyczy</w:t>
            </w:r>
          </w:p>
        </w:tc>
      </w:tr>
      <w:tr w:rsidR="00BC27B1" w:rsidTr="00A05D1B">
        <w:trPr>
          <w:trHeight w:val="59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B43C13" w:rsidRDefault="00BC27B1" w:rsidP="00BC27B1">
            <w:pPr>
              <w:tabs>
                <w:tab w:val="right" w:pos="1936"/>
              </w:tabs>
            </w:pPr>
            <w:r w:rsidRPr="00FF601F">
              <w:t>rodzina, obywatele oraz gospodarstwa domowe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7D7D00" w:rsidP="007D7D00">
            <w:pPr>
              <w:snapToGrid w:val="0"/>
              <w:rPr>
                <w:color w:val="000000"/>
                <w:spacing w:val="-2"/>
              </w:rPr>
            </w:pPr>
            <w:r w:rsidRPr="007D7D00">
              <w:t>Zmiany nie będą mieć wpływu na sytuację ekonomiczną</w:t>
            </w:r>
            <w:r w:rsidR="00A05D1B">
              <w:br/>
            </w:r>
            <w:r w:rsidRPr="007D7D00">
              <w:t xml:space="preserve"> i społeczną</w:t>
            </w:r>
            <w:r>
              <w:t xml:space="preserve"> rodziny.</w:t>
            </w:r>
          </w:p>
        </w:tc>
      </w:tr>
      <w:tr w:rsidR="00BC27B1" w:rsidTr="00A05D1B">
        <w:trPr>
          <w:trHeight w:val="596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tabs>
                <w:tab w:val="right" w:pos="1936"/>
              </w:tabs>
            </w:pPr>
            <w:r w:rsidRPr="00FF601F">
              <w:t>osoby starsze i niepełnosprawne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7D7D00" w:rsidP="007D7D00">
            <w:pPr>
              <w:snapToGrid w:val="0"/>
              <w:rPr>
                <w:color w:val="000000"/>
                <w:spacing w:val="-2"/>
              </w:rPr>
            </w:pPr>
            <w:r w:rsidRPr="007D7D00">
              <w:rPr>
                <w:color w:val="000000"/>
                <w:spacing w:val="-2"/>
              </w:rPr>
              <w:t xml:space="preserve">Zmiany nie będą mieć wpływu na sytuację ekonomiczną </w:t>
            </w:r>
            <w:r w:rsidR="00A05D1B">
              <w:rPr>
                <w:color w:val="000000"/>
                <w:spacing w:val="-2"/>
              </w:rPr>
              <w:br/>
            </w:r>
            <w:r w:rsidRPr="007D7D00">
              <w:rPr>
                <w:color w:val="000000"/>
                <w:spacing w:val="-2"/>
              </w:rPr>
              <w:t xml:space="preserve">i społeczną osób starszych </w:t>
            </w:r>
            <w:r>
              <w:rPr>
                <w:color w:val="000000"/>
                <w:spacing w:val="-2"/>
              </w:rPr>
              <w:t>i niepełnosprawnych</w:t>
            </w:r>
            <w:r w:rsidRPr="007D7D00">
              <w:rPr>
                <w:color w:val="000000"/>
                <w:spacing w:val="-2"/>
              </w:rPr>
              <w:t>.</w:t>
            </w:r>
          </w:p>
        </w:tc>
      </w:tr>
      <w:tr w:rsidR="00BC27B1" w:rsidTr="00A05D1B">
        <w:trPr>
          <w:trHeight w:val="142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>Niemierzalne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BC27B1" w:rsidTr="00A05D1B">
        <w:trPr>
          <w:trHeight w:val="14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7B1" w:rsidRPr="00FF601F" w:rsidRDefault="00BC27B1" w:rsidP="00BC27B1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Pr="00FF601F" w:rsidRDefault="00BC27B1" w:rsidP="00BC27B1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BC27B1" w:rsidTr="00A05D1B">
        <w:trPr>
          <w:trHeight w:val="114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Pr="00FF601F" w:rsidRDefault="00BC27B1" w:rsidP="00BC27B1">
            <w:pPr>
              <w:rPr>
                <w:color w:val="000000"/>
              </w:rPr>
            </w:pPr>
            <w:r w:rsidRPr="00FF601F">
              <w:rPr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B1" w:rsidRPr="00FF601F" w:rsidRDefault="00BC27B1" w:rsidP="0076298E">
            <w:pPr>
              <w:jc w:val="both"/>
            </w:pPr>
          </w:p>
        </w:tc>
      </w:tr>
      <w:tr w:rsidR="00BC27B1" w:rsidTr="00A05D1B">
        <w:trPr>
          <w:trHeight w:val="3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BC27B1" w:rsidRPr="00FF601F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 w:rsidRPr="00FF601F">
              <w:rPr>
                <w:b/>
                <w:color w:val="000000"/>
              </w:rPr>
              <w:t xml:space="preserve"> Zmiana obciążeń regulacyjnych (w tym obowiązków informacyjnych) wynikających </w:t>
            </w:r>
            <w:r w:rsidR="002805E0">
              <w:rPr>
                <w:b/>
                <w:color w:val="000000"/>
              </w:rPr>
              <w:br/>
            </w:r>
            <w:r w:rsidRPr="00FF601F">
              <w:rPr>
                <w:b/>
                <w:color w:val="000000"/>
              </w:rPr>
              <w:t>z projektu</w:t>
            </w:r>
          </w:p>
        </w:tc>
      </w:tr>
      <w:tr w:rsidR="00BC27B1" w:rsidTr="00A05D1B">
        <w:trPr>
          <w:trHeight w:val="151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Pr="00FF601F" w:rsidRDefault="00BC27B1" w:rsidP="00BC27B1">
            <w:r w:rsidRPr="00FF601F">
              <w:rPr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Box"/>
            <w:r w:rsidRPr="00FF601F">
              <w:rPr>
                <w:color w:val="000000"/>
              </w:rP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 w:rsidRPr="00FF601F">
              <w:fldChar w:fldCharType="end"/>
            </w:r>
            <w:bookmarkEnd w:id="5"/>
            <w:r w:rsidRPr="00FF601F">
              <w:rPr>
                <w:color w:val="000000"/>
              </w:rPr>
              <w:t xml:space="preserve"> nie dotyczy</w:t>
            </w:r>
          </w:p>
        </w:tc>
      </w:tr>
      <w:tr w:rsidR="00BC27B1" w:rsidTr="00A05D1B">
        <w:trPr>
          <w:trHeight w:val="946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Default="00BC27B1" w:rsidP="00BC27B1">
            <w:r>
              <w:rPr>
                <w:color w:val="000000"/>
                <w:spacing w:val="-2"/>
              </w:rPr>
              <w:lastRenderedPageBreak/>
              <w:t xml:space="preserve">Wprowadzane są obciążenia poza bezwzględnie wymaganymi przez UE </w:t>
            </w:r>
            <w:r>
              <w:rPr>
                <w:color w:val="000000"/>
              </w:rPr>
              <w:t>(szczegóły w odwróconej tabeli zgodności).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tak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nie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nie dotyczy</w:t>
            </w:r>
          </w:p>
        </w:tc>
      </w:tr>
      <w:tr w:rsidR="00BC27B1" w:rsidTr="00A05D1B">
        <w:trPr>
          <w:trHeight w:val="1245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 xml:space="preserve">zmniejszenie liczby dokumentów 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zmniejszenie liczby procedur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skrócenie czasu na załatwienie sprawy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inne: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zwiększenie liczby dokumentów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zwiększenie liczby procedur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wydłużenie czasu na załatwienie sprawy</w:t>
            </w:r>
          </w:p>
          <w:p w:rsidR="00BC27B1" w:rsidRDefault="00BC27B1" w:rsidP="00BC27B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inne: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BC27B1" w:rsidRDefault="00BC27B1" w:rsidP="00BC27B1">
            <w:pPr>
              <w:rPr>
                <w:color w:val="000000"/>
              </w:rPr>
            </w:pPr>
          </w:p>
        </w:tc>
      </w:tr>
      <w:tr w:rsidR="00BC27B1" w:rsidTr="00A05D1B">
        <w:trPr>
          <w:trHeight w:val="870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7B1" w:rsidRDefault="00BC27B1" w:rsidP="00BC27B1">
            <w:r>
              <w:rPr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tak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nie</w:t>
            </w:r>
          </w:p>
          <w:p w:rsidR="00BC27B1" w:rsidRDefault="00BC27B1" w:rsidP="00BC27B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nie dotyczy</w:t>
            </w:r>
          </w:p>
          <w:p w:rsidR="00BC27B1" w:rsidRDefault="00BC27B1" w:rsidP="00BC27B1">
            <w:pPr>
              <w:rPr>
                <w:color w:val="000000"/>
              </w:rPr>
            </w:pPr>
          </w:p>
        </w:tc>
      </w:tr>
      <w:tr w:rsidR="00BC27B1" w:rsidTr="00A05D1B">
        <w:trPr>
          <w:trHeight w:val="410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Default="00BC27B1" w:rsidP="00BC27B1">
            <w:pPr>
              <w:jc w:val="both"/>
            </w:pPr>
            <w:r>
              <w:rPr>
                <w:color w:val="000000"/>
              </w:rPr>
              <w:t>Komentarz: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jc w:val="both"/>
            </w:pPr>
            <w:r>
              <w:rPr>
                <w:b/>
                <w:color w:val="000000"/>
              </w:rPr>
              <w:t xml:space="preserve">Wpływ na rynek pracy 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B1" w:rsidRDefault="002805E0" w:rsidP="00BC27B1">
            <w:pPr>
              <w:jc w:val="both"/>
            </w:pPr>
            <w:r>
              <w:rPr>
                <w:color w:val="000000"/>
              </w:rPr>
              <w:t>n</w:t>
            </w:r>
            <w:r w:rsidR="00BC27B1">
              <w:rPr>
                <w:color w:val="000000"/>
              </w:rPr>
              <w:t>ie dotyczy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jc w:val="both"/>
            </w:pPr>
            <w:r>
              <w:rPr>
                <w:b/>
                <w:color w:val="000000"/>
              </w:rPr>
              <w:t>Wpływ na pozostałe obszary</w:t>
            </w:r>
          </w:p>
        </w:tc>
      </w:tr>
      <w:tr w:rsidR="00BC27B1" w:rsidTr="00A05D1B">
        <w:trPr>
          <w:trHeight w:val="1031"/>
        </w:trPr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Default="00BC27B1" w:rsidP="00BC27B1">
            <w:pPr>
              <w:snapToGrid w:val="0"/>
              <w:rPr>
                <w:b/>
                <w:color w:val="000000"/>
              </w:rPr>
            </w:pP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środowisko naturalne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sytuacja i rozwój regionalny</w:t>
            </w:r>
          </w:p>
          <w:p w:rsidR="00BC27B1" w:rsidRDefault="00BC27B1" w:rsidP="00BC27B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 xml:space="preserve">inne: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7B1" w:rsidRDefault="00BC27B1" w:rsidP="00BC27B1">
            <w:pPr>
              <w:snapToGrid w:val="0"/>
              <w:rPr>
                <w:color w:val="000000"/>
              </w:rPr>
            </w:pP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demografia</w:t>
            </w:r>
          </w:p>
          <w:p w:rsidR="00BC27B1" w:rsidRDefault="00BC27B1" w:rsidP="00BC27B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mienie państwowe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7B1" w:rsidRDefault="00BC27B1" w:rsidP="00BC27B1">
            <w:pPr>
              <w:snapToGrid w:val="0"/>
              <w:rPr>
                <w:color w:val="000000"/>
              </w:rPr>
            </w:pP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informatyzacja</w:t>
            </w:r>
          </w:p>
          <w:p w:rsidR="00BC27B1" w:rsidRDefault="00BC27B1" w:rsidP="00BC27B1">
            <w:r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6289">
              <w:rPr>
                <w:color w:val="000000"/>
              </w:rPr>
            </w:r>
            <w:r w:rsidR="00D16289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</w:rPr>
              <w:t>zdrowie</w:t>
            </w:r>
          </w:p>
        </w:tc>
      </w:tr>
      <w:tr w:rsidR="00BC27B1" w:rsidTr="00A05D1B">
        <w:trPr>
          <w:trHeight w:val="7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27B1" w:rsidRDefault="00BC27B1" w:rsidP="00BC27B1">
            <w:pPr>
              <w:rPr>
                <w:color w:val="000000"/>
                <w:spacing w:val="-2"/>
              </w:rPr>
            </w:pPr>
            <w:r>
              <w:rPr>
                <w:color w:val="000000"/>
              </w:rPr>
              <w:t>Omówienie wpływu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7B1" w:rsidRDefault="00BC27B1" w:rsidP="00BC27B1">
            <w:pPr>
              <w:snapToGrid w:val="0"/>
              <w:jc w:val="both"/>
              <w:rPr>
                <w:color w:val="000000"/>
                <w:spacing w:val="-2"/>
              </w:rPr>
            </w:pPr>
          </w:p>
          <w:p w:rsidR="00BC27B1" w:rsidRDefault="00BC27B1" w:rsidP="00BC27B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Nie dotyczy.</w:t>
            </w:r>
          </w:p>
          <w:p w:rsidR="00BC27B1" w:rsidRDefault="00BC27B1" w:rsidP="00BC27B1">
            <w:pPr>
              <w:jc w:val="both"/>
              <w:rPr>
                <w:color w:val="000000"/>
                <w:spacing w:val="-2"/>
              </w:rPr>
            </w:pP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Pr="00A87387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 w:rsidRPr="00A87387">
              <w:rPr>
                <w:b/>
                <w:spacing w:val="-2"/>
              </w:rPr>
              <w:t>Planowane wykonanie przepisów aktu prawnego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Default="00BC27B1" w:rsidP="0076298E">
            <w:pPr>
              <w:jc w:val="both"/>
            </w:pPr>
            <w:r>
              <w:rPr>
                <w:spacing w:val="-2"/>
              </w:rPr>
              <w:t xml:space="preserve">Proponuje się, aby </w:t>
            </w:r>
            <w:r w:rsidR="001A10EE">
              <w:rPr>
                <w:spacing w:val="-2"/>
              </w:rPr>
              <w:t>rozporządzeni</w:t>
            </w:r>
            <w:r w:rsidR="00FA08DA">
              <w:rPr>
                <w:spacing w:val="-2"/>
              </w:rPr>
              <w:t xml:space="preserve">e weszło </w:t>
            </w:r>
            <w:r w:rsidR="001A10EE" w:rsidRPr="001A10EE">
              <w:rPr>
                <w:spacing w:val="-2"/>
              </w:rPr>
              <w:t xml:space="preserve">w życie </w:t>
            </w:r>
            <w:r w:rsidR="0076298E">
              <w:rPr>
                <w:spacing w:val="-2"/>
              </w:rPr>
              <w:t>z dniem następującym po dniu ogłoszenia</w:t>
            </w:r>
            <w:r w:rsidR="001A10EE" w:rsidRPr="001A10EE">
              <w:rPr>
                <w:spacing w:val="-2"/>
              </w:rPr>
              <w:t xml:space="preserve">. 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Pr="00A87387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>
              <w:rPr>
                <w:b/>
                <w:color w:val="000000"/>
              </w:rPr>
              <w:t xml:space="preserve"> </w:t>
            </w:r>
            <w:r w:rsidRPr="00A87387">
              <w:rPr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Default="00BC27B1" w:rsidP="00BC27B1">
            <w:pPr>
              <w:jc w:val="both"/>
            </w:pPr>
            <w:r>
              <w:rPr>
                <w:color w:val="000000"/>
                <w:spacing w:val="-2"/>
              </w:rPr>
              <w:t>Nie zakłada się ewaluacji efektów rozporządzenia.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BC27B1" w:rsidRPr="00A87387" w:rsidRDefault="00BC27B1" w:rsidP="00BC27B1">
            <w:pPr>
              <w:numPr>
                <w:ilvl w:val="0"/>
                <w:numId w:val="1"/>
              </w:numPr>
              <w:suppressAutoHyphens/>
              <w:spacing w:before="60" w:after="60"/>
              <w:ind w:left="318" w:hanging="284"/>
              <w:jc w:val="both"/>
            </w:pPr>
            <w:r w:rsidRPr="00A87387">
              <w:rPr>
                <w:b/>
                <w:color w:val="000000"/>
                <w:spacing w:val="-2"/>
              </w:rPr>
              <w:t xml:space="preserve">Załączniki </w:t>
            </w:r>
            <w:r w:rsidRPr="00A87387">
              <w:rPr>
                <w:b/>
                <w:spacing w:val="-2"/>
              </w:rPr>
              <w:t>(istotne dokumenty źródłowe, badania, analizy itp.</w:t>
            </w:r>
            <w:r w:rsidRPr="00A87387">
              <w:rPr>
                <w:b/>
                <w:color w:val="000000"/>
                <w:spacing w:val="-2"/>
              </w:rPr>
              <w:t xml:space="preserve">) </w:t>
            </w:r>
          </w:p>
        </w:tc>
      </w:tr>
      <w:tr w:rsidR="00BC27B1" w:rsidTr="00A05D1B">
        <w:trPr>
          <w:trHeight w:val="142"/>
        </w:trPr>
        <w:tc>
          <w:tcPr>
            <w:tcW w:w="106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27B1" w:rsidRDefault="002805E0" w:rsidP="00BC27B1">
            <w:pPr>
              <w:jc w:val="both"/>
            </w:pPr>
            <w:r>
              <w:rPr>
                <w:color w:val="000000"/>
                <w:spacing w:val="-2"/>
              </w:rPr>
              <w:t>b</w:t>
            </w:r>
            <w:r w:rsidR="00BC27B1">
              <w:rPr>
                <w:color w:val="000000"/>
                <w:spacing w:val="-2"/>
              </w:rPr>
              <w:t>rak</w:t>
            </w:r>
          </w:p>
        </w:tc>
      </w:tr>
    </w:tbl>
    <w:p w:rsidR="00BC27B1" w:rsidRDefault="00BC27B1" w:rsidP="00BC27B1"/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E4B6C"/>
    <w:multiLevelType w:val="hybridMultilevel"/>
    <w:tmpl w:val="67DCB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590"/>
    <w:multiLevelType w:val="hybridMultilevel"/>
    <w:tmpl w:val="0C9C4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B7F1F"/>
    <w:multiLevelType w:val="hybridMultilevel"/>
    <w:tmpl w:val="3724B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86890"/>
    <w:multiLevelType w:val="hybridMultilevel"/>
    <w:tmpl w:val="EA627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DB9"/>
    <w:multiLevelType w:val="hybridMultilevel"/>
    <w:tmpl w:val="2840A9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B6E41"/>
    <w:multiLevelType w:val="hybridMultilevel"/>
    <w:tmpl w:val="01961D86"/>
    <w:lvl w:ilvl="0" w:tplc="63E4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B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64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0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0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E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8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E74E4"/>
    <w:multiLevelType w:val="hybridMultilevel"/>
    <w:tmpl w:val="3356F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81715"/>
    <w:multiLevelType w:val="hybridMultilevel"/>
    <w:tmpl w:val="5F328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16BDC"/>
    <w:rsid w:val="000301CF"/>
    <w:rsid w:val="000358C5"/>
    <w:rsid w:val="00061A20"/>
    <w:rsid w:val="000870E5"/>
    <w:rsid w:val="00093096"/>
    <w:rsid w:val="000A7402"/>
    <w:rsid w:val="000C1C98"/>
    <w:rsid w:val="000D1D25"/>
    <w:rsid w:val="000E0D74"/>
    <w:rsid w:val="000E1EA1"/>
    <w:rsid w:val="000F6788"/>
    <w:rsid w:val="00111FAE"/>
    <w:rsid w:val="0015096B"/>
    <w:rsid w:val="00170518"/>
    <w:rsid w:val="00174D00"/>
    <w:rsid w:val="0018155A"/>
    <w:rsid w:val="00192534"/>
    <w:rsid w:val="00193246"/>
    <w:rsid w:val="001A10EE"/>
    <w:rsid w:val="001A7300"/>
    <w:rsid w:val="001B5333"/>
    <w:rsid w:val="001C11AC"/>
    <w:rsid w:val="001E590A"/>
    <w:rsid w:val="00213EB6"/>
    <w:rsid w:val="0022034A"/>
    <w:rsid w:val="002213A0"/>
    <w:rsid w:val="00230302"/>
    <w:rsid w:val="00237A42"/>
    <w:rsid w:val="00250F43"/>
    <w:rsid w:val="002737BA"/>
    <w:rsid w:val="002805E0"/>
    <w:rsid w:val="00281E63"/>
    <w:rsid w:val="002B2A86"/>
    <w:rsid w:val="003062D5"/>
    <w:rsid w:val="0030719F"/>
    <w:rsid w:val="00315E00"/>
    <w:rsid w:val="003412BE"/>
    <w:rsid w:val="00374771"/>
    <w:rsid w:val="003A09A2"/>
    <w:rsid w:val="003C7FBF"/>
    <w:rsid w:val="003D27A2"/>
    <w:rsid w:val="003F1A7C"/>
    <w:rsid w:val="00411B83"/>
    <w:rsid w:val="00421C6D"/>
    <w:rsid w:val="00446B68"/>
    <w:rsid w:val="00450457"/>
    <w:rsid w:val="00451CE9"/>
    <w:rsid w:val="004605ED"/>
    <w:rsid w:val="00461904"/>
    <w:rsid w:val="00466201"/>
    <w:rsid w:val="004753F9"/>
    <w:rsid w:val="00485498"/>
    <w:rsid w:val="004C523B"/>
    <w:rsid w:val="004D05CB"/>
    <w:rsid w:val="004E189A"/>
    <w:rsid w:val="004F428F"/>
    <w:rsid w:val="00506868"/>
    <w:rsid w:val="00506D88"/>
    <w:rsid w:val="0051572C"/>
    <w:rsid w:val="00520B58"/>
    <w:rsid w:val="00563F59"/>
    <w:rsid w:val="0059251F"/>
    <w:rsid w:val="005D08B6"/>
    <w:rsid w:val="00624207"/>
    <w:rsid w:val="006242FA"/>
    <w:rsid w:val="006354E2"/>
    <w:rsid w:val="00641DFB"/>
    <w:rsid w:val="00655B9E"/>
    <w:rsid w:val="006728A5"/>
    <w:rsid w:val="00682DF6"/>
    <w:rsid w:val="006921E8"/>
    <w:rsid w:val="006A5AA5"/>
    <w:rsid w:val="006A5FE0"/>
    <w:rsid w:val="006B27B0"/>
    <w:rsid w:val="006E5B90"/>
    <w:rsid w:val="00704C9C"/>
    <w:rsid w:val="00752280"/>
    <w:rsid w:val="0075627D"/>
    <w:rsid w:val="0076298E"/>
    <w:rsid w:val="007A2825"/>
    <w:rsid w:val="007A739E"/>
    <w:rsid w:val="007C27D4"/>
    <w:rsid w:val="007D011B"/>
    <w:rsid w:val="007D434C"/>
    <w:rsid w:val="007D4662"/>
    <w:rsid w:val="007D7D00"/>
    <w:rsid w:val="007E1894"/>
    <w:rsid w:val="00801F65"/>
    <w:rsid w:val="00804092"/>
    <w:rsid w:val="008060A8"/>
    <w:rsid w:val="00807019"/>
    <w:rsid w:val="00825E94"/>
    <w:rsid w:val="008576AE"/>
    <w:rsid w:val="0086022C"/>
    <w:rsid w:val="008741B4"/>
    <w:rsid w:val="008916AF"/>
    <w:rsid w:val="008A2D15"/>
    <w:rsid w:val="008A687F"/>
    <w:rsid w:val="008C4A77"/>
    <w:rsid w:val="008F4840"/>
    <w:rsid w:val="008F52B2"/>
    <w:rsid w:val="00922417"/>
    <w:rsid w:val="00931F39"/>
    <w:rsid w:val="00935527"/>
    <w:rsid w:val="00990B8C"/>
    <w:rsid w:val="009A4856"/>
    <w:rsid w:val="009D7F3B"/>
    <w:rsid w:val="009E23F6"/>
    <w:rsid w:val="00A05D1B"/>
    <w:rsid w:val="00A41794"/>
    <w:rsid w:val="00A567D0"/>
    <w:rsid w:val="00A7160D"/>
    <w:rsid w:val="00A8373E"/>
    <w:rsid w:val="00A87387"/>
    <w:rsid w:val="00A95B12"/>
    <w:rsid w:val="00AA1AA7"/>
    <w:rsid w:val="00AA72FB"/>
    <w:rsid w:val="00AB0878"/>
    <w:rsid w:val="00AD4236"/>
    <w:rsid w:val="00AD6484"/>
    <w:rsid w:val="00AE7F63"/>
    <w:rsid w:val="00B01DCF"/>
    <w:rsid w:val="00B03499"/>
    <w:rsid w:val="00B20987"/>
    <w:rsid w:val="00B25671"/>
    <w:rsid w:val="00B25BDB"/>
    <w:rsid w:val="00B36537"/>
    <w:rsid w:val="00B43C13"/>
    <w:rsid w:val="00B524A9"/>
    <w:rsid w:val="00B52FA7"/>
    <w:rsid w:val="00B67A1D"/>
    <w:rsid w:val="00B978EB"/>
    <w:rsid w:val="00BB529B"/>
    <w:rsid w:val="00BB673A"/>
    <w:rsid w:val="00BC27B1"/>
    <w:rsid w:val="00BD33EC"/>
    <w:rsid w:val="00BD6487"/>
    <w:rsid w:val="00BE497F"/>
    <w:rsid w:val="00C253B8"/>
    <w:rsid w:val="00C76344"/>
    <w:rsid w:val="00C76672"/>
    <w:rsid w:val="00C82B27"/>
    <w:rsid w:val="00CB1F4C"/>
    <w:rsid w:val="00CE6344"/>
    <w:rsid w:val="00D00D63"/>
    <w:rsid w:val="00D06826"/>
    <w:rsid w:val="00D06DED"/>
    <w:rsid w:val="00D11E92"/>
    <w:rsid w:val="00D16289"/>
    <w:rsid w:val="00D17464"/>
    <w:rsid w:val="00D3587B"/>
    <w:rsid w:val="00D41F99"/>
    <w:rsid w:val="00DA2638"/>
    <w:rsid w:val="00DA44EB"/>
    <w:rsid w:val="00DB5D8D"/>
    <w:rsid w:val="00DC22E4"/>
    <w:rsid w:val="00DF7DE3"/>
    <w:rsid w:val="00E1166F"/>
    <w:rsid w:val="00E13BCD"/>
    <w:rsid w:val="00E154E5"/>
    <w:rsid w:val="00E16D7D"/>
    <w:rsid w:val="00E26D70"/>
    <w:rsid w:val="00E27164"/>
    <w:rsid w:val="00E4324F"/>
    <w:rsid w:val="00E65BFD"/>
    <w:rsid w:val="00E75EDF"/>
    <w:rsid w:val="00E86725"/>
    <w:rsid w:val="00EA1F4D"/>
    <w:rsid w:val="00EB1CC1"/>
    <w:rsid w:val="00EE2EF2"/>
    <w:rsid w:val="00EF26CA"/>
    <w:rsid w:val="00EF5E4C"/>
    <w:rsid w:val="00EF6587"/>
    <w:rsid w:val="00F4405C"/>
    <w:rsid w:val="00F47779"/>
    <w:rsid w:val="00F47F46"/>
    <w:rsid w:val="00F500C2"/>
    <w:rsid w:val="00F50546"/>
    <w:rsid w:val="00F50AD5"/>
    <w:rsid w:val="00F510A5"/>
    <w:rsid w:val="00F63AD4"/>
    <w:rsid w:val="00F70A8D"/>
    <w:rsid w:val="00F955CE"/>
    <w:rsid w:val="00FA08DA"/>
    <w:rsid w:val="00FC0422"/>
    <w:rsid w:val="00FE3ACD"/>
    <w:rsid w:val="00FF3EBB"/>
    <w:rsid w:val="00FF5E0E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8061-699F-4428-9464-15BE55F5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C27B1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BC2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styleId="Tekstdymka">
    <w:name w:val="Balloon Text"/>
    <w:basedOn w:val="Normalny"/>
    <w:link w:val="TekstdymkaZnak"/>
    <w:rsid w:val="00990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0B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B9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DB5D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D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D8D"/>
  </w:style>
  <w:style w:type="paragraph" w:styleId="Tematkomentarza">
    <w:name w:val="annotation subject"/>
    <w:basedOn w:val="Tekstkomentarza"/>
    <w:next w:val="Tekstkomentarza"/>
    <w:link w:val="TematkomentarzaZnak"/>
    <w:rsid w:val="00DB5D8D"/>
    <w:rPr>
      <w:b/>
      <w:bCs/>
    </w:rPr>
  </w:style>
  <w:style w:type="character" w:customStyle="1" w:styleId="TematkomentarzaZnak">
    <w:name w:val="Temat komentarza Znak"/>
    <w:link w:val="Tematkomentarza"/>
    <w:rsid w:val="00DB5D8D"/>
    <w:rPr>
      <w:b/>
      <w:bCs/>
    </w:rPr>
  </w:style>
  <w:style w:type="paragraph" w:customStyle="1" w:styleId="menfont">
    <w:name w:val="men font"/>
    <w:basedOn w:val="Normalny"/>
    <w:rsid w:val="006354E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C8E2-F7B2-4985-AF3F-A1272035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8071</CharactersWithSpaces>
  <SharedDoc>false</SharedDoc>
  <HLinks>
    <vt:vector size="6" baseType="variant">
      <vt:variant>
        <vt:i4>23658568</vt:i4>
      </vt:variant>
      <vt:variant>
        <vt:i4>0</vt:i4>
      </vt:variant>
      <vt:variant>
        <vt:i4>0</vt:i4>
      </vt:variant>
      <vt:variant>
        <vt:i4>5</vt:i4>
      </vt:variant>
      <vt:variant>
        <vt:lpwstr>mailto:Marzena.Żelazkowska@mein.gov.pl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Stanios-Korycka Ewelina</cp:lastModifiedBy>
  <cp:revision>2</cp:revision>
  <dcterms:created xsi:type="dcterms:W3CDTF">2022-02-11T07:47:00Z</dcterms:created>
  <dcterms:modified xsi:type="dcterms:W3CDTF">2022-02-11T07:47:00Z</dcterms:modified>
</cp:coreProperties>
</file>