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63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6"/>
        <w:gridCol w:w="791"/>
        <w:gridCol w:w="1712"/>
        <w:gridCol w:w="2843"/>
        <w:gridCol w:w="2240"/>
        <w:gridCol w:w="1562"/>
      </w:tblGrid>
      <w:tr w:rsidR="00471288" w:rsidRPr="00DD00C8" w:rsidTr="00DD00C8">
        <w:tc>
          <w:tcPr>
            <w:tcW w:w="9634" w:type="dxa"/>
            <w:gridSpan w:val="6"/>
          </w:tcPr>
          <w:p w:rsidR="00471288" w:rsidRDefault="00471288" w:rsidP="00471288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DD00C8">
              <w:rPr>
                <w:b/>
                <w:sz w:val="18"/>
                <w:szCs w:val="18"/>
              </w:rPr>
              <w:t xml:space="preserve">Nazwa dokumentu: projekt ustawy o zmianie ustawy o udziale Rzeczypospolitej Polskiej w Systemie Informacyjnym </w:t>
            </w:r>
            <w:proofErr w:type="spellStart"/>
            <w:r w:rsidRPr="00DD00C8">
              <w:rPr>
                <w:b/>
                <w:sz w:val="18"/>
                <w:szCs w:val="18"/>
              </w:rPr>
              <w:t>Schengen</w:t>
            </w:r>
            <w:proofErr w:type="spellEnd"/>
            <w:r w:rsidRPr="00DD00C8">
              <w:rPr>
                <w:b/>
                <w:sz w:val="18"/>
                <w:szCs w:val="18"/>
              </w:rPr>
              <w:t xml:space="preserve"> oraz Wizowym Systemie Informacyjnym</w:t>
            </w:r>
          </w:p>
          <w:p w:rsidR="00DD00C8" w:rsidRPr="00DD00C8" w:rsidRDefault="00DD00C8" w:rsidP="0047128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1288" w:rsidRPr="00DD00C8" w:rsidTr="00DD00C8">
        <w:tc>
          <w:tcPr>
            <w:tcW w:w="486" w:type="dxa"/>
          </w:tcPr>
          <w:p w:rsidR="00471288" w:rsidRPr="00DD00C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791" w:type="dxa"/>
          </w:tcPr>
          <w:p w:rsidR="00471288" w:rsidRPr="00DD00C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Organ wnoszący uwagi</w:t>
            </w:r>
          </w:p>
        </w:tc>
        <w:tc>
          <w:tcPr>
            <w:tcW w:w="1712" w:type="dxa"/>
          </w:tcPr>
          <w:p w:rsidR="0047128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Jednostka redakcyjna, do której wnoszone są uwagi</w:t>
            </w:r>
          </w:p>
          <w:p w:rsidR="00DD00C8" w:rsidRPr="00DD00C8" w:rsidRDefault="00DD00C8" w:rsidP="006675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3" w:type="dxa"/>
          </w:tcPr>
          <w:p w:rsidR="00471288" w:rsidRPr="00DD00C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Treść uwagi</w:t>
            </w:r>
          </w:p>
        </w:tc>
        <w:tc>
          <w:tcPr>
            <w:tcW w:w="2240" w:type="dxa"/>
          </w:tcPr>
          <w:p w:rsidR="00471288" w:rsidRPr="00DD00C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Propozycja zmian zapis</w:t>
            </w:r>
          </w:p>
        </w:tc>
        <w:tc>
          <w:tcPr>
            <w:tcW w:w="1562" w:type="dxa"/>
          </w:tcPr>
          <w:p w:rsidR="00471288" w:rsidRPr="00DD00C8" w:rsidRDefault="00471288" w:rsidP="006675BC">
            <w:pPr>
              <w:jc w:val="center"/>
              <w:rPr>
                <w:b/>
                <w:sz w:val="18"/>
                <w:szCs w:val="18"/>
              </w:rPr>
            </w:pPr>
            <w:r w:rsidRPr="00DD00C8">
              <w:rPr>
                <w:b/>
                <w:sz w:val="18"/>
                <w:szCs w:val="18"/>
              </w:rPr>
              <w:t>Odniesienie do uwagi</w:t>
            </w:r>
          </w:p>
        </w:tc>
      </w:tr>
      <w:tr w:rsidR="00471288" w:rsidRPr="00DD00C8" w:rsidTr="00DD00C8">
        <w:tc>
          <w:tcPr>
            <w:tcW w:w="486" w:type="dxa"/>
          </w:tcPr>
          <w:p w:rsidR="00471288" w:rsidRPr="00DD00C8" w:rsidRDefault="00471288" w:rsidP="006675BC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1</w:t>
            </w:r>
          </w:p>
        </w:tc>
        <w:tc>
          <w:tcPr>
            <w:tcW w:w="791" w:type="dxa"/>
          </w:tcPr>
          <w:p w:rsidR="00471288" w:rsidRPr="00DD00C8" w:rsidRDefault="00471288" w:rsidP="006675BC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MI</w:t>
            </w:r>
          </w:p>
        </w:tc>
        <w:tc>
          <w:tcPr>
            <w:tcW w:w="1712" w:type="dxa"/>
          </w:tcPr>
          <w:p w:rsidR="00471288" w:rsidRPr="00DD00C8" w:rsidRDefault="00471288" w:rsidP="006675BC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Art. 1 pkt 5 ustawy zmieniającej Art. 4 ust. 4 oraz art. 4 ust. 5 pkt 3 ustawy zmienianej</w:t>
            </w:r>
          </w:p>
        </w:tc>
        <w:tc>
          <w:tcPr>
            <w:tcW w:w="2843" w:type="dxa"/>
          </w:tcPr>
          <w:p w:rsidR="00471288" w:rsidRPr="00DD00C8" w:rsidRDefault="00471288" w:rsidP="00471288">
            <w:pPr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Konieczne jest zorganizowanie przez MSWiA pilnego spotkania z udziałem MI oraz COT KSI KGP celem ustalenia, w jaki sposób realizowany będzie pośredni wgląd do danych SIS przez dyrektorów urzędów morskich, izby morskie oraz dyrektorów urzędów żeglugi śródlądowej. Podczas spotkania roboczego w dniu 20 stycznia 2022 r. dotyczącego sprzęgnięcia systemów REJA24 oraz systemu Policji zidentyfikowano problemy, które wymagają dalszych pilnych analiz i ustaleń. KGP poinformowała, że podczas konferencji uzgodnieniowej (na którą zaproszenie do MI dotarło już po jej rozpoczęciu i nie brało w niej udziału), MSWiA zapewniło KGP, że zapytania organów rejestrujących i odpowiedzi organu pośredniczącego będzie mogły się odbywać jedynie drogą elektroniczną. Tymczasem rejestry prowadzone przez ww. podmioty nie mają postaci elektronicznej, a ww. podmioty nie są w żaden sposób przygotowane do elektronicznej wymiany informacji z KGP. MSWiA dotychczas nie udzieliło MI odpowiedzi, jakie wymagania techniczne, sprzętowe i organizacyjne, a w następstwie kosztowe, będą się wiązały z przydzieleniem ww. podmiotom dostępu pośredniego.</w:t>
            </w:r>
          </w:p>
        </w:tc>
        <w:tc>
          <w:tcPr>
            <w:tcW w:w="2240" w:type="dxa"/>
          </w:tcPr>
          <w:p w:rsidR="00471288" w:rsidRPr="00DD00C8" w:rsidRDefault="00471288" w:rsidP="00471288">
            <w:pPr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W zależności od ustaleń podczas spotkania zmodyfikowany może zostać zakres podmiotowy, albo zaproponowane mogą zostać inne zmiany.</w:t>
            </w:r>
          </w:p>
        </w:tc>
        <w:tc>
          <w:tcPr>
            <w:tcW w:w="1562" w:type="dxa"/>
          </w:tcPr>
          <w:p w:rsidR="00471288" w:rsidRPr="00DD00C8" w:rsidRDefault="006675BC" w:rsidP="00471288">
            <w:pPr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8 lutego 2022 r. odbyło się spotkanie zorganizowane przez MSWiA z udziałem MI i COT KSI (KGP) w przedmiocie możliwej płaszczyzny komunikacji organów rejestrujących jednostki pł</w:t>
            </w:r>
            <w:r w:rsidR="00DD00C8" w:rsidRPr="00DD00C8">
              <w:rPr>
                <w:sz w:val="18"/>
                <w:szCs w:val="18"/>
              </w:rPr>
              <w:t xml:space="preserve">ywające (DUM, IM i DUŻŚ) </w:t>
            </w:r>
            <w:r w:rsidRPr="00DD00C8">
              <w:rPr>
                <w:sz w:val="18"/>
                <w:szCs w:val="18"/>
              </w:rPr>
              <w:t>z</w:t>
            </w:r>
            <w:r w:rsidR="00912AE1" w:rsidRPr="00DD00C8">
              <w:rPr>
                <w:sz w:val="18"/>
                <w:szCs w:val="18"/>
              </w:rPr>
              <w:t xml:space="preserve"> COT KSI (tryb pośredni), ewentualnie weryfikacji </w:t>
            </w:r>
            <w:r w:rsidR="00DD00C8" w:rsidRPr="00DD00C8">
              <w:rPr>
                <w:sz w:val="18"/>
                <w:szCs w:val="18"/>
              </w:rPr>
              <w:t>danych w KSI SIS dokonywanej w trybie bezpośrednim.</w:t>
            </w:r>
          </w:p>
          <w:p w:rsidR="00DD00C8" w:rsidRDefault="00DD00C8" w:rsidP="00471288">
            <w:pPr>
              <w:rPr>
                <w:sz w:val="18"/>
                <w:szCs w:val="18"/>
              </w:rPr>
            </w:pPr>
          </w:p>
          <w:p w:rsidR="00907259" w:rsidRDefault="00907259" w:rsidP="004712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Konkluzja spotkania to:</w:t>
            </w:r>
          </w:p>
          <w:p w:rsidR="00907259" w:rsidRDefault="00907259" w:rsidP="00907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 konieczność przekazania przez MSWiA informacji co do istniejących możliwości podłączeni</w:t>
            </w:r>
            <w:r w:rsidR="00C852CA">
              <w:rPr>
                <w:sz w:val="18"/>
                <w:szCs w:val="18"/>
              </w:rPr>
              <w:t>a lokalizacji OR do istniejącej</w:t>
            </w:r>
            <w:r>
              <w:rPr>
                <w:sz w:val="18"/>
                <w:szCs w:val="18"/>
              </w:rPr>
              <w:t xml:space="preserve"> sieci rządowej celem stworzenia infras</w:t>
            </w:r>
            <w:r w:rsidR="00C852CA">
              <w:rPr>
                <w:sz w:val="18"/>
                <w:szCs w:val="18"/>
              </w:rPr>
              <w:t>truktury pod dostęp bezpośredni –analiza ww. kwestii jest w toku</w:t>
            </w:r>
          </w:p>
          <w:p w:rsidR="00907259" w:rsidRPr="00DD00C8" w:rsidRDefault="00907259" w:rsidP="00907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2/ oszacowanie przez MI kosztów zw. z realizacją dostępu do KSI SIS w trybie bezpośrednim i uzależniona od ww. analizy ostateczna decyzja co do docelowej opcji, w której </w:t>
            </w:r>
            <w:r>
              <w:rPr>
                <w:sz w:val="18"/>
                <w:szCs w:val="18"/>
              </w:rPr>
              <w:lastRenderedPageBreak/>
              <w:t>realizowane będą sprawdzenia.</w:t>
            </w:r>
          </w:p>
        </w:tc>
      </w:tr>
      <w:tr w:rsidR="00471288" w:rsidRPr="00DD00C8" w:rsidTr="00DD00C8">
        <w:tc>
          <w:tcPr>
            <w:tcW w:w="486" w:type="dxa"/>
          </w:tcPr>
          <w:p w:rsidR="00471288" w:rsidRPr="00DD00C8" w:rsidRDefault="00471288" w:rsidP="00996855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791" w:type="dxa"/>
          </w:tcPr>
          <w:p w:rsidR="00471288" w:rsidRPr="00DD00C8" w:rsidRDefault="00471288" w:rsidP="00996855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MI</w:t>
            </w:r>
          </w:p>
        </w:tc>
        <w:tc>
          <w:tcPr>
            <w:tcW w:w="1712" w:type="dxa"/>
          </w:tcPr>
          <w:p w:rsidR="00996855" w:rsidRPr="00996855" w:rsidRDefault="00996855" w:rsidP="00996855">
            <w:pPr>
              <w:jc w:val="center"/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Art. 1 pkt 5</w:t>
            </w:r>
          </w:p>
          <w:p w:rsidR="00996855" w:rsidRPr="00996855" w:rsidRDefault="00996855" w:rsidP="00996855">
            <w:pPr>
              <w:jc w:val="center"/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ustawy</w:t>
            </w:r>
          </w:p>
          <w:p w:rsidR="00996855" w:rsidRPr="00996855" w:rsidRDefault="00996855" w:rsidP="00996855">
            <w:pPr>
              <w:jc w:val="center"/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zmieniającej</w:t>
            </w:r>
          </w:p>
          <w:p w:rsidR="00996855" w:rsidRPr="00996855" w:rsidRDefault="00996855" w:rsidP="00996855">
            <w:pPr>
              <w:jc w:val="center"/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Art. 4 ust. 4</w:t>
            </w:r>
          </w:p>
          <w:p w:rsidR="00471288" w:rsidRPr="00DD00C8" w:rsidRDefault="00996855" w:rsidP="00996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996855">
              <w:rPr>
                <w:sz w:val="18"/>
                <w:szCs w:val="18"/>
              </w:rPr>
              <w:t>stawy</w:t>
            </w:r>
            <w:r>
              <w:rPr>
                <w:sz w:val="18"/>
                <w:szCs w:val="18"/>
              </w:rPr>
              <w:t xml:space="preserve"> zmienianej</w:t>
            </w:r>
          </w:p>
        </w:tc>
        <w:tc>
          <w:tcPr>
            <w:tcW w:w="2843" w:type="dxa"/>
          </w:tcPr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Proponuję zmianę redakcji art. 4 ust. 4 zmienianej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ustawy tak, aby wskazana była definicja organów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rejestrujących w rozumieniu ustawy o rejestracji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jachtów, a nie przywołane same organy, bowiem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nie jest wykluczone, że zakres podmiotowy będzie</w:t>
            </w:r>
            <w:r>
              <w:rPr>
                <w:sz w:val="18"/>
                <w:szCs w:val="18"/>
              </w:rPr>
              <w:t xml:space="preserve"> </w:t>
            </w:r>
            <w:r w:rsidRPr="00996855">
              <w:rPr>
                <w:sz w:val="18"/>
                <w:szCs w:val="18"/>
              </w:rPr>
              <w:t>w tym względzie ewaluował. Ustawa powinna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zatem wskazywać wyraźnie, że chodzi o wszystkie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organy rejestrujące w rozumieniu art. 2 pkt 8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ustawy z dnia 12 kwietnia 2018 r. o rejestracji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jachtów i innych jednostek pływających o długości</w:t>
            </w:r>
          </w:p>
          <w:p w:rsidR="00471288" w:rsidRPr="00DD00C8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do 24 m (Dz.U. z 2020 r. poz. 1500)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40" w:type="dxa"/>
          </w:tcPr>
          <w:p w:rsidR="00656948" w:rsidRPr="00656948" w:rsidRDefault="00656948" w:rsidP="00656948">
            <w:pPr>
              <w:rPr>
                <w:sz w:val="18"/>
                <w:szCs w:val="18"/>
              </w:rPr>
            </w:pPr>
            <w:r w:rsidRPr="00656948">
              <w:rPr>
                <w:sz w:val="18"/>
                <w:szCs w:val="18"/>
              </w:rPr>
              <w:t>„4. Uprawnienie do pośredniego dostępu do Krajowego</w:t>
            </w:r>
          </w:p>
          <w:p w:rsidR="00656948" w:rsidRPr="00656948" w:rsidRDefault="00656948" w:rsidP="00656948">
            <w:pPr>
              <w:rPr>
                <w:sz w:val="18"/>
                <w:szCs w:val="18"/>
              </w:rPr>
            </w:pPr>
            <w:r w:rsidRPr="00656948">
              <w:rPr>
                <w:sz w:val="18"/>
                <w:szCs w:val="18"/>
              </w:rPr>
              <w:t>Systemu Informatycznego (KSI) w celu wglądu do danych SIS</w:t>
            </w:r>
          </w:p>
          <w:p w:rsidR="00656948" w:rsidRPr="00656948" w:rsidRDefault="00656948" w:rsidP="00656948">
            <w:pPr>
              <w:rPr>
                <w:sz w:val="18"/>
                <w:szCs w:val="18"/>
              </w:rPr>
            </w:pPr>
            <w:r w:rsidRPr="00656948">
              <w:rPr>
                <w:sz w:val="18"/>
                <w:szCs w:val="18"/>
              </w:rPr>
              <w:t>dotyczących przedmiotów, o których mowa w art. 3 ust. 1 pkt</w:t>
            </w:r>
          </w:p>
          <w:p w:rsidR="00656948" w:rsidRPr="00656948" w:rsidRDefault="00656948" w:rsidP="00656948">
            <w:pPr>
              <w:rPr>
                <w:sz w:val="18"/>
                <w:szCs w:val="18"/>
              </w:rPr>
            </w:pPr>
            <w:r w:rsidRPr="00656948">
              <w:rPr>
                <w:sz w:val="18"/>
                <w:szCs w:val="18"/>
              </w:rPr>
              <w:t>12 lit. e oraz f, przysługuje dyrektorowi urzędu morskiego, Izbie</w:t>
            </w:r>
          </w:p>
          <w:p w:rsidR="00996855" w:rsidRPr="00996855" w:rsidRDefault="00656948" w:rsidP="00996855">
            <w:pPr>
              <w:rPr>
                <w:sz w:val="18"/>
                <w:szCs w:val="18"/>
              </w:rPr>
            </w:pPr>
            <w:r w:rsidRPr="00656948">
              <w:rPr>
                <w:sz w:val="18"/>
                <w:szCs w:val="18"/>
              </w:rPr>
              <w:t>Morskiej, dyrektorowi urzędu żeglugi śródlądowej oraz</w:t>
            </w:r>
            <w:r w:rsidR="00996855">
              <w:rPr>
                <w:sz w:val="18"/>
                <w:szCs w:val="18"/>
              </w:rPr>
              <w:t xml:space="preserve"> </w:t>
            </w:r>
            <w:r w:rsidR="00996855" w:rsidRPr="00996855">
              <w:rPr>
                <w:sz w:val="18"/>
                <w:szCs w:val="18"/>
              </w:rPr>
              <w:t>organom rejestrującym w rozumieniu art. 2 pkt 8 ustawy z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dnia 12 kwietnia 2018 r. o rejestracji jachtów i innych</w:t>
            </w:r>
          </w:p>
          <w:p w:rsidR="00996855" w:rsidRPr="00996855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jednostek pływających o długości do 24 m (Dz.</w:t>
            </w:r>
            <w:r w:rsidR="00D47A47">
              <w:rPr>
                <w:sz w:val="18"/>
                <w:szCs w:val="18"/>
              </w:rPr>
              <w:t xml:space="preserve"> </w:t>
            </w:r>
            <w:r w:rsidRPr="00996855">
              <w:rPr>
                <w:sz w:val="18"/>
                <w:szCs w:val="18"/>
              </w:rPr>
              <w:t>U.</w:t>
            </w:r>
            <w:r w:rsidR="00D47A47">
              <w:rPr>
                <w:sz w:val="18"/>
                <w:szCs w:val="18"/>
              </w:rPr>
              <w:t xml:space="preserve"> </w:t>
            </w:r>
            <w:r w:rsidRPr="00996855">
              <w:rPr>
                <w:sz w:val="18"/>
                <w:szCs w:val="18"/>
              </w:rPr>
              <w:t>z 2020 r. poz.</w:t>
            </w:r>
          </w:p>
          <w:p w:rsidR="00471288" w:rsidRPr="00DD00C8" w:rsidRDefault="00996855" w:rsidP="00996855">
            <w:pPr>
              <w:rPr>
                <w:sz w:val="18"/>
                <w:szCs w:val="18"/>
              </w:rPr>
            </w:pPr>
            <w:r w:rsidRPr="00996855">
              <w:rPr>
                <w:sz w:val="18"/>
                <w:szCs w:val="18"/>
              </w:rPr>
              <w:t>1500).”</w:t>
            </w:r>
          </w:p>
        </w:tc>
        <w:tc>
          <w:tcPr>
            <w:tcW w:w="1562" w:type="dxa"/>
          </w:tcPr>
          <w:p w:rsidR="00471288" w:rsidRPr="00DD00C8" w:rsidRDefault="00996855" w:rsidP="004712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Postulowane zmiany uwzględniono w projekcie i jego uzasadnieniu</w:t>
            </w:r>
          </w:p>
        </w:tc>
      </w:tr>
      <w:tr w:rsidR="00471288" w:rsidRPr="00DD00C8" w:rsidTr="00DD00C8">
        <w:tc>
          <w:tcPr>
            <w:tcW w:w="486" w:type="dxa"/>
          </w:tcPr>
          <w:p w:rsidR="00471288" w:rsidRPr="00DD00C8" w:rsidRDefault="00471288" w:rsidP="00D47A47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3</w:t>
            </w:r>
          </w:p>
        </w:tc>
        <w:tc>
          <w:tcPr>
            <w:tcW w:w="791" w:type="dxa"/>
          </w:tcPr>
          <w:p w:rsidR="00471288" w:rsidRPr="00DD00C8" w:rsidRDefault="00471288" w:rsidP="00D47A47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MI</w:t>
            </w:r>
          </w:p>
        </w:tc>
        <w:tc>
          <w:tcPr>
            <w:tcW w:w="1712" w:type="dxa"/>
          </w:tcPr>
          <w:p w:rsidR="00D47A47" w:rsidRPr="00D47A47" w:rsidRDefault="00D47A47" w:rsidP="00D47A47">
            <w:pPr>
              <w:jc w:val="center"/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 art. 1 ustawy</w:t>
            </w:r>
          </w:p>
          <w:p w:rsidR="00471288" w:rsidRPr="00DD00C8" w:rsidRDefault="00D47A47" w:rsidP="00D47A47">
            <w:pPr>
              <w:jc w:val="center"/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zmieniającej</w:t>
            </w:r>
          </w:p>
        </w:tc>
        <w:tc>
          <w:tcPr>
            <w:tcW w:w="2843" w:type="dxa"/>
          </w:tcPr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Niezbędne jest zapewnienie odpowiednich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przepisów dotyczących procedury rejestracji,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mających na celu pełne wdrożenie rozwiązań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wprowadzanych projektem ustawy o zmianie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ustawy o udziale RP w SIS i VIS (UC 104). Zmiany te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wynikają bezpośrednio z wprowadzanych zmian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ww. projektem, dlatego też MI wnosi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 uzupełnienie projektu ustawy o zmianie ustawy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 udziale Rzeczypospolitej Polskiej w Systemie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 xml:space="preserve">Informacyjnym </w:t>
            </w: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Informacyjnym o przepisy zmieniające: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a) ustawę z dnia 12 kwietnia 2018 r. o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rejestracji jachtów i innych jednostek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pływających o długości do 24 m (Dz. U. z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2020 r. poz. 1500),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b) ustawę z dnia 18 września 2001 r. –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Kodeks morski (Dz. U. z 2018 r. poz. 2175,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 xml:space="preserve">z </w:t>
            </w:r>
            <w:proofErr w:type="spellStart"/>
            <w:r w:rsidRPr="00D47A47">
              <w:rPr>
                <w:sz w:val="18"/>
                <w:szCs w:val="18"/>
              </w:rPr>
              <w:t>późn</w:t>
            </w:r>
            <w:proofErr w:type="spellEnd"/>
            <w:r w:rsidRPr="00D47A47">
              <w:rPr>
                <w:sz w:val="18"/>
                <w:szCs w:val="18"/>
              </w:rPr>
              <w:t>. zm.),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c) ustawę z dnia 21 grudnia 2000 r. o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żegludze śródlądowej (Dz. U.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z 2020 r. poz.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1863),</w:t>
            </w:r>
          </w:p>
          <w:p w:rsidR="00471288" w:rsidRPr="00DD00C8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d) ustawę z dnia 20 czerwca 1997 r. – Prawo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o ruchu drogowym (Dz. U. z 2021 r. poz.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450, 463, 694 i 720)</w:t>
            </w:r>
          </w:p>
        </w:tc>
        <w:tc>
          <w:tcPr>
            <w:tcW w:w="2240" w:type="dxa"/>
          </w:tcPr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„Art. … W ustawie z dnia 12 kwietnia 2018 r. o rejestracji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jachtów i innych jednostek pływających o długości do 24 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(Dz. U. z 2020 r. poz. 1500) w art. 9 wprowadza się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następujące zmiany: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1) w ust. 1: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a) w pkt 2 kropkę zastępuje się średnikiem,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b) dodaje pkt 3 w brzmieniu: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„3) jednostka pływająca lub silnik jednostki pływającej nie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zostały skradzione, przywłaszczone, utracone lub nie są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poszukiwane jako dowód w postępowaniu karnym lub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karnym skarbowym, zgodnie z art. 4 ust. 4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ustawy z dnia 24 sierpnia 2007 r. o udziale Rzeczypospolitej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 xml:space="preserve">Polskiej w Systemie Informacyjnym </w:t>
            </w: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Systemie Informacyjnym (Dz. U. z 2021 r. poz. 1041)”;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2) w ust. 4: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a) w pkt 2 kropkę zastępuje się słowem „lub”,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lastRenderedPageBreak/>
              <w:t>b) dodaje pkt 3 w brzmieniu: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„3) na podstawie przepisów ustawy z dnia 24 sierpnia 2007 r.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 udziale Rzeczypospolitej Polskiej w Systemie Informacyjnym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 Informacyjnym uzyskał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informację, że jednostka pływająca lub silnik zostały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skradzione, przywłaszczone, utracone lub poszukiwane jako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dowód w postępowaniu karnym lub postępowaniu karnoskarbowym.”.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„Art. … W ustawie z dnia 18 września 2001 r. – Kodeks morski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 xml:space="preserve">(Dz. U. z 2018 r. poz. 2175, z </w:t>
            </w:r>
            <w:proofErr w:type="spellStart"/>
            <w:r w:rsidRPr="00D47A47">
              <w:rPr>
                <w:sz w:val="18"/>
                <w:szCs w:val="18"/>
              </w:rPr>
              <w:t>późn</w:t>
            </w:r>
            <w:proofErr w:type="spellEnd"/>
            <w:r w:rsidRPr="00D47A47">
              <w:rPr>
                <w:sz w:val="18"/>
                <w:szCs w:val="18"/>
              </w:rPr>
              <w:t>. zm.) wprowadza się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następujące zmiany: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1) w art. 29 § 1 pkt 7 otrzymuje następujące brzmienie: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„7) oznaczenie i adres właściciela lub wszystkich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współwłaścicieli statku z określeniem ich udziałów we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współwłasności oraz podstawę nabycia własności statku, a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także ostrzeżenie dotyczące możliwej niezgodności stanu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prawnego ujawnionego w rejestrze okrętowym z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rzeczywistym stanem prawnym - jeżeli na podstawie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przepisów ustawy z dnia 24 sierpnia 2007 r. o udziale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Rzeczypospolitej Polskiej w Systemie Informacyjnym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 Informacyjnym (Dz. U. z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2019 r. poz. 1844 oraz z 2021 r. poz. 159) izba morska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uzyskała informację, że statek o długości do 24 m lub silnik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takiego statku został skradziony, przywłaszczony, utracony lub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lastRenderedPageBreak/>
              <w:t>jest poszukiwany jako dowód w postępowaniu karnym lub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karno-skarbowym;”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2) w art. 39 po § 1 dodaje się § 1</w:t>
            </w:r>
            <w:r w:rsidRPr="006721F2">
              <w:rPr>
                <w:sz w:val="18"/>
                <w:szCs w:val="18"/>
                <w:vertAlign w:val="superscript"/>
              </w:rPr>
              <w:t>1</w:t>
            </w:r>
            <w:r w:rsidRPr="00D47A47">
              <w:rPr>
                <w:sz w:val="18"/>
                <w:szCs w:val="18"/>
              </w:rPr>
              <w:t xml:space="preserve"> i 1</w:t>
            </w:r>
            <w:r w:rsidRPr="006721F2">
              <w:rPr>
                <w:sz w:val="18"/>
                <w:szCs w:val="18"/>
                <w:vertAlign w:val="superscript"/>
              </w:rPr>
              <w:t>2</w:t>
            </w:r>
            <w:r w:rsidRPr="00D47A47">
              <w:rPr>
                <w:sz w:val="18"/>
                <w:szCs w:val="18"/>
              </w:rPr>
              <w:t xml:space="preserve"> w brzmieniu: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„§ 1</w:t>
            </w:r>
            <w:r w:rsidRPr="006721F2">
              <w:rPr>
                <w:sz w:val="18"/>
                <w:szCs w:val="18"/>
                <w:vertAlign w:val="superscript"/>
              </w:rPr>
              <w:t>1</w:t>
            </w:r>
            <w:r w:rsidRPr="00D47A47">
              <w:rPr>
                <w:sz w:val="18"/>
                <w:szCs w:val="18"/>
              </w:rPr>
              <w:t>. Przed rejestracją organ rejestrujący, korzystając z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uprawnienia, o którym mowa w art. 4 ust. 4 ustawy z dnia 24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sierpnia 2007 r. o udziale Rzeczypospolitej Polskiej w Systemie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 xml:space="preserve">Informacyjnym </w:t>
            </w: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Informacyjnym (Dz. U. z 2021 r. poz. 1041), weryfikuje, czy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zgłoszony do rejestracji statek lub silnik takiego statku, nie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został skradziony, przywłaszczony, utracony lub jest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poszukiwany jako dowód w postępowaniu karnym lub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karno-skarbowym.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§ 1</w:t>
            </w:r>
            <w:r w:rsidRPr="006721F2">
              <w:rPr>
                <w:sz w:val="18"/>
                <w:szCs w:val="18"/>
                <w:vertAlign w:val="superscript"/>
              </w:rPr>
              <w:t>2</w:t>
            </w:r>
            <w:r w:rsidRPr="00D47A47">
              <w:rPr>
                <w:sz w:val="18"/>
                <w:szCs w:val="18"/>
              </w:rPr>
              <w:t>. W przypadku gdy organ dokonujący rejestracji statku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uzyskał informację, że zgłoszony do rejestracji statek o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długości do 24 m lub silnik takiego statku został skradziony,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przywłaszczony, utracony lub jest poszukiwany jako dowód w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karnym lub postępowaniu karno-skarbowym,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odmawia wpisu statku do rejestru.”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„Art. … W ustawie z dnia 21 grudnia 2000 r. o żegludze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śródlądowej (Dz. U. z 2020 r. poz. 1863) w art. 20 po ust. 3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dodaje się ust. 3a i 3b w następującym brzmieniu: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„3a. Przed wpisaniem statku do rejestru dyrektor urzędu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żeglugi śródlądowej weryfikuje, czy zgłoszony do rejestracji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statek lub silnik statku, nie zostały skradziony,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lastRenderedPageBreak/>
              <w:t>przywłaszczony, utracony lub jest poszukiwany jako dowód w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karnym lub postępowaniu karno-skarbowym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zgodnie z art. 4 ust. 4 ustawy z dnia 24 sierpnia 2007 r.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 udziale Rzeczypospolitej Polskiej w Systemie Informacyjnym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 Informacyjnym (Dz. U. z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2021 r. poz. 1041).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3b. W przypadku gdy dyrektor urzędu żeglugi śródlądowej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uzyskał informację, o której mowa w ust. 3a, potwierdzającą,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że zgłoszony do rejestracji statek lub silnik statku został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skradziony, przywłaszczony, utracony lub jest poszukiwany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jako dowód w postępowaniu karnym lub postępowaniu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karno-skarbowym, odmawia wpisania statku do rejestru.”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„Art. … W ustawie z dnia 20 czerwca 1997 r. – Prawo o ruchu</w:t>
            </w:r>
            <w:r w:rsidR="00DF2519"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drogowym (Dz. U. z 2021 r. poz. 450, 463, 694 i 720) art. 73</w:t>
            </w:r>
            <w:r w:rsidR="00DF2519"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ust. 1e pkt 2 otrzymuje następujące brzmienie: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„Organ rejestrujący wydaje decyzję o odmowie rejestracji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pojazdu jeżeli na podstawie przepisów ustawy z dnia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24 sierpnia 2007 r. o udziale Rzeczypospolitej Polskiej w</w:t>
            </w:r>
            <w:r w:rsidR="00DF2519"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 xml:space="preserve">Systemie Informacyjnym </w:t>
            </w:r>
            <w:proofErr w:type="spellStart"/>
            <w:r w:rsidRPr="00D47A47">
              <w:rPr>
                <w:sz w:val="18"/>
                <w:szCs w:val="18"/>
              </w:rPr>
              <w:t>Schengen</w:t>
            </w:r>
            <w:proofErr w:type="spellEnd"/>
            <w:r w:rsidRPr="00D47A47">
              <w:rPr>
                <w:sz w:val="18"/>
                <w:szCs w:val="18"/>
              </w:rPr>
              <w:t xml:space="preserve"> oraz Wizowym Systemie</w:t>
            </w:r>
            <w:r w:rsidR="00DF2519"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Informacyjnym (Dz. U. z 2019 r. poz. 1844 oraz z 2021 r. poz.</w:t>
            </w:r>
            <w:r w:rsidR="00DF2519"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159) uzyskał informację, że zgłoszony do rejestracji pojazd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został skradziony, przywłaszczony, utracony lub jest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poszukiwany jako dowód w postępowaniu karnym lub</w:t>
            </w:r>
          </w:p>
          <w:p w:rsidR="00471288" w:rsidRPr="00DD00C8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postępowaniu karnym skarbowym.”</w:t>
            </w:r>
          </w:p>
        </w:tc>
        <w:tc>
          <w:tcPr>
            <w:tcW w:w="1562" w:type="dxa"/>
          </w:tcPr>
          <w:p w:rsidR="00471288" w:rsidRPr="00DD00C8" w:rsidRDefault="00D47A47" w:rsidP="0041106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lastRenderedPageBreak/>
              <w:t>Postulowane zmiany uwzględniono w projekcie i jego uzasadnieniu</w:t>
            </w:r>
            <w:r w:rsidR="00823F26">
              <w:rPr>
                <w:sz w:val="18"/>
                <w:szCs w:val="18"/>
              </w:rPr>
              <w:t xml:space="preserve"> – dokonując w tym zakresie drobn</w:t>
            </w:r>
            <w:r w:rsidR="00411067">
              <w:rPr>
                <w:sz w:val="18"/>
                <w:szCs w:val="18"/>
              </w:rPr>
              <w:t>ej</w:t>
            </w:r>
            <w:r w:rsidR="00823F26">
              <w:rPr>
                <w:sz w:val="18"/>
                <w:szCs w:val="18"/>
              </w:rPr>
              <w:t xml:space="preserve"> korekt</w:t>
            </w:r>
            <w:r w:rsidR="00C63867">
              <w:rPr>
                <w:sz w:val="18"/>
                <w:szCs w:val="18"/>
              </w:rPr>
              <w:t xml:space="preserve">y </w:t>
            </w:r>
            <w:proofErr w:type="spellStart"/>
            <w:r w:rsidR="00C63867">
              <w:rPr>
                <w:sz w:val="18"/>
                <w:szCs w:val="18"/>
              </w:rPr>
              <w:t>zaproponowa-nych</w:t>
            </w:r>
            <w:proofErr w:type="spellEnd"/>
            <w:r w:rsidR="00823F26">
              <w:rPr>
                <w:sz w:val="18"/>
                <w:szCs w:val="18"/>
              </w:rPr>
              <w:t xml:space="preserve"> treści</w:t>
            </w:r>
            <w:r w:rsidR="004E3981">
              <w:rPr>
                <w:sz w:val="18"/>
                <w:szCs w:val="18"/>
              </w:rPr>
              <w:t xml:space="preserve"> (vide art. 2-5 projektu)</w:t>
            </w:r>
            <w:r w:rsidR="00823F26">
              <w:rPr>
                <w:sz w:val="18"/>
                <w:szCs w:val="18"/>
              </w:rPr>
              <w:t>.</w:t>
            </w:r>
          </w:p>
        </w:tc>
      </w:tr>
      <w:tr w:rsidR="00471288" w:rsidRPr="00DD00C8" w:rsidTr="00DD00C8">
        <w:tc>
          <w:tcPr>
            <w:tcW w:w="486" w:type="dxa"/>
          </w:tcPr>
          <w:p w:rsidR="00471288" w:rsidRPr="00DD00C8" w:rsidRDefault="00471288" w:rsidP="00D47A47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791" w:type="dxa"/>
          </w:tcPr>
          <w:p w:rsidR="00471288" w:rsidRPr="00DD00C8" w:rsidRDefault="00471288" w:rsidP="00D47A47">
            <w:pPr>
              <w:jc w:val="center"/>
              <w:rPr>
                <w:sz w:val="18"/>
                <w:szCs w:val="18"/>
              </w:rPr>
            </w:pPr>
            <w:r w:rsidRPr="00DD00C8">
              <w:rPr>
                <w:sz w:val="18"/>
                <w:szCs w:val="18"/>
              </w:rPr>
              <w:t>MI</w:t>
            </w:r>
          </w:p>
        </w:tc>
        <w:tc>
          <w:tcPr>
            <w:tcW w:w="1712" w:type="dxa"/>
          </w:tcPr>
          <w:p w:rsidR="00471288" w:rsidRPr="00DD00C8" w:rsidRDefault="00D47A47" w:rsidP="00D47A47">
            <w:pPr>
              <w:jc w:val="center"/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OSR pkt 6</w:t>
            </w:r>
          </w:p>
        </w:tc>
        <w:tc>
          <w:tcPr>
            <w:tcW w:w="2843" w:type="dxa"/>
          </w:tcPr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 OSR wskazano koszty dostosowania systemu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REJA24 do nowych obowiązków realizowany przez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organy rejestrujące, bez jednoczesnego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doprecyzowania, że środki te nie są przewidziane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w budżecie i zachodzi konieczność ubiegania się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przez MI o nowe środki, które pozwolą na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sfinansowanie ww.</w:t>
            </w:r>
            <w:r>
              <w:rPr>
                <w:sz w:val="18"/>
                <w:szCs w:val="18"/>
              </w:rPr>
              <w:t xml:space="preserve"> </w:t>
            </w:r>
            <w:r w:rsidRPr="00D47A47">
              <w:rPr>
                <w:sz w:val="18"/>
                <w:szCs w:val="18"/>
              </w:rPr>
              <w:t>zadań z części 21 – Gospodarka</w:t>
            </w:r>
          </w:p>
          <w:p w:rsidR="00471288" w:rsidRPr="00DD00C8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morska.</w:t>
            </w:r>
          </w:p>
        </w:tc>
        <w:tc>
          <w:tcPr>
            <w:tcW w:w="2240" w:type="dxa"/>
          </w:tcPr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Dyrektor Urzędu Morskiego w Szczecinie – REJA24 (część 21 –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Gospodarka morska):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47A47">
              <w:rPr>
                <w:sz w:val="18"/>
                <w:szCs w:val="18"/>
              </w:rPr>
              <w:t>Koszt dostosowania: 500 000 PLN</w:t>
            </w:r>
          </w:p>
          <w:p w:rsidR="00D47A47" w:rsidRPr="00D47A47" w:rsidRDefault="00D47A47" w:rsidP="00D47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47A47">
              <w:rPr>
                <w:sz w:val="18"/>
                <w:szCs w:val="18"/>
              </w:rPr>
              <w:t>Koszt utrzymania: 3 510 000 PLN (łącznie 2022-2032)</w:t>
            </w:r>
          </w:p>
          <w:p w:rsidR="00471288" w:rsidRPr="00DD00C8" w:rsidRDefault="00D47A47" w:rsidP="00D47A47">
            <w:pPr>
              <w:rPr>
                <w:sz w:val="18"/>
                <w:szCs w:val="18"/>
              </w:rPr>
            </w:pPr>
            <w:r w:rsidRPr="00D47A47">
              <w:rPr>
                <w:sz w:val="18"/>
                <w:szCs w:val="18"/>
              </w:rPr>
              <w:t>Konieczność zwiększenia finansowania cz. 21 o ww. zadania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62" w:type="dxa"/>
          </w:tcPr>
          <w:p w:rsidR="00471288" w:rsidRPr="00DD00C8" w:rsidRDefault="00823F26" w:rsidP="004712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Uwzględniono, wprowadzając odpowiedni zapis w pkt 6 OSR.</w:t>
            </w:r>
          </w:p>
        </w:tc>
      </w:tr>
    </w:tbl>
    <w:p w:rsidR="00DA3EDF" w:rsidRDefault="00DA3EDF"/>
    <w:sectPr w:rsidR="00DA3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18"/>
    <w:rsid w:val="00247FDB"/>
    <w:rsid w:val="00411067"/>
    <w:rsid w:val="00471288"/>
    <w:rsid w:val="004E3981"/>
    <w:rsid w:val="00656948"/>
    <w:rsid w:val="006675BC"/>
    <w:rsid w:val="006721F2"/>
    <w:rsid w:val="00823F26"/>
    <w:rsid w:val="008D5518"/>
    <w:rsid w:val="008E1C31"/>
    <w:rsid w:val="00907259"/>
    <w:rsid w:val="00912AE1"/>
    <w:rsid w:val="00996855"/>
    <w:rsid w:val="00C63867"/>
    <w:rsid w:val="00C852CA"/>
    <w:rsid w:val="00D47A47"/>
    <w:rsid w:val="00DA3EDF"/>
    <w:rsid w:val="00DD00C8"/>
    <w:rsid w:val="00D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D52E0-6FA2-4B9A-BD70-A6082E4D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7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1393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Arciszewska Katarzyna</dc:creator>
  <cp:keywords/>
  <dc:description/>
  <cp:lastModifiedBy>Ścisło Marta</cp:lastModifiedBy>
  <cp:revision>2</cp:revision>
  <dcterms:created xsi:type="dcterms:W3CDTF">2022-02-14T11:27:00Z</dcterms:created>
  <dcterms:modified xsi:type="dcterms:W3CDTF">2022-02-14T11:27:00Z</dcterms:modified>
</cp:coreProperties>
</file>